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6770" w14:paraId="773F143C" w14:textId="77777777" w:rsidTr="0010095E">
        <w:trPr>
          <w:trHeight w:hRule="exact" w:val="1418"/>
        </w:trPr>
        <w:tc>
          <w:tcPr>
            <w:tcW w:w="6804" w:type="dxa"/>
            <w:shd w:val="clear" w:color="auto" w:fill="auto"/>
            <w:vAlign w:val="center"/>
          </w:tcPr>
          <w:p w14:paraId="721EA582" w14:textId="77777777" w:rsidR="00751A4A" w:rsidRPr="00E86770" w:rsidRDefault="0027318B" w:rsidP="0010095E">
            <w:pPr>
              <w:pStyle w:val="EPName"/>
            </w:pPr>
            <w:r w:rsidRPr="00E86770">
              <w:t>Europaparlamentet</w:t>
            </w:r>
          </w:p>
          <w:p w14:paraId="1CC06D08" w14:textId="77777777" w:rsidR="00751A4A" w:rsidRPr="00E86770" w:rsidRDefault="005F1B17" w:rsidP="005F1B17">
            <w:pPr>
              <w:pStyle w:val="EPTerm"/>
              <w:rPr>
                <w:rStyle w:val="HideTWBExt"/>
                <w:noProof w:val="0"/>
                <w:vanish w:val="0"/>
                <w:color w:val="auto"/>
              </w:rPr>
            </w:pPr>
            <w:r w:rsidRPr="00E86770">
              <w:t>2024</w:t>
            </w:r>
            <w:r w:rsidR="00817416" w:rsidRPr="00E86770">
              <w:t>-202</w:t>
            </w:r>
            <w:r w:rsidRPr="00E86770">
              <w:t>9</w:t>
            </w:r>
          </w:p>
        </w:tc>
        <w:tc>
          <w:tcPr>
            <w:tcW w:w="2268" w:type="dxa"/>
            <w:shd w:val="clear" w:color="auto" w:fill="auto"/>
          </w:tcPr>
          <w:p w14:paraId="1D2388AD" w14:textId="77777777" w:rsidR="00751A4A" w:rsidRPr="00E86770" w:rsidRDefault="00187494" w:rsidP="0010095E">
            <w:pPr>
              <w:pStyle w:val="EPLogo"/>
            </w:pPr>
            <w:r w:rsidRPr="00E86770">
              <w:rPr>
                <w:noProof/>
                <w:lang w:eastAsia="ja-JP"/>
              </w:rPr>
              <w:drawing>
                <wp:inline distT="0" distB="0" distL="0" distR="0" wp14:anchorId="464182F5" wp14:editId="5A49D3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F83543" w14:textId="77777777" w:rsidR="00D058B8" w:rsidRPr="00E86770" w:rsidRDefault="00D058B8" w:rsidP="004C5D52">
      <w:pPr>
        <w:pStyle w:val="LineTop"/>
      </w:pPr>
    </w:p>
    <w:p w14:paraId="522021BB" w14:textId="77777777" w:rsidR="00680577" w:rsidRPr="00E86770" w:rsidRDefault="0027318B" w:rsidP="00680577">
      <w:pPr>
        <w:pStyle w:val="EPBodyTA1"/>
      </w:pPr>
      <w:r w:rsidRPr="00E86770">
        <w:t>ANTAGNA TEXTER</w:t>
      </w:r>
    </w:p>
    <w:p w14:paraId="35BAED55" w14:textId="77777777" w:rsidR="00D058B8" w:rsidRPr="00E86770" w:rsidRDefault="00D058B8" w:rsidP="00D058B8">
      <w:pPr>
        <w:pStyle w:val="LineBottom"/>
      </w:pPr>
    </w:p>
    <w:p w14:paraId="5F2FAD05" w14:textId="0F7AEA3F" w:rsidR="0027318B" w:rsidRPr="00E86770" w:rsidRDefault="0027318B" w:rsidP="0027318B">
      <w:pPr>
        <w:pStyle w:val="ATHeading1"/>
      </w:pPr>
      <w:bookmarkStart w:id="0" w:name="TANumber"/>
      <w:r w:rsidRPr="00E86770">
        <w:t>P10_TA(2025)0</w:t>
      </w:r>
      <w:r w:rsidR="00CA1F8C">
        <w:t>301</w:t>
      </w:r>
      <w:bookmarkEnd w:id="0"/>
    </w:p>
    <w:p w14:paraId="430D7C2C" w14:textId="77777777" w:rsidR="0027318B" w:rsidRPr="00E86770" w:rsidRDefault="0027318B" w:rsidP="0027318B">
      <w:pPr>
        <w:pStyle w:val="ATHeading2"/>
      </w:pPr>
      <w:bookmarkStart w:id="1" w:name="title"/>
      <w:r w:rsidRPr="00E86770">
        <w:t>Skydd av EU:s konsumenter mot vissa e-handelsplattformars metoder: fallet med barnliknande sexdockor, vapen och andra olagliga produkter och material</w:t>
      </w:r>
      <w:bookmarkEnd w:id="1"/>
    </w:p>
    <w:p w14:paraId="77617847" w14:textId="77777777" w:rsidR="0027318B" w:rsidRPr="00E86770" w:rsidRDefault="0027318B" w:rsidP="0027318B">
      <w:pPr>
        <w:rPr>
          <w:i/>
          <w:vanish/>
        </w:rPr>
      </w:pPr>
      <w:r w:rsidRPr="00E86770">
        <w:rPr>
          <w:i/>
        </w:rPr>
        <w:fldChar w:fldCharType="begin"/>
      </w:r>
      <w:r w:rsidRPr="00E86770">
        <w:rPr>
          <w:i/>
        </w:rPr>
        <w:instrText xml:space="preserve"> TC"(</w:instrText>
      </w:r>
      <w:bookmarkStart w:id="2" w:name="DocNumber"/>
      <w:r w:rsidRPr="00E86770">
        <w:rPr>
          <w:i/>
        </w:rPr>
        <w:instrText>B10-0500/2025</w:instrText>
      </w:r>
      <w:bookmarkEnd w:id="2"/>
      <w:r w:rsidRPr="00E86770">
        <w:rPr>
          <w:i/>
        </w:rPr>
        <w:instrText xml:space="preserve">)"\l3 \n&gt; \* MERGEFORMAT </w:instrText>
      </w:r>
      <w:r w:rsidRPr="00E86770">
        <w:rPr>
          <w:i/>
        </w:rPr>
        <w:fldChar w:fldCharType="end"/>
      </w:r>
    </w:p>
    <w:p w14:paraId="715022E4" w14:textId="77777777" w:rsidR="0027318B" w:rsidRPr="00E86770" w:rsidRDefault="0027318B" w:rsidP="0027318B">
      <w:pPr>
        <w:rPr>
          <w:vanish/>
        </w:rPr>
      </w:pPr>
      <w:bookmarkStart w:id="3" w:name="PE"/>
      <w:r w:rsidRPr="00E86770">
        <w:rPr>
          <w:vanish/>
        </w:rPr>
        <w:t>PE778.971</w:t>
      </w:r>
      <w:bookmarkEnd w:id="3"/>
    </w:p>
    <w:p w14:paraId="7A3B59CA" w14:textId="64424934" w:rsidR="0027318B" w:rsidRPr="00E86770" w:rsidRDefault="0027318B" w:rsidP="00180DE1">
      <w:pPr>
        <w:pStyle w:val="ATHeading3"/>
      </w:pPr>
      <w:bookmarkStart w:id="4" w:name="Sujet"/>
      <w:r w:rsidRPr="00E86770">
        <w:t xml:space="preserve">Europaparlamentets resolution av den </w:t>
      </w:r>
      <w:r w:rsidR="00180DE1">
        <w:t>26 november</w:t>
      </w:r>
      <w:r w:rsidRPr="00E86770">
        <w:t xml:space="preserve"> 2025 om skydd av EU:s konsumenter mot vissa e-handelsplattformars metoder: fallet med barnliknande sexdockor, vapen och andra olagliga produkter och material</w:t>
      </w:r>
      <w:bookmarkEnd w:id="4"/>
      <w:r w:rsidRPr="00E86770">
        <w:t xml:space="preserve"> </w:t>
      </w:r>
      <w:bookmarkStart w:id="5" w:name="References"/>
      <w:r w:rsidRPr="00E86770">
        <w:t>(2025/2971(RSP))</w:t>
      </w:r>
      <w:bookmarkEnd w:id="5"/>
    </w:p>
    <w:p w14:paraId="41FA6A80" w14:textId="77777777" w:rsidR="003B240A" w:rsidRPr="00E86770" w:rsidRDefault="003B240A" w:rsidP="003B240A">
      <w:pPr>
        <w:pStyle w:val="EPComma"/>
      </w:pPr>
      <w:bookmarkStart w:id="6" w:name="TextBodyBegin"/>
      <w:bookmarkEnd w:id="6"/>
      <w:r w:rsidRPr="00E86770">
        <w:rPr>
          <w:i/>
          <w:iCs/>
        </w:rPr>
        <w:t>Europaparlamentet utfärdar denna resolution</w:t>
      </w:r>
    </w:p>
    <w:p w14:paraId="3ED492BB" w14:textId="77777777" w:rsidR="003B240A" w:rsidRPr="00E86770" w:rsidRDefault="003B240A" w:rsidP="003B240A">
      <w:pPr>
        <w:pStyle w:val="NormalHanging12a"/>
      </w:pPr>
      <w:r w:rsidRPr="00E86770">
        <w:t>–</w:t>
      </w:r>
      <w:r w:rsidRPr="00E86770">
        <w:tab/>
        <w:t xml:space="preserve">med beaktande av rapporten </w:t>
      </w:r>
      <w:r w:rsidRPr="00E86770">
        <w:rPr>
          <w:i/>
          <w:iCs/>
        </w:rPr>
        <w:t xml:space="preserve">Putting </w:t>
      </w:r>
      <w:proofErr w:type="spellStart"/>
      <w:r w:rsidRPr="00E86770">
        <w:rPr>
          <w:i/>
          <w:iCs/>
        </w:rPr>
        <w:t>More</w:t>
      </w:r>
      <w:proofErr w:type="spellEnd"/>
      <w:r w:rsidRPr="00E86770">
        <w:rPr>
          <w:i/>
          <w:iCs/>
        </w:rPr>
        <w:t xml:space="preserve"> Union in the </w:t>
      </w:r>
      <w:proofErr w:type="spellStart"/>
      <w:r w:rsidRPr="00E86770">
        <w:rPr>
          <w:i/>
          <w:iCs/>
        </w:rPr>
        <w:t>European</w:t>
      </w:r>
      <w:proofErr w:type="spellEnd"/>
      <w:r w:rsidRPr="00E86770">
        <w:rPr>
          <w:i/>
          <w:iCs/>
        </w:rPr>
        <w:t xml:space="preserve"> </w:t>
      </w:r>
      <w:proofErr w:type="spellStart"/>
      <w:r w:rsidRPr="00E86770">
        <w:rPr>
          <w:i/>
          <w:iCs/>
        </w:rPr>
        <w:t>Customs</w:t>
      </w:r>
      <w:proofErr w:type="spellEnd"/>
      <w:r w:rsidRPr="00E86770">
        <w:rPr>
          <w:i/>
          <w:iCs/>
        </w:rPr>
        <w:t>: Ten </w:t>
      </w:r>
      <w:proofErr w:type="spellStart"/>
      <w:r w:rsidRPr="00E86770">
        <w:rPr>
          <w:i/>
          <w:iCs/>
        </w:rPr>
        <w:t>proposals</w:t>
      </w:r>
      <w:proofErr w:type="spellEnd"/>
      <w:r w:rsidRPr="00E86770">
        <w:rPr>
          <w:i/>
          <w:iCs/>
        </w:rPr>
        <w:t xml:space="preserve"> to make the EU </w:t>
      </w:r>
      <w:proofErr w:type="spellStart"/>
      <w:r w:rsidRPr="00E86770">
        <w:rPr>
          <w:i/>
          <w:iCs/>
        </w:rPr>
        <w:t>Customs</w:t>
      </w:r>
      <w:proofErr w:type="spellEnd"/>
      <w:r w:rsidRPr="00E86770">
        <w:rPr>
          <w:i/>
          <w:iCs/>
        </w:rPr>
        <w:t xml:space="preserve"> Union fit for a </w:t>
      </w:r>
      <w:proofErr w:type="spellStart"/>
      <w:r w:rsidRPr="00E86770">
        <w:rPr>
          <w:i/>
          <w:iCs/>
        </w:rPr>
        <w:t>Geopolitical</w:t>
      </w:r>
      <w:proofErr w:type="spellEnd"/>
      <w:r w:rsidRPr="00E86770">
        <w:rPr>
          <w:i/>
          <w:iCs/>
        </w:rPr>
        <w:t xml:space="preserve"> Europe</w:t>
      </w:r>
      <w:r w:rsidRPr="00E86770">
        <w:t xml:space="preserve"> av den 31 mars 2022 från expertgruppen om reformen av EU:s tullunion,</w:t>
      </w:r>
    </w:p>
    <w:p w14:paraId="7C0DEECA" w14:textId="77777777" w:rsidR="003B240A" w:rsidRPr="00E86770" w:rsidRDefault="003B240A" w:rsidP="003B240A">
      <w:pPr>
        <w:pStyle w:val="NormalHanging12a"/>
      </w:pPr>
      <w:r w:rsidRPr="00E86770">
        <w:t>–</w:t>
      </w:r>
      <w:r w:rsidRPr="00E86770">
        <w:tab/>
        <w:t xml:space="preserve">med beaktande av sin ståndpunkt av den 13 mars 2024 om förslaget till Europaparlamentets och rådets förordning om fastställande av unionens tullkodex och inrättande av Europeiska unionens </w:t>
      </w:r>
      <w:proofErr w:type="spellStart"/>
      <w:r w:rsidRPr="00E86770">
        <w:t>tullbyrå</w:t>
      </w:r>
      <w:proofErr w:type="spellEnd"/>
      <w:r w:rsidRPr="00E86770">
        <w:t xml:space="preserve"> och om upphävande av förordning (EU) nr 952/2013</w:t>
      </w:r>
      <w:r w:rsidRPr="00E86770">
        <w:rPr>
          <w:rStyle w:val="FootnoteReference"/>
        </w:rPr>
        <w:footnoteReference w:id="1"/>
      </w:r>
      <w:r w:rsidRPr="00E86770">
        <w:t>,</w:t>
      </w:r>
    </w:p>
    <w:p w14:paraId="3D8EB9F0" w14:textId="6EC54BFD" w:rsidR="003B240A" w:rsidRPr="00E86770" w:rsidRDefault="003B240A" w:rsidP="003B240A">
      <w:pPr>
        <w:pStyle w:val="NormalHanging12a"/>
      </w:pPr>
      <w:r w:rsidRPr="00E86770">
        <w:t>–</w:t>
      </w:r>
      <w:r w:rsidRPr="00E86770">
        <w:tab/>
        <w:t>med beaktande av kommissionens meddelande av den 5 februari 2025</w:t>
      </w:r>
      <w:r w:rsidR="00544FF2">
        <w:t xml:space="preserve"> </w:t>
      </w:r>
      <w:r w:rsidR="00544FF2" w:rsidRPr="00BF478C">
        <w:rPr>
          <w:i/>
          <w:iCs/>
        </w:rPr>
        <w:t>E</w:t>
      </w:r>
      <w:r w:rsidRPr="00BF478C">
        <w:rPr>
          <w:i/>
          <w:iCs/>
        </w:rPr>
        <w:t>n omfattande EU-verktygslåda för säker och hållbar e-handel</w:t>
      </w:r>
      <w:r w:rsidRPr="00E86770">
        <w:t xml:space="preserve"> (COM(2025)0037),</w:t>
      </w:r>
    </w:p>
    <w:p w14:paraId="277FFE16" w14:textId="77777777" w:rsidR="003B240A" w:rsidRPr="00E86770" w:rsidRDefault="003B240A" w:rsidP="003B240A">
      <w:pPr>
        <w:pStyle w:val="NormalHanging12a"/>
      </w:pPr>
      <w:r w:rsidRPr="00E86770">
        <w:t>–</w:t>
      </w:r>
      <w:r w:rsidRPr="00E86770">
        <w:tab/>
        <w:t>med beaktande av Europaparlamentets och rådets förordning (EU) 2024/3015 av den 27 november 2024 om förbud mot produkter som tillverkats genom tvångsarbete på unionens marknad och om ändring av direktiv (EU) 2019/1937</w:t>
      </w:r>
      <w:r w:rsidRPr="00E86770">
        <w:rPr>
          <w:rStyle w:val="FootnoteReference"/>
        </w:rPr>
        <w:footnoteReference w:id="2"/>
      </w:r>
      <w:r w:rsidRPr="00E86770">
        <w:t>,</w:t>
      </w:r>
    </w:p>
    <w:p w14:paraId="744359EC" w14:textId="77777777" w:rsidR="003B240A" w:rsidRPr="00E86770" w:rsidRDefault="003B240A" w:rsidP="003B240A">
      <w:pPr>
        <w:pStyle w:val="NormalHanging12a"/>
      </w:pPr>
      <w:r w:rsidRPr="00E86770">
        <w:t>–</w:t>
      </w:r>
      <w:r w:rsidRPr="00E86770">
        <w:tab/>
        <w:t>med beaktande av Europaparlamentets och rådets direktiv (EU) 2024/1760 av den 13 juni 2024 om tillbörlig aktsamhet för företag i fråga om hållbarhet och om ändring av direktiv (EU) 2019/1937 och förordning (EU) 2023/2859</w:t>
      </w:r>
      <w:r w:rsidRPr="00E86770">
        <w:rPr>
          <w:rStyle w:val="FootnoteReference"/>
        </w:rPr>
        <w:footnoteReference w:id="3"/>
      </w:r>
      <w:r w:rsidRPr="00E86770">
        <w:t>,</w:t>
      </w:r>
    </w:p>
    <w:p w14:paraId="56DD9AF5" w14:textId="77777777" w:rsidR="003B240A" w:rsidRPr="00180DE1" w:rsidRDefault="003B240A" w:rsidP="003B240A">
      <w:pPr>
        <w:pStyle w:val="NormalHanging12a"/>
        <w:rPr>
          <w:lang w:val="en-GB"/>
        </w:rPr>
      </w:pPr>
      <w:r w:rsidRPr="00180DE1">
        <w:rPr>
          <w:lang w:val="en-GB"/>
        </w:rPr>
        <w:t>–</w:t>
      </w:r>
      <w:r w:rsidRPr="00180DE1">
        <w:rPr>
          <w:lang w:val="en-GB"/>
        </w:rPr>
        <w:tab/>
        <w:t xml:space="preserve">med </w:t>
      </w:r>
      <w:proofErr w:type="spellStart"/>
      <w:r w:rsidRPr="00180DE1">
        <w:rPr>
          <w:lang w:val="en-GB"/>
        </w:rPr>
        <w:t>beaktande</w:t>
      </w:r>
      <w:proofErr w:type="spellEnd"/>
      <w:r w:rsidRPr="00180DE1">
        <w:rPr>
          <w:lang w:val="en-GB"/>
        </w:rPr>
        <w:t xml:space="preserve"> </w:t>
      </w:r>
      <w:proofErr w:type="spellStart"/>
      <w:r w:rsidRPr="00180DE1">
        <w:rPr>
          <w:lang w:val="en-GB"/>
        </w:rPr>
        <w:t>av</w:t>
      </w:r>
      <w:proofErr w:type="spellEnd"/>
      <w:r w:rsidRPr="00180DE1">
        <w:rPr>
          <w:lang w:val="en-GB"/>
        </w:rPr>
        <w:t xml:space="preserve"> Enrico </w:t>
      </w:r>
      <w:proofErr w:type="spellStart"/>
      <w:r w:rsidRPr="00180DE1">
        <w:rPr>
          <w:lang w:val="en-GB"/>
        </w:rPr>
        <w:t>Lettas</w:t>
      </w:r>
      <w:proofErr w:type="spellEnd"/>
      <w:r w:rsidRPr="00180DE1">
        <w:rPr>
          <w:lang w:val="en-GB"/>
        </w:rPr>
        <w:t xml:space="preserve"> rapport </w:t>
      </w:r>
      <w:proofErr w:type="spellStart"/>
      <w:r w:rsidRPr="00180DE1">
        <w:rPr>
          <w:lang w:val="en-GB"/>
        </w:rPr>
        <w:t>från</w:t>
      </w:r>
      <w:proofErr w:type="spellEnd"/>
      <w:r w:rsidRPr="00180DE1">
        <w:rPr>
          <w:lang w:val="en-GB"/>
        </w:rPr>
        <w:t xml:space="preserve"> </w:t>
      </w:r>
      <w:proofErr w:type="spellStart"/>
      <w:r w:rsidRPr="00180DE1">
        <w:rPr>
          <w:lang w:val="en-GB"/>
        </w:rPr>
        <w:t>april</w:t>
      </w:r>
      <w:proofErr w:type="spellEnd"/>
      <w:r w:rsidRPr="00180DE1">
        <w:rPr>
          <w:lang w:val="en-GB"/>
        </w:rPr>
        <w:t xml:space="preserve"> 2024 </w:t>
      </w:r>
      <w:r w:rsidRPr="00180DE1">
        <w:rPr>
          <w:i/>
          <w:iCs/>
          <w:lang w:val="en-GB"/>
        </w:rPr>
        <w:t>Much more than a market:</w:t>
      </w:r>
      <w:r w:rsidRPr="00180DE1">
        <w:rPr>
          <w:lang w:val="en-GB"/>
        </w:rPr>
        <w:t xml:space="preserve"> </w:t>
      </w:r>
      <w:r w:rsidRPr="00180DE1">
        <w:rPr>
          <w:i/>
          <w:iCs/>
          <w:lang w:val="en-GB"/>
        </w:rPr>
        <w:t xml:space="preserve">Speed, security, solidarity – Empowering the Single Market to deliver a sustainable </w:t>
      </w:r>
      <w:r w:rsidRPr="00180DE1">
        <w:rPr>
          <w:i/>
          <w:iCs/>
          <w:lang w:val="en-GB"/>
        </w:rPr>
        <w:lastRenderedPageBreak/>
        <w:t>future and prosperity for all EU citizens</w:t>
      </w:r>
      <w:r w:rsidRPr="00E86770">
        <w:rPr>
          <w:rStyle w:val="FootnoteReference"/>
        </w:rPr>
        <w:footnoteReference w:id="4"/>
      </w:r>
      <w:r w:rsidRPr="00180DE1">
        <w:rPr>
          <w:lang w:val="en-GB"/>
        </w:rPr>
        <w:t>,</w:t>
      </w:r>
    </w:p>
    <w:p w14:paraId="0E8E9C52" w14:textId="77777777" w:rsidR="003B240A" w:rsidRPr="00E86770" w:rsidRDefault="003B240A" w:rsidP="003B240A">
      <w:pPr>
        <w:pStyle w:val="NormalHanging12a"/>
      </w:pPr>
      <w:r w:rsidRPr="00E86770">
        <w:t>–</w:t>
      </w:r>
      <w:r w:rsidRPr="00E86770">
        <w:tab/>
        <w:t>med beaktande av förordning (EU) 2022/2065 om en inre marknad för digitala tjänster och om ändring av direktiv 2000/31/EG (förordningen om digitala tjänster)</w:t>
      </w:r>
      <w:r w:rsidRPr="00E86770">
        <w:rPr>
          <w:rStyle w:val="FootnoteReference"/>
        </w:rPr>
        <w:footnoteReference w:id="5"/>
      </w:r>
      <w:r w:rsidRPr="00E86770">
        <w:t>,</w:t>
      </w:r>
    </w:p>
    <w:p w14:paraId="100FBE2C" w14:textId="77777777" w:rsidR="003B240A" w:rsidRPr="00E86770" w:rsidRDefault="003B240A" w:rsidP="003B240A">
      <w:pPr>
        <w:pStyle w:val="NormalHanging12a"/>
        <w:rPr>
          <w:szCs w:val="24"/>
        </w:rPr>
      </w:pPr>
      <w:r w:rsidRPr="00E86770">
        <w:t>–</w:t>
      </w:r>
      <w:r w:rsidRPr="00E86770">
        <w:tab/>
        <w:t>med beaktande av Europaparlamentets och rådets förordning (EU) 2022/1925 av den 14 september 2022 om öppna och rättvisa marknader inom den digitala sektorn och om ändring av direktiv (EU) 2019/1937 och (EU) 2020/1828 (förordningen om digitala marknader)</w:t>
      </w:r>
      <w:r w:rsidRPr="00E86770">
        <w:rPr>
          <w:rStyle w:val="FootnoteReference"/>
          <w:szCs w:val="24"/>
        </w:rPr>
        <w:footnoteReference w:id="6"/>
      </w:r>
      <w:r w:rsidRPr="00E86770">
        <w:t>,</w:t>
      </w:r>
    </w:p>
    <w:p w14:paraId="46FF634B" w14:textId="77777777" w:rsidR="003B240A" w:rsidRPr="00E86770" w:rsidRDefault="003B240A" w:rsidP="003B240A">
      <w:pPr>
        <w:pStyle w:val="NormalHanging12a"/>
      </w:pPr>
      <w:r w:rsidRPr="00E86770">
        <w:t>–</w:t>
      </w:r>
      <w:r w:rsidRPr="00E86770">
        <w:tab/>
        <w:t>med beaktande av Europaparlamentets och rådets förordning (EU) 2023/988 av den 10 maj 2023 om allmän produktsäkerhet, ändring av Europaparlamentets och rådets förordning (EU) nr 1025/2012 och Europaparlamentets och rådets direktiv (EU) 2020/1828 och om upphävande av Europaparlamentets och rådets direktiv 2001/95/EG och rådets direktiv 87/357/EEG</w:t>
      </w:r>
      <w:r w:rsidRPr="00E86770">
        <w:rPr>
          <w:rStyle w:val="FootnoteReference"/>
        </w:rPr>
        <w:footnoteReference w:id="7"/>
      </w:r>
      <w:r w:rsidRPr="00E86770">
        <w:t>,</w:t>
      </w:r>
    </w:p>
    <w:p w14:paraId="4E910EC2" w14:textId="77777777" w:rsidR="003B240A" w:rsidRPr="00E86770" w:rsidRDefault="003B240A" w:rsidP="003B240A">
      <w:pPr>
        <w:pStyle w:val="NormalHanging12a"/>
      </w:pPr>
      <w:r w:rsidRPr="00E86770">
        <w:t>–</w:t>
      </w:r>
      <w:r w:rsidRPr="00E86770">
        <w:tab/>
        <w:t>med beaktande av Europaparlamentets och rådets förordning (EU) 2019/1020 av den 20 juni 2019 om marknadskontroll och överensstämmelse för produkter och om ändring av direktiv 2004/42/EG och förordningarna (EG) nr 765/2008 och (EU) nr 305/2011 (förordningen om marknadskontroll)</w:t>
      </w:r>
      <w:r w:rsidRPr="00E86770">
        <w:rPr>
          <w:rStyle w:val="FootnoteReference"/>
        </w:rPr>
        <w:footnoteReference w:id="8"/>
      </w:r>
      <w:r w:rsidRPr="00E86770">
        <w:t>,</w:t>
      </w:r>
    </w:p>
    <w:p w14:paraId="2DF01280" w14:textId="77777777" w:rsidR="003B240A" w:rsidRPr="00E86770" w:rsidRDefault="003B240A" w:rsidP="003B240A">
      <w:pPr>
        <w:pStyle w:val="NormalHanging12a"/>
      </w:pPr>
      <w:r w:rsidRPr="00E86770">
        <w:t>–</w:t>
      </w:r>
      <w:r w:rsidRPr="00E86770">
        <w:tab/>
        <w:t>med beaktande av Europaparlamentets och rådets direktiv (EU) 2024/2853 av den 23 oktober 2024 om skadeståndsansvar för produkter med säkerhetsbrister och om upphävande av rådets direktiv 85/374/EEG</w:t>
      </w:r>
      <w:r w:rsidRPr="00E86770">
        <w:rPr>
          <w:rStyle w:val="FootnoteReference"/>
        </w:rPr>
        <w:footnoteReference w:id="9"/>
      </w:r>
      <w:r w:rsidRPr="00E86770">
        <w:t>,</w:t>
      </w:r>
    </w:p>
    <w:p w14:paraId="6E029329" w14:textId="77777777" w:rsidR="003B240A" w:rsidRPr="00E86770" w:rsidRDefault="003B240A" w:rsidP="003B240A">
      <w:pPr>
        <w:pStyle w:val="NormalHanging12a"/>
      </w:pPr>
      <w:r w:rsidRPr="00E86770">
        <w:t>–</w:t>
      </w:r>
      <w:r w:rsidRPr="00E86770">
        <w:tab/>
        <w:t>med beaktande av artikel 136.2 i arbetsordningen,</w:t>
      </w:r>
    </w:p>
    <w:p w14:paraId="73D483DA" w14:textId="77777777" w:rsidR="003B240A" w:rsidRPr="00E86770" w:rsidRDefault="003B240A" w:rsidP="003B240A">
      <w:pPr>
        <w:pStyle w:val="NormalHanging12a"/>
      </w:pPr>
      <w:r w:rsidRPr="00E86770">
        <w:t>–</w:t>
      </w:r>
      <w:r w:rsidRPr="00E86770">
        <w:tab/>
        <w:t>med beaktande av yttrandet från utskottet för internationell handel,</w:t>
      </w:r>
    </w:p>
    <w:p w14:paraId="3AD33B0E" w14:textId="77777777" w:rsidR="003B240A" w:rsidRPr="00E86770" w:rsidRDefault="003B240A" w:rsidP="003B240A">
      <w:pPr>
        <w:pStyle w:val="NormalHanging12a"/>
      </w:pPr>
      <w:r w:rsidRPr="00E86770">
        <w:t>–</w:t>
      </w:r>
      <w:r w:rsidRPr="00E86770">
        <w:tab/>
        <w:t>med beaktande av betänkandet från utskottet för den inre marknaden och konsumentskydd (A10-0133/2025), och av följande skäl:</w:t>
      </w:r>
    </w:p>
    <w:p w14:paraId="548D6179" w14:textId="22010CDE" w:rsidR="003B240A" w:rsidRPr="00E86770" w:rsidRDefault="003B240A" w:rsidP="003B240A">
      <w:pPr>
        <w:pStyle w:val="NormalHanging12a"/>
      </w:pPr>
      <w:r w:rsidRPr="00E86770">
        <w:t>A.</w:t>
      </w:r>
      <w:r w:rsidRPr="00E86770">
        <w:tab/>
        <w:t xml:space="preserve">Sedan den 31 oktober 2025 har det i Frankrike rått stor polemik, som snabbt spritt sig över hela Europa, om försäljningen av barnliknande sexdockor och andra olagliga produkter, däribland vapen, på den kinesiska e-handelsplattformen </w:t>
      </w:r>
      <w:proofErr w:type="spellStart"/>
      <w:r w:rsidRPr="00E86770">
        <w:t>Shein</w:t>
      </w:r>
      <w:proofErr w:type="spellEnd"/>
      <w:r w:rsidRPr="00E86770">
        <w:t xml:space="preserve">. Den franska konsumentskyddsmyndigheten har överlämnat rapporter om ”försäljning av sexuella objekt som liknar barn” till </w:t>
      </w:r>
      <w:proofErr w:type="gramStart"/>
      <w:r w:rsidRPr="00E86770">
        <w:t>åklagarmyndigheten</w:t>
      </w:r>
      <w:proofErr w:type="gramEnd"/>
      <w:r w:rsidRPr="00E86770">
        <w:t xml:space="preserve"> i Paris, som den 3 november 2025 inledde en utredning om </w:t>
      </w:r>
      <w:proofErr w:type="spellStart"/>
      <w:r w:rsidRPr="00E86770">
        <w:t>Shein</w:t>
      </w:r>
      <w:proofErr w:type="spellEnd"/>
      <w:r w:rsidRPr="00E86770">
        <w:t xml:space="preserve"> och ytterligare tre </w:t>
      </w:r>
      <w:proofErr w:type="spellStart"/>
      <w:r w:rsidRPr="00E86770">
        <w:t>onlinemarknadsplatser</w:t>
      </w:r>
      <w:proofErr w:type="spellEnd"/>
      <w:r w:rsidRPr="00E86770">
        <w:t xml:space="preserve"> utanför EU, nä</w:t>
      </w:r>
      <w:r w:rsidR="00544FF2">
        <w:t>rmare bestämt</w:t>
      </w:r>
      <w:r w:rsidRPr="00E86770">
        <w:t xml:space="preserve"> </w:t>
      </w:r>
      <w:proofErr w:type="spellStart"/>
      <w:r w:rsidRPr="00E86770">
        <w:t>Temu</w:t>
      </w:r>
      <w:proofErr w:type="spellEnd"/>
      <w:r w:rsidRPr="00E86770">
        <w:t xml:space="preserve">, </w:t>
      </w:r>
      <w:proofErr w:type="spellStart"/>
      <w:r w:rsidRPr="00E86770">
        <w:t>AliExpress</w:t>
      </w:r>
      <w:proofErr w:type="spellEnd"/>
      <w:r w:rsidRPr="00E86770">
        <w:t xml:space="preserve"> och </w:t>
      </w:r>
      <w:proofErr w:type="spellStart"/>
      <w:r w:rsidRPr="00E86770">
        <w:t>Wish</w:t>
      </w:r>
      <w:proofErr w:type="spellEnd"/>
      <w:r w:rsidRPr="00E86770">
        <w:t>.</w:t>
      </w:r>
    </w:p>
    <w:p w14:paraId="4EE1538B" w14:textId="08AD00AC" w:rsidR="003B240A" w:rsidRDefault="003B240A" w:rsidP="003B240A">
      <w:pPr>
        <w:pStyle w:val="NormalHanging12a"/>
      </w:pPr>
      <w:r w:rsidRPr="00E86770">
        <w:t>B.</w:t>
      </w:r>
      <w:r w:rsidRPr="00E86770">
        <w:tab/>
      </w:r>
      <w:r w:rsidR="00544FF2">
        <w:t>Sedan</w:t>
      </w:r>
      <w:r w:rsidR="00544FF2" w:rsidRPr="00E86770">
        <w:t xml:space="preserve"> </w:t>
      </w:r>
      <w:r w:rsidRPr="00E86770">
        <w:t>de franska myndigheterna</w:t>
      </w:r>
      <w:r w:rsidR="00544FF2">
        <w:t xml:space="preserve"> vidtagit inledande</w:t>
      </w:r>
      <w:r w:rsidRPr="00E86770">
        <w:t xml:space="preserve"> verkställighetsåtgärder hävdade </w:t>
      </w:r>
      <w:proofErr w:type="spellStart"/>
      <w:r w:rsidRPr="00E86770">
        <w:t>Shein</w:t>
      </w:r>
      <w:proofErr w:type="spellEnd"/>
      <w:r w:rsidRPr="00E86770">
        <w:t xml:space="preserve"> att man hade dragit tillbaka alla annonser och allt bildmaterial i fråga och tillfälligt tagit bort kategorin ”vuxenprodukter”. Det föreligger fortfarande allvarliga </w:t>
      </w:r>
      <w:r w:rsidRPr="00E86770">
        <w:lastRenderedPageBreak/>
        <w:t xml:space="preserve">tvivel vad gäller </w:t>
      </w:r>
      <w:proofErr w:type="spellStart"/>
      <w:r w:rsidRPr="00E86770">
        <w:t>Sheins</w:t>
      </w:r>
      <w:proofErr w:type="spellEnd"/>
      <w:r w:rsidRPr="00E86770">
        <w:t xml:space="preserve"> kapacitet och beredvillighet att vidta effektiva och kraftfulla åtgärder mot olagligt innehåll, och garantera att endast produkter som uppfyller gällande krav tillgängliggörs på plattformen. Dessa tvivel förstärktes av bevis </w:t>
      </w:r>
      <w:r w:rsidR="00544FF2">
        <w:t>för</w:t>
      </w:r>
      <w:r w:rsidRPr="00E86770">
        <w:t xml:space="preserve"> att de omtvistade produkterna fanns tillgängliga i andra medlemsstater två dagar efter att de sk</w:t>
      </w:r>
      <w:r w:rsidR="00544FF2">
        <w:t>ulle</w:t>
      </w:r>
      <w:r w:rsidRPr="00E86770">
        <w:t xml:space="preserve"> ha stoppats för försäljning i Frankrike, bland annat med hjälp av VPN-åtkomst.</w:t>
      </w:r>
    </w:p>
    <w:p w14:paraId="2CFC37E4" w14:textId="069BB477" w:rsidR="00CA1F8C" w:rsidRPr="00E86770" w:rsidRDefault="00CA1F8C" w:rsidP="003B240A">
      <w:pPr>
        <w:pStyle w:val="NormalHanging12a"/>
      </w:pPr>
      <w:r>
        <w:t>C.</w:t>
      </w:r>
      <w:r>
        <w:tab/>
      </w:r>
      <w:r w:rsidR="00590EEA" w:rsidRPr="00590EEA">
        <w:t xml:space="preserve">Den 26 november 2025 tillkännagav de franska myndigheterna att de skulle inge klagomål mot </w:t>
      </w:r>
      <w:proofErr w:type="spellStart"/>
      <w:r w:rsidR="00590EEA" w:rsidRPr="00590EEA">
        <w:t>AliExpress</w:t>
      </w:r>
      <w:proofErr w:type="spellEnd"/>
      <w:r w:rsidR="00590EEA" w:rsidRPr="00590EEA">
        <w:t xml:space="preserve"> och </w:t>
      </w:r>
      <w:proofErr w:type="spellStart"/>
      <w:r w:rsidR="00590EEA" w:rsidRPr="00590EEA">
        <w:t>Joom</w:t>
      </w:r>
      <w:proofErr w:type="spellEnd"/>
      <w:r w:rsidR="00590EEA" w:rsidRPr="00590EEA">
        <w:t xml:space="preserve">, som också är delaktiga i försäljningen av barnpornografiska dockor, vilket illustrerar situationens omfattning och allvar. </w:t>
      </w:r>
    </w:p>
    <w:p w14:paraId="354EED9D" w14:textId="6FFF77DC" w:rsidR="003B240A" w:rsidRPr="00E86770" w:rsidRDefault="00CA1F8C" w:rsidP="003B240A">
      <w:pPr>
        <w:pStyle w:val="NormalHanging12a"/>
      </w:pPr>
      <w:r>
        <w:t>D</w:t>
      </w:r>
      <w:r w:rsidR="003B240A" w:rsidRPr="00E86770">
        <w:t>.</w:t>
      </w:r>
      <w:r w:rsidR="003B240A" w:rsidRPr="00E86770">
        <w:tab/>
        <w:t xml:space="preserve">Mot bakgrund av dessa avslöjanden har den franska regeringen offentligt varnat för att nya överträdelser skulle leda till att plattformen </w:t>
      </w:r>
      <w:proofErr w:type="spellStart"/>
      <w:r w:rsidR="003B240A" w:rsidRPr="00E86770">
        <w:t>Shein</w:t>
      </w:r>
      <w:proofErr w:type="spellEnd"/>
      <w:r w:rsidR="003B240A" w:rsidRPr="00E86770">
        <w:t xml:space="preserve"> blockeras för den franska marknaden. Som svar på detta tycks </w:t>
      </w:r>
      <w:proofErr w:type="spellStart"/>
      <w:r w:rsidR="003B240A" w:rsidRPr="00E86770">
        <w:t>Shein</w:t>
      </w:r>
      <w:proofErr w:type="spellEnd"/>
      <w:r w:rsidR="003B240A" w:rsidRPr="00E86770">
        <w:t xml:space="preserve"> ha dragit tillbaka alla barnliknande sexdockor från sina globala plattformar, och har tillkännagett ett världsomfattande förbud mot alla sexdockor, tagit bort produkterna i fråga och inlett en intern utredning för att ta reda på hur sådana produkter kunde hamna på dess </w:t>
      </w:r>
      <w:proofErr w:type="spellStart"/>
      <w:r w:rsidR="003B240A" w:rsidRPr="00E86770">
        <w:t>onlinemarknadsplatser</w:t>
      </w:r>
      <w:proofErr w:type="spellEnd"/>
      <w:r w:rsidR="003B240A" w:rsidRPr="00E86770">
        <w:t>.</w:t>
      </w:r>
    </w:p>
    <w:p w14:paraId="2FFE6C04" w14:textId="36A627A9" w:rsidR="003B240A" w:rsidRPr="00E86770" w:rsidRDefault="00CA1F8C" w:rsidP="003B240A">
      <w:pPr>
        <w:pStyle w:val="NormalHanging12a"/>
      </w:pPr>
      <w:r>
        <w:t>E</w:t>
      </w:r>
      <w:r w:rsidR="003B240A" w:rsidRPr="00E86770">
        <w:t>.</w:t>
      </w:r>
      <w:r w:rsidR="003B240A" w:rsidRPr="00E86770">
        <w:tab/>
        <w:t xml:space="preserve">Den starka offentliga reaktionen i Frankrike är kopplad till tidigare skandaler där </w:t>
      </w:r>
      <w:proofErr w:type="spellStart"/>
      <w:r w:rsidR="003B240A" w:rsidRPr="00E86770">
        <w:t>Shein</w:t>
      </w:r>
      <w:proofErr w:type="spellEnd"/>
      <w:r w:rsidR="003B240A" w:rsidRPr="00E86770">
        <w:t xml:space="preserve"> varit inblandat, bland annat i juli 2025 då det framkom att företaget använt sig av vilseledande rabattmetoder och gjort grundlösa miljöpåståenden. Denna typ av otillbörliga metoder belyser de här </w:t>
      </w:r>
      <w:proofErr w:type="spellStart"/>
      <w:r w:rsidR="003B240A" w:rsidRPr="00E86770">
        <w:t>onlineplattformarnas</w:t>
      </w:r>
      <w:proofErr w:type="spellEnd"/>
      <w:r w:rsidR="003B240A" w:rsidRPr="00E86770">
        <w:t xml:space="preserve"> affärsmodeller och väcker frågor om konsumtionsmönster.</w:t>
      </w:r>
    </w:p>
    <w:p w14:paraId="4E828FF9" w14:textId="1F4C583C" w:rsidR="003B240A" w:rsidRPr="00E86770" w:rsidRDefault="00CA1F8C" w:rsidP="003B240A">
      <w:pPr>
        <w:pStyle w:val="NormalHanging12a"/>
      </w:pPr>
      <w:r>
        <w:t>F</w:t>
      </w:r>
      <w:r w:rsidR="003B240A" w:rsidRPr="00E86770">
        <w:t>.</w:t>
      </w:r>
      <w:r w:rsidR="003B240A" w:rsidRPr="00E86770">
        <w:tab/>
        <w:t xml:space="preserve">Fallet i Frankrike har på nytt lyft det bredare problemet med osäkra och olagliga produkter som sprids via </w:t>
      </w:r>
      <w:proofErr w:type="spellStart"/>
      <w:r w:rsidR="003B240A" w:rsidRPr="00E86770">
        <w:t>onlinemarknadsplatser</w:t>
      </w:r>
      <w:proofErr w:type="spellEnd"/>
      <w:r w:rsidR="003B240A" w:rsidRPr="00E86770">
        <w:t xml:space="preserve"> i hela EU och gett upphov till en bredare debatt om konsumtionsmönster, illojal konkurrens från </w:t>
      </w:r>
      <w:proofErr w:type="spellStart"/>
      <w:r w:rsidR="003B240A" w:rsidRPr="00E86770">
        <w:t>onlineplattformar</w:t>
      </w:r>
      <w:proofErr w:type="spellEnd"/>
      <w:r w:rsidR="003B240A" w:rsidRPr="00E86770">
        <w:t xml:space="preserve"> utanför EU, reglering av </w:t>
      </w:r>
      <w:proofErr w:type="spellStart"/>
      <w:r w:rsidR="003B240A" w:rsidRPr="00E86770">
        <w:t>onlinemarknadsplatser</w:t>
      </w:r>
      <w:proofErr w:type="spellEnd"/>
      <w:r w:rsidR="003B240A" w:rsidRPr="00E86770">
        <w:t xml:space="preserve"> och konsumenträttigheter.</w:t>
      </w:r>
    </w:p>
    <w:p w14:paraId="01DA17FB" w14:textId="77777777" w:rsidR="003B240A" w:rsidRPr="00E86770" w:rsidRDefault="003B240A" w:rsidP="003B240A">
      <w:pPr>
        <w:pStyle w:val="NormalHanging12a"/>
        <w:rPr>
          <w:b/>
          <w:i/>
          <w:iCs/>
        </w:rPr>
      </w:pPr>
      <w:r w:rsidRPr="00E86770">
        <w:rPr>
          <w:b/>
          <w:i/>
        </w:rPr>
        <w:t>Inledande kommentarer</w:t>
      </w:r>
    </w:p>
    <w:p w14:paraId="26D6A777" w14:textId="4EE1C778" w:rsidR="003B240A" w:rsidRPr="00E86770" w:rsidRDefault="003B240A" w:rsidP="003B240A">
      <w:pPr>
        <w:pStyle w:val="NormalHanging12a"/>
      </w:pPr>
      <w:r w:rsidRPr="00E86770">
        <w:t>1.</w:t>
      </w:r>
      <w:r w:rsidRPr="00E86770">
        <w:tab/>
        <w:t xml:space="preserve">Europaparlamentet fördömer den senaste tidens händelser i Frankrike beträffande att barnliknande sexföremål och andra olagliga eller farliga varor, exempelvis vapen, kunnat köpas på </w:t>
      </w:r>
      <w:proofErr w:type="spellStart"/>
      <w:r w:rsidRPr="00E86770">
        <w:t>Shein</w:t>
      </w:r>
      <w:proofErr w:type="spellEnd"/>
      <w:r w:rsidRPr="00E86770">
        <w:t xml:space="preserve"> och varit tillgängliga i hela EU. Parlamentet betonar att detta utgör en allvarlig överträdelse av </w:t>
      </w:r>
      <w:r w:rsidR="00450842">
        <w:t>unions</w:t>
      </w:r>
      <w:r w:rsidRPr="00E86770">
        <w:t>rätten och ett direkt hot mot konsumentsäkerheten och skyddet av minderåriga.</w:t>
      </w:r>
    </w:p>
    <w:p w14:paraId="13E34B50" w14:textId="77777777" w:rsidR="003B240A" w:rsidRPr="00E86770" w:rsidRDefault="003B240A" w:rsidP="003B240A">
      <w:pPr>
        <w:pStyle w:val="NormalHanging12a"/>
      </w:pPr>
      <w:r w:rsidRPr="00E86770">
        <w:t>2.</w:t>
      </w:r>
      <w:r w:rsidRPr="00E86770">
        <w:tab/>
        <w:t xml:space="preserve">Europaparlamentet betonar att </w:t>
      </w:r>
      <w:proofErr w:type="spellStart"/>
      <w:r w:rsidRPr="00E86770">
        <w:t>Shein</w:t>
      </w:r>
      <w:proofErr w:type="spellEnd"/>
      <w:r w:rsidRPr="00E86770">
        <w:t>-fallet inte är unikt, utan återspeglar ett mönster av undermålig tillsyn och otillräckliga förebyggande mekanismer som satts i system. Parlamentet framhåller nya rön från konsumentorganisationer som visar att en betydande andel av de produkter som säljs av stora e-handelsplattformar utanför EU inte uppfyller EU:s säkerhetskrav, och att en stor andel medför allvarliga risker för konsumenterna.</w:t>
      </w:r>
    </w:p>
    <w:p w14:paraId="11CD06B2" w14:textId="210DD4C6" w:rsidR="003B240A" w:rsidRPr="00E86770" w:rsidRDefault="003B240A" w:rsidP="003B240A">
      <w:pPr>
        <w:pStyle w:val="NormalHanging12a"/>
      </w:pPr>
      <w:r w:rsidRPr="00E86770">
        <w:t>3.</w:t>
      </w:r>
      <w:r w:rsidRPr="00E86770">
        <w:tab/>
        <w:t xml:space="preserve">Europaparlamentet noterar de pågående undersökningar som kommissionen inlett om väldigt stora </w:t>
      </w:r>
      <w:proofErr w:type="spellStart"/>
      <w:r w:rsidRPr="00E86770">
        <w:t>onlineplattformars</w:t>
      </w:r>
      <w:proofErr w:type="spellEnd"/>
      <w:r w:rsidRPr="00E86770">
        <w:t xml:space="preserve"> praxis, bland annat nya begäranden om information som riktats till </w:t>
      </w:r>
      <w:proofErr w:type="spellStart"/>
      <w:r w:rsidRPr="00E86770">
        <w:t>Shein</w:t>
      </w:r>
      <w:proofErr w:type="spellEnd"/>
      <w:r w:rsidRPr="00E86770">
        <w:t>, men uppmanar ändå kommissionen att gå från dialog till kraftfull</w:t>
      </w:r>
      <w:r w:rsidR="00450842">
        <w:t xml:space="preserve"> handling</w:t>
      </w:r>
      <w:r w:rsidRPr="00E86770">
        <w:t>.</w:t>
      </w:r>
    </w:p>
    <w:p w14:paraId="01868AD9" w14:textId="77777777" w:rsidR="003B240A" w:rsidRPr="00E86770" w:rsidRDefault="003B240A" w:rsidP="003B240A">
      <w:pPr>
        <w:pStyle w:val="NormalHanging12a"/>
      </w:pPr>
      <w:r w:rsidRPr="00E86770">
        <w:t>4.</w:t>
      </w:r>
      <w:r w:rsidRPr="00E86770">
        <w:tab/>
        <w:t xml:space="preserve">Europaparlamentet betonar att de flesta osäkra och olagliga produkter skickas till EU i stora mängder enskilda, och ofta små, paket och säljs till konsumenter i EU via </w:t>
      </w:r>
      <w:proofErr w:type="spellStart"/>
      <w:r w:rsidRPr="00E86770">
        <w:t>onlineplattformar</w:t>
      </w:r>
      <w:proofErr w:type="spellEnd"/>
      <w:r w:rsidRPr="00E86770">
        <w:t xml:space="preserve"> från länder utanför EU, särskilt Kina. Parlamentet varnar för att den </w:t>
      </w:r>
      <w:r w:rsidRPr="00E86770">
        <w:lastRenderedPageBreak/>
        <w:t>exponentiella ökningen av små försändelser, i kombination med begränsade kontrollmöjligheter, kommer att leda till att farliga produkter inte fångas upp i tillräcklig utsträckning. Parlamentet betonar att denna situation är farlig för konsumenterna och snedvrider konkurrensen.</w:t>
      </w:r>
    </w:p>
    <w:p w14:paraId="21895271" w14:textId="77777777" w:rsidR="003B240A" w:rsidRPr="00E86770" w:rsidRDefault="003B240A" w:rsidP="003B240A">
      <w:pPr>
        <w:pStyle w:val="NormalHanging12a"/>
      </w:pPr>
      <w:r w:rsidRPr="00E86770">
        <w:t>5.</w:t>
      </w:r>
      <w:r w:rsidRPr="00E86770">
        <w:tab/>
        <w:t xml:space="preserve">Europaparlamentet uttrycker djup oro över att den bristande efterlevnad som </w:t>
      </w:r>
      <w:proofErr w:type="spellStart"/>
      <w:r w:rsidRPr="00E86770">
        <w:t>Shein</w:t>
      </w:r>
      <w:proofErr w:type="spellEnd"/>
      <w:r w:rsidRPr="00E86770">
        <w:t xml:space="preserve"> och andra </w:t>
      </w:r>
      <w:proofErr w:type="spellStart"/>
      <w:r w:rsidRPr="00E86770">
        <w:t>onlineplattformar</w:t>
      </w:r>
      <w:proofErr w:type="spellEnd"/>
      <w:r w:rsidRPr="00E86770">
        <w:t xml:space="preserve"> utanför EU gör sig skyldiga till, och som både är dokumenterad och ökar i omfattning, kommer att förvärras av en affärsmodell som kännetecknas av hög hastighet, vinstmaximering och överdriven konsumtion, på bekostnad av mänskliga rättigheter, miljöskydd, konsumentsäkerhet och grundläggande värden. Parlamentet beklagar djupt att de artificiellt låga priserna döljer oroväckande problem, till exempel underbetald arbetskraft, olagliga imitationer av designprodukter, saluföring av osäkra produkter som inte uppfyller gällande krav och växande mängder textilavfall.</w:t>
      </w:r>
    </w:p>
    <w:p w14:paraId="2C2C87F4" w14:textId="77777777" w:rsidR="003B240A" w:rsidRPr="00E86770" w:rsidRDefault="003B240A" w:rsidP="003B240A">
      <w:pPr>
        <w:pStyle w:val="NormalHanging12a"/>
        <w:rPr>
          <w:b/>
          <w:i/>
          <w:iCs/>
        </w:rPr>
      </w:pPr>
      <w:r w:rsidRPr="00E86770">
        <w:rPr>
          <w:b/>
          <w:i/>
        </w:rPr>
        <w:t>Problem vad gäller efterlevnad</w:t>
      </w:r>
    </w:p>
    <w:p w14:paraId="436864E2" w14:textId="2AA87BAF" w:rsidR="003B240A" w:rsidRPr="00E86770" w:rsidRDefault="003B240A" w:rsidP="003B240A">
      <w:pPr>
        <w:pStyle w:val="NormalHanging12a"/>
      </w:pPr>
      <w:r w:rsidRPr="00E86770">
        <w:t>6.</w:t>
      </w:r>
      <w:r w:rsidRPr="00E86770">
        <w:tab/>
        <w:t xml:space="preserve">Europaparlamentet erkänner att EU har inrättat en solid efterlevnadsram, som inbegriper förordningen om digitala tjänster, förordningen om digitala marknader, förordningen om marknadskontroll, förordningen om allmän produktsäkerhet, konsumentskyddsregler </w:t>
      </w:r>
      <w:r w:rsidR="00450842">
        <w:t>jämte</w:t>
      </w:r>
      <w:r w:rsidR="00450842" w:rsidRPr="00E86770">
        <w:t xml:space="preserve"> </w:t>
      </w:r>
      <w:r w:rsidRPr="00E86770">
        <w:t>diverse produkt- och miljölagar, vilka också gäller för produkter som säljs på nätet. Parlamentet erkänner dock att det krävs fler och mer omfattande insatser för att efterlevnadsramen ska kunna genomföras fullt ut på ett samordnat sätt.</w:t>
      </w:r>
    </w:p>
    <w:p w14:paraId="16F30E01" w14:textId="77777777" w:rsidR="003B240A" w:rsidRPr="00E86770" w:rsidRDefault="003B240A" w:rsidP="003B240A">
      <w:pPr>
        <w:pStyle w:val="NormalHanging12a"/>
      </w:pPr>
      <w:r w:rsidRPr="00E86770">
        <w:t xml:space="preserve">7. </w:t>
      </w:r>
      <w:r w:rsidRPr="00E86770">
        <w:tab/>
        <w:t>Europaparlamentet anser att ett strikt, konsekvent och snabbt genomförande av EU:s regelverk är absolut nödvändigt dels för att förhindra att osäkra produkter, produkter som inte uppfyller gällande krav och förfalskade produkter kommer in på den inre marknaden, dels för att upprätthålla en hög konsumentskyddsnivå. Parlamentet uppmanar alla berörda myndigheter i medlemsstaterna att använda alla verktyg för efterlevnadskontroll som står till deras förfogande för att ingripa på ett snabbt och effektivt sätt.</w:t>
      </w:r>
    </w:p>
    <w:p w14:paraId="056CFAB5" w14:textId="1C9DB48E" w:rsidR="003B240A" w:rsidRPr="00E86770" w:rsidRDefault="003B240A" w:rsidP="003B240A">
      <w:pPr>
        <w:pStyle w:val="NormalHanging12a"/>
      </w:pPr>
      <w:r w:rsidRPr="00E86770">
        <w:t>8.</w:t>
      </w:r>
      <w:r w:rsidRPr="00E86770">
        <w:tab/>
        <w:t xml:space="preserve">Europaparlamentet påminner om att förordningen om digitala tjänster ger en rättslig grund för ingripande, exempelvis befogenheten enligt artikel 74 att ålägga böter, och enligt artikel 9 att förelägga avlägsnandet av olagliga produkter. Parlamentet uppmanar eftertryckligen kommissionen att till fullo och i god tid utnyttja dessa instrument för att säkerställa att plattformarna uppfyller sina skyldigheter. Parlamentet betonar att </w:t>
      </w:r>
      <w:r w:rsidR="0021384D">
        <w:t>medborgarna</w:t>
      </w:r>
      <w:r w:rsidR="0021384D" w:rsidRPr="00E86770">
        <w:t xml:space="preserve"> </w:t>
      </w:r>
      <w:r w:rsidRPr="00E86770">
        <w:t>måste se att EU klarar av att garantera deras säkerhet på nätet och förväntar sig samordnad och strikt efterlevnad inom hela den inre marknaden.</w:t>
      </w:r>
    </w:p>
    <w:p w14:paraId="40DAAA06" w14:textId="77777777" w:rsidR="003B240A" w:rsidRPr="00E86770" w:rsidRDefault="003B240A" w:rsidP="003B240A">
      <w:pPr>
        <w:pStyle w:val="NormalHanging12a"/>
      </w:pPr>
      <w:r w:rsidRPr="00E86770">
        <w:t>9.</w:t>
      </w:r>
      <w:r w:rsidRPr="00E86770">
        <w:tab/>
        <w:t>Europaparlamentet varnar för att det kvarstår stora brister i efterlevnaden på grund av tullens och marknadskontrollmyndigheternas kroniska brist på resurser och otillräckliga digitala kapacitet, bristen på specialiserad personal och avsaknaden av harmoniserade och interoperabla tekniska verktyg i medlemsstaterna, vilket förvärras av begränsat datautbyte och svag operativ samordning mellan tullen, marknadskontrollmyndigheterna och konsumentskyddsmyndigheterna.</w:t>
      </w:r>
    </w:p>
    <w:p w14:paraId="1FB991D5" w14:textId="346DEE54" w:rsidR="003B240A" w:rsidRPr="00E86770" w:rsidRDefault="003B240A" w:rsidP="003B240A">
      <w:pPr>
        <w:pStyle w:val="NormalHanging12a"/>
      </w:pPr>
      <w:r w:rsidRPr="00E86770">
        <w:t>10.</w:t>
      </w:r>
      <w:r w:rsidRPr="00E86770">
        <w:tab/>
        <w:t>Europaparlamentet betonar att den stora mängden e-handelsförsändelser till EU gör att fysiska kontroller i sig är otillräcklig</w:t>
      </w:r>
      <w:r w:rsidR="0021384D">
        <w:t>a</w:t>
      </w:r>
      <w:r w:rsidRPr="00E86770">
        <w:t xml:space="preserve">. Parlamentet efterlyser brådskande åtgärder, bland annat införandet på </w:t>
      </w:r>
      <w:r w:rsidR="0021384D">
        <w:t>unions</w:t>
      </w:r>
      <w:r w:rsidRPr="00E86770">
        <w:t xml:space="preserve">nivå av en harmoniserad hanteringsavgift som är förenlig med WTO:s regler för att täcka tullmyndigheternas ökade tillsynskostnader, </w:t>
      </w:r>
      <w:r w:rsidRPr="00E86770">
        <w:lastRenderedPageBreak/>
        <w:t>och ett tydligt definierat ansvar för plattformar och säljare som är etablerade i tredjeländer för säkerheten och kravefterlevnaden för produkter som de erbjuder konsumenter i EU, vilket bör införas parallellt med det avskaffande av undantag från mervärdesskatt och tullfrihet för försändelser av ringa värde som rådet nyligen enades om. Parlamentet uppmanar eftertryckligen kommissionen att avsevärt öka det ekonomiska och operativa stödet till tullen och marknadskontrollmyndigheterna, bland annat genom ökade anslag inom ramen för den kommande fleråriga budgetramen, för att säkerställa att det finns tillräckligt med resurser och personal.</w:t>
      </w:r>
    </w:p>
    <w:p w14:paraId="2D1C5034" w14:textId="77777777" w:rsidR="003B240A" w:rsidRPr="00E86770" w:rsidRDefault="003B240A" w:rsidP="003B240A">
      <w:pPr>
        <w:pStyle w:val="NormalHanging12a"/>
        <w:rPr>
          <w:b/>
          <w:i/>
          <w:iCs/>
        </w:rPr>
      </w:pPr>
      <w:r w:rsidRPr="00E86770">
        <w:rPr>
          <w:b/>
          <w:i/>
        </w:rPr>
        <w:t xml:space="preserve">Utredningar av </w:t>
      </w:r>
      <w:proofErr w:type="spellStart"/>
      <w:r w:rsidRPr="00E86770">
        <w:rPr>
          <w:b/>
          <w:i/>
        </w:rPr>
        <w:t>onlineplattformar</w:t>
      </w:r>
      <w:proofErr w:type="spellEnd"/>
      <w:r w:rsidRPr="00E86770">
        <w:rPr>
          <w:b/>
          <w:i/>
        </w:rPr>
        <w:t xml:space="preserve"> och vidare åtgärder</w:t>
      </w:r>
    </w:p>
    <w:p w14:paraId="323D9ABB" w14:textId="785CE228" w:rsidR="003B240A" w:rsidRPr="00E86770" w:rsidRDefault="003B240A" w:rsidP="003B240A">
      <w:pPr>
        <w:pStyle w:val="NormalHanging12a"/>
      </w:pPr>
      <w:r w:rsidRPr="00E86770">
        <w:t>11.</w:t>
      </w:r>
      <w:r w:rsidRPr="00E86770">
        <w:tab/>
        <w:t xml:space="preserve">Europaparlamentet beklagar djupt att det går så långsamt framåt i de utredningar som inletts av kommissionen och nätverket för konsumentskyddssamarbete om </w:t>
      </w:r>
      <w:proofErr w:type="spellStart"/>
      <w:r w:rsidRPr="00E86770">
        <w:t>onlineplattformar</w:t>
      </w:r>
      <w:proofErr w:type="spellEnd"/>
      <w:r w:rsidRPr="00E86770">
        <w:t xml:space="preserve"> utanför EU för påstådda överträdelser av EU:s produktsäkerhets- och konsumentlagstiftning och om mycket stora plattformar, särskilt inom ramen för förordningen om digitala tjänster. Parlamentet beklagar att utredningsförfarandena ofta tar fler månader eller till och med år, vilket urholkar allmänhetens förtroende och begränsar lagstiftarnas förmåga att reagera på snabbt framväxande risker på nätet. Parlamentet betonar det brådskande behovet av att slutföra dessa utredningar och </w:t>
      </w:r>
      <w:r w:rsidR="00761910">
        <w:t xml:space="preserve">att </w:t>
      </w:r>
      <w:r w:rsidRPr="00E86770">
        <w:t xml:space="preserve">åtgärda de strukturella orsakerna till den långsamma handläggningen, som har så skadliga effekter. Parlamentet understryker att det i praktiken fortfarande är i princip omöjligt att avbryta plattformarnas verksamhet, såsom man för närvarande eftersträvar att göra i Frankrike, även när den bristande efterlevnaden är uppenbar och återkommande. Parlamentet betonar att det krävs åtgärder på </w:t>
      </w:r>
      <w:r w:rsidR="0021384D">
        <w:t>unions</w:t>
      </w:r>
      <w:r w:rsidRPr="00E86770">
        <w:t>nivå för att säkerställa ett konsekvent genomförande av lagstiftningen och förhindra snedvridning av den inre marknaden.</w:t>
      </w:r>
    </w:p>
    <w:p w14:paraId="0065C87C" w14:textId="77777777" w:rsidR="003B240A" w:rsidRPr="00E86770" w:rsidRDefault="003B240A" w:rsidP="003B240A">
      <w:pPr>
        <w:pStyle w:val="NormalHanging12a"/>
      </w:pPr>
      <w:r w:rsidRPr="00E86770">
        <w:t>12.</w:t>
      </w:r>
      <w:r w:rsidRPr="00E86770">
        <w:tab/>
        <w:t xml:space="preserve">Europaparlamentet efterlyser därför kraftfullare, snabbare och mer operativa verkställighetsinstrument för att säkerställa att EU:s regler kan tillämpas på ett ändamålsenligt sätt i den digitala miljön. Parlamentet insisterar på att genomförandet av </w:t>
      </w:r>
      <w:proofErr w:type="spellStart"/>
      <w:r w:rsidRPr="00E86770">
        <w:t>onlineplattformars</w:t>
      </w:r>
      <w:proofErr w:type="spellEnd"/>
      <w:r w:rsidRPr="00E86770">
        <w:t xml:space="preserve"> åtaganden bör kontrolleras löpande på ett systematiskt sätt.</w:t>
      </w:r>
    </w:p>
    <w:p w14:paraId="5BC8FAA3" w14:textId="1E5D09FA" w:rsidR="003B240A" w:rsidRPr="00E86770" w:rsidRDefault="003B240A" w:rsidP="003B240A">
      <w:pPr>
        <w:pStyle w:val="NormalHanging12a"/>
      </w:pPr>
      <w:r w:rsidRPr="00E86770">
        <w:t>13.</w:t>
      </w:r>
      <w:r w:rsidRPr="00E86770">
        <w:tab/>
        <w:t xml:space="preserve">Europaparlamentet betonar att de senaste uppgifterna om </w:t>
      </w:r>
      <w:proofErr w:type="spellStart"/>
      <w:r w:rsidRPr="00E86770">
        <w:t>Shein</w:t>
      </w:r>
      <w:proofErr w:type="spellEnd"/>
      <w:r w:rsidRPr="00E86770">
        <w:t xml:space="preserve"> tyder på systemfel snarare än enstaka incidenter, och </w:t>
      </w:r>
      <w:r w:rsidR="00761910">
        <w:t>dessa</w:t>
      </w:r>
      <w:r w:rsidR="00761910" w:rsidRPr="00E86770">
        <w:t xml:space="preserve"> </w:t>
      </w:r>
      <w:r w:rsidRPr="00E86770">
        <w:t>kan inte åtgärdas enbart genom tillbakadragande av produkter och offentliga ursäkter.</w:t>
      </w:r>
    </w:p>
    <w:p w14:paraId="484424E5" w14:textId="77777777" w:rsidR="003B240A" w:rsidRPr="00E86770" w:rsidRDefault="003B240A" w:rsidP="003B240A">
      <w:pPr>
        <w:pStyle w:val="NormalHanging12a"/>
      </w:pPr>
      <w:r w:rsidRPr="00E86770">
        <w:t>14.</w:t>
      </w:r>
      <w:r w:rsidRPr="00E86770">
        <w:tab/>
        <w:t xml:space="preserve">Europaparlamentet efterlyser snabbare och enklare aktivering av interimistiska åtgärder inom ramen för förordningen om digitala tjänster och andra åtgärder inom ramen för förordningen om allmän produktsäkerhet och förordningen om marknadskontroll, däribland att tillfälligt avbryta </w:t>
      </w:r>
      <w:proofErr w:type="spellStart"/>
      <w:r w:rsidRPr="00E86770">
        <w:t>onlinemarknadsplatsers</w:t>
      </w:r>
      <w:proofErr w:type="spellEnd"/>
      <w:r w:rsidRPr="00E86770">
        <w:t xml:space="preserve"> verksamhet vid upprepade, allvarliga eller systemiska överträdelser av unionsrätten, såsom i fallet med </w:t>
      </w:r>
      <w:proofErr w:type="spellStart"/>
      <w:r w:rsidRPr="00E86770">
        <w:t>Shein</w:t>
      </w:r>
      <w:proofErr w:type="spellEnd"/>
      <w:r w:rsidRPr="00E86770">
        <w:t xml:space="preserve"> i Frankrike, för att säkerställa att plattformar som underlåter att uppfylla gällande krav inte undgår konsekvenser. Parlamentet betonar att tillfälliga avbrytanden av </w:t>
      </w:r>
      <w:proofErr w:type="spellStart"/>
      <w:r w:rsidRPr="00E86770">
        <w:t>onlinemarknadsplatsers</w:t>
      </w:r>
      <w:proofErr w:type="spellEnd"/>
      <w:r w:rsidRPr="00E86770">
        <w:t xml:space="preserve"> verksamhet inte längre bör ses som en exceptionell åtgärd som vidtas som en sista utväg.</w:t>
      </w:r>
    </w:p>
    <w:p w14:paraId="794839B5" w14:textId="2F18B342" w:rsidR="003B240A" w:rsidRPr="00E86770" w:rsidRDefault="003B240A" w:rsidP="003B240A">
      <w:pPr>
        <w:pStyle w:val="NormalHanging12a"/>
      </w:pPr>
      <w:r w:rsidRPr="00E86770">
        <w:t>15.</w:t>
      </w:r>
      <w:r w:rsidRPr="00E86770">
        <w:tab/>
        <w:t xml:space="preserve">Europaparlamentet framhåller behovet av att tillämpa mer ändamålsenliga sanktioner i god tid och till fullo utnyttja alla de instrument som </w:t>
      </w:r>
      <w:r w:rsidR="00761910">
        <w:t>tillhandahålls genom</w:t>
      </w:r>
      <w:r w:rsidRPr="00E86770">
        <w:t xml:space="preserve"> </w:t>
      </w:r>
      <w:r w:rsidR="0021384D">
        <w:t>unions</w:t>
      </w:r>
      <w:r w:rsidRPr="00E86770">
        <w:t xml:space="preserve">lagstiftningen. Parlamentet betonar att sådana sanktioner måste vara tillräckligt avskräckande för att säkerställa att plattformar som underlåter att uppfylla gällande krav ska följa </w:t>
      </w:r>
      <w:r w:rsidR="0021384D">
        <w:t>unions</w:t>
      </w:r>
      <w:r w:rsidRPr="00E86770">
        <w:t>lagstiftningen fullt ut.</w:t>
      </w:r>
    </w:p>
    <w:p w14:paraId="62DAD0C2" w14:textId="61A1C8A3" w:rsidR="003B240A" w:rsidRPr="00E86770" w:rsidRDefault="003B240A" w:rsidP="003B240A">
      <w:pPr>
        <w:pStyle w:val="NormalHanging12a"/>
      </w:pPr>
      <w:r w:rsidRPr="00E86770">
        <w:lastRenderedPageBreak/>
        <w:t>16.</w:t>
      </w:r>
      <w:r w:rsidRPr="00E86770">
        <w:tab/>
        <w:t xml:space="preserve">Europaparlamentet konstaterar att det nuvarande systemet är mer reaktivt än förebyggande, eftersom myndigheterna ingriper först efter det att farliga produkter har sålts till konsumenter, i stället för att förhindra att de </w:t>
      </w:r>
      <w:r w:rsidR="00761910">
        <w:t>saluförs</w:t>
      </w:r>
      <w:r w:rsidRPr="00E86770">
        <w:t xml:space="preserve">. Parlamentet påminner om att </w:t>
      </w:r>
      <w:proofErr w:type="spellStart"/>
      <w:r w:rsidRPr="00E86770">
        <w:t>onlinemarknadsplatser</w:t>
      </w:r>
      <w:proofErr w:type="spellEnd"/>
      <w:r w:rsidRPr="00E86770">
        <w:t xml:space="preserve"> enligt förordningen om allmän produktsäkerhet måste ta bort erbjudandet av en farlig produkt inom två dagar om de är medvetna om att produkten är farlig eller om de måste följa upp ett föreläggande om avlägsnande från ett statligt organ, eller inom tre dagar om de måste följa upp anmälningar från en erkänd tredje part. Parlamentet betonar vidare att leverantörer av </w:t>
      </w:r>
      <w:proofErr w:type="spellStart"/>
      <w:r w:rsidRPr="00E86770">
        <w:t>onlinemarknadsplatser</w:t>
      </w:r>
      <w:proofErr w:type="spellEnd"/>
      <w:r w:rsidRPr="00E86770">
        <w:t xml:space="preserve"> uppmuntras att kontrollera produkter mot </w:t>
      </w:r>
      <w:proofErr w:type="spellStart"/>
      <w:r w:rsidRPr="00E86770">
        <w:t>Safety</w:t>
      </w:r>
      <w:proofErr w:type="spellEnd"/>
      <w:r w:rsidRPr="00E86770">
        <w:t xml:space="preserve"> Gate-portalen innan de lägger ut dem på sina gränssnitt. Parlamentet framhåller att slumpmässiga </w:t>
      </w:r>
      <w:proofErr w:type="spellStart"/>
      <w:r w:rsidRPr="00E86770">
        <w:t>stickprover</w:t>
      </w:r>
      <w:proofErr w:type="spellEnd"/>
      <w:r w:rsidRPr="00E86770">
        <w:t xml:space="preserve"> och testning bara har avskräckande effekt om de utförs systematiskt och tillräckligt ofta.</w:t>
      </w:r>
    </w:p>
    <w:p w14:paraId="7F8793FD" w14:textId="02565B5E" w:rsidR="003B240A" w:rsidRPr="00E86770" w:rsidRDefault="003B240A" w:rsidP="003B240A">
      <w:pPr>
        <w:pStyle w:val="NormalHanging12a"/>
      </w:pPr>
      <w:r w:rsidRPr="00E86770">
        <w:t>17.</w:t>
      </w:r>
      <w:r w:rsidRPr="00E86770">
        <w:tab/>
        <w:t xml:space="preserve">Europaparlamentet uppmanar kommissionen och de nationella behöriga myndigheterna att beslutsamt se till att förordningen om digitala tjänster efterlevs när det gäller ansvaret för </w:t>
      </w:r>
      <w:proofErr w:type="spellStart"/>
      <w:r w:rsidRPr="00E86770">
        <w:t>onlinemarknadsplatser</w:t>
      </w:r>
      <w:proofErr w:type="spellEnd"/>
      <w:r w:rsidRPr="00E86770">
        <w:t>, särskilt deras skyldigheter när det gäller rekommendationssystem, gränssnittsutformning, rätten till information, reglerna om inbyggd överensstämmelse för att öka den övergripande spårbarheten samt skyldigheten i fråga om kundkännedom. Parlamentet betonar behovet av ett nätverk baserat på förordningen om digitala tjänster av betrodda anmälare för olagliga produkter och olaglig e-handel</w:t>
      </w:r>
      <w:r w:rsidR="00761910">
        <w:t>,</w:t>
      </w:r>
      <w:r w:rsidRPr="00E86770">
        <w:t xml:space="preserve"> för att säkerställa att plattformarna verkligen fullgör sina skyldigheter. Parlamentet påminner om att </w:t>
      </w:r>
      <w:proofErr w:type="spellStart"/>
      <w:r w:rsidRPr="00E86770">
        <w:t>Shein</w:t>
      </w:r>
      <w:proofErr w:type="spellEnd"/>
      <w:r w:rsidRPr="00E86770">
        <w:t xml:space="preserve"> och andra </w:t>
      </w:r>
      <w:proofErr w:type="spellStart"/>
      <w:r w:rsidRPr="00E86770">
        <w:t>onlineplattformar</w:t>
      </w:r>
      <w:proofErr w:type="spellEnd"/>
      <w:r w:rsidRPr="00E86770">
        <w:t xml:space="preserve">, exempelvis </w:t>
      </w:r>
      <w:proofErr w:type="spellStart"/>
      <w:r w:rsidRPr="00E86770">
        <w:t>Temu</w:t>
      </w:r>
      <w:proofErr w:type="spellEnd"/>
      <w:r w:rsidRPr="00E86770">
        <w:t xml:space="preserve"> och </w:t>
      </w:r>
      <w:proofErr w:type="spellStart"/>
      <w:r w:rsidRPr="00E86770">
        <w:t>AliExpress</w:t>
      </w:r>
      <w:proofErr w:type="spellEnd"/>
      <w:r w:rsidRPr="00E86770">
        <w:t xml:space="preserve">, betecknas som mycket stora </w:t>
      </w:r>
      <w:proofErr w:type="spellStart"/>
      <w:r w:rsidRPr="00E86770">
        <w:t>onlineplattformar</w:t>
      </w:r>
      <w:proofErr w:type="spellEnd"/>
      <w:r w:rsidRPr="00E86770">
        <w:t xml:space="preserve"> och därför omfattas av utökade skyldigheter.</w:t>
      </w:r>
    </w:p>
    <w:p w14:paraId="0F45583C" w14:textId="4C905606" w:rsidR="003B240A" w:rsidRPr="00E86770" w:rsidRDefault="003B240A" w:rsidP="003B240A">
      <w:pPr>
        <w:pStyle w:val="NormalHanging12a"/>
      </w:pPr>
      <w:r w:rsidRPr="00E86770">
        <w:t>18.</w:t>
      </w:r>
      <w:r w:rsidRPr="00E86770">
        <w:tab/>
        <w:t xml:space="preserve">Europaparlamentet noterar att kommissionen undersöker vissa marknadsplatser utanför EU för deras användning av manipulativ teknik, däribland mörka mönster, beroendeframkallande designegenskaper, vilseledande </w:t>
      </w:r>
      <w:proofErr w:type="spellStart"/>
      <w:r w:rsidRPr="00E86770">
        <w:t>influerarmarknadsföring</w:t>
      </w:r>
      <w:proofErr w:type="spellEnd"/>
      <w:r w:rsidRPr="00E86770">
        <w:t xml:space="preserve"> och spridning av falska eller vilseledande </w:t>
      </w:r>
      <w:proofErr w:type="spellStart"/>
      <w:r w:rsidRPr="00E86770">
        <w:t>onlinerecensioner</w:t>
      </w:r>
      <w:proofErr w:type="spellEnd"/>
      <w:r w:rsidRPr="00E86770">
        <w:t xml:space="preserve">. Parlamentet påminner om att man enligt ändamålsenlighetskontrollen i fråga om digital rättvisa uppskattar konsumenternas förluster till nästan 8 miljarder euro varje år på grund av otillbörliga affärsmetoder, och betonar att sådana exploaterande metoder, som särskilt drabbar utsatta användare och minderåriga, driver på impulsiva köpbeteenden och ohållbar konsumtion. Parlamentet uppmanar eftertryckligen kommissionen att säkerställa att den kommande rättsakten om digital rättvisa </w:t>
      </w:r>
      <w:r w:rsidR="00986D52">
        <w:t>åtgärdar</w:t>
      </w:r>
      <w:r w:rsidRPr="00E86770">
        <w:t xml:space="preserve"> denna praxis genom att täppa till luckor i den nuvarande lagstiftningen. </w:t>
      </w:r>
    </w:p>
    <w:p w14:paraId="7256AB11" w14:textId="77777777" w:rsidR="003B240A" w:rsidRPr="00E86770" w:rsidRDefault="003B240A" w:rsidP="003B240A">
      <w:pPr>
        <w:pStyle w:val="NormalHanging12a"/>
      </w:pPr>
      <w:r w:rsidRPr="00E86770">
        <w:t>19.</w:t>
      </w:r>
      <w:r w:rsidRPr="00E86770">
        <w:tab/>
        <w:t xml:space="preserve">Europaparlamentet yrkar på att alla säljare som är verksamma på </w:t>
      </w:r>
      <w:proofErr w:type="spellStart"/>
      <w:r w:rsidRPr="00E86770">
        <w:t>onlinemarknadsplatser</w:t>
      </w:r>
      <w:proofErr w:type="spellEnd"/>
      <w:r w:rsidRPr="00E86770">
        <w:t xml:space="preserve"> ska vara skyldiga att tillhandahålla en verifierbar returadress och kontaktpunkt inom EU så att konsumenterna verkligen kan hävda sina rättigheter enligt EU:s konsumentlagstiftning, såsom rätten att ångra köp som gjorts via nätet och rätten att utan extra kostnad skicka tillbaka varor som inte uppfyller gällande krav, och så att behöriga myndigheter kan utföra inspektioner på ett ändamålsenligt sätt. Parlamentet insisterar på att </w:t>
      </w:r>
      <w:proofErr w:type="spellStart"/>
      <w:r w:rsidRPr="00E86770">
        <w:t>onlinemarknadsplatser</w:t>
      </w:r>
      <w:proofErr w:type="spellEnd"/>
      <w:r w:rsidRPr="00E86770">
        <w:t xml:space="preserve"> bör ansvara för att kontrollera detta och bör vara ansvarsskyldiga för säkerställande av efterlevnaden.</w:t>
      </w:r>
    </w:p>
    <w:p w14:paraId="01EDB100" w14:textId="77777777" w:rsidR="003B240A" w:rsidRPr="00E86770" w:rsidRDefault="003B240A" w:rsidP="003B240A">
      <w:pPr>
        <w:pStyle w:val="NormalHanging12a"/>
        <w:rPr>
          <w:b/>
          <w:i/>
          <w:iCs/>
        </w:rPr>
      </w:pPr>
      <w:r w:rsidRPr="00E86770">
        <w:rPr>
          <w:b/>
          <w:i/>
        </w:rPr>
        <w:t>Behovet av att reformera regelverket</w:t>
      </w:r>
    </w:p>
    <w:p w14:paraId="16AC105D" w14:textId="77777777" w:rsidR="003B240A" w:rsidRPr="00E86770" w:rsidRDefault="003B240A" w:rsidP="003B240A">
      <w:pPr>
        <w:pStyle w:val="NormalHanging12a"/>
        <w:rPr>
          <w:bCs/>
        </w:rPr>
      </w:pPr>
      <w:r w:rsidRPr="00E86770">
        <w:t>20.</w:t>
      </w:r>
      <w:r w:rsidRPr="00E86770">
        <w:tab/>
        <w:t xml:space="preserve">Europaparlamentet uppmanar eftertryckligen kommissionen att utan dröjsmål vidta ändamålsenliga åtgärder mot osäkra och olagliga produkter på </w:t>
      </w:r>
      <w:proofErr w:type="spellStart"/>
      <w:r w:rsidRPr="00E86770">
        <w:t>onlineplattformar</w:t>
      </w:r>
      <w:proofErr w:type="spellEnd"/>
      <w:r w:rsidRPr="00E86770">
        <w:t xml:space="preserve">, inbegripet lagstiftningsåtgärder där rättsliga kryphål tydligt har identifierats, för att säkerställa rättssäkerhet och lika villkor för europeiska företag, med särskild tonvikt på </w:t>
      </w:r>
      <w:r w:rsidRPr="00E86770">
        <w:lastRenderedPageBreak/>
        <w:t xml:space="preserve">små och medelstora företag. Parlamentet framhåller behovet av att genomföra den nuvarande efterlevnadsramen och utvärdera dessa åtgärder innan man överväger ny lagstiftning, inklusive nya skyldigheter för </w:t>
      </w:r>
      <w:proofErr w:type="spellStart"/>
      <w:r w:rsidRPr="00E86770">
        <w:t>onlinemarknadsplatser</w:t>
      </w:r>
      <w:proofErr w:type="spellEnd"/>
      <w:r w:rsidRPr="00E86770">
        <w:t>.</w:t>
      </w:r>
    </w:p>
    <w:p w14:paraId="61FC7E93" w14:textId="6902ABA1" w:rsidR="003B240A" w:rsidRPr="00E86770" w:rsidRDefault="003B240A" w:rsidP="003B240A">
      <w:pPr>
        <w:pStyle w:val="NormalHanging12a"/>
      </w:pPr>
      <w:r w:rsidRPr="00E86770">
        <w:t>21.</w:t>
      </w:r>
      <w:r w:rsidRPr="00E86770">
        <w:tab/>
        <w:t xml:space="preserve">Europaparlamentet betonar att de uppgifter som föreskrivs i förordningen om allmän produktsäkerhet om ansvariga ekonomiska aktörer i EU, som agerar på uppdrag av en näringsidkare eller plattform utanför EU, ofta är felaktiga eller saknas. Parlamentet betonar dock att </w:t>
      </w:r>
      <w:r w:rsidR="00986D52">
        <w:t xml:space="preserve">om </w:t>
      </w:r>
      <w:r w:rsidRPr="00E86770">
        <w:t>säljar</w:t>
      </w:r>
      <w:r w:rsidR="00986D52">
        <w:t>na</w:t>
      </w:r>
      <w:r w:rsidRPr="00E86770">
        <w:t xml:space="preserve"> är baserade utanför EU eller inte är spårbara</w:t>
      </w:r>
      <w:r w:rsidR="00986D52">
        <w:t>, eller</w:t>
      </w:r>
      <w:r w:rsidRPr="00E86770">
        <w:t xml:space="preserve"> falska adresser </w:t>
      </w:r>
      <w:r w:rsidR="00986D52">
        <w:t>till</w:t>
      </w:r>
      <w:r w:rsidRPr="00E86770">
        <w:t xml:space="preserve"> ansvariga personer</w:t>
      </w:r>
      <w:r w:rsidR="00986D52">
        <w:t xml:space="preserve"> används,</w:t>
      </w:r>
      <w:r w:rsidRPr="00E86770">
        <w:t xml:space="preserve"> finns</w:t>
      </w:r>
      <w:r w:rsidR="00986D52">
        <w:t xml:space="preserve"> det inte</w:t>
      </w:r>
      <w:r w:rsidRPr="00E86770">
        <w:t xml:space="preserve"> någon ansvarsskyldig rättslig enhet och </w:t>
      </w:r>
      <w:r w:rsidR="00986D52">
        <w:t xml:space="preserve">det </w:t>
      </w:r>
      <w:r w:rsidRPr="00E86770">
        <w:t>är omöjligt för marknadskontrollmyndigheterna att vidta efterlevnadsåtgärder eller för konsumenterna att få tillgång till ersättning eller rättsmedel. Parlamentet noterar att även när sådana uppgifter finns kan den ansvariga personen i EU undgå sitt ansvar.</w:t>
      </w:r>
    </w:p>
    <w:p w14:paraId="2E90C67D" w14:textId="77777777" w:rsidR="003B240A" w:rsidRPr="00E86770" w:rsidRDefault="003B240A" w:rsidP="003B240A">
      <w:pPr>
        <w:pStyle w:val="NormalHanging12a"/>
      </w:pPr>
      <w:r w:rsidRPr="00E86770">
        <w:t>22.</w:t>
      </w:r>
      <w:r w:rsidRPr="00E86770">
        <w:tab/>
        <w:t xml:space="preserve">Europaparlamentet anser att konsumenternas möjligheter till prövning alltid måste säkerställas. Parlamentet understryker i detta sammanhang att </w:t>
      </w:r>
      <w:proofErr w:type="spellStart"/>
      <w:r w:rsidRPr="00E86770">
        <w:t>onlinemarknadsplatserna</w:t>
      </w:r>
      <w:proofErr w:type="spellEnd"/>
      <w:r w:rsidRPr="00E86770">
        <w:t xml:space="preserve"> bör tillhandahålla konsumenterna lämpliga och proportionella avhjälpande åtgärder om de inte efterlever förordningen om digitala tjänster, särskilt artiklarna 30 och 31, eller artikel 22 i förordningen om allmän produktsäkerhet, och tillverkaren är etablerad utanför EU och ingen importör, bemyndigad representant eller leverantör av distributionstjänster kan identifieras.</w:t>
      </w:r>
    </w:p>
    <w:p w14:paraId="031B7145" w14:textId="77777777" w:rsidR="003B240A" w:rsidRPr="00E86770" w:rsidRDefault="003B240A" w:rsidP="003B240A">
      <w:pPr>
        <w:pStyle w:val="NormalHanging12a"/>
      </w:pPr>
      <w:r w:rsidRPr="00E86770">
        <w:t>23.</w:t>
      </w:r>
      <w:r w:rsidRPr="00E86770">
        <w:tab/>
        <w:t>Europaparlamentet noterar kommissionens avsikt att se över förordningen om marknadskontroll och betonar att denna process måste möjliggöra en snabb och grundlig bedömning av de nuvarande bestämmelserna för den person som ansvarar för produkter som släpps ut på unionsmarknaden, särskilt för näringsidkare utanför EU, utifrån resultaten av utvärderingsrapporten om genomförandet av artikel 4 i förordningen om marknadskontroll. Parlamentet uppmanar kommissionen att påskynda sin bedömning av införandet av ett obligatoriskt krav på att näringsidkare utanför EU ska utse en ansvarig person i EU med ökat rättsligt och ekonomiskt ansvar.</w:t>
      </w:r>
    </w:p>
    <w:p w14:paraId="4ED51EF6" w14:textId="77777777" w:rsidR="003B240A" w:rsidRPr="00E86770" w:rsidRDefault="003B240A" w:rsidP="003B240A">
      <w:pPr>
        <w:pStyle w:val="NormalHanging12a"/>
      </w:pPr>
      <w:r w:rsidRPr="00E86770">
        <w:t>24.</w:t>
      </w:r>
      <w:r w:rsidRPr="00E86770">
        <w:tab/>
        <w:t xml:space="preserve">Europaparlamentet anser att översynen av förordningen om marknadskontroll utgör en avgörande möjlighet att stärka EU:s regelverk genom att tydligare skilja mellan ansvarsområdena för plattformar som släpper ut produkter på marknaden och plattformar vars verksamhet är begränsad till att tillhandahålla innehåll som inte är produkter, såsom videor, bilder eller artiklar. Parlamentet påminner om att denna åtskillnad redan görs i förordningen om allmän produktsäkerhet, förordningen om marknadskontroll och unionens tullkodex, vilka fastställer särskilda bestämmelser för </w:t>
      </w:r>
      <w:proofErr w:type="spellStart"/>
      <w:r w:rsidRPr="00E86770">
        <w:t>onlinemarknadsplatser</w:t>
      </w:r>
      <w:proofErr w:type="spellEnd"/>
      <w:r w:rsidRPr="00E86770">
        <w:t xml:space="preserve"> som säljer produkter. Parlamentet anser dock att ett utökat ansvar för </w:t>
      </w:r>
      <w:proofErr w:type="spellStart"/>
      <w:r w:rsidRPr="00E86770">
        <w:t>onlinemarknadsplatser</w:t>
      </w:r>
      <w:proofErr w:type="spellEnd"/>
      <w:r w:rsidRPr="00E86770">
        <w:t xml:space="preserve"> som säljer produkter behövs för att stärka konsumentskyddet.</w:t>
      </w:r>
    </w:p>
    <w:p w14:paraId="6111945E" w14:textId="4D7348E3" w:rsidR="003B240A" w:rsidRPr="00E86770" w:rsidRDefault="003B240A" w:rsidP="003B240A">
      <w:pPr>
        <w:pStyle w:val="NormalHanging12a"/>
      </w:pPr>
      <w:r w:rsidRPr="00E86770">
        <w:t>25.</w:t>
      </w:r>
      <w:r w:rsidRPr="00E86770">
        <w:tab/>
        <w:t>Europaparlamentet uppmanar eftertryckligen kommissionen att utan dröjsmål gå vidare med en omfattande översyn av förordningen om konsumentskyddssamarbete</w:t>
      </w:r>
      <w:r w:rsidRPr="00E86770">
        <w:rPr>
          <w:rStyle w:val="FootnoteReference"/>
        </w:rPr>
        <w:footnoteReference w:id="10"/>
      </w:r>
      <w:r w:rsidRPr="00E86770">
        <w:t>, eftersom detta är en förutsättning för</w:t>
      </w:r>
      <w:r w:rsidR="00966124">
        <w:t xml:space="preserve"> ett</w:t>
      </w:r>
      <w:r w:rsidRPr="00E86770">
        <w:t xml:space="preserve"> kraftfull</w:t>
      </w:r>
      <w:r w:rsidR="00966124">
        <w:t>t,</w:t>
      </w:r>
      <w:r w:rsidRPr="00E86770">
        <w:t xml:space="preserve"> gränsöverskridande </w:t>
      </w:r>
      <w:r w:rsidR="00966124">
        <w:t>genomförande av</w:t>
      </w:r>
      <w:r w:rsidRPr="00E86770">
        <w:t xml:space="preserve"> EU:s konsumentregler och </w:t>
      </w:r>
      <w:r w:rsidR="00966124">
        <w:t xml:space="preserve">för att </w:t>
      </w:r>
      <w:r w:rsidRPr="00E86770">
        <w:t>begräns</w:t>
      </w:r>
      <w:r w:rsidR="00966124">
        <w:t>a</w:t>
      </w:r>
      <w:r w:rsidRPr="00E86770">
        <w:t xml:space="preserve"> rörlighet</w:t>
      </w:r>
      <w:r w:rsidR="00966124">
        <w:t>en</w:t>
      </w:r>
      <w:r w:rsidRPr="00E86770">
        <w:t xml:space="preserve"> för osäkra varor. Parlamentet </w:t>
      </w:r>
      <w:r w:rsidRPr="00E86770">
        <w:lastRenderedPageBreak/>
        <w:t xml:space="preserve">understryker att man vid översynen måste införa konkreta bestämmelser som stärker verkställighetskapaciteten gentemot näringsidkare och plattformar utanför EU, samtidigt som man säkerställer närmare samordning och strukturerat informationsutbyte mellan EU och nationella myndigheter och i förekommande fall med behöriga organ i länder utanför EU. Parlamentet betonar behovet av att ge kommissionen direkta utrednings- och sanktionsbefogenheter för </w:t>
      </w:r>
      <w:r w:rsidR="00966124">
        <w:t>allvarliga och omfattande</w:t>
      </w:r>
      <w:r w:rsidR="00966124" w:rsidRPr="00E86770">
        <w:t xml:space="preserve"> </w:t>
      </w:r>
      <w:r w:rsidRPr="00E86770">
        <w:t>överträdelser av konsumentlagstiftningen, för att säkra e</w:t>
      </w:r>
      <w:r w:rsidR="00966124">
        <w:t>tt</w:t>
      </w:r>
      <w:r w:rsidRPr="00E86770">
        <w:t xml:space="preserve"> enhetlig</w:t>
      </w:r>
      <w:r w:rsidR="00966124">
        <w:t>t</w:t>
      </w:r>
      <w:r w:rsidRPr="00E86770">
        <w:t>, samtidig</w:t>
      </w:r>
      <w:r w:rsidR="00966124">
        <w:t>t</w:t>
      </w:r>
      <w:r w:rsidRPr="00E86770">
        <w:t xml:space="preserve"> och avskräckande </w:t>
      </w:r>
      <w:r w:rsidR="00966124">
        <w:t>genomförande</w:t>
      </w:r>
      <w:r w:rsidRPr="00E86770">
        <w:t xml:space="preserve"> i hela EU.</w:t>
      </w:r>
    </w:p>
    <w:p w14:paraId="7A75B230" w14:textId="77777777" w:rsidR="003B240A" w:rsidRPr="00E86770" w:rsidRDefault="003B240A" w:rsidP="003B240A">
      <w:pPr>
        <w:pStyle w:val="NormalHanging12a"/>
      </w:pPr>
      <w:r w:rsidRPr="00E86770">
        <w:t>26.</w:t>
      </w:r>
      <w:r w:rsidRPr="00E86770">
        <w:tab/>
        <w:t xml:space="preserve">Europaparlamentet anser att marknadskontrollmyndigheternas anonyma kundbesök, som beskrivs i kommissionens meddelande om e-handel, utgör ett avgörande verktyg för att bedöma om produkter som erbjuds via </w:t>
      </w:r>
      <w:proofErr w:type="spellStart"/>
      <w:r w:rsidRPr="00E86770">
        <w:t>onlineplattformar</w:t>
      </w:r>
      <w:proofErr w:type="spellEnd"/>
      <w:r w:rsidRPr="00E86770">
        <w:t xml:space="preserve"> är lagliga och säkra. Parlamentet yrkar på att dessa kontroller bör utökas rejält och utföras mer regelbundet för att säkerställa ett meningsfullt genomförande, parallellt med andra samordnade verkställighetsåtgärder såsom samordnade tillsynsåtgärder och kollegial granskning. Parlamentet påminner om att de korrigerande åtgärder som är inriktade på upprepad eller tidigare dokumenterad bristande efterlevnad avseende jämförbara produkter och som föreskrivs i förordningen om allmän produktsäkerhet bör användas mer systematiskt.</w:t>
      </w:r>
    </w:p>
    <w:p w14:paraId="1041C5B0" w14:textId="15F4F689" w:rsidR="003B240A" w:rsidRPr="00E86770" w:rsidRDefault="003B240A" w:rsidP="003B240A">
      <w:pPr>
        <w:pStyle w:val="NormalHanging12a"/>
      </w:pPr>
      <w:r w:rsidRPr="00E86770">
        <w:t>27.</w:t>
      </w:r>
      <w:r w:rsidRPr="00E86770">
        <w:tab/>
        <w:t xml:space="preserve">Europaparlamentet uppmanar kommissionen att </w:t>
      </w:r>
      <w:r w:rsidR="00966124">
        <w:t>undersöka</w:t>
      </w:r>
      <w:r w:rsidR="00966124" w:rsidRPr="00E86770">
        <w:t xml:space="preserve"> </w:t>
      </w:r>
      <w:r w:rsidRPr="00E86770">
        <w:t xml:space="preserve">möjligheten att utveckla tydliga och harmoniserade definitioner av ”snabbt mode” och ”ultrasnabbt mode” för att ta itu med de särskilda risker som är förknippade med dessa affärsmodeller, säkerställa lika spelregler för alla marknadsaktörer och förhindra regulatorisk fragmentering på den inre marknaden. Parlamentet uppmanar vidare kommissionen att </w:t>
      </w:r>
      <w:r w:rsidR="00966124">
        <w:t>utvärdera</w:t>
      </w:r>
      <w:r w:rsidR="00966124" w:rsidRPr="00E86770">
        <w:t xml:space="preserve"> </w:t>
      </w:r>
      <w:r w:rsidRPr="00E86770">
        <w:t>bestämmelser som skulle säkerställa tillgången till fullt effektiva verktyg för att ta itu med de utmaningar som följer av ökningen av ”ultrasnabba” produkter och produkter av låg kvalitet, inbegripet mer robusta förfaranden för bedömning av överensstämmelse och förbättrade verktyg för efterlevnadskontroll, för att säkerställa en inre marknad som garanterar högsta möjliga konsumentskyddsnivå, samtidigt som man möjliggör tillväxt av innovativa produkter och idéer och minskar onödiga administrativa bördor för ansvarsfulla företag och produkter som uppfyller kraven.</w:t>
      </w:r>
    </w:p>
    <w:p w14:paraId="4649BA4B" w14:textId="04DE0313" w:rsidR="003B240A" w:rsidRPr="00E86770" w:rsidRDefault="003B240A" w:rsidP="003B240A">
      <w:pPr>
        <w:pStyle w:val="NormalHanging12a"/>
      </w:pPr>
      <w:r w:rsidRPr="00E86770">
        <w:t>28.</w:t>
      </w:r>
      <w:r w:rsidRPr="00E86770">
        <w:tab/>
        <w:t xml:space="preserve">Europaparlamentet uppmanar dessutom eftertryckligen medlemsstaterna att avsevärt påskynda digitaliseringen </w:t>
      </w:r>
      <w:r w:rsidR="00966124">
        <w:t xml:space="preserve">av </w:t>
      </w:r>
      <w:proofErr w:type="spellStart"/>
      <w:r w:rsidR="00966124">
        <w:t>tullmynidgheternas</w:t>
      </w:r>
      <w:proofErr w:type="spellEnd"/>
      <w:r w:rsidR="00966124" w:rsidRPr="00E86770">
        <w:t xml:space="preserve"> </w:t>
      </w:r>
      <w:r w:rsidRPr="00E86770">
        <w:t xml:space="preserve">importförfaranden, med stöd av EU:s tulldatacentral, för att säkerställa en effektiv tillämpning av den nuvarande lagstiftningen och påskynda tullklareringen, särskilt med tanke på de exponentiellt ökade paketflödena. Parlamentet uppmanar medlemsstaterna att öka användningen av automatiserade processer, såsom automatisk avläsning av etiketter vid hantering av paket vid tullen. Parlamentet betonar att en bred användning av det digitala produktpasset skulle göra det möjligt att </w:t>
      </w:r>
      <w:proofErr w:type="spellStart"/>
      <w:r w:rsidRPr="00E86770">
        <w:t>förhandskontrollera</w:t>
      </w:r>
      <w:proofErr w:type="spellEnd"/>
      <w:r w:rsidRPr="00E86770">
        <w:t xml:space="preserve"> alla produkter som importeras via e-handel, då det innehåller detaljerad information om kvalitet och överensstämmelse som skulle kunna integreras direkt i EU:s tulldatacentral. Parlamentet uppmanar kommissionen att så snart som möjligt låta det digitala produktpasset omfatta alla fysiska varor som släpps ut på </w:t>
      </w:r>
      <w:r w:rsidR="0021384D">
        <w:t>unions</w:t>
      </w:r>
      <w:r w:rsidRPr="00E86770">
        <w:t>marknaden.</w:t>
      </w:r>
    </w:p>
    <w:p w14:paraId="157CA26B" w14:textId="337B6FA8" w:rsidR="003B240A" w:rsidRPr="00E86770" w:rsidRDefault="003B240A" w:rsidP="003B240A">
      <w:pPr>
        <w:pStyle w:val="NormalHanging12a"/>
      </w:pPr>
      <w:r w:rsidRPr="00E86770">
        <w:t>29.</w:t>
      </w:r>
      <w:r w:rsidRPr="00E86770">
        <w:tab/>
        <w:t xml:space="preserve">Europaparlamentet uppmanar eftertryckligen medlemsstaterna att avsevärt stärka tullkontrollerna och utöka riskanalyskapaciteten, med stöd av de riskhanteringsuppgifter som utförs av kommissionen och EU:s </w:t>
      </w:r>
      <w:proofErr w:type="spellStart"/>
      <w:r w:rsidRPr="00E86770">
        <w:t>tullbyrå</w:t>
      </w:r>
      <w:proofErr w:type="spellEnd"/>
      <w:r w:rsidRPr="00E86770">
        <w:t xml:space="preserve"> och som ska införas genom reformen av unionens tullkodex, så att varor som inte uppfyller gällande krav snabbt upptäcks och fångas upp, vilket begränsar skadeverkningarna för konsumenterna i </w:t>
      </w:r>
      <w:r w:rsidR="0021384D">
        <w:t>unionen</w:t>
      </w:r>
      <w:r w:rsidRPr="00E86770">
        <w:t xml:space="preserve"> och </w:t>
      </w:r>
      <w:r w:rsidRPr="00E86770">
        <w:lastRenderedPageBreak/>
        <w:t xml:space="preserve">skyddar </w:t>
      </w:r>
      <w:r w:rsidR="0021384D">
        <w:t xml:space="preserve">de </w:t>
      </w:r>
      <w:r w:rsidRPr="00E86770">
        <w:t>ekonomiska intressen</w:t>
      </w:r>
      <w:r w:rsidR="0021384D">
        <w:t>a hos företagen i unionen</w:t>
      </w:r>
      <w:r w:rsidRPr="00E86770">
        <w:t>. Parlamentet betonar behovet av att stärka tullcentrumens kapacitet så att de på ett ändamålsenligt sätt kan hantera den mycket stora mängden små paket som undgår traditionella kontrollmetoder, bland annat genom att använda avancerad screeningteknik som kan identifiera misstänkta försändelser vid införselställen. Parlamentet efterlyser strängare efterlevnadskontroller, som kompletteras med slumpmässiga inspektioner av tunga transporter.</w:t>
      </w:r>
    </w:p>
    <w:p w14:paraId="696FAE2C" w14:textId="77777777" w:rsidR="003B240A" w:rsidRPr="00E86770" w:rsidRDefault="003B240A" w:rsidP="003B240A">
      <w:pPr>
        <w:pStyle w:val="NormalHanging12a"/>
      </w:pPr>
      <w:r w:rsidRPr="00E86770">
        <w:t>30.</w:t>
      </w:r>
      <w:r w:rsidRPr="00E86770">
        <w:tab/>
        <w:t>Europaparlamentet understryker, med tanke på det akuta behovet av att stärka tullkontrollerna, att tidsplanen för genomförandet av de centrala skyldigheterna enligt översynen av unionens tullkodex bör tidigareläggas, särskilt inrättandet av EU:s tulldatacentral. Parlamentet uppmanar eftertryckligen kommissionen att utan dröjsmål inleda alla förberedande åtgärder som krävs för inrättandet, och säkerställa att datacentralens e-handelsrelaterade funktioner är fullt operativa före målet för 2026. Parlamentet välkomnar den politiska överenskommelse som nåtts i rådet om att avskaffa tröskelvärdet för tullbefrielse på 150 euro, då detta utgör en avgörande åtgärd för att förhindra systematiskt missbruk i försändelser av ringa värde.</w:t>
      </w:r>
    </w:p>
    <w:p w14:paraId="7C79BCE0" w14:textId="21774E2F" w:rsidR="003B240A" w:rsidRPr="00E86770" w:rsidRDefault="003B240A" w:rsidP="003B240A">
      <w:pPr>
        <w:pStyle w:val="NormalHanging12a"/>
      </w:pPr>
      <w:r w:rsidRPr="00E86770">
        <w:t>31.</w:t>
      </w:r>
      <w:r w:rsidRPr="00E86770">
        <w:tab/>
        <w:t xml:space="preserve">Europaparlamentet noterar att näringsidkare och plattformar utanför EU i vissa fall för in varor på </w:t>
      </w:r>
      <w:r w:rsidR="008C04AA">
        <w:t>unionsmarkanden</w:t>
      </w:r>
      <w:r w:rsidRPr="00E86770">
        <w:t xml:space="preserve"> som inte uppfyller gällande krav och som ibland är farliga utan att drabbas av några konsekvenser. Parlamentet konstaterar att reformen av unionens tullkodex bör bidra till att åtgärda kryphål i ansvarsskyldigheten för produkter som inte uppfyller gällande krav och som förs in i EU:s tullområde.</w:t>
      </w:r>
    </w:p>
    <w:p w14:paraId="654FD6FB" w14:textId="77777777" w:rsidR="003B240A" w:rsidRPr="00E86770" w:rsidRDefault="003B240A" w:rsidP="003B240A">
      <w:pPr>
        <w:pStyle w:val="NormalHanging12a"/>
      </w:pPr>
      <w:r w:rsidRPr="00E86770">
        <w:t>32.</w:t>
      </w:r>
      <w:r w:rsidRPr="00E86770">
        <w:tab/>
        <w:t>Europaparlamentet uppmanar konsumentmyndigheter, konsumentorganisationer, branschorganisationer och handelskammare att intensifiera sitt gemensamma arbete med att informera konsumenterna och ge dem tydlig och tillgänglig vägledning om deras rättigheter och riskerna med köp på nätet, särskilt från plattformar utanför EU. Parlamentet uppmanar med kraft till att sådana initiativ särskilt belyser tillgången till prövningsmöjligheter, inbegripet kollektiv prövning, för att säkerställa att konsumenterna verkligen kan söka gottgörelse om de råkat ut för en osäker eller olaglig produkt.</w:t>
      </w:r>
    </w:p>
    <w:p w14:paraId="42F753E5" w14:textId="77777777" w:rsidR="003B240A" w:rsidRPr="00E86770" w:rsidRDefault="003B240A" w:rsidP="003B240A">
      <w:pPr>
        <w:pStyle w:val="NormalHanging12a"/>
      </w:pPr>
    </w:p>
    <w:p w14:paraId="255A4392" w14:textId="77777777" w:rsidR="003B240A" w:rsidRPr="00E86770" w:rsidRDefault="003B240A" w:rsidP="003B240A">
      <w:pPr>
        <w:pStyle w:val="NormalHanging12a"/>
        <w:jc w:val="center"/>
      </w:pPr>
      <w:r w:rsidRPr="00E86770">
        <w:t>°</w:t>
      </w:r>
    </w:p>
    <w:p w14:paraId="12DF078B" w14:textId="77777777" w:rsidR="003B240A" w:rsidRPr="00E86770" w:rsidRDefault="003B240A" w:rsidP="003B240A">
      <w:pPr>
        <w:pStyle w:val="NormalHanging12a"/>
        <w:jc w:val="center"/>
      </w:pPr>
      <w:r w:rsidRPr="00E86770">
        <w:t>°</w:t>
      </w:r>
      <w:r w:rsidRPr="00E86770">
        <w:tab/>
        <w:t>°</w:t>
      </w:r>
    </w:p>
    <w:p w14:paraId="11310843" w14:textId="77777777" w:rsidR="003B240A" w:rsidRPr="00E86770" w:rsidRDefault="003B240A" w:rsidP="003B240A">
      <w:pPr>
        <w:pStyle w:val="NormalHanging12a"/>
      </w:pPr>
    </w:p>
    <w:p w14:paraId="21169EA0" w14:textId="7169FCA6" w:rsidR="00E86770" w:rsidRPr="00E86770" w:rsidRDefault="003B240A" w:rsidP="00E86770">
      <w:pPr>
        <w:pStyle w:val="NormalHanging12a"/>
      </w:pPr>
      <w:r w:rsidRPr="00E86770">
        <w:t>33.</w:t>
      </w:r>
      <w:r w:rsidRPr="00E86770">
        <w:tab/>
        <w:t>Europaparlamentet uppdrar åt talmannen att översända denna resolution till rådet och kommissionen.</w:t>
      </w:r>
    </w:p>
    <w:p w14:paraId="14257850" w14:textId="5C5C0FD4" w:rsidR="00E365E1" w:rsidRPr="00E86770" w:rsidRDefault="00E365E1" w:rsidP="0027318B"/>
    <w:sectPr w:rsidR="00E365E1" w:rsidRPr="00E86770" w:rsidSect="00E8677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66942" w14:textId="77777777" w:rsidR="0027318B" w:rsidRPr="00E86770" w:rsidRDefault="0027318B">
      <w:r w:rsidRPr="00E86770">
        <w:separator/>
      </w:r>
    </w:p>
  </w:endnote>
  <w:endnote w:type="continuationSeparator" w:id="0">
    <w:p w14:paraId="30C9B6D1" w14:textId="77777777" w:rsidR="0027318B" w:rsidRPr="00E86770" w:rsidRDefault="0027318B">
      <w:r w:rsidRPr="00E867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08FB2" w14:textId="77777777" w:rsidR="00064002" w:rsidRPr="00E8677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71FAC" w14:textId="77777777" w:rsidR="00064002" w:rsidRPr="00E8677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DD06E" w14:textId="77777777" w:rsidR="00064002" w:rsidRPr="00E867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9643C9" w14:textId="77777777" w:rsidR="0027318B" w:rsidRPr="00E86770" w:rsidRDefault="0027318B">
      <w:r w:rsidRPr="00E86770">
        <w:separator/>
      </w:r>
    </w:p>
  </w:footnote>
  <w:footnote w:type="continuationSeparator" w:id="0">
    <w:p w14:paraId="0F1167D9" w14:textId="77777777" w:rsidR="0027318B" w:rsidRPr="00E86770" w:rsidRDefault="0027318B">
      <w:r w:rsidRPr="00E86770">
        <w:continuationSeparator/>
      </w:r>
    </w:p>
  </w:footnote>
  <w:footnote w:id="1">
    <w:p w14:paraId="7A8F5577" w14:textId="0925828B" w:rsidR="003B240A" w:rsidRPr="00BF478C" w:rsidRDefault="003B240A" w:rsidP="00E86770">
      <w:pPr>
        <w:pStyle w:val="FootnoteText"/>
        <w:ind w:left="567" w:hanging="567"/>
        <w:rPr>
          <w:sz w:val="24"/>
          <w:lang w:val="fi-FI"/>
        </w:rPr>
      </w:pPr>
      <w:r w:rsidRPr="00E86770">
        <w:rPr>
          <w:rStyle w:val="FootnoteReference"/>
          <w:sz w:val="24"/>
          <w:lang w:val="sv-SE"/>
        </w:rPr>
        <w:footnoteRef/>
      </w:r>
      <w:r w:rsidR="00E86770" w:rsidRPr="00BF478C">
        <w:rPr>
          <w:sz w:val="24"/>
          <w:lang w:val="fi-FI"/>
        </w:rPr>
        <w:t xml:space="preserve"> </w:t>
      </w:r>
      <w:r w:rsidR="00E86770" w:rsidRPr="00BF478C">
        <w:rPr>
          <w:sz w:val="24"/>
          <w:lang w:val="fi-FI"/>
        </w:rPr>
        <w:tab/>
      </w:r>
      <w:r w:rsidRPr="00BF478C">
        <w:rPr>
          <w:sz w:val="24"/>
          <w:lang w:val="fi-FI"/>
        </w:rPr>
        <w:t xml:space="preserve">EUT C, C/2025/1035, 27.2.2025, ELI: </w:t>
      </w:r>
      <w:hyperlink r:id="rId1" w:history="1">
        <w:r w:rsidRPr="00BF478C">
          <w:rPr>
            <w:rStyle w:val="Hyperlink"/>
            <w:sz w:val="24"/>
            <w:lang w:val="fi-FI"/>
          </w:rPr>
          <w:t>http://data.europa.eu/eli/C/2025/1035/oj</w:t>
        </w:r>
      </w:hyperlink>
      <w:r w:rsidRPr="00BF478C">
        <w:rPr>
          <w:sz w:val="24"/>
          <w:lang w:val="fi-FI"/>
        </w:rPr>
        <w:t>.</w:t>
      </w:r>
    </w:p>
  </w:footnote>
  <w:footnote w:id="2">
    <w:p w14:paraId="67CEAD4A" w14:textId="50190522" w:rsidR="003B240A" w:rsidRPr="00BF478C" w:rsidRDefault="003B240A" w:rsidP="00E86770">
      <w:pPr>
        <w:pStyle w:val="FootnoteText"/>
        <w:ind w:left="567" w:hanging="567"/>
        <w:rPr>
          <w:sz w:val="24"/>
          <w:lang w:val="fi-FI"/>
        </w:rPr>
      </w:pPr>
      <w:r w:rsidRPr="00E86770">
        <w:rPr>
          <w:rStyle w:val="FootnoteReference"/>
          <w:sz w:val="24"/>
          <w:lang w:val="sv-SE"/>
        </w:rPr>
        <w:footnoteRef/>
      </w:r>
      <w:r w:rsidR="00E86770" w:rsidRPr="00BF478C">
        <w:rPr>
          <w:sz w:val="24"/>
          <w:lang w:val="fi-FI"/>
        </w:rPr>
        <w:t xml:space="preserve"> </w:t>
      </w:r>
      <w:r w:rsidR="00E86770" w:rsidRPr="00BF478C">
        <w:rPr>
          <w:sz w:val="24"/>
          <w:lang w:val="fi-FI"/>
        </w:rPr>
        <w:tab/>
      </w:r>
      <w:r w:rsidRPr="00BF478C">
        <w:rPr>
          <w:sz w:val="24"/>
          <w:lang w:val="fi-FI"/>
        </w:rPr>
        <w:t xml:space="preserve">EUT L, 2024/3015, 12.12.2024, ELI: </w:t>
      </w:r>
      <w:hyperlink r:id="rId2" w:history="1">
        <w:r w:rsidRPr="00BF478C">
          <w:rPr>
            <w:rStyle w:val="Hyperlink"/>
            <w:sz w:val="24"/>
            <w:lang w:val="fi-FI"/>
          </w:rPr>
          <w:t>http://data.europa.eu/eli/reg/2024/3015/oj</w:t>
        </w:r>
      </w:hyperlink>
      <w:r w:rsidRPr="00BF478C">
        <w:rPr>
          <w:sz w:val="24"/>
          <w:lang w:val="fi-FI"/>
        </w:rPr>
        <w:t>.</w:t>
      </w:r>
    </w:p>
  </w:footnote>
  <w:footnote w:id="3">
    <w:p w14:paraId="7EDAE1D8" w14:textId="34256617" w:rsidR="003B240A" w:rsidRPr="00BF478C" w:rsidRDefault="003B240A" w:rsidP="00E86770">
      <w:pPr>
        <w:pStyle w:val="FootnoteText"/>
        <w:ind w:left="567" w:hanging="567"/>
        <w:rPr>
          <w:sz w:val="24"/>
          <w:lang w:val="fi-FI"/>
        </w:rPr>
      </w:pPr>
      <w:r w:rsidRPr="00E86770">
        <w:rPr>
          <w:rStyle w:val="FootnoteReference"/>
          <w:sz w:val="24"/>
          <w:lang w:val="sv-SE"/>
        </w:rPr>
        <w:footnoteRef/>
      </w:r>
      <w:r w:rsidR="00E86770" w:rsidRPr="00BF478C">
        <w:rPr>
          <w:sz w:val="24"/>
          <w:lang w:val="fi-FI"/>
        </w:rPr>
        <w:t xml:space="preserve"> </w:t>
      </w:r>
      <w:r w:rsidR="00E86770" w:rsidRPr="00BF478C">
        <w:rPr>
          <w:sz w:val="24"/>
          <w:lang w:val="fi-FI"/>
        </w:rPr>
        <w:tab/>
      </w:r>
      <w:r w:rsidRPr="00BF478C">
        <w:rPr>
          <w:sz w:val="24"/>
          <w:lang w:val="fi-FI"/>
        </w:rPr>
        <w:t xml:space="preserve">EUT L, 2024/1760, 5.7.2024, ELI: </w:t>
      </w:r>
      <w:hyperlink r:id="rId3" w:history="1">
        <w:r w:rsidRPr="00BF478C">
          <w:rPr>
            <w:rStyle w:val="Hyperlink"/>
            <w:sz w:val="24"/>
            <w:lang w:val="fi-FI"/>
          </w:rPr>
          <w:t>http://data.europa.eu/eli/dir/2024/1760/oj</w:t>
        </w:r>
      </w:hyperlink>
      <w:r w:rsidRPr="00BF478C">
        <w:rPr>
          <w:sz w:val="24"/>
          <w:lang w:val="fi-FI"/>
        </w:rPr>
        <w:t>.</w:t>
      </w:r>
    </w:p>
  </w:footnote>
  <w:footnote w:id="4">
    <w:p w14:paraId="2E17263D" w14:textId="0365FCAB" w:rsidR="003B240A" w:rsidRPr="00BF478C" w:rsidRDefault="003B240A" w:rsidP="00E86770">
      <w:pPr>
        <w:pStyle w:val="FootnoteText"/>
        <w:ind w:left="567" w:hanging="567"/>
        <w:rPr>
          <w:sz w:val="24"/>
          <w:lang w:val="en-GB"/>
        </w:rPr>
      </w:pPr>
      <w:r w:rsidRPr="00E86770">
        <w:rPr>
          <w:rStyle w:val="FootnoteReference"/>
          <w:sz w:val="24"/>
          <w:lang w:val="sv-SE"/>
        </w:rPr>
        <w:footnoteRef/>
      </w:r>
      <w:r w:rsidR="00E86770" w:rsidRPr="00BF478C">
        <w:rPr>
          <w:sz w:val="24"/>
          <w:lang w:val="en-GB"/>
        </w:rPr>
        <w:t xml:space="preserve"> </w:t>
      </w:r>
      <w:r w:rsidR="00E86770" w:rsidRPr="00BF478C">
        <w:rPr>
          <w:sz w:val="24"/>
          <w:lang w:val="en-GB"/>
        </w:rPr>
        <w:tab/>
      </w:r>
      <w:r w:rsidRPr="00BF478C">
        <w:rPr>
          <w:sz w:val="24"/>
          <w:lang w:val="en-GB"/>
        </w:rPr>
        <w:t xml:space="preserve">Enrico Letta, </w:t>
      </w:r>
      <w:hyperlink r:id="rId4" w:history="1">
        <w:r w:rsidRPr="00BF478C">
          <w:rPr>
            <w:rStyle w:val="Hyperlink"/>
            <w:sz w:val="24"/>
            <w:lang w:val="en-GB"/>
          </w:rPr>
          <w:t>Much more than a market: Speed, Security, Solidarity – Empowering the Single Market to deliver a sustainable future and prosperity for all EU Citizens</w:t>
        </w:r>
      </w:hyperlink>
      <w:r w:rsidRPr="00BF478C">
        <w:rPr>
          <w:sz w:val="24"/>
          <w:lang w:val="en-GB"/>
        </w:rPr>
        <w:t>, april 2024.</w:t>
      </w:r>
    </w:p>
  </w:footnote>
  <w:footnote w:id="5">
    <w:p w14:paraId="4922B4EC" w14:textId="20BA96B1" w:rsidR="003B240A" w:rsidRPr="00BF478C" w:rsidRDefault="003B240A" w:rsidP="00E86770">
      <w:pPr>
        <w:pStyle w:val="FootnoteText"/>
        <w:ind w:left="567" w:hanging="567"/>
        <w:rPr>
          <w:sz w:val="24"/>
          <w:lang w:val="fr-BE"/>
        </w:rPr>
      </w:pPr>
      <w:r w:rsidRPr="00E86770">
        <w:rPr>
          <w:rStyle w:val="FootnoteReference"/>
          <w:sz w:val="24"/>
          <w:lang w:val="sv-SE"/>
        </w:rPr>
        <w:footnoteRef/>
      </w:r>
      <w:r w:rsidR="00E86770" w:rsidRPr="00BF478C">
        <w:rPr>
          <w:sz w:val="24"/>
          <w:lang w:val="fr-BE"/>
        </w:rPr>
        <w:t xml:space="preserve"> </w:t>
      </w:r>
      <w:r w:rsidR="00E86770" w:rsidRPr="00BF478C">
        <w:rPr>
          <w:sz w:val="24"/>
          <w:lang w:val="fr-BE"/>
        </w:rPr>
        <w:tab/>
      </w:r>
      <w:r w:rsidRPr="00BF478C">
        <w:rPr>
          <w:sz w:val="24"/>
          <w:lang w:val="fr-BE"/>
        </w:rPr>
        <w:t xml:space="preserve">EUT L 277, 27.10.2022, s. 1, </w:t>
      </w:r>
      <w:proofErr w:type="gramStart"/>
      <w:r w:rsidRPr="00BF478C">
        <w:rPr>
          <w:sz w:val="24"/>
          <w:lang w:val="fr-BE"/>
        </w:rPr>
        <w:t>ELI:</w:t>
      </w:r>
      <w:proofErr w:type="gramEnd"/>
      <w:r w:rsidRPr="00BF478C">
        <w:rPr>
          <w:sz w:val="24"/>
          <w:lang w:val="fr-BE"/>
        </w:rPr>
        <w:t> </w:t>
      </w:r>
      <w:hyperlink r:id="rId5" w:tooltip="Ger tillgång till detta dokument via dess ELI-URI." w:history="1">
        <w:r w:rsidRPr="00BF478C">
          <w:rPr>
            <w:rStyle w:val="Hyperlink"/>
            <w:sz w:val="24"/>
            <w:lang w:val="fr-BE"/>
          </w:rPr>
          <w:t>http://data.europa.eu/eli/reg/2022/2065/oj</w:t>
        </w:r>
      </w:hyperlink>
      <w:r w:rsidRPr="00BF478C">
        <w:rPr>
          <w:sz w:val="24"/>
          <w:lang w:val="fr-BE"/>
        </w:rPr>
        <w:t>.</w:t>
      </w:r>
    </w:p>
  </w:footnote>
  <w:footnote w:id="6">
    <w:p w14:paraId="53839581" w14:textId="27E4A18E" w:rsidR="003B240A" w:rsidRPr="00BF478C" w:rsidRDefault="003B240A" w:rsidP="00E86770">
      <w:pPr>
        <w:pStyle w:val="FootnoteText"/>
        <w:ind w:left="567" w:hanging="567"/>
        <w:rPr>
          <w:sz w:val="24"/>
          <w:lang w:val="fr-BE"/>
        </w:rPr>
      </w:pPr>
      <w:r w:rsidRPr="00E86770">
        <w:rPr>
          <w:rStyle w:val="FootnoteReference"/>
          <w:sz w:val="24"/>
          <w:lang w:val="sv-SE"/>
        </w:rPr>
        <w:footnoteRef/>
      </w:r>
      <w:r w:rsidR="00E86770" w:rsidRPr="00BF478C">
        <w:rPr>
          <w:sz w:val="24"/>
          <w:lang w:val="fr-BE"/>
        </w:rPr>
        <w:t xml:space="preserve"> </w:t>
      </w:r>
      <w:r w:rsidR="00E86770" w:rsidRPr="00BF478C">
        <w:rPr>
          <w:sz w:val="24"/>
          <w:lang w:val="fr-BE"/>
        </w:rPr>
        <w:tab/>
      </w:r>
      <w:r w:rsidRPr="00BF478C">
        <w:rPr>
          <w:sz w:val="24"/>
          <w:lang w:val="fr-BE"/>
        </w:rPr>
        <w:t xml:space="preserve">EUT L 265, 12.10.2022, s. 1, </w:t>
      </w:r>
      <w:proofErr w:type="gramStart"/>
      <w:r w:rsidRPr="00BF478C">
        <w:rPr>
          <w:sz w:val="24"/>
          <w:lang w:val="fr-BE"/>
        </w:rPr>
        <w:t>ELI:</w:t>
      </w:r>
      <w:proofErr w:type="gramEnd"/>
      <w:r w:rsidRPr="00BF478C">
        <w:rPr>
          <w:sz w:val="24"/>
          <w:lang w:val="fr-BE"/>
        </w:rPr>
        <w:t> </w:t>
      </w:r>
      <w:hyperlink r:id="rId6" w:tooltip="Ger tillgång till detta dokument via dess ELI-URI." w:history="1">
        <w:r w:rsidRPr="00BF478C">
          <w:rPr>
            <w:rStyle w:val="Hyperlink"/>
            <w:sz w:val="24"/>
            <w:lang w:val="fr-BE"/>
          </w:rPr>
          <w:t>http://data.europa.eu/eli/reg/2022/1925/oj</w:t>
        </w:r>
      </w:hyperlink>
      <w:r w:rsidRPr="00BF478C">
        <w:rPr>
          <w:sz w:val="24"/>
          <w:lang w:val="fr-BE"/>
        </w:rPr>
        <w:t>.</w:t>
      </w:r>
    </w:p>
  </w:footnote>
  <w:footnote w:id="7">
    <w:p w14:paraId="7A0B528C" w14:textId="3ED2066F" w:rsidR="003B240A" w:rsidRPr="00BF478C" w:rsidRDefault="003B240A" w:rsidP="00E86770">
      <w:pPr>
        <w:pStyle w:val="FootnoteText"/>
        <w:ind w:left="567" w:hanging="567"/>
        <w:rPr>
          <w:sz w:val="24"/>
          <w:lang w:val="fr-BE"/>
        </w:rPr>
      </w:pPr>
      <w:r w:rsidRPr="00E86770">
        <w:rPr>
          <w:rStyle w:val="FootnoteReference"/>
          <w:sz w:val="24"/>
          <w:lang w:val="sv-SE"/>
        </w:rPr>
        <w:footnoteRef/>
      </w:r>
      <w:r w:rsidR="00E86770" w:rsidRPr="00BF478C">
        <w:rPr>
          <w:sz w:val="24"/>
          <w:lang w:val="fr-BE"/>
        </w:rPr>
        <w:t xml:space="preserve"> </w:t>
      </w:r>
      <w:r w:rsidR="00E86770" w:rsidRPr="00BF478C">
        <w:rPr>
          <w:sz w:val="24"/>
          <w:lang w:val="fr-BE"/>
        </w:rPr>
        <w:tab/>
      </w:r>
      <w:r w:rsidRPr="00BF478C">
        <w:rPr>
          <w:sz w:val="24"/>
          <w:lang w:val="fr-BE"/>
        </w:rPr>
        <w:t xml:space="preserve">EUT L 135, 23.5.2023, s. 1, </w:t>
      </w:r>
      <w:proofErr w:type="gramStart"/>
      <w:r w:rsidRPr="00BF478C">
        <w:rPr>
          <w:sz w:val="24"/>
          <w:lang w:val="fr-BE"/>
        </w:rPr>
        <w:t>ELI:</w:t>
      </w:r>
      <w:proofErr w:type="gramEnd"/>
      <w:r w:rsidRPr="00BF478C">
        <w:rPr>
          <w:sz w:val="24"/>
          <w:lang w:val="fr-BE"/>
        </w:rPr>
        <w:t> </w:t>
      </w:r>
      <w:hyperlink r:id="rId7" w:tooltip="Ger tillgång till detta dokument via dess ELI-URI." w:history="1">
        <w:r w:rsidRPr="00BF478C">
          <w:rPr>
            <w:rStyle w:val="Hyperlink"/>
            <w:sz w:val="24"/>
            <w:lang w:val="fr-BE"/>
          </w:rPr>
          <w:t>http://data.europa.eu/eli/reg/2023/988/oj</w:t>
        </w:r>
      </w:hyperlink>
      <w:r w:rsidRPr="00BF478C">
        <w:rPr>
          <w:sz w:val="24"/>
          <w:lang w:val="fr-BE"/>
        </w:rPr>
        <w:t>.</w:t>
      </w:r>
    </w:p>
  </w:footnote>
  <w:footnote w:id="8">
    <w:p w14:paraId="1F6AB927" w14:textId="2D78021C" w:rsidR="003B240A" w:rsidRPr="00BF478C" w:rsidRDefault="003B240A" w:rsidP="00E86770">
      <w:pPr>
        <w:pStyle w:val="FootnoteText"/>
        <w:ind w:left="567" w:hanging="567"/>
        <w:rPr>
          <w:sz w:val="24"/>
          <w:lang w:val="fr-BE"/>
        </w:rPr>
      </w:pPr>
      <w:r w:rsidRPr="00E86770">
        <w:rPr>
          <w:rStyle w:val="FootnoteReference"/>
          <w:sz w:val="24"/>
          <w:lang w:val="sv-SE"/>
        </w:rPr>
        <w:footnoteRef/>
      </w:r>
      <w:r w:rsidR="00E86770" w:rsidRPr="00BF478C">
        <w:rPr>
          <w:sz w:val="24"/>
          <w:lang w:val="fr-BE"/>
        </w:rPr>
        <w:t xml:space="preserve"> </w:t>
      </w:r>
      <w:r w:rsidR="00E86770" w:rsidRPr="00BF478C">
        <w:rPr>
          <w:sz w:val="24"/>
          <w:lang w:val="fr-BE"/>
        </w:rPr>
        <w:tab/>
      </w:r>
      <w:r w:rsidRPr="00BF478C">
        <w:rPr>
          <w:sz w:val="24"/>
          <w:lang w:val="fr-BE"/>
        </w:rPr>
        <w:t xml:space="preserve">EUT L 169, 25.6.2019, s. 1, </w:t>
      </w:r>
      <w:proofErr w:type="gramStart"/>
      <w:r w:rsidRPr="00BF478C">
        <w:rPr>
          <w:sz w:val="24"/>
          <w:lang w:val="fr-BE"/>
        </w:rPr>
        <w:t>ELI:</w:t>
      </w:r>
      <w:proofErr w:type="gramEnd"/>
      <w:r w:rsidRPr="00BF478C">
        <w:rPr>
          <w:sz w:val="24"/>
          <w:lang w:val="fr-BE"/>
        </w:rPr>
        <w:t> </w:t>
      </w:r>
      <w:hyperlink r:id="rId8" w:tooltip="Ger tillgång till detta dokument via dess ELI-URI." w:history="1">
        <w:r w:rsidRPr="00BF478C">
          <w:rPr>
            <w:rStyle w:val="Hyperlink"/>
            <w:sz w:val="24"/>
            <w:lang w:val="fr-BE"/>
          </w:rPr>
          <w:t>http://data.europa.eu/eli/reg/2019/1020/oj</w:t>
        </w:r>
      </w:hyperlink>
      <w:r w:rsidRPr="00BF478C">
        <w:rPr>
          <w:sz w:val="24"/>
          <w:lang w:val="fr-BE"/>
        </w:rPr>
        <w:t>.</w:t>
      </w:r>
    </w:p>
  </w:footnote>
  <w:footnote w:id="9">
    <w:p w14:paraId="5C4DBD0C" w14:textId="3E2B2745" w:rsidR="003B240A" w:rsidRPr="00BF478C" w:rsidRDefault="003B240A" w:rsidP="00E86770">
      <w:pPr>
        <w:pStyle w:val="FootnoteText"/>
        <w:ind w:left="567" w:hanging="567"/>
        <w:rPr>
          <w:sz w:val="24"/>
          <w:lang w:val="fr-BE"/>
        </w:rPr>
      </w:pPr>
      <w:r w:rsidRPr="00E86770">
        <w:rPr>
          <w:rStyle w:val="FootnoteReference"/>
          <w:sz w:val="24"/>
          <w:lang w:val="sv-SE"/>
        </w:rPr>
        <w:footnoteRef/>
      </w:r>
      <w:r w:rsidR="00E86770" w:rsidRPr="00BF478C">
        <w:rPr>
          <w:sz w:val="24"/>
          <w:lang w:val="fr-BE"/>
        </w:rPr>
        <w:t xml:space="preserve"> </w:t>
      </w:r>
      <w:r w:rsidR="00E86770" w:rsidRPr="00BF478C">
        <w:rPr>
          <w:sz w:val="24"/>
          <w:lang w:val="fr-BE"/>
        </w:rPr>
        <w:tab/>
      </w:r>
      <w:r w:rsidRPr="00BF478C">
        <w:rPr>
          <w:sz w:val="24"/>
          <w:lang w:val="fr-BE"/>
        </w:rPr>
        <w:t xml:space="preserve">EUT L, 2024/2853, 18.11.2024, </w:t>
      </w:r>
      <w:proofErr w:type="gramStart"/>
      <w:r w:rsidRPr="00BF478C">
        <w:rPr>
          <w:sz w:val="24"/>
          <w:lang w:val="fr-BE"/>
        </w:rPr>
        <w:t>ELI:</w:t>
      </w:r>
      <w:proofErr w:type="gramEnd"/>
      <w:r w:rsidRPr="00BF478C">
        <w:rPr>
          <w:sz w:val="24"/>
          <w:lang w:val="fr-BE"/>
        </w:rPr>
        <w:t> </w:t>
      </w:r>
      <w:hyperlink r:id="rId9" w:tgtFrame="_blank" w:tooltip="Ger tillgång till detta dokument via dess ELI-URI." w:history="1">
        <w:r w:rsidRPr="00BF478C">
          <w:rPr>
            <w:rStyle w:val="Hyperlink"/>
            <w:sz w:val="24"/>
            <w:lang w:val="fr-BE"/>
          </w:rPr>
          <w:t>http://data.europa.eu/eli/dir/2024/2853/o</w:t>
        </w:r>
      </w:hyperlink>
      <w:r w:rsidRPr="00BF478C">
        <w:rPr>
          <w:sz w:val="24"/>
          <w:lang w:val="fr-BE"/>
        </w:rPr>
        <w:t>j.</w:t>
      </w:r>
    </w:p>
  </w:footnote>
  <w:footnote w:id="10">
    <w:p w14:paraId="2D5A51D3" w14:textId="261E3F56" w:rsidR="003B240A" w:rsidRPr="00E86770" w:rsidRDefault="003B240A" w:rsidP="00E86770">
      <w:pPr>
        <w:pStyle w:val="FootnoteText"/>
        <w:ind w:left="567" w:hanging="567"/>
        <w:rPr>
          <w:sz w:val="24"/>
          <w:lang w:val="sv-SE"/>
        </w:rPr>
      </w:pPr>
      <w:r w:rsidRPr="00E86770">
        <w:rPr>
          <w:rStyle w:val="FootnoteReference"/>
          <w:sz w:val="24"/>
          <w:lang w:val="sv-SE"/>
        </w:rPr>
        <w:footnoteRef/>
      </w:r>
      <w:r w:rsidR="00E86770" w:rsidRPr="00E86770">
        <w:rPr>
          <w:sz w:val="24"/>
          <w:lang w:val="sv-SE"/>
        </w:rPr>
        <w:t xml:space="preserve"> </w:t>
      </w:r>
      <w:r w:rsidR="00E86770" w:rsidRPr="00E86770">
        <w:rPr>
          <w:sz w:val="24"/>
          <w:lang w:val="sv-SE"/>
        </w:rPr>
        <w:tab/>
      </w:r>
      <w:r w:rsidRPr="00E86770">
        <w:rPr>
          <w:sz w:val="24"/>
          <w:lang w:val="sv-SE"/>
        </w:rPr>
        <w:t>Europaparlamentets och rådets förordning (EU) 2017/2394 av den 12 december 2017 om samarbete mellan de nationella myndigheter som har tillsynsansvar för konsumentskyddslagstiftningen och om upphävande av förordning (EG) nr 2006/2004 (EUT L 345, 27.12.2017, s. 1, ELI: </w:t>
      </w:r>
      <w:hyperlink r:id="rId10" w:tooltip="Ger tillgång till detta dokument via dess ELI-URI." w:history="1">
        <w:r w:rsidRPr="00E86770">
          <w:rPr>
            <w:rStyle w:val="Hyperlink"/>
            <w:sz w:val="24"/>
            <w:lang w:val="sv-SE"/>
          </w:rPr>
          <w:t>http://data.europa.eu/</w:t>
        </w:r>
        <w:proofErr w:type="spellStart"/>
        <w:r w:rsidRPr="00E86770">
          <w:rPr>
            <w:rStyle w:val="Hyperlink"/>
            <w:sz w:val="24"/>
            <w:lang w:val="sv-SE"/>
          </w:rPr>
          <w:t>eli</w:t>
        </w:r>
        <w:proofErr w:type="spellEnd"/>
        <w:r w:rsidRPr="00E86770">
          <w:rPr>
            <w:rStyle w:val="Hyperlink"/>
            <w:sz w:val="24"/>
            <w:lang w:val="sv-SE"/>
          </w:rPr>
          <w:t>/</w:t>
        </w:r>
        <w:proofErr w:type="spellStart"/>
        <w:r w:rsidRPr="00E86770">
          <w:rPr>
            <w:rStyle w:val="Hyperlink"/>
            <w:sz w:val="24"/>
            <w:lang w:val="sv-SE"/>
          </w:rPr>
          <w:t>reg</w:t>
        </w:r>
        <w:proofErr w:type="spellEnd"/>
        <w:r w:rsidRPr="00E86770">
          <w:rPr>
            <w:rStyle w:val="Hyperlink"/>
            <w:sz w:val="24"/>
            <w:lang w:val="sv-SE"/>
          </w:rPr>
          <w:t>/2017/2394/oj</w:t>
        </w:r>
      </w:hyperlink>
      <w:r w:rsidRPr="00E86770">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6DA25" w14:textId="77777777" w:rsidR="00064002" w:rsidRPr="00E8677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875BC" w14:textId="77777777" w:rsidR="00064002" w:rsidRPr="00E8677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E5CA3" w14:textId="77777777" w:rsidR="00064002" w:rsidRPr="00E867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16532509">
    <w:abstractNumId w:val="9"/>
  </w:num>
  <w:num w:numId="2" w16cid:durableId="1439325811">
    <w:abstractNumId w:val="9"/>
  </w:num>
  <w:num w:numId="3" w16cid:durableId="915625924">
    <w:abstractNumId w:val="7"/>
  </w:num>
  <w:num w:numId="4" w16cid:durableId="731543693">
    <w:abstractNumId w:val="7"/>
  </w:num>
  <w:num w:numId="5" w16cid:durableId="2102024116">
    <w:abstractNumId w:val="6"/>
  </w:num>
  <w:num w:numId="6" w16cid:durableId="988939790">
    <w:abstractNumId w:val="6"/>
  </w:num>
  <w:num w:numId="7" w16cid:durableId="1492984273">
    <w:abstractNumId w:val="5"/>
  </w:num>
  <w:num w:numId="8" w16cid:durableId="1280063694">
    <w:abstractNumId w:val="5"/>
  </w:num>
  <w:num w:numId="9" w16cid:durableId="1975333779">
    <w:abstractNumId w:val="4"/>
  </w:num>
  <w:num w:numId="10" w16cid:durableId="2065910074">
    <w:abstractNumId w:val="4"/>
  </w:num>
  <w:num w:numId="11" w16cid:durableId="431052991">
    <w:abstractNumId w:val="8"/>
  </w:num>
  <w:num w:numId="12" w16cid:durableId="458687290">
    <w:abstractNumId w:val="8"/>
  </w:num>
  <w:num w:numId="13" w16cid:durableId="805049029">
    <w:abstractNumId w:val="3"/>
  </w:num>
  <w:num w:numId="14" w16cid:durableId="14036769">
    <w:abstractNumId w:val="3"/>
  </w:num>
  <w:num w:numId="15" w16cid:durableId="682825493">
    <w:abstractNumId w:val="2"/>
  </w:num>
  <w:num w:numId="16" w16cid:durableId="777913148">
    <w:abstractNumId w:val="2"/>
  </w:num>
  <w:num w:numId="17" w16cid:durableId="210191605">
    <w:abstractNumId w:val="1"/>
  </w:num>
  <w:num w:numId="18" w16cid:durableId="461533526">
    <w:abstractNumId w:val="1"/>
  </w:num>
  <w:num w:numId="19" w16cid:durableId="1240940998">
    <w:abstractNumId w:val="0"/>
  </w:num>
  <w:num w:numId="20" w16cid:durableId="827400773">
    <w:abstractNumId w:val="0"/>
  </w:num>
  <w:num w:numId="21" w16cid:durableId="1684700299">
    <w:abstractNumId w:val="9"/>
  </w:num>
  <w:num w:numId="22" w16cid:durableId="1847673076">
    <w:abstractNumId w:val="7"/>
  </w:num>
  <w:num w:numId="23" w16cid:durableId="190608104">
    <w:abstractNumId w:val="6"/>
  </w:num>
  <w:num w:numId="24" w16cid:durableId="584531354">
    <w:abstractNumId w:val="5"/>
  </w:num>
  <w:num w:numId="25" w16cid:durableId="170410638">
    <w:abstractNumId w:val="4"/>
  </w:num>
  <w:num w:numId="26" w16cid:durableId="1528835325">
    <w:abstractNumId w:val="8"/>
  </w:num>
  <w:num w:numId="27" w16cid:durableId="2119717675">
    <w:abstractNumId w:val="3"/>
  </w:num>
  <w:num w:numId="28" w16cid:durableId="712775999">
    <w:abstractNumId w:val="2"/>
  </w:num>
  <w:num w:numId="29" w16cid:durableId="2048606492">
    <w:abstractNumId w:val="1"/>
  </w:num>
  <w:num w:numId="30" w16cid:durableId="151919822">
    <w:abstractNumId w:val="0"/>
  </w:num>
  <w:num w:numId="31" w16cid:durableId="2052260407">
    <w:abstractNumId w:val="9"/>
  </w:num>
  <w:num w:numId="32" w16cid:durableId="1958683534">
    <w:abstractNumId w:val="7"/>
  </w:num>
  <w:num w:numId="33" w16cid:durableId="1475221199">
    <w:abstractNumId w:val="6"/>
  </w:num>
  <w:num w:numId="34" w16cid:durableId="157959584">
    <w:abstractNumId w:val="5"/>
  </w:num>
  <w:num w:numId="35" w16cid:durableId="694498142">
    <w:abstractNumId w:val="4"/>
  </w:num>
  <w:num w:numId="36" w16cid:durableId="1736661962">
    <w:abstractNumId w:val="8"/>
  </w:num>
  <w:num w:numId="37" w16cid:durableId="1242104244">
    <w:abstractNumId w:val="3"/>
  </w:num>
  <w:num w:numId="38" w16cid:durableId="1547713986">
    <w:abstractNumId w:val="2"/>
  </w:num>
  <w:num w:numId="39" w16cid:durableId="1843467472">
    <w:abstractNumId w:val="1"/>
  </w:num>
  <w:num w:numId="40" w16cid:durableId="1952932506">
    <w:abstractNumId w:val="0"/>
  </w:num>
  <w:num w:numId="41" w16cid:durableId="124584208">
    <w:abstractNumId w:val="10"/>
  </w:num>
  <w:num w:numId="42" w16cid:durableId="1539661389">
    <w:abstractNumId w:val="10"/>
  </w:num>
  <w:num w:numId="43" w16cid:durableId="1952741694">
    <w:abstractNumId w:val="10"/>
  </w:num>
  <w:num w:numId="44" w16cid:durableId="11672883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0/2025"/>
    <w:docVar w:name="dvlangue" w:val="SV"/>
    <w:docVar w:name="dvnumam" w:val="0"/>
    <w:docVar w:name="dvpe" w:val="778.971"/>
    <w:docVar w:name="dvtitre" w:val="Europaparlamentets resolution av den xx xx 2025 om skydd av EU:s konsumenter mot vissa e-handelsplattformars metoder: fallet med barnliknande sexdockor, vapen och andra olagliga produkter och material(2025/2971(RSP))"/>
  </w:docVars>
  <w:rsids>
    <w:rsidRoot w:val="0027318B"/>
    <w:rsid w:val="00002272"/>
    <w:rsid w:val="00064002"/>
    <w:rsid w:val="000677B9"/>
    <w:rsid w:val="000831BA"/>
    <w:rsid w:val="000A42CC"/>
    <w:rsid w:val="000E7DD9"/>
    <w:rsid w:val="0010095E"/>
    <w:rsid w:val="00125B37"/>
    <w:rsid w:val="00180DE1"/>
    <w:rsid w:val="00187494"/>
    <w:rsid w:val="001F32AE"/>
    <w:rsid w:val="0021384D"/>
    <w:rsid w:val="0027318B"/>
    <w:rsid w:val="002767FF"/>
    <w:rsid w:val="002B18FE"/>
    <w:rsid w:val="002B5493"/>
    <w:rsid w:val="00343214"/>
    <w:rsid w:val="00361C00"/>
    <w:rsid w:val="00395FA1"/>
    <w:rsid w:val="003B240A"/>
    <w:rsid w:val="003E15D4"/>
    <w:rsid w:val="00411CCE"/>
    <w:rsid w:val="0041666E"/>
    <w:rsid w:val="00421060"/>
    <w:rsid w:val="00450842"/>
    <w:rsid w:val="00471C19"/>
    <w:rsid w:val="004867E3"/>
    <w:rsid w:val="00494A28"/>
    <w:rsid w:val="004C0004"/>
    <w:rsid w:val="004C5D52"/>
    <w:rsid w:val="0050519A"/>
    <w:rsid w:val="005072A1"/>
    <w:rsid w:val="00514517"/>
    <w:rsid w:val="00544FF2"/>
    <w:rsid w:val="00545827"/>
    <w:rsid w:val="00560270"/>
    <w:rsid w:val="00590EEA"/>
    <w:rsid w:val="005C2568"/>
    <w:rsid w:val="005F1B17"/>
    <w:rsid w:val="005F4487"/>
    <w:rsid w:val="006037C0"/>
    <w:rsid w:val="006631B6"/>
    <w:rsid w:val="00675553"/>
    <w:rsid w:val="00680577"/>
    <w:rsid w:val="006F74FA"/>
    <w:rsid w:val="00731ADD"/>
    <w:rsid w:val="00734777"/>
    <w:rsid w:val="00747932"/>
    <w:rsid w:val="00751A4A"/>
    <w:rsid w:val="00756632"/>
    <w:rsid w:val="00761910"/>
    <w:rsid w:val="00762C74"/>
    <w:rsid w:val="00786EC0"/>
    <w:rsid w:val="007D1690"/>
    <w:rsid w:val="007E22AD"/>
    <w:rsid w:val="00817416"/>
    <w:rsid w:val="00842779"/>
    <w:rsid w:val="00865F67"/>
    <w:rsid w:val="00881A7B"/>
    <w:rsid w:val="008840E5"/>
    <w:rsid w:val="00887B3E"/>
    <w:rsid w:val="008B65C7"/>
    <w:rsid w:val="008C04AA"/>
    <w:rsid w:val="008C2AC6"/>
    <w:rsid w:val="00930C23"/>
    <w:rsid w:val="0093193B"/>
    <w:rsid w:val="009509D8"/>
    <w:rsid w:val="00950B64"/>
    <w:rsid w:val="00966124"/>
    <w:rsid w:val="00981893"/>
    <w:rsid w:val="00986D52"/>
    <w:rsid w:val="00A1687D"/>
    <w:rsid w:val="00A43E52"/>
    <w:rsid w:val="00A4678D"/>
    <w:rsid w:val="00A778C7"/>
    <w:rsid w:val="00AB441E"/>
    <w:rsid w:val="00AB6293"/>
    <w:rsid w:val="00AE0928"/>
    <w:rsid w:val="00AF3B82"/>
    <w:rsid w:val="00B12E95"/>
    <w:rsid w:val="00B22876"/>
    <w:rsid w:val="00B558F0"/>
    <w:rsid w:val="00B72390"/>
    <w:rsid w:val="00BC2440"/>
    <w:rsid w:val="00BD48FE"/>
    <w:rsid w:val="00BD7BD8"/>
    <w:rsid w:val="00BE6ADC"/>
    <w:rsid w:val="00BF478C"/>
    <w:rsid w:val="00C05BFE"/>
    <w:rsid w:val="00C23CD4"/>
    <w:rsid w:val="00C61C0C"/>
    <w:rsid w:val="00C941CB"/>
    <w:rsid w:val="00CA1F8C"/>
    <w:rsid w:val="00CB767C"/>
    <w:rsid w:val="00CC2357"/>
    <w:rsid w:val="00CF071A"/>
    <w:rsid w:val="00D058B8"/>
    <w:rsid w:val="00D56C11"/>
    <w:rsid w:val="00D834A0"/>
    <w:rsid w:val="00D872DF"/>
    <w:rsid w:val="00D91E21"/>
    <w:rsid w:val="00DA7FCD"/>
    <w:rsid w:val="00E365E1"/>
    <w:rsid w:val="00E61B99"/>
    <w:rsid w:val="00E820A4"/>
    <w:rsid w:val="00E8677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E9E67F"/>
  <w15:chartTrackingRefBased/>
  <w15:docId w15:val="{EA25542B-363B-405D-BE5A-94EAC8A0D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B240A"/>
    <w:pPr>
      <w:spacing w:before="480" w:after="240"/>
    </w:pPr>
  </w:style>
  <w:style w:type="paragraph" w:customStyle="1" w:styleId="NormalBold">
    <w:name w:val="NormalBold"/>
    <w:basedOn w:val="Normal"/>
    <w:rsid w:val="003B240A"/>
    <w:rPr>
      <w:b/>
    </w:rPr>
  </w:style>
  <w:style w:type="paragraph" w:customStyle="1" w:styleId="NormalBold12a">
    <w:name w:val="NormalBold12a"/>
    <w:basedOn w:val="Normal"/>
    <w:rsid w:val="003B240A"/>
    <w:pPr>
      <w:spacing w:after="240"/>
    </w:pPr>
    <w:rPr>
      <w:b/>
    </w:rPr>
  </w:style>
  <w:style w:type="paragraph" w:customStyle="1" w:styleId="NormalHanging12a">
    <w:name w:val="NormalHanging12a"/>
    <w:basedOn w:val="Normal"/>
    <w:link w:val="NormalHanging12aChar"/>
    <w:rsid w:val="003B240A"/>
    <w:pPr>
      <w:spacing w:after="240"/>
      <w:ind w:left="567" w:hanging="567"/>
    </w:pPr>
  </w:style>
  <w:style w:type="character" w:styleId="Hyperlink">
    <w:name w:val="Hyperlink"/>
    <w:basedOn w:val="DefaultParagraphFont"/>
    <w:unhideWhenUsed/>
    <w:rsid w:val="003B240A"/>
    <w:rPr>
      <w:color w:val="0563C1" w:themeColor="hyperlink"/>
      <w:u w:val="single"/>
    </w:rPr>
  </w:style>
  <w:style w:type="character" w:customStyle="1" w:styleId="NormalHanging12aChar">
    <w:name w:val="NormalHanging12a Char"/>
    <w:basedOn w:val="DefaultParagraphFont"/>
    <w:link w:val="NormalHanging12a"/>
    <w:rsid w:val="003B240A"/>
    <w:rPr>
      <w:sz w:val="24"/>
      <w:lang w:val="sv-SE"/>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3B240A"/>
    <w:pPr>
      <w:widowControl/>
      <w:spacing w:after="160" w:line="240" w:lineRule="exact"/>
    </w:pPr>
    <w:rPr>
      <w:sz w:val="20"/>
      <w:vertAlign w:val="superscript"/>
      <w:lang w:val="en-GB"/>
    </w:rPr>
  </w:style>
  <w:style w:type="paragraph" w:styleId="Revision">
    <w:name w:val="Revision"/>
    <w:hidden/>
    <w:uiPriority w:val="99"/>
    <w:semiHidden/>
    <w:rsid w:val="00CA1F8C"/>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1020/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23/988/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2/1925/oj" TargetMode="External"/><Relationship Id="rId5" Type="http://schemas.openxmlformats.org/officeDocument/2006/relationships/hyperlink" Target="http://data.europa.eu/eli/reg/2022/2065/oj" TargetMode="External"/><Relationship Id="rId10" Type="http://schemas.openxmlformats.org/officeDocument/2006/relationships/hyperlink" Target="http://data.europa.eu/eli/reg/2017/2394/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dir/2024/28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3575</Words>
  <Characters>23630</Characters>
  <Application>Microsoft Office Word</Application>
  <DocSecurity>0</DocSecurity>
  <Lines>196</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2025-11-26T14:56:00Z</dcterms:created>
  <dcterms:modified xsi:type="dcterms:W3CDTF">2025-11-26T14:56:00Z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B10-0500/2025</vt:lpwstr>
  </property>
  <property fmtid="{D5CDD505-2E9C-101B-9397-08002B2CF9AE}" pid="4" name="&lt;Type&gt;">
    <vt:lpwstr>RR</vt:lpwstr>
  </property>
</Properties>
</file>