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45A5" w14:paraId="715F8B27" w14:textId="77777777" w:rsidTr="0010095E">
        <w:trPr>
          <w:trHeight w:hRule="exact" w:val="1418"/>
        </w:trPr>
        <w:tc>
          <w:tcPr>
            <w:tcW w:w="6804" w:type="dxa"/>
            <w:shd w:val="clear" w:color="auto" w:fill="auto"/>
            <w:vAlign w:val="center"/>
          </w:tcPr>
          <w:p w14:paraId="00D42E15" w14:textId="77777777" w:rsidR="00751A4A" w:rsidRPr="001D45A5" w:rsidRDefault="00A8073D" w:rsidP="0010095E">
            <w:pPr>
              <w:pStyle w:val="EPName"/>
            </w:pPr>
            <w:r w:rsidRPr="001D45A5">
              <w:t>Europa-Parlamentet</w:t>
            </w:r>
          </w:p>
          <w:p w14:paraId="66F87EEB" w14:textId="77777777" w:rsidR="00751A4A" w:rsidRPr="001D45A5" w:rsidRDefault="005F1B17" w:rsidP="005F1B17">
            <w:pPr>
              <w:pStyle w:val="EPTerm"/>
              <w:rPr>
                <w:rStyle w:val="HideTWBExt"/>
                <w:noProof w:val="0"/>
                <w:vanish w:val="0"/>
                <w:color w:val="auto"/>
              </w:rPr>
            </w:pPr>
            <w:r w:rsidRPr="001D45A5">
              <w:t>2024</w:t>
            </w:r>
            <w:r w:rsidR="00817416" w:rsidRPr="001D45A5">
              <w:t>-202</w:t>
            </w:r>
            <w:r w:rsidRPr="001D45A5">
              <w:t>9</w:t>
            </w:r>
          </w:p>
        </w:tc>
        <w:tc>
          <w:tcPr>
            <w:tcW w:w="2268" w:type="dxa"/>
            <w:shd w:val="clear" w:color="auto" w:fill="auto"/>
          </w:tcPr>
          <w:p w14:paraId="6629EC6A" w14:textId="77777777" w:rsidR="00751A4A" w:rsidRPr="001D45A5" w:rsidRDefault="00187494" w:rsidP="0010095E">
            <w:pPr>
              <w:pStyle w:val="EPLogo"/>
            </w:pPr>
            <w:r w:rsidRPr="001D45A5">
              <w:rPr>
                <w:noProof/>
                <w:lang w:eastAsia="ja-JP"/>
              </w:rPr>
              <w:drawing>
                <wp:inline distT="0" distB="0" distL="0" distR="0" wp14:anchorId="1274F574" wp14:editId="2BF924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6A3F8A" w14:textId="77777777" w:rsidR="00D058B8" w:rsidRPr="001D45A5" w:rsidRDefault="00D058B8" w:rsidP="004C5D52">
      <w:pPr>
        <w:pStyle w:val="LineTop"/>
      </w:pPr>
    </w:p>
    <w:p w14:paraId="7C149261" w14:textId="77777777" w:rsidR="00680577" w:rsidRPr="001D45A5" w:rsidRDefault="00A8073D" w:rsidP="00680577">
      <w:pPr>
        <w:pStyle w:val="EPBodyTA1"/>
      </w:pPr>
      <w:r w:rsidRPr="001D45A5">
        <w:t>VEDTAGNE TEKSTER</w:t>
      </w:r>
    </w:p>
    <w:p w14:paraId="3C40A02E" w14:textId="77777777" w:rsidR="00D058B8" w:rsidRPr="001D45A5" w:rsidRDefault="00D058B8" w:rsidP="00D058B8">
      <w:pPr>
        <w:pStyle w:val="LineBottom"/>
      </w:pPr>
    </w:p>
    <w:p w14:paraId="164DD1D1" w14:textId="0CBD83CE" w:rsidR="00A8073D" w:rsidRPr="001D45A5" w:rsidRDefault="00A8073D" w:rsidP="00A8073D">
      <w:pPr>
        <w:pStyle w:val="ATHeading1"/>
      </w:pPr>
      <w:bookmarkStart w:id="0" w:name="TANumber"/>
      <w:r w:rsidRPr="001D45A5">
        <w:t>P10_</w:t>
      </w:r>
      <w:proofErr w:type="gramStart"/>
      <w:r w:rsidRPr="001D45A5">
        <w:t>TA(</w:t>
      </w:r>
      <w:proofErr w:type="gramEnd"/>
      <w:r w:rsidRPr="001D45A5">
        <w:t>2025)0</w:t>
      </w:r>
      <w:bookmarkEnd w:id="0"/>
      <w:r w:rsidR="00AB6040">
        <w:t>302</w:t>
      </w:r>
    </w:p>
    <w:p w14:paraId="4276EEE1" w14:textId="10374279" w:rsidR="00A8073D" w:rsidRPr="001D45A5" w:rsidRDefault="00CB404F" w:rsidP="00CB404F">
      <w:pPr>
        <w:pStyle w:val="ATHeading2"/>
      </w:pPr>
      <w:r w:rsidRPr="00650952">
        <w:rPr>
          <w:bCs/>
        </w:rPr>
        <w:t>Drab efter valget og den forværrede menneskerettighedssituation i Tanzania, herunder sagen om den</w:t>
      </w:r>
      <w:r>
        <w:rPr>
          <w:bCs/>
        </w:rPr>
        <w:t xml:space="preserve"> </w:t>
      </w:r>
      <w:r w:rsidRPr="00650952">
        <w:rPr>
          <w:bCs/>
        </w:rPr>
        <w:t>fængslede oppositionsleder Tundu Lissu</w:t>
      </w:r>
    </w:p>
    <w:p w14:paraId="67B7112B" w14:textId="3F32F10E" w:rsidR="00A8073D" w:rsidRPr="001D45A5" w:rsidRDefault="00A8073D" w:rsidP="00A8073D">
      <w:pPr>
        <w:rPr>
          <w:i/>
          <w:vanish/>
        </w:rPr>
      </w:pPr>
      <w:r w:rsidRPr="001D45A5">
        <w:rPr>
          <w:i/>
        </w:rPr>
        <w:fldChar w:fldCharType="begin"/>
      </w:r>
      <w:r w:rsidRPr="001D45A5">
        <w:rPr>
          <w:i/>
        </w:rPr>
        <w:instrText xml:space="preserve"> TC"(</w:instrText>
      </w:r>
      <w:bookmarkStart w:id="1" w:name="DocNumber"/>
      <w:r w:rsidRPr="001D45A5">
        <w:rPr>
          <w:i/>
        </w:rPr>
        <w:instrText>B10-</w:instrText>
      </w:r>
      <w:r w:rsidR="00074D13" w:rsidRPr="00C605A4">
        <w:rPr>
          <w:i/>
        </w:rPr>
        <w:instrText>0514</w:instrText>
      </w:r>
      <w:r w:rsidR="00074D13">
        <w:rPr>
          <w:i/>
        </w:rPr>
        <w:instrText>, 0515, 0524, 0530 og 0534</w:instrText>
      </w:r>
      <w:r w:rsidRPr="001D45A5">
        <w:rPr>
          <w:i/>
        </w:rPr>
        <w:instrText>/2025</w:instrText>
      </w:r>
      <w:bookmarkEnd w:id="1"/>
      <w:r w:rsidRPr="001D45A5">
        <w:rPr>
          <w:i/>
        </w:rPr>
        <w:instrText xml:space="preserve">)"\l3 \n&gt; \* MERGEFORMAT </w:instrText>
      </w:r>
      <w:r w:rsidRPr="001D45A5">
        <w:rPr>
          <w:i/>
        </w:rPr>
        <w:fldChar w:fldCharType="end"/>
      </w:r>
    </w:p>
    <w:p w14:paraId="751A79E1" w14:textId="77777777" w:rsidR="00A8073D" w:rsidRPr="001D45A5" w:rsidRDefault="00A8073D" w:rsidP="00A8073D">
      <w:pPr>
        <w:rPr>
          <w:vanish/>
        </w:rPr>
      </w:pPr>
      <w:bookmarkStart w:id="2" w:name="PE"/>
      <w:r w:rsidRPr="001D45A5">
        <w:rPr>
          <w:vanish/>
        </w:rPr>
        <w:t>PE778.987</w:t>
      </w:r>
      <w:bookmarkEnd w:id="2"/>
    </w:p>
    <w:p w14:paraId="13C2B616" w14:textId="37BDE19F" w:rsidR="00A8073D" w:rsidRPr="001D45A5" w:rsidRDefault="00A8073D" w:rsidP="00A8073D">
      <w:pPr>
        <w:pStyle w:val="ATHeading3"/>
      </w:pPr>
      <w:bookmarkStart w:id="3" w:name="Sujet"/>
      <w:r w:rsidRPr="001D45A5">
        <w:t xml:space="preserve">Europa-Parlamentets beslutning af </w:t>
      </w:r>
      <w:r w:rsidR="00CB404F">
        <w:t>27. november</w:t>
      </w:r>
      <w:r w:rsidRPr="001D45A5">
        <w:t xml:space="preserve"> 2025 om drab efter valget og den forværrede menneskerettighedssituation i Tanzania, herunder sagen om den fængslede oppositionsleder </w:t>
      </w:r>
      <w:proofErr w:type="spellStart"/>
      <w:r w:rsidRPr="001D45A5">
        <w:t>Tundu</w:t>
      </w:r>
      <w:proofErr w:type="spellEnd"/>
      <w:r w:rsidRPr="001D45A5">
        <w:t xml:space="preserve"> </w:t>
      </w:r>
      <w:proofErr w:type="spellStart"/>
      <w:r w:rsidRPr="001D45A5">
        <w:t>Lissu</w:t>
      </w:r>
      <w:bookmarkEnd w:id="3"/>
      <w:proofErr w:type="spellEnd"/>
      <w:r w:rsidRPr="001D45A5">
        <w:t xml:space="preserve"> </w:t>
      </w:r>
      <w:bookmarkStart w:id="4" w:name="References"/>
      <w:r w:rsidRPr="001D45A5">
        <w:t>(2025/2990(RSP))</w:t>
      </w:r>
      <w:bookmarkEnd w:id="4"/>
    </w:p>
    <w:p w14:paraId="2CB85116" w14:textId="77777777" w:rsidR="00E45B7F" w:rsidRPr="001D45A5" w:rsidRDefault="00E45B7F" w:rsidP="00E45B7F">
      <w:pPr>
        <w:pStyle w:val="EPComma"/>
      </w:pPr>
      <w:bookmarkStart w:id="5" w:name="TextBodyBegin"/>
      <w:bookmarkEnd w:id="5"/>
      <w:r w:rsidRPr="001D45A5">
        <w:rPr>
          <w:i/>
        </w:rPr>
        <w:t>Europa-Parlamentet</w:t>
      </w:r>
      <w:r w:rsidRPr="001D45A5">
        <w:t>,</w:t>
      </w:r>
    </w:p>
    <w:p w14:paraId="360B8A97" w14:textId="77777777" w:rsidR="00E45B7F" w:rsidRPr="001D45A5" w:rsidRDefault="00E45B7F" w:rsidP="00E45B7F">
      <w:pPr>
        <w:pStyle w:val="NormalHanging12a"/>
      </w:pPr>
      <w:r w:rsidRPr="001D45A5">
        <w:t>–</w:t>
      </w:r>
      <w:r w:rsidRPr="001D45A5">
        <w:tab/>
        <w:t>der henviser til forretningsordenens artikel 150, stk. 5, og artikel 136, stk. 4,</w:t>
      </w:r>
    </w:p>
    <w:p w14:paraId="73D09546" w14:textId="77777777" w:rsidR="00E45B7F" w:rsidRPr="001D45A5" w:rsidRDefault="00E45B7F" w:rsidP="00E45B7F">
      <w:pPr>
        <w:pStyle w:val="NormalHanging12a"/>
      </w:pPr>
      <w:r w:rsidRPr="001D45A5">
        <w:t>A.</w:t>
      </w:r>
      <w:r w:rsidRPr="001D45A5">
        <w:tab/>
        <w:t xml:space="preserve">der henviser til, at valget i Tanzania den 29. oktober 2025 blev stærkt kritiseret af afrikanske regionale valgobservationsmissioner, herunder af missionerne fra Den Afrikanske Union og Southern </w:t>
      </w:r>
      <w:proofErr w:type="spellStart"/>
      <w:r w:rsidRPr="001D45A5">
        <w:t>African</w:t>
      </w:r>
      <w:proofErr w:type="spellEnd"/>
      <w:r w:rsidRPr="001D45A5">
        <w:t xml:space="preserve"> Development Community (SADC); der henviser til, at EU ikke blev indbudt til at udsende en valgobservationsmission;</w:t>
      </w:r>
    </w:p>
    <w:p w14:paraId="23FB9724" w14:textId="77777777" w:rsidR="00E45B7F" w:rsidRPr="001D45A5" w:rsidRDefault="00E45B7F" w:rsidP="00E45B7F">
      <w:pPr>
        <w:pStyle w:val="NormalHanging12a"/>
      </w:pPr>
      <w:r w:rsidRPr="001D45A5">
        <w:t>B.</w:t>
      </w:r>
      <w:r w:rsidRPr="001D45A5">
        <w:tab/>
        <w:t>der henviser til, at valget blev efterfulgt af omfattende protester og en voldelig undertrykkelse fra sikkerhedsstyrkernes side, herunder ulovlig og overdreven magtanvendelse, hvilket resulterede i dødsfald, kvæstelser og masseanholdelser;</w:t>
      </w:r>
    </w:p>
    <w:p w14:paraId="05E20B89" w14:textId="77777777" w:rsidR="00E45B7F" w:rsidRPr="001D45A5" w:rsidRDefault="00E45B7F" w:rsidP="00E45B7F">
      <w:pPr>
        <w:pStyle w:val="NormalHanging12a"/>
      </w:pPr>
      <w:r w:rsidRPr="001D45A5">
        <w:t>C.</w:t>
      </w:r>
      <w:r w:rsidRPr="001D45A5">
        <w:tab/>
        <w:t>der henviser til, at Tanzanias myndigheder indførte udgangsforbud og en landsdækkende nedlukning af internettet og medie- og kommunikationsinfrastrukturen for at blokere adgangen til information;</w:t>
      </w:r>
    </w:p>
    <w:p w14:paraId="4BE136E0" w14:textId="77777777" w:rsidR="00E45B7F" w:rsidRPr="001D45A5" w:rsidRDefault="00E45B7F" w:rsidP="00E45B7F">
      <w:pPr>
        <w:pStyle w:val="NormalHanging12a"/>
      </w:pPr>
      <w:r w:rsidRPr="001D45A5">
        <w:t>D.</w:t>
      </w:r>
      <w:r w:rsidRPr="001D45A5">
        <w:tab/>
        <w:t xml:space="preserve">der henviser til, at oppositionslederne </w:t>
      </w:r>
      <w:proofErr w:type="spellStart"/>
      <w:r w:rsidRPr="001D45A5">
        <w:t>Tundu</w:t>
      </w:r>
      <w:proofErr w:type="spellEnd"/>
      <w:r w:rsidRPr="001D45A5">
        <w:t xml:space="preserve"> </w:t>
      </w:r>
      <w:proofErr w:type="spellStart"/>
      <w:r w:rsidRPr="001D45A5">
        <w:t>Lissu</w:t>
      </w:r>
      <w:proofErr w:type="spellEnd"/>
      <w:r w:rsidRPr="001D45A5">
        <w:t xml:space="preserve"> og </w:t>
      </w:r>
      <w:proofErr w:type="spellStart"/>
      <w:r w:rsidRPr="001D45A5">
        <w:t>Luhaga</w:t>
      </w:r>
      <w:proofErr w:type="spellEnd"/>
      <w:r w:rsidRPr="001D45A5">
        <w:t xml:space="preserve"> </w:t>
      </w:r>
      <w:proofErr w:type="spellStart"/>
      <w:r w:rsidRPr="001D45A5">
        <w:t>Mpina</w:t>
      </w:r>
      <w:proofErr w:type="spellEnd"/>
      <w:r w:rsidRPr="001D45A5">
        <w:t xml:space="preserve"> blev forhindret i at stille op til valget;</w:t>
      </w:r>
    </w:p>
    <w:p w14:paraId="1A02FA62" w14:textId="77777777" w:rsidR="00E45B7F" w:rsidRPr="001D45A5" w:rsidRDefault="00E45B7F" w:rsidP="00E45B7F">
      <w:pPr>
        <w:pStyle w:val="NormalHanging12a"/>
      </w:pPr>
      <w:r w:rsidRPr="001D45A5">
        <w:t>E.</w:t>
      </w:r>
      <w:r w:rsidRPr="001D45A5">
        <w:tab/>
        <w:t xml:space="preserve">der henviser til, at </w:t>
      </w:r>
      <w:proofErr w:type="spellStart"/>
      <w:r w:rsidRPr="001D45A5">
        <w:t>Lissu</w:t>
      </w:r>
      <w:proofErr w:type="spellEnd"/>
      <w:r w:rsidRPr="001D45A5">
        <w:t xml:space="preserve"> blev arresteret den 9. april 2025 og anklaget for landsforræderi, der kan straffes med dødsstraf i henhold til Tanzanias lovgivning; der henviser til, at han fortsat tilbageholdes under livstruende forhold;</w:t>
      </w:r>
    </w:p>
    <w:p w14:paraId="7F4C2E41" w14:textId="77777777" w:rsidR="00E45B7F" w:rsidRPr="001D45A5" w:rsidRDefault="00E45B7F" w:rsidP="00E45B7F">
      <w:pPr>
        <w:pStyle w:val="NormalHanging12a"/>
      </w:pPr>
      <w:r w:rsidRPr="001D45A5">
        <w:t>F.</w:t>
      </w:r>
      <w:r w:rsidRPr="001D45A5">
        <w:tab/>
      </w:r>
      <w:bookmarkStart w:id="6" w:name="_Hlk215044847"/>
      <w:r w:rsidRPr="001D45A5">
        <w:t xml:space="preserve">der henviser til, at andre oppositionsledere og kritikere er blevet vilkårligt arresteret eller udsat for angreb i en langvarig udrensning, der har omfattet bortførelser og forsvindinger, herunder af Humphrey </w:t>
      </w:r>
      <w:proofErr w:type="spellStart"/>
      <w:r w:rsidRPr="001D45A5">
        <w:t>Polepole</w:t>
      </w:r>
      <w:proofErr w:type="spellEnd"/>
      <w:r w:rsidRPr="001D45A5">
        <w:t>, som menneskerettighedsorganisationer har rapporteret om;</w:t>
      </w:r>
      <w:bookmarkEnd w:id="6"/>
    </w:p>
    <w:p w14:paraId="28977DB5" w14:textId="77777777" w:rsidR="00E45B7F" w:rsidRPr="001D45A5" w:rsidRDefault="00E45B7F" w:rsidP="00E45B7F">
      <w:pPr>
        <w:pStyle w:val="NormalHanging12a"/>
      </w:pPr>
      <w:r w:rsidRPr="001D45A5">
        <w:t>G.</w:t>
      </w:r>
      <w:r w:rsidRPr="001D45A5">
        <w:tab/>
        <w:t xml:space="preserve">der henviser til, at Tanzanias forværrede menneskerettighedssituation og </w:t>
      </w:r>
      <w:r w:rsidRPr="001D45A5">
        <w:lastRenderedPageBreak/>
        <w:t>indskrænkningen af civilsamfundets råderum er i strid med EU's kerneværdier og de principper, der ligger til grund for dets optræden udadtil;</w:t>
      </w:r>
    </w:p>
    <w:p w14:paraId="56BE599A" w14:textId="77777777" w:rsidR="00E45B7F" w:rsidRPr="001D45A5" w:rsidRDefault="00E45B7F" w:rsidP="00E45B7F">
      <w:pPr>
        <w:pStyle w:val="NormalHanging12a"/>
      </w:pPr>
      <w:r w:rsidRPr="001D45A5">
        <w:t>H.</w:t>
      </w:r>
      <w:r w:rsidRPr="001D45A5">
        <w:tab/>
        <w:t>der henviser til, at Tanzanias kristne og muslimske ledere har fordømt regeringens brug af vold;</w:t>
      </w:r>
    </w:p>
    <w:p w14:paraId="5F804268" w14:textId="77777777" w:rsidR="00E45B7F" w:rsidRPr="001D45A5" w:rsidRDefault="00E45B7F" w:rsidP="00E45B7F">
      <w:pPr>
        <w:pStyle w:val="NormalHanging12a"/>
      </w:pPr>
      <w:r w:rsidRPr="001D45A5">
        <w:t>1.</w:t>
      </w:r>
      <w:r w:rsidRPr="001D45A5">
        <w:tab/>
        <w:t>fordømmer de tanzaniske sikkerhedsstyrkers brug af vold og overdrevne magtanvendelse efter valget i oktober 2025, som resulterede i tusindvis af dødsfald og kvæstelser og forlydender om massegrave; fordømmer regeringens afvisning af enhver forseelse;</w:t>
      </w:r>
    </w:p>
    <w:p w14:paraId="56808B56" w14:textId="77777777" w:rsidR="00E45B7F" w:rsidRPr="001D45A5" w:rsidRDefault="00E45B7F" w:rsidP="00E45B7F">
      <w:pPr>
        <w:pStyle w:val="NormalHanging12a"/>
      </w:pPr>
      <w:r w:rsidRPr="001D45A5">
        <w:t>2.</w:t>
      </w:r>
      <w:r w:rsidRPr="001D45A5">
        <w:tab/>
        <w:t>opfordrer indtrængende Tanzanias regering til øjeblikkeligt at indstille undertrykkelsen og de vilkårlige anholdelser af medlemmer af oppositionen, demonstranter, journalister og menneskerettighedsforkæmpere, til at løslade alle dem, der tilbageholdes vilkårligt, og til at ophæve alle internet- og medierestriktioner;</w:t>
      </w:r>
    </w:p>
    <w:p w14:paraId="1C6E503D" w14:textId="77777777" w:rsidR="00E45B7F" w:rsidRPr="001D45A5" w:rsidRDefault="00E45B7F" w:rsidP="00E45B7F">
      <w:pPr>
        <w:pStyle w:val="NormalHanging12a"/>
      </w:pPr>
      <w:r w:rsidRPr="001D45A5">
        <w:t>3.</w:t>
      </w:r>
      <w:r w:rsidRPr="001D45A5">
        <w:tab/>
        <w:t xml:space="preserve">fordømmer den vilkårlige og politisk motiverede tilbageholdelse af oppositionslederen </w:t>
      </w:r>
      <w:proofErr w:type="spellStart"/>
      <w:r w:rsidRPr="001D45A5">
        <w:t>Lissu</w:t>
      </w:r>
      <w:proofErr w:type="spellEnd"/>
      <w:r w:rsidRPr="001D45A5">
        <w:t>; opfordrer til, at han løslades øjeblikkeligt og betingelsesløst; udtrykker dyb bekymring over de forfærdelige forhold, hvorunder han tilbageholdes; kræver, at han får øjeblikkelig og fuld adgang til sin familie, sine advokater og til lægebehandling;</w:t>
      </w:r>
    </w:p>
    <w:p w14:paraId="4F090083" w14:textId="77777777" w:rsidR="00E45B7F" w:rsidRPr="001D45A5" w:rsidRDefault="00E45B7F" w:rsidP="00E45B7F">
      <w:pPr>
        <w:pStyle w:val="NormalHanging12a"/>
      </w:pPr>
      <w:r w:rsidRPr="001D45A5">
        <w:t>4.</w:t>
      </w:r>
      <w:r w:rsidRPr="001D45A5">
        <w:tab/>
        <w:t>opfordrer til en hurtig, grundig, uafhængig og upartisk undersøgelse af alle påståede drab, tvungne forsvindinger, tortur og andre krænkelser; insisterer på, at dette sker gennem en ekstern og troværdig mekanisme, herunder en afrikanskledet international undersøgelseskommission, for at sikre ansvarlighed;</w:t>
      </w:r>
    </w:p>
    <w:p w14:paraId="27657EF4" w14:textId="77777777" w:rsidR="00E45B7F" w:rsidRPr="001D45A5" w:rsidRDefault="00E45B7F" w:rsidP="00E45B7F">
      <w:pPr>
        <w:pStyle w:val="NormalHanging12a"/>
      </w:pPr>
      <w:r w:rsidRPr="001D45A5">
        <w:t>5.</w:t>
      </w:r>
      <w:r w:rsidRPr="001D45A5">
        <w:tab/>
        <w:t>fremhæver Parlamentets krav til Kommissionen om at standse den direkte støtte til Tanzanias myndigheder; opfordrer til, at EU's bistand prioriterer civilsamfundsorganisationer, menneskerettighedsforkæmpere og journalister; opfordrer Rådet til at overveje sanktioner mod dem, der er ansvarlige for krænkelserne;</w:t>
      </w:r>
    </w:p>
    <w:p w14:paraId="7BC4168D" w14:textId="77777777" w:rsidR="00E45B7F" w:rsidRPr="001D45A5" w:rsidRDefault="00E45B7F" w:rsidP="00E45B7F">
      <w:pPr>
        <w:pStyle w:val="NormalHanging12a"/>
      </w:pPr>
      <w:r w:rsidRPr="001D45A5">
        <w:t>6.</w:t>
      </w:r>
      <w:r w:rsidRPr="001D45A5">
        <w:tab/>
        <w:t>opfordrer indtrængende Tanzania til at afskaffe dødsstraffen og omstøde alle dødsdomme;</w:t>
      </w:r>
    </w:p>
    <w:p w14:paraId="2CA21D1B" w14:textId="77777777" w:rsidR="00E45B7F" w:rsidRPr="001D45A5" w:rsidRDefault="00E45B7F" w:rsidP="00E45B7F">
      <w:pPr>
        <w:pStyle w:val="NormalHanging12a"/>
      </w:pPr>
      <w:r w:rsidRPr="001D45A5">
        <w:t>7.</w:t>
      </w:r>
      <w:r w:rsidRPr="001D45A5">
        <w:tab/>
        <w:t>mener, at det nylige valg hverken var frit eller retfærdigt;</w:t>
      </w:r>
    </w:p>
    <w:p w14:paraId="62434E47" w14:textId="77777777" w:rsidR="00E45B7F" w:rsidRPr="001D45A5" w:rsidRDefault="00E45B7F" w:rsidP="00E45B7F">
      <w:pPr>
        <w:pStyle w:val="NormalHanging12a"/>
      </w:pPr>
      <w:r w:rsidRPr="001D45A5">
        <w:t>8.</w:t>
      </w:r>
      <w:r w:rsidRPr="001D45A5">
        <w:tab/>
        <w:t>opfordrer Tanzania til at etablere en inklusiv politisk dialog med oppositionen, civilsamfundet og ofrenes repræsentanter for at håndtere krisen og muliggøre et nyt, troværdigt og gennemsigtigt valg;</w:t>
      </w:r>
    </w:p>
    <w:p w14:paraId="275E86F0" w14:textId="3578AEE5" w:rsidR="00E365E1" w:rsidRPr="001D45A5" w:rsidRDefault="00E45B7F" w:rsidP="00A26DF1">
      <w:pPr>
        <w:pStyle w:val="NormalHanging12a"/>
      </w:pPr>
      <w:r w:rsidRPr="001D45A5">
        <w:t>9.</w:t>
      </w:r>
      <w:r w:rsidRPr="001D45A5">
        <w:tab/>
        <w:t>pålægger sin formand at sende denne beslutning til Tanzanias regering og parlament, Rådet, Kommissionen, NF/HR, Den Afrikanske Union, Organisationen af Stater i Afrika, Caribien og Stillehavet, SADC og FN.</w:t>
      </w:r>
    </w:p>
    <w:sectPr w:rsidR="00E365E1" w:rsidRPr="001D45A5" w:rsidSect="001D45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EF954" w14:textId="77777777" w:rsidR="00A8073D" w:rsidRPr="001D45A5" w:rsidRDefault="00A8073D">
      <w:r w:rsidRPr="001D45A5">
        <w:separator/>
      </w:r>
    </w:p>
  </w:endnote>
  <w:endnote w:type="continuationSeparator" w:id="0">
    <w:p w14:paraId="48A9FB9A" w14:textId="77777777" w:rsidR="00A8073D" w:rsidRPr="001D45A5" w:rsidRDefault="00A8073D">
      <w:r w:rsidRPr="001D45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913BF" w14:textId="77777777" w:rsidR="00064002" w:rsidRPr="001D45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D5849" w14:textId="77777777" w:rsidR="00064002" w:rsidRPr="001D45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6F6F" w14:textId="77777777" w:rsidR="00064002" w:rsidRPr="001D45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7FF5B" w14:textId="77777777" w:rsidR="00A8073D" w:rsidRPr="001D45A5" w:rsidRDefault="00A8073D">
      <w:r w:rsidRPr="001D45A5">
        <w:separator/>
      </w:r>
    </w:p>
  </w:footnote>
  <w:footnote w:type="continuationSeparator" w:id="0">
    <w:p w14:paraId="53FFEEBD" w14:textId="77777777" w:rsidR="00A8073D" w:rsidRPr="001D45A5" w:rsidRDefault="00A8073D">
      <w:r w:rsidRPr="001D45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2877C" w14:textId="77777777" w:rsidR="00064002" w:rsidRPr="001D45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734C8" w14:textId="77777777" w:rsidR="00064002" w:rsidRPr="001D45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B8CA" w14:textId="77777777" w:rsidR="00064002" w:rsidRPr="001D45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8769370">
    <w:abstractNumId w:val="9"/>
  </w:num>
  <w:num w:numId="2" w16cid:durableId="729765322">
    <w:abstractNumId w:val="9"/>
  </w:num>
  <w:num w:numId="3" w16cid:durableId="1840804103">
    <w:abstractNumId w:val="7"/>
  </w:num>
  <w:num w:numId="4" w16cid:durableId="785807763">
    <w:abstractNumId w:val="7"/>
  </w:num>
  <w:num w:numId="5" w16cid:durableId="1427964549">
    <w:abstractNumId w:val="6"/>
  </w:num>
  <w:num w:numId="6" w16cid:durableId="1439638389">
    <w:abstractNumId w:val="6"/>
  </w:num>
  <w:num w:numId="7" w16cid:durableId="16541812">
    <w:abstractNumId w:val="5"/>
  </w:num>
  <w:num w:numId="8" w16cid:durableId="1949580837">
    <w:abstractNumId w:val="5"/>
  </w:num>
  <w:num w:numId="9" w16cid:durableId="90396015">
    <w:abstractNumId w:val="4"/>
  </w:num>
  <w:num w:numId="10" w16cid:durableId="2106730618">
    <w:abstractNumId w:val="4"/>
  </w:num>
  <w:num w:numId="11" w16cid:durableId="1094858703">
    <w:abstractNumId w:val="8"/>
  </w:num>
  <w:num w:numId="12" w16cid:durableId="1559707009">
    <w:abstractNumId w:val="8"/>
  </w:num>
  <w:num w:numId="13" w16cid:durableId="1036545006">
    <w:abstractNumId w:val="3"/>
  </w:num>
  <w:num w:numId="14" w16cid:durableId="1656642064">
    <w:abstractNumId w:val="3"/>
  </w:num>
  <w:num w:numId="15" w16cid:durableId="1873422115">
    <w:abstractNumId w:val="2"/>
  </w:num>
  <w:num w:numId="16" w16cid:durableId="1048382846">
    <w:abstractNumId w:val="2"/>
  </w:num>
  <w:num w:numId="17" w16cid:durableId="853030129">
    <w:abstractNumId w:val="1"/>
  </w:num>
  <w:num w:numId="18" w16cid:durableId="1637249831">
    <w:abstractNumId w:val="1"/>
  </w:num>
  <w:num w:numId="19" w16cid:durableId="165636980">
    <w:abstractNumId w:val="0"/>
  </w:num>
  <w:num w:numId="20" w16cid:durableId="1540632385">
    <w:abstractNumId w:val="0"/>
  </w:num>
  <w:num w:numId="21" w16cid:durableId="1073701489">
    <w:abstractNumId w:val="9"/>
  </w:num>
  <w:num w:numId="22" w16cid:durableId="882835589">
    <w:abstractNumId w:val="7"/>
  </w:num>
  <w:num w:numId="23" w16cid:durableId="1546257209">
    <w:abstractNumId w:val="6"/>
  </w:num>
  <w:num w:numId="24" w16cid:durableId="1046681450">
    <w:abstractNumId w:val="5"/>
  </w:num>
  <w:num w:numId="25" w16cid:durableId="1546480473">
    <w:abstractNumId w:val="4"/>
  </w:num>
  <w:num w:numId="26" w16cid:durableId="70741938">
    <w:abstractNumId w:val="8"/>
  </w:num>
  <w:num w:numId="27" w16cid:durableId="1027677579">
    <w:abstractNumId w:val="3"/>
  </w:num>
  <w:num w:numId="28" w16cid:durableId="1299262668">
    <w:abstractNumId w:val="2"/>
  </w:num>
  <w:num w:numId="29" w16cid:durableId="1863738740">
    <w:abstractNumId w:val="1"/>
  </w:num>
  <w:num w:numId="30" w16cid:durableId="1082875904">
    <w:abstractNumId w:val="0"/>
  </w:num>
  <w:num w:numId="31" w16cid:durableId="4677406">
    <w:abstractNumId w:val="9"/>
  </w:num>
  <w:num w:numId="32" w16cid:durableId="1350714267">
    <w:abstractNumId w:val="7"/>
  </w:num>
  <w:num w:numId="33" w16cid:durableId="847213373">
    <w:abstractNumId w:val="6"/>
  </w:num>
  <w:num w:numId="34" w16cid:durableId="1273123680">
    <w:abstractNumId w:val="5"/>
  </w:num>
  <w:num w:numId="35" w16cid:durableId="730345185">
    <w:abstractNumId w:val="4"/>
  </w:num>
  <w:num w:numId="36" w16cid:durableId="2009863392">
    <w:abstractNumId w:val="8"/>
  </w:num>
  <w:num w:numId="37" w16cid:durableId="1846700471">
    <w:abstractNumId w:val="3"/>
  </w:num>
  <w:num w:numId="38" w16cid:durableId="1785152720">
    <w:abstractNumId w:val="2"/>
  </w:num>
  <w:num w:numId="39" w16cid:durableId="987824443">
    <w:abstractNumId w:val="1"/>
  </w:num>
  <w:num w:numId="40" w16cid:durableId="680663398">
    <w:abstractNumId w:val="0"/>
  </w:num>
  <w:num w:numId="41" w16cid:durableId="2122718822">
    <w:abstractNumId w:val="10"/>
  </w:num>
  <w:num w:numId="42" w16cid:durableId="1929266013">
    <w:abstractNumId w:val="10"/>
  </w:num>
  <w:num w:numId="43" w16cid:durableId="1477065081">
    <w:abstractNumId w:val="10"/>
  </w:num>
  <w:num w:numId="44" w16cid:durableId="101152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2025"/>
    <w:docVar w:name="dvlangue" w:val="DA"/>
    <w:docVar w:name="dvnumam" w:val="0"/>
    <w:docVar w:name="dvpe" w:val="778.987"/>
    <w:docVar w:name="dvtitre" w:val="Europa-Parlamentets beslutning af xx.xx 2025 om drab efter valget og den forværrede menneskerettighedssituation i Tanzania, herunder sagen om den fængslede oppositionsleder Tundu Lissu(2025/2990(RSP))"/>
  </w:docVars>
  <w:rsids>
    <w:rsidRoot w:val="00A8073D"/>
    <w:rsid w:val="00002272"/>
    <w:rsid w:val="00064002"/>
    <w:rsid w:val="000677B9"/>
    <w:rsid w:val="00074D13"/>
    <w:rsid w:val="000831BA"/>
    <w:rsid w:val="000A42CC"/>
    <w:rsid w:val="000E7DD9"/>
    <w:rsid w:val="0010095E"/>
    <w:rsid w:val="00125B37"/>
    <w:rsid w:val="00187494"/>
    <w:rsid w:val="001D45A5"/>
    <w:rsid w:val="001F32AE"/>
    <w:rsid w:val="002767FF"/>
    <w:rsid w:val="002B18FE"/>
    <w:rsid w:val="002B5493"/>
    <w:rsid w:val="00343214"/>
    <w:rsid w:val="00361C00"/>
    <w:rsid w:val="0039423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95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DF1"/>
    <w:rsid w:val="00A43E52"/>
    <w:rsid w:val="00A4678D"/>
    <w:rsid w:val="00A778C7"/>
    <w:rsid w:val="00A8073D"/>
    <w:rsid w:val="00AB441E"/>
    <w:rsid w:val="00AB6040"/>
    <w:rsid w:val="00AB6293"/>
    <w:rsid w:val="00AE0928"/>
    <w:rsid w:val="00AF3B82"/>
    <w:rsid w:val="00B12E95"/>
    <w:rsid w:val="00B22876"/>
    <w:rsid w:val="00B558F0"/>
    <w:rsid w:val="00BD48FE"/>
    <w:rsid w:val="00BD7BD8"/>
    <w:rsid w:val="00BE6ADC"/>
    <w:rsid w:val="00C05BFE"/>
    <w:rsid w:val="00C23CD4"/>
    <w:rsid w:val="00C61C0C"/>
    <w:rsid w:val="00C941CB"/>
    <w:rsid w:val="00CB404F"/>
    <w:rsid w:val="00CC2357"/>
    <w:rsid w:val="00CF071A"/>
    <w:rsid w:val="00D058B8"/>
    <w:rsid w:val="00D56C11"/>
    <w:rsid w:val="00D834A0"/>
    <w:rsid w:val="00D872DF"/>
    <w:rsid w:val="00D91E21"/>
    <w:rsid w:val="00DA7FCD"/>
    <w:rsid w:val="00E365E1"/>
    <w:rsid w:val="00E45B7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AC4D"/>
  <w15:chartTrackingRefBased/>
  <w15:docId w15:val="{F95CF00E-F7BF-4874-964E-13FCA6562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45B7F"/>
    <w:pPr>
      <w:spacing w:after="240"/>
      <w:ind w:left="567" w:hanging="567"/>
    </w:pPr>
  </w:style>
  <w:style w:type="paragraph" w:customStyle="1" w:styleId="EPComma">
    <w:name w:val="EPComma"/>
    <w:basedOn w:val="Normal"/>
    <w:rsid w:val="00E45B7F"/>
    <w:pPr>
      <w:spacing w:before="480" w:after="240"/>
    </w:pPr>
  </w:style>
  <w:style w:type="character" w:customStyle="1" w:styleId="NormalHanging12aChar">
    <w:name w:val="NormalHanging12a Char"/>
    <w:basedOn w:val="DefaultParagraphFont"/>
    <w:link w:val="NormalHanging12a"/>
    <w:locked/>
    <w:rsid w:val="00E45B7F"/>
    <w:rPr>
      <w:sz w:val="24"/>
      <w:lang w:val="da-DK"/>
    </w:rPr>
  </w:style>
  <w:style w:type="paragraph" w:styleId="Revision">
    <w:name w:val="Revision"/>
    <w:hidden/>
    <w:uiPriority w:val="99"/>
    <w:semiHidden/>
    <w:rsid w:val="00CB404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574</Words>
  <Characters>3850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2025-11-27T07:28:00Z</dcterms:created>
  <dcterms:modified xsi:type="dcterms:W3CDTF">2025-11-27T11:18:00Z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B10-0514/2025</vt:lpwstr>
  </property>
  <property fmtid="{D5CDD505-2E9C-101B-9397-08002B2CF9AE}" pid="4" name="&lt;Type&gt;">
    <vt:lpwstr>RR</vt:lpwstr>
  </property>
</Properties>
</file>