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1FFA" w14:paraId="52E09B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39AFBB" w14:textId="77777777" w:rsidR="00751A4A" w:rsidRPr="00D41FFA" w:rsidRDefault="00F11071" w:rsidP="0010095E">
            <w:pPr>
              <w:pStyle w:val="EPName"/>
            </w:pPr>
            <w:r w:rsidRPr="00D41FFA">
              <w:t>Európai Parlament</w:t>
            </w:r>
          </w:p>
          <w:p w14:paraId="05174F69" w14:textId="77777777" w:rsidR="00751A4A" w:rsidRPr="00D41F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1FFA">
              <w:t>2024</w:t>
            </w:r>
            <w:r w:rsidR="00817416" w:rsidRPr="00D41FFA">
              <w:t>-202</w:t>
            </w:r>
            <w:r w:rsidRPr="00D41FFA">
              <w:t>9</w:t>
            </w:r>
          </w:p>
        </w:tc>
        <w:tc>
          <w:tcPr>
            <w:tcW w:w="2268" w:type="dxa"/>
            <w:shd w:val="clear" w:color="auto" w:fill="auto"/>
          </w:tcPr>
          <w:p w14:paraId="6A4E24A4" w14:textId="77777777" w:rsidR="00751A4A" w:rsidRPr="00D41FFA" w:rsidRDefault="00187494" w:rsidP="0010095E">
            <w:pPr>
              <w:pStyle w:val="EPLogo"/>
            </w:pPr>
            <w:r w:rsidRPr="00D41FFA">
              <w:rPr>
                <w:noProof/>
                <w:lang w:eastAsia="ja-JP"/>
              </w:rPr>
              <w:drawing>
                <wp:inline distT="0" distB="0" distL="0" distR="0" wp14:anchorId="65DA25F6" wp14:editId="7CEF33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B49C4" w14:textId="77777777" w:rsidR="00D058B8" w:rsidRPr="00D41FFA" w:rsidRDefault="00D058B8" w:rsidP="004C5D52">
      <w:pPr>
        <w:pStyle w:val="LineTop"/>
      </w:pPr>
    </w:p>
    <w:p w14:paraId="4AD9962E" w14:textId="77777777" w:rsidR="00680577" w:rsidRPr="00D41FFA" w:rsidRDefault="00F11071" w:rsidP="00680577">
      <w:pPr>
        <w:pStyle w:val="EPBodyTA1"/>
      </w:pPr>
      <w:r w:rsidRPr="00D41FFA">
        <w:t>ELFOGADOTT SZÖVEGEK</w:t>
      </w:r>
    </w:p>
    <w:p w14:paraId="18634279" w14:textId="77777777" w:rsidR="00D058B8" w:rsidRPr="00D41FFA" w:rsidRDefault="00D058B8" w:rsidP="00D058B8">
      <w:pPr>
        <w:pStyle w:val="LineBottom"/>
      </w:pPr>
    </w:p>
    <w:p w14:paraId="32F9D4AE" w14:textId="12649B8C" w:rsidR="00F11071" w:rsidRPr="00D41FFA" w:rsidRDefault="00F11071" w:rsidP="00F11071">
      <w:pPr>
        <w:pStyle w:val="ATHeading1"/>
      </w:pPr>
      <w:bookmarkStart w:id="0" w:name="TANumber"/>
      <w:r w:rsidRPr="00D41FFA">
        <w:t>P10_</w:t>
      </w:r>
      <w:proofErr w:type="gramStart"/>
      <w:r w:rsidRPr="00D41FFA">
        <w:t>TA(</w:t>
      </w:r>
      <w:proofErr w:type="gramEnd"/>
      <w:r w:rsidRPr="00D41FFA">
        <w:t>2025)0</w:t>
      </w:r>
      <w:r w:rsidR="00D41FFA" w:rsidRPr="00D41FFA">
        <w:t>302</w:t>
      </w:r>
      <w:bookmarkEnd w:id="0"/>
    </w:p>
    <w:p w14:paraId="3560DDF2" w14:textId="77777777" w:rsidR="00F11071" w:rsidRPr="00D41FFA" w:rsidRDefault="00F11071" w:rsidP="00F11071">
      <w:pPr>
        <w:pStyle w:val="ATHeading2"/>
      </w:pPr>
      <w:bookmarkStart w:id="1" w:name="title"/>
      <w:r w:rsidRPr="00D41FFA">
        <w:t xml:space="preserve">A választásokat követő gyilkosságok és a romló emberi jogi helyzet Tanzániában, beleértve a bebörtönzött ellenzéki vezető, </w:t>
      </w:r>
      <w:proofErr w:type="spellStart"/>
      <w:r w:rsidRPr="00D41FFA">
        <w:t>Tundu</w:t>
      </w:r>
      <w:proofErr w:type="spellEnd"/>
      <w:r w:rsidRPr="00D41FFA">
        <w:t xml:space="preserve"> </w:t>
      </w:r>
      <w:proofErr w:type="spellStart"/>
      <w:r w:rsidRPr="00D41FFA">
        <w:t>Lissu</w:t>
      </w:r>
      <w:proofErr w:type="spellEnd"/>
      <w:r w:rsidRPr="00D41FFA">
        <w:t xml:space="preserve"> ügyét</w:t>
      </w:r>
      <w:bookmarkEnd w:id="1"/>
    </w:p>
    <w:p w14:paraId="602F525F" w14:textId="77777777" w:rsidR="00F11071" w:rsidRPr="00D41FFA" w:rsidRDefault="00F11071" w:rsidP="00F11071">
      <w:pPr>
        <w:rPr>
          <w:i/>
          <w:vanish/>
        </w:rPr>
      </w:pPr>
      <w:r w:rsidRPr="00D41FFA">
        <w:rPr>
          <w:i/>
        </w:rPr>
        <w:fldChar w:fldCharType="begin"/>
      </w:r>
      <w:r w:rsidRPr="00D41FFA">
        <w:rPr>
          <w:i/>
        </w:rPr>
        <w:instrText xml:space="preserve"> TC"(</w:instrText>
      </w:r>
      <w:bookmarkStart w:id="2" w:name="DocNumber"/>
      <w:r w:rsidRPr="00D41FFA">
        <w:rPr>
          <w:i/>
        </w:rPr>
        <w:instrText>B10-0514, 0515, 0524, 0530 és 0534/2025</w:instrText>
      </w:r>
      <w:bookmarkEnd w:id="2"/>
      <w:r w:rsidRPr="00D41FFA">
        <w:rPr>
          <w:i/>
        </w:rPr>
        <w:instrText xml:space="preserve">)"\l3 \n&gt; \* MERGEFORMAT </w:instrText>
      </w:r>
      <w:r w:rsidRPr="00D41FFA">
        <w:rPr>
          <w:i/>
        </w:rPr>
        <w:fldChar w:fldCharType="end"/>
      </w:r>
    </w:p>
    <w:p w14:paraId="1277EEF7" w14:textId="77777777" w:rsidR="00F11071" w:rsidRPr="00D41FFA" w:rsidRDefault="00F11071" w:rsidP="00F11071">
      <w:pPr>
        <w:rPr>
          <w:vanish/>
        </w:rPr>
      </w:pPr>
      <w:bookmarkStart w:id="3" w:name="PE"/>
      <w:r w:rsidRPr="00D41FFA">
        <w:rPr>
          <w:vanish/>
        </w:rPr>
        <w:t>PE778.987</w:t>
      </w:r>
      <w:bookmarkEnd w:id="3"/>
    </w:p>
    <w:p w14:paraId="1E173527" w14:textId="77777777" w:rsidR="00F11071" w:rsidRPr="00D41FFA" w:rsidRDefault="00F11071" w:rsidP="00F11071">
      <w:pPr>
        <w:pStyle w:val="ATHeading3"/>
      </w:pPr>
      <w:bookmarkStart w:id="4" w:name="Sujet"/>
      <w:r w:rsidRPr="00D41FFA">
        <w:t xml:space="preserve">Az Európai Parlament 2025. november 27-i állásfoglalása a választásokat követő kivégzésekről és a romló emberi jogi helyzetről Tanzániában, többek között a bebörtönzött ellenzéki vezető, </w:t>
      </w:r>
      <w:proofErr w:type="spellStart"/>
      <w:r w:rsidRPr="00D41FFA">
        <w:t>Tundu</w:t>
      </w:r>
      <w:proofErr w:type="spellEnd"/>
      <w:r w:rsidRPr="00D41FFA">
        <w:t xml:space="preserve"> </w:t>
      </w:r>
      <w:proofErr w:type="spellStart"/>
      <w:r w:rsidRPr="00D41FFA">
        <w:t>Lissu</w:t>
      </w:r>
      <w:proofErr w:type="spellEnd"/>
      <w:r w:rsidRPr="00D41FFA">
        <w:t xml:space="preserve"> ügyéről</w:t>
      </w:r>
      <w:bookmarkEnd w:id="4"/>
      <w:r w:rsidRPr="00D41FFA">
        <w:t xml:space="preserve"> </w:t>
      </w:r>
      <w:bookmarkStart w:id="5" w:name="References"/>
      <w:r w:rsidRPr="00D41FFA">
        <w:t>(2025/2990(RSP))</w:t>
      </w:r>
      <w:bookmarkEnd w:id="5"/>
    </w:p>
    <w:p w14:paraId="513F1A18" w14:textId="77777777" w:rsidR="004A1B80" w:rsidRPr="00D41FFA" w:rsidRDefault="004A1B80" w:rsidP="004A1B80">
      <w:pPr>
        <w:pStyle w:val="EPComma"/>
      </w:pPr>
      <w:bookmarkStart w:id="6" w:name="TextBodyBegin"/>
      <w:bookmarkEnd w:id="6"/>
      <w:r w:rsidRPr="00D41FFA">
        <w:rPr>
          <w:i/>
          <w:iCs/>
        </w:rPr>
        <w:t>Az Európai Parlament</w:t>
      </w:r>
      <w:r w:rsidRPr="00D41FFA">
        <w:t>,</w:t>
      </w:r>
    </w:p>
    <w:p w14:paraId="7CD8F6FD" w14:textId="77777777" w:rsidR="004A1B80" w:rsidRPr="00D41FFA" w:rsidRDefault="004A1B80" w:rsidP="00B97D80">
      <w:pPr>
        <w:pStyle w:val="NormalHanging12a"/>
        <w:widowControl/>
      </w:pPr>
      <w:r w:rsidRPr="00D41FFA">
        <w:t>–</w:t>
      </w:r>
      <w:r w:rsidRPr="00D41FFA">
        <w:tab/>
        <w:t>tekintettel eljárási szabályzata 150. cikkének (5) bekezdésére és 136. cikkének (4) bekezdésére,</w:t>
      </w:r>
    </w:p>
    <w:p w14:paraId="2A8833CF" w14:textId="77777777" w:rsidR="004A1B80" w:rsidRPr="00D41FFA" w:rsidRDefault="004A1B80" w:rsidP="00B97D80">
      <w:pPr>
        <w:pStyle w:val="NormalHanging12a"/>
        <w:widowControl/>
      </w:pPr>
      <w:r w:rsidRPr="00D41FFA">
        <w:t>A.</w:t>
      </w:r>
      <w:r w:rsidRPr="00D41FFA">
        <w:tab/>
        <w:t>mivel a 2025. október 29-i tanzániai választásokat élesen bírálták az afrikai regionális választási megfigyelő missziók, köztük az Afrikai Unió és a Dél-afrikai Fejlesztési Közösség (SADC) választási megfigyelő missziói; mivel az Unió nem kapott felkérést választási megfigyelő misszió telepítésére;</w:t>
      </w:r>
    </w:p>
    <w:p w14:paraId="46385541" w14:textId="77777777" w:rsidR="004A1B80" w:rsidRPr="00D41FFA" w:rsidRDefault="004A1B80" w:rsidP="00B97D80">
      <w:pPr>
        <w:pStyle w:val="NormalHanging12a"/>
        <w:widowControl/>
      </w:pPr>
      <w:r w:rsidRPr="00D41FFA">
        <w:t>B.</w:t>
      </w:r>
      <w:r w:rsidRPr="00D41FFA">
        <w:tab/>
        <w:t>mivel a választásokat széles körű tiltakozások és a biztonsági erők erőszakos fellépése követte, amelyek során törvénytelen és túlzott erőszakot alkalmaztak, ami halálesetekhez, sérülésekhez és tömeges letartóztatásokhoz vezetett;</w:t>
      </w:r>
    </w:p>
    <w:p w14:paraId="7A2B7C45" w14:textId="77777777" w:rsidR="004A1B80" w:rsidRPr="00D41FFA" w:rsidRDefault="004A1B80" w:rsidP="00B97D80">
      <w:pPr>
        <w:pStyle w:val="NormalHanging12a"/>
        <w:widowControl/>
      </w:pPr>
      <w:r w:rsidRPr="00D41FFA">
        <w:t>C.</w:t>
      </w:r>
      <w:r w:rsidRPr="00D41FFA">
        <w:tab/>
        <w:t>mivel a tanzániai hatóságok az információhoz való hozzáférés letiltása érdekében kijárási tilalmat, valamint az internet, a média és a kommunikációs infrastruktúra országos letiltását rendelték el;</w:t>
      </w:r>
    </w:p>
    <w:p w14:paraId="714B6537" w14:textId="77777777" w:rsidR="004A1B80" w:rsidRPr="00D41FFA" w:rsidRDefault="004A1B80" w:rsidP="00B97D80">
      <w:pPr>
        <w:pStyle w:val="NormalHanging12a"/>
        <w:widowControl/>
      </w:pPr>
      <w:r w:rsidRPr="00D41FFA">
        <w:t>D.</w:t>
      </w:r>
      <w:r w:rsidRPr="00D41FFA">
        <w:tab/>
        <w:t xml:space="preserve">mivel </w:t>
      </w:r>
      <w:proofErr w:type="spellStart"/>
      <w:r w:rsidRPr="00D41FFA">
        <w:t>Tundu</w:t>
      </w:r>
      <w:proofErr w:type="spellEnd"/>
      <w:r w:rsidRPr="00D41FFA">
        <w:t xml:space="preserve"> </w:t>
      </w:r>
      <w:proofErr w:type="spellStart"/>
      <w:r w:rsidRPr="00D41FFA">
        <w:t>Lissu</w:t>
      </w:r>
      <w:proofErr w:type="spellEnd"/>
      <w:r w:rsidRPr="00D41FFA">
        <w:t xml:space="preserve"> és </w:t>
      </w:r>
      <w:proofErr w:type="spellStart"/>
      <w:r w:rsidRPr="00D41FFA">
        <w:t>Luhaga</w:t>
      </w:r>
      <w:proofErr w:type="spellEnd"/>
      <w:r w:rsidRPr="00D41FFA">
        <w:t xml:space="preserve"> </w:t>
      </w:r>
      <w:proofErr w:type="spellStart"/>
      <w:r w:rsidRPr="00D41FFA">
        <w:t>Mpina</w:t>
      </w:r>
      <w:proofErr w:type="spellEnd"/>
      <w:r w:rsidRPr="00D41FFA">
        <w:t xml:space="preserve"> ellenzéki vezetők nem indulhattak a választásokon;</w:t>
      </w:r>
    </w:p>
    <w:p w14:paraId="7476DC73" w14:textId="77777777" w:rsidR="004A1B80" w:rsidRPr="00D41FFA" w:rsidRDefault="004A1B80" w:rsidP="00B97D80">
      <w:pPr>
        <w:pStyle w:val="NormalHanging12a"/>
        <w:widowControl/>
      </w:pPr>
      <w:r w:rsidRPr="00D41FFA">
        <w:t>E.</w:t>
      </w:r>
      <w:r w:rsidRPr="00D41FFA">
        <w:tab/>
        <w:t xml:space="preserve">mivel </w:t>
      </w:r>
      <w:proofErr w:type="spellStart"/>
      <w:r w:rsidRPr="00D41FFA">
        <w:t>Lissut</w:t>
      </w:r>
      <w:proofErr w:type="spellEnd"/>
      <w:r w:rsidRPr="00D41FFA">
        <w:t xml:space="preserve"> 2025. április 9-én letartóztatták és hazaárulással vádolták meg, amely a tanzániai jog szerint halálbüntetéssel sújtható bűncselekmény; mivel továbbra is életveszélyes körülmények között tartják fogva;</w:t>
      </w:r>
    </w:p>
    <w:p w14:paraId="0EF41028" w14:textId="77777777" w:rsidR="004A1B80" w:rsidRPr="00D41FFA" w:rsidRDefault="004A1B80" w:rsidP="00B97D80">
      <w:pPr>
        <w:pStyle w:val="NormalHanging12a"/>
        <w:widowControl/>
      </w:pPr>
      <w:r w:rsidRPr="00D41FFA">
        <w:t>F.</w:t>
      </w:r>
      <w:r w:rsidRPr="00D41FFA">
        <w:tab/>
      </w:r>
      <w:bookmarkStart w:id="7" w:name="_Hlk215044847"/>
      <w:r w:rsidRPr="00D41FFA">
        <w:t xml:space="preserve">mivel más ellenzéki vezetőket és bírálókat önkényesen letartóztattak vagy célba vettek, az emberi jogi szervezetek által jelentett emberrablásokkal és eltűntetésekkel – többek között </w:t>
      </w:r>
      <w:proofErr w:type="spellStart"/>
      <w:r w:rsidRPr="00D41FFA">
        <w:t>Humphrey</w:t>
      </w:r>
      <w:proofErr w:type="spellEnd"/>
      <w:r w:rsidRPr="00D41FFA">
        <w:t xml:space="preserve"> </w:t>
      </w:r>
      <w:proofErr w:type="spellStart"/>
      <w:r w:rsidRPr="00D41FFA">
        <w:t>Polepole</w:t>
      </w:r>
      <w:proofErr w:type="spellEnd"/>
      <w:r w:rsidRPr="00D41FFA">
        <w:t xml:space="preserve"> elrablásával – járó folyamatos tisztogatás keretében;</w:t>
      </w:r>
      <w:bookmarkEnd w:id="7"/>
    </w:p>
    <w:p w14:paraId="441C830E" w14:textId="77777777" w:rsidR="004A1B80" w:rsidRPr="00D41FFA" w:rsidRDefault="004A1B80" w:rsidP="00B97D80">
      <w:pPr>
        <w:pStyle w:val="NormalHanging12a"/>
        <w:widowControl/>
      </w:pPr>
      <w:r w:rsidRPr="00D41FFA">
        <w:t>G.</w:t>
      </w:r>
      <w:r w:rsidRPr="00D41FFA">
        <w:tab/>
        <w:t>mivel Tanzánia romló emberi jogi helyzete és szűkülő civil társadalmi mozgástere ellentétes az EU alapvető értékeivel és a külső tevékenységét alátámasztó elvekkel;</w:t>
      </w:r>
    </w:p>
    <w:p w14:paraId="14DC9697" w14:textId="77777777" w:rsidR="004A1B80" w:rsidRPr="00D41FFA" w:rsidRDefault="004A1B80" w:rsidP="00B97D80">
      <w:pPr>
        <w:pStyle w:val="NormalHanging12a"/>
        <w:widowControl/>
      </w:pPr>
      <w:r w:rsidRPr="00D41FFA">
        <w:lastRenderedPageBreak/>
        <w:t>H.</w:t>
      </w:r>
      <w:r w:rsidRPr="00D41FFA">
        <w:tab/>
        <w:t>mivel Tanzánia keresztény és muszlim vezetői elítélték a kormány által alkalmazott erőszakot;</w:t>
      </w:r>
    </w:p>
    <w:p w14:paraId="6D89E4E9" w14:textId="77777777" w:rsidR="004A1B80" w:rsidRPr="00D41FFA" w:rsidRDefault="004A1B80" w:rsidP="00B97D80">
      <w:pPr>
        <w:pStyle w:val="NormalHanging12a"/>
        <w:widowControl/>
      </w:pPr>
      <w:r w:rsidRPr="00D41FFA">
        <w:t>1.</w:t>
      </w:r>
      <w:r w:rsidRPr="00D41FFA">
        <w:tab/>
        <w:t>elítéli a tanzániai biztonsági erők által a 2025. októberi választásokat követően alkalmazott erőszakot és túlzott erőszakot, amely több ezer halálesetet, sérülést és tömegsírokról szóló tudósításokat eredményezett; elítéli, hogy a kormány tagadja a jogsértéseket;</w:t>
      </w:r>
    </w:p>
    <w:p w14:paraId="5E1FB87A" w14:textId="77777777" w:rsidR="004A1B80" w:rsidRPr="00D41FFA" w:rsidRDefault="004A1B80" w:rsidP="00B97D80">
      <w:pPr>
        <w:pStyle w:val="NormalHanging12a"/>
        <w:widowControl/>
      </w:pPr>
      <w:r w:rsidRPr="00D41FFA">
        <w:t>2.</w:t>
      </w:r>
      <w:r w:rsidRPr="00D41FFA">
        <w:tab/>
        <w:t>sürgeti a tanzániai kormányt, hogy haladéktalanul hagyjon fel az ellenzék tagjainak, a tüntetőknek, az újságíróknak és az emberijog-védőknek az elnyomásával és önkényes letartóztatásával, engedje szabadon az összes önkényesen fogva tartott személyt, és szüntesse meg az internetre és a médiára vonatkozó valamennyi korlátozást;</w:t>
      </w:r>
    </w:p>
    <w:p w14:paraId="01F507A7" w14:textId="77777777" w:rsidR="004A1B80" w:rsidRPr="00D41FFA" w:rsidRDefault="004A1B80" w:rsidP="00B97D80">
      <w:pPr>
        <w:pStyle w:val="NormalHanging12a"/>
        <w:widowControl/>
      </w:pPr>
      <w:r w:rsidRPr="00D41FFA">
        <w:t>3.</w:t>
      </w:r>
      <w:r w:rsidRPr="00D41FFA">
        <w:tab/>
        <w:t xml:space="preserve">elítéli </w:t>
      </w:r>
      <w:proofErr w:type="spellStart"/>
      <w:r w:rsidRPr="00D41FFA">
        <w:t>Lissu</w:t>
      </w:r>
      <w:proofErr w:type="spellEnd"/>
      <w:r w:rsidRPr="00D41FFA">
        <w:t xml:space="preserve"> ellenzéki vezető önkényes és politikai indíttatású fogva tartását; felszólít azonnali és feltétel nélküli szabadlábra helyezésére; mély aggodalmát fejezi ki a fogva tartásának szörnyű körülményei miatt; követeli, hogy haladéktalanul és </w:t>
      </w:r>
      <w:proofErr w:type="gramStart"/>
      <w:r w:rsidRPr="00D41FFA">
        <w:t>teljes körűen</w:t>
      </w:r>
      <w:proofErr w:type="gramEnd"/>
      <w:r w:rsidRPr="00D41FFA">
        <w:t xml:space="preserve"> biztosítsák számára a családjához, az ügyvédekhez és az orvosi ellátáshoz való hozzáférést;</w:t>
      </w:r>
    </w:p>
    <w:p w14:paraId="3033314A" w14:textId="77777777" w:rsidR="004A1B80" w:rsidRPr="00D41FFA" w:rsidRDefault="004A1B80" w:rsidP="00B97D80">
      <w:pPr>
        <w:pStyle w:val="NormalHanging12a"/>
        <w:widowControl/>
      </w:pPr>
      <w:r w:rsidRPr="00D41FFA">
        <w:t>4.</w:t>
      </w:r>
      <w:r w:rsidRPr="00D41FFA">
        <w:tab/>
        <w:t>felszólít az állítólagos gyilkosságok, erőszakos eltüntetések, kínzások és egyéb jogsértések gyors, alapos, független és pártatlan kivizsgálására; ragaszkodik ahhoz, hogy ezt egy külső és hiteles mechanizmus, többek között egy afrikai vezetésű nemzetközi vizsgálóbizottság végezze az elszámoltathatóság biztosítása érdekében;</w:t>
      </w:r>
    </w:p>
    <w:p w14:paraId="36F6B063" w14:textId="77777777" w:rsidR="004A1B80" w:rsidRPr="00D41FFA" w:rsidRDefault="004A1B80" w:rsidP="00B97D80">
      <w:pPr>
        <w:pStyle w:val="NormalHanging12a"/>
        <w:widowControl/>
      </w:pPr>
      <w:r w:rsidRPr="00D41FFA">
        <w:t>5.</w:t>
      </w:r>
      <w:r w:rsidRPr="00D41FFA">
        <w:tab/>
        <w:t>kiemeli a Parlament Bizottsághoz intézett azon kérését, hogy állítsa le a tanzániai hatóságoknak nyújtott közvetlen támogatást; kéri, hogy az uniós segítségnyújtás keretében kezeljék prioritásként a civil társadalmi szervezeteket, az emberijog-védőket és az újságírókat; felszólítja a Tanácsot, hogy fontolja meg szankciók bevezetését a jogok megsértéséért felelős személyekkel szemben;</w:t>
      </w:r>
    </w:p>
    <w:p w14:paraId="30D9A1E7" w14:textId="77777777" w:rsidR="004A1B80" w:rsidRPr="00D41FFA" w:rsidRDefault="004A1B80" w:rsidP="00B97D80">
      <w:pPr>
        <w:pStyle w:val="NormalHanging12a"/>
        <w:widowControl/>
      </w:pPr>
      <w:r w:rsidRPr="00D41FFA">
        <w:t>6.</w:t>
      </w:r>
      <w:r w:rsidRPr="00D41FFA">
        <w:tab/>
        <w:t>sürgeti Tanzániát, hogy törölje el a halálbüntetést, és változtasson meg minden halálos ítéletet;</w:t>
      </w:r>
    </w:p>
    <w:p w14:paraId="2824EFE3" w14:textId="77777777" w:rsidR="004A1B80" w:rsidRPr="00D41FFA" w:rsidRDefault="004A1B80" w:rsidP="00B97D80">
      <w:pPr>
        <w:pStyle w:val="NormalHanging12a"/>
        <w:widowControl/>
      </w:pPr>
      <w:r w:rsidRPr="00D41FFA">
        <w:t>7.</w:t>
      </w:r>
      <w:r w:rsidRPr="00D41FFA">
        <w:tab/>
        <w:t>úgy véli, hogy a közelmúltbeli választások nem voltak sem szabadok, sem tisztességesek;</w:t>
      </w:r>
    </w:p>
    <w:p w14:paraId="2C13B08E" w14:textId="77777777" w:rsidR="004A1B80" w:rsidRPr="00D41FFA" w:rsidRDefault="004A1B80" w:rsidP="00B97D80">
      <w:pPr>
        <w:pStyle w:val="NormalHanging12a"/>
        <w:widowControl/>
      </w:pPr>
      <w:r w:rsidRPr="00D41FFA">
        <w:t>8.</w:t>
      </w:r>
      <w:r w:rsidRPr="00D41FFA">
        <w:tab/>
        <w:t>felszólítja Tanzániát, hogy kezdjen inkluzív politikai párbeszédet az ellenzékkel, a civil társadalommal és az áldozatok képviselőivel a válság kezelése és új, hiteles és átlátható választások lehetővé tétele érdekében;</w:t>
      </w:r>
    </w:p>
    <w:p w14:paraId="243ABB35" w14:textId="558BE272" w:rsidR="00E365E1" w:rsidRPr="00EE34FE" w:rsidRDefault="004A1B80" w:rsidP="00D41FFA">
      <w:pPr>
        <w:pStyle w:val="NormalHanging12a"/>
        <w:widowControl/>
      </w:pPr>
      <w:r w:rsidRPr="00D41FFA">
        <w:t>9.</w:t>
      </w:r>
      <w:r w:rsidRPr="00D41FFA">
        <w:tab/>
        <w:t>utasítja elnökét, hogy továbbítsa ezt az állásfoglalást Tanzánia kormányának és parlamentjének, a Tanácsnak, a Bizottságnak, az alelnöknek/főképviselőnek, az Afrikai Uniónak, az Afrikai, Karibi és Csendes-óceáni Államok Szervezetének, a Dél-afrikai Fejlesztési Közösségnek (SADC) és az ENSZ-nek.</w:t>
      </w:r>
    </w:p>
    <w:sectPr w:rsidR="00E365E1" w:rsidRPr="00EE34FE" w:rsidSect="00EE34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90551" w14:textId="77777777" w:rsidR="00F11071" w:rsidRPr="00EE34FE" w:rsidRDefault="00F11071">
      <w:r w:rsidRPr="00EE34FE">
        <w:separator/>
      </w:r>
    </w:p>
  </w:endnote>
  <w:endnote w:type="continuationSeparator" w:id="0">
    <w:p w14:paraId="528720F7" w14:textId="77777777" w:rsidR="00F11071" w:rsidRPr="00EE34FE" w:rsidRDefault="00F11071">
      <w:r w:rsidRPr="00EE3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E5811" w14:textId="77777777" w:rsidR="00064002" w:rsidRPr="00EE34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FDED" w14:textId="77777777" w:rsidR="00064002" w:rsidRPr="00EE34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7E2E8" w14:textId="77777777" w:rsidR="00064002" w:rsidRPr="00EE34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43066" w14:textId="77777777" w:rsidR="00F11071" w:rsidRPr="00EE34FE" w:rsidRDefault="00F11071">
      <w:r w:rsidRPr="00EE34FE">
        <w:separator/>
      </w:r>
    </w:p>
  </w:footnote>
  <w:footnote w:type="continuationSeparator" w:id="0">
    <w:p w14:paraId="70CED3A9" w14:textId="77777777" w:rsidR="00F11071" w:rsidRPr="00EE34FE" w:rsidRDefault="00F11071">
      <w:r w:rsidRPr="00EE34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17A1" w14:textId="77777777" w:rsidR="00064002" w:rsidRPr="00EE34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2807" w14:textId="77777777" w:rsidR="00064002" w:rsidRPr="00EE34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42DC0" w14:textId="77777777" w:rsidR="00064002" w:rsidRPr="00EE34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8944685">
    <w:abstractNumId w:val="9"/>
  </w:num>
  <w:num w:numId="2" w16cid:durableId="257178191">
    <w:abstractNumId w:val="9"/>
  </w:num>
  <w:num w:numId="3" w16cid:durableId="126974270">
    <w:abstractNumId w:val="7"/>
  </w:num>
  <w:num w:numId="4" w16cid:durableId="672683666">
    <w:abstractNumId w:val="7"/>
  </w:num>
  <w:num w:numId="5" w16cid:durableId="1359508185">
    <w:abstractNumId w:val="6"/>
  </w:num>
  <w:num w:numId="6" w16cid:durableId="694503625">
    <w:abstractNumId w:val="6"/>
  </w:num>
  <w:num w:numId="7" w16cid:durableId="231549916">
    <w:abstractNumId w:val="5"/>
  </w:num>
  <w:num w:numId="8" w16cid:durableId="178012505">
    <w:abstractNumId w:val="5"/>
  </w:num>
  <w:num w:numId="9" w16cid:durableId="292248253">
    <w:abstractNumId w:val="4"/>
  </w:num>
  <w:num w:numId="10" w16cid:durableId="1338121576">
    <w:abstractNumId w:val="4"/>
  </w:num>
  <w:num w:numId="11" w16cid:durableId="261454205">
    <w:abstractNumId w:val="8"/>
  </w:num>
  <w:num w:numId="12" w16cid:durableId="1851068618">
    <w:abstractNumId w:val="8"/>
  </w:num>
  <w:num w:numId="13" w16cid:durableId="688457980">
    <w:abstractNumId w:val="3"/>
  </w:num>
  <w:num w:numId="14" w16cid:durableId="815683820">
    <w:abstractNumId w:val="3"/>
  </w:num>
  <w:num w:numId="15" w16cid:durableId="1277757370">
    <w:abstractNumId w:val="2"/>
  </w:num>
  <w:num w:numId="16" w16cid:durableId="2085908677">
    <w:abstractNumId w:val="2"/>
  </w:num>
  <w:num w:numId="17" w16cid:durableId="70346822">
    <w:abstractNumId w:val="1"/>
  </w:num>
  <w:num w:numId="18" w16cid:durableId="1752433246">
    <w:abstractNumId w:val="1"/>
  </w:num>
  <w:num w:numId="19" w16cid:durableId="2146308118">
    <w:abstractNumId w:val="0"/>
  </w:num>
  <w:num w:numId="20" w16cid:durableId="1142313776">
    <w:abstractNumId w:val="0"/>
  </w:num>
  <w:num w:numId="21" w16cid:durableId="378166010">
    <w:abstractNumId w:val="9"/>
  </w:num>
  <w:num w:numId="22" w16cid:durableId="1449617474">
    <w:abstractNumId w:val="7"/>
  </w:num>
  <w:num w:numId="23" w16cid:durableId="539442398">
    <w:abstractNumId w:val="6"/>
  </w:num>
  <w:num w:numId="24" w16cid:durableId="392198676">
    <w:abstractNumId w:val="5"/>
  </w:num>
  <w:num w:numId="25" w16cid:durableId="263349265">
    <w:abstractNumId w:val="4"/>
  </w:num>
  <w:num w:numId="26" w16cid:durableId="757217228">
    <w:abstractNumId w:val="8"/>
  </w:num>
  <w:num w:numId="27" w16cid:durableId="985358583">
    <w:abstractNumId w:val="3"/>
  </w:num>
  <w:num w:numId="28" w16cid:durableId="1034575504">
    <w:abstractNumId w:val="2"/>
  </w:num>
  <w:num w:numId="29" w16cid:durableId="1537961559">
    <w:abstractNumId w:val="1"/>
  </w:num>
  <w:num w:numId="30" w16cid:durableId="1615288699">
    <w:abstractNumId w:val="0"/>
  </w:num>
  <w:num w:numId="31" w16cid:durableId="1629703895">
    <w:abstractNumId w:val="9"/>
  </w:num>
  <w:num w:numId="32" w16cid:durableId="1166096193">
    <w:abstractNumId w:val="7"/>
  </w:num>
  <w:num w:numId="33" w16cid:durableId="538318476">
    <w:abstractNumId w:val="6"/>
  </w:num>
  <w:num w:numId="34" w16cid:durableId="983508663">
    <w:abstractNumId w:val="5"/>
  </w:num>
  <w:num w:numId="35" w16cid:durableId="1740833412">
    <w:abstractNumId w:val="4"/>
  </w:num>
  <w:num w:numId="36" w16cid:durableId="1653022583">
    <w:abstractNumId w:val="8"/>
  </w:num>
  <w:num w:numId="37" w16cid:durableId="2035496010">
    <w:abstractNumId w:val="3"/>
  </w:num>
  <w:num w:numId="38" w16cid:durableId="2052341151">
    <w:abstractNumId w:val="2"/>
  </w:num>
  <w:num w:numId="39" w16cid:durableId="1621373482">
    <w:abstractNumId w:val="1"/>
  </w:num>
  <w:num w:numId="40" w16cid:durableId="183518044">
    <w:abstractNumId w:val="0"/>
  </w:num>
  <w:num w:numId="41" w16cid:durableId="929897705">
    <w:abstractNumId w:val="10"/>
  </w:num>
  <w:num w:numId="42" w16cid:durableId="156504255">
    <w:abstractNumId w:val="10"/>
  </w:num>
  <w:num w:numId="43" w16cid:durableId="2112553568">
    <w:abstractNumId w:val="10"/>
  </w:num>
  <w:num w:numId="44" w16cid:durableId="627198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, 0515, 0524, 0530 és 0534/2025"/>
    <w:docVar w:name="dvlangue" w:val="HU"/>
    <w:docVar w:name="dvnumam" w:val="0"/>
    <w:docVar w:name="dvpe" w:val="778.987"/>
    <w:docVar w:name="dvtitre" w:val="Az Európai Parlament 2025. november 27-i állásfoglalása a választásokat követő kivégzésekről és a romló emberi jogi helyzetről Tanzániában, többek között a bebörtönzött ellenzéki vezető, Tundu Lissu ügyéről(2025/2990(RSP))"/>
  </w:docVars>
  <w:rsids>
    <w:rsidRoot w:val="00F110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B8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17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D8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FF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4FE"/>
    <w:rsid w:val="00F04346"/>
    <w:rsid w:val="00F075DC"/>
    <w:rsid w:val="00F11071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F08AE"/>
  <w15:chartTrackingRefBased/>
  <w15:docId w15:val="{FDDA61B9-A5FA-485C-A6EE-B124FEF1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1B80"/>
    <w:pPr>
      <w:spacing w:after="240"/>
      <w:ind w:left="567" w:hanging="567"/>
    </w:pPr>
  </w:style>
  <w:style w:type="paragraph" w:customStyle="1" w:styleId="EPComma">
    <w:name w:val="EPComma"/>
    <w:basedOn w:val="Normal"/>
    <w:rsid w:val="004A1B8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A1B80"/>
    <w:rPr>
      <w:sz w:val="24"/>
      <w:lang w:val="hu-HU"/>
    </w:rPr>
  </w:style>
  <w:style w:type="paragraph" w:styleId="Revision">
    <w:name w:val="Revision"/>
    <w:hidden/>
    <w:uiPriority w:val="99"/>
    <w:semiHidden/>
    <w:rsid w:val="00B97D8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2025-11-27T12:56:00Z</dcterms:created>
  <dcterms:modified xsi:type="dcterms:W3CDTF">2025-11-27T12:56:00Z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B10-0514, 0515, 0524, 0530 és 0534/2025</vt:lpwstr>
  </property>
  <property fmtid="{D5CDD505-2E9C-101B-9397-08002B2CF9AE}" pid="4" name="&lt;Type&gt;">
    <vt:lpwstr>RR</vt:lpwstr>
  </property>
</Properties>
</file>