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A60C7" w14:paraId="2B1A86CA" w14:textId="77777777" w:rsidTr="0010095E">
        <w:trPr>
          <w:trHeight w:hRule="exact" w:val="1418"/>
        </w:trPr>
        <w:tc>
          <w:tcPr>
            <w:tcW w:w="6804" w:type="dxa"/>
            <w:shd w:val="clear" w:color="auto" w:fill="auto"/>
            <w:vAlign w:val="center"/>
          </w:tcPr>
          <w:p w14:paraId="6CDF9C78" w14:textId="77777777" w:rsidR="00751A4A" w:rsidRPr="005A60C7" w:rsidRDefault="0094001B" w:rsidP="0010095E">
            <w:pPr>
              <w:pStyle w:val="EPName"/>
            </w:pPr>
            <w:r w:rsidRPr="005A60C7">
              <w:t>Parlamentul European</w:t>
            </w:r>
          </w:p>
          <w:p w14:paraId="59829D9B" w14:textId="77777777" w:rsidR="00751A4A" w:rsidRPr="005A60C7" w:rsidRDefault="005F1B17" w:rsidP="005F1B17">
            <w:pPr>
              <w:pStyle w:val="EPTerm"/>
              <w:rPr>
                <w:rStyle w:val="HideTWBExt"/>
                <w:noProof w:val="0"/>
                <w:vanish w:val="0"/>
                <w:color w:val="auto"/>
              </w:rPr>
            </w:pPr>
            <w:r w:rsidRPr="005A60C7">
              <w:t>2024</w:t>
            </w:r>
            <w:r w:rsidR="00817416" w:rsidRPr="005A60C7">
              <w:t>-202</w:t>
            </w:r>
            <w:r w:rsidRPr="005A60C7">
              <w:t>9</w:t>
            </w:r>
          </w:p>
        </w:tc>
        <w:tc>
          <w:tcPr>
            <w:tcW w:w="2268" w:type="dxa"/>
            <w:shd w:val="clear" w:color="auto" w:fill="auto"/>
          </w:tcPr>
          <w:p w14:paraId="02E52073" w14:textId="77777777" w:rsidR="00751A4A" w:rsidRPr="005A60C7" w:rsidRDefault="00187494" w:rsidP="0010095E">
            <w:pPr>
              <w:pStyle w:val="EPLogo"/>
            </w:pPr>
            <w:r w:rsidRPr="005A60C7">
              <w:rPr>
                <w:noProof/>
                <w:lang w:eastAsia="ja-JP"/>
              </w:rPr>
              <w:drawing>
                <wp:inline distT="0" distB="0" distL="0" distR="0" wp14:anchorId="0A842343" wp14:editId="0A4976F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3B1B0E7" w14:textId="77777777" w:rsidR="00D058B8" w:rsidRPr="005A60C7" w:rsidRDefault="00D058B8" w:rsidP="004C5D52">
      <w:pPr>
        <w:pStyle w:val="LineTop"/>
      </w:pPr>
    </w:p>
    <w:p w14:paraId="42DC5D44" w14:textId="77777777" w:rsidR="00680577" w:rsidRPr="005A60C7" w:rsidRDefault="0094001B" w:rsidP="00680577">
      <w:pPr>
        <w:pStyle w:val="EPBodyTA1"/>
      </w:pPr>
      <w:r w:rsidRPr="005A60C7">
        <w:t>TEXTE ADOPTATE</w:t>
      </w:r>
    </w:p>
    <w:p w14:paraId="1AF2E142" w14:textId="77777777" w:rsidR="00D058B8" w:rsidRPr="005A60C7" w:rsidRDefault="00D058B8" w:rsidP="00D058B8">
      <w:pPr>
        <w:pStyle w:val="LineBottom"/>
      </w:pPr>
    </w:p>
    <w:p w14:paraId="72B85580" w14:textId="2A97CA9E" w:rsidR="0094001B" w:rsidRPr="005A60C7" w:rsidRDefault="0094001B" w:rsidP="0094001B">
      <w:pPr>
        <w:pStyle w:val="ATHeading1"/>
      </w:pPr>
      <w:bookmarkStart w:id="0" w:name="TANumber"/>
      <w:r w:rsidRPr="005A60C7">
        <w:t>P10_TA(2025)0</w:t>
      </w:r>
      <w:bookmarkEnd w:id="0"/>
      <w:r w:rsidR="008E3703" w:rsidRPr="005A60C7">
        <w:t>302</w:t>
      </w:r>
    </w:p>
    <w:p w14:paraId="24B4F601" w14:textId="77777777" w:rsidR="0094001B" w:rsidRPr="005A60C7" w:rsidRDefault="0094001B" w:rsidP="0094001B">
      <w:pPr>
        <w:pStyle w:val="ATHeading2"/>
      </w:pPr>
      <w:bookmarkStart w:id="1" w:name="title"/>
      <w:r w:rsidRPr="005A60C7">
        <w:t xml:space="preserve">Uciderile în urma alegerilor și deteriorarea situației drepturilor omului în Tanzania, inclusiv cazul liderului opoziției aflat în închisoare, </w:t>
      </w:r>
      <w:proofErr w:type="spellStart"/>
      <w:r w:rsidRPr="005A60C7">
        <w:t>Tundu</w:t>
      </w:r>
      <w:proofErr w:type="spellEnd"/>
      <w:r w:rsidRPr="005A60C7">
        <w:t xml:space="preserve"> </w:t>
      </w:r>
      <w:proofErr w:type="spellStart"/>
      <w:r w:rsidRPr="005A60C7">
        <w:t>Lissu</w:t>
      </w:r>
      <w:bookmarkEnd w:id="1"/>
      <w:proofErr w:type="spellEnd"/>
    </w:p>
    <w:p w14:paraId="4D4E4A6C" w14:textId="79ED5C39" w:rsidR="0094001B" w:rsidRPr="005A60C7" w:rsidRDefault="0094001B" w:rsidP="0094001B">
      <w:pPr>
        <w:rPr>
          <w:i/>
          <w:vanish/>
        </w:rPr>
      </w:pPr>
      <w:r w:rsidRPr="005A60C7">
        <w:rPr>
          <w:i/>
        </w:rPr>
        <w:fldChar w:fldCharType="begin"/>
      </w:r>
      <w:r w:rsidRPr="005A60C7">
        <w:rPr>
          <w:i/>
        </w:rPr>
        <w:instrText xml:space="preserve"> TC"(</w:instrText>
      </w:r>
      <w:bookmarkStart w:id="2" w:name="DocNumber"/>
      <w:r w:rsidRPr="005A60C7">
        <w:rPr>
          <w:i/>
        </w:rPr>
        <w:instrText>B10-0514</w:instrText>
      </w:r>
      <w:r w:rsidR="008E3703" w:rsidRPr="005A60C7">
        <w:rPr>
          <w:i/>
        </w:rPr>
        <w:instrText xml:space="preserve">, 0515, 0524, 0530 </w:instrText>
      </w:r>
      <w:r w:rsidR="008E3703" w:rsidRPr="005A60C7">
        <w:rPr>
          <w:i/>
        </w:rPr>
        <w:instrText>și</w:instrText>
      </w:r>
      <w:r w:rsidR="008E3703" w:rsidRPr="005A60C7">
        <w:rPr>
          <w:i/>
        </w:rPr>
        <w:instrText xml:space="preserve"> 0534</w:instrText>
      </w:r>
      <w:r w:rsidRPr="005A60C7">
        <w:rPr>
          <w:i/>
        </w:rPr>
        <w:instrText>/2025</w:instrText>
      </w:r>
      <w:bookmarkEnd w:id="2"/>
      <w:r w:rsidRPr="005A60C7">
        <w:rPr>
          <w:i/>
        </w:rPr>
        <w:instrText xml:space="preserve">)"\l3 \n&gt; \* MERGEFORMAT </w:instrText>
      </w:r>
      <w:r w:rsidRPr="005A60C7">
        <w:rPr>
          <w:i/>
        </w:rPr>
        <w:fldChar w:fldCharType="end"/>
      </w:r>
    </w:p>
    <w:p w14:paraId="4F89E4B4" w14:textId="77777777" w:rsidR="0094001B" w:rsidRPr="005A60C7" w:rsidRDefault="0094001B" w:rsidP="0094001B">
      <w:pPr>
        <w:rPr>
          <w:vanish/>
        </w:rPr>
      </w:pPr>
      <w:bookmarkStart w:id="3" w:name="PE"/>
      <w:r w:rsidRPr="005A60C7">
        <w:rPr>
          <w:vanish/>
        </w:rPr>
        <w:t>PE778.987</w:t>
      </w:r>
      <w:bookmarkEnd w:id="3"/>
    </w:p>
    <w:p w14:paraId="7817B490" w14:textId="77777777" w:rsidR="0094001B" w:rsidRPr="005A60C7" w:rsidRDefault="0094001B" w:rsidP="0094001B">
      <w:pPr>
        <w:pStyle w:val="ATHeading3"/>
      </w:pPr>
      <w:bookmarkStart w:id="4" w:name="Sujet"/>
      <w:r w:rsidRPr="005A60C7">
        <w:t xml:space="preserve">Rezoluția Parlamentului European din 27 noiembrie 2025 referitoare la uciderile în urma alegerilor și deteriorarea situației drepturilor omului în Tanzania, inclusiv cazul liderului opoziției aflat în închisoare, </w:t>
      </w:r>
      <w:proofErr w:type="spellStart"/>
      <w:r w:rsidRPr="005A60C7">
        <w:t>Tundu</w:t>
      </w:r>
      <w:proofErr w:type="spellEnd"/>
      <w:r w:rsidRPr="005A60C7">
        <w:t xml:space="preserve"> </w:t>
      </w:r>
      <w:proofErr w:type="spellStart"/>
      <w:r w:rsidRPr="005A60C7">
        <w:t>Lissu</w:t>
      </w:r>
      <w:bookmarkEnd w:id="4"/>
      <w:proofErr w:type="spellEnd"/>
      <w:r w:rsidRPr="005A60C7">
        <w:t xml:space="preserve"> </w:t>
      </w:r>
      <w:bookmarkStart w:id="5" w:name="References"/>
      <w:r w:rsidRPr="005A60C7">
        <w:t>(2025/2990(RSP))</w:t>
      </w:r>
      <w:bookmarkEnd w:id="5"/>
    </w:p>
    <w:p w14:paraId="60C3DD0D" w14:textId="77777777" w:rsidR="00CF5B1D" w:rsidRPr="005A60C7" w:rsidRDefault="00CF5B1D" w:rsidP="00CF5B1D">
      <w:pPr>
        <w:pStyle w:val="EPComma"/>
      </w:pPr>
      <w:bookmarkStart w:id="6" w:name="TextBodyBegin"/>
      <w:bookmarkEnd w:id="6"/>
      <w:r w:rsidRPr="005A60C7">
        <w:rPr>
          <w:i/>
        </w:rPr>
        <w:t>Parlamentul European</w:t>
      </w:r>
      <w:r w:rsidRPr="005A60C7">
        <w:t>,</w:t>
      </w:r>
    </w:p>
    <w:p w14:paraId="55041C87" w14:textId="77777777" w:rsidR="00CF5B1D" w:rsidRPr="005A60C7" w:rsidRDefault="00CF5B1D" w:rsidP="00CF5B1D">
      <w:pPr>
        <w:pStyle w:val="NormalHanging12a"/>
      </w:pPr>
      <w:r w:rsidRPr="005A60C7">
        <w:t>–</w:t>
      </w:r>
      <w:r w:rsidRPr="005A60C7">
        <w:tab/>
        <w:t>având în vedere articolul 150 alineatul (5) și articolul 136 alineatul (4) din Regulamentul său de procedură,</w:t>
      </w:r>
    </w:p>
    <w:p w14:paraId="19C75AF6" w14:textId="77777777" w:rsidR="00CF5B1D" w:rsidRPr="005A60C7" w:rsidRDefault="00CF5B1D" w:rsidP="00CF5B1D">
      <w:pPr>
        <w:pStyle w:val="NormalHanging12a"/>
      </w:pPr>
      <w:r w:rsidRPr="005A60C7">
        <w:t>A.</w:t>
      </w:r>
      <w:r w:rsidRPr="005A60C7">
        <w:tab/>
        <w:t>întrucât alegerile din Tanzania din 29 octombrie 2025 au fost aspru criticate de misiunile regionale africane de observare a alegerilor, inclusiv de cele ale Uniunii Africane și ale Comunității de Dezvoltare a Africii Australe (SADC); întrucât UE nu a fost invitată să desfășoare o misiune de observare a alegerilor;</w:t>
      </w:r>
    </w:p>
    <w:p w14:paraId="0FF942C5" w14:textId="77777777" w:rsidR="00CF5B1D" w:rsidRPr="005A60C7" w:rsidRDefault="00CF5B1D" w:rsidP="00CF5B1D">
      <w:pPr>
        <w:pStyle w:val="NormalHanging12a"/>
      </w:pPr>
      <w:r w:rsidRPr="005A60C7">
        <w:t>B.</w:t>
      </w:r>
      <w:r w:rsidRPr="005A60C7">
        <w:tab/>
        <w:t>întrucât alegerile au fost urmate de proteste la scară largă și de o reprimare violentă de către forțele de securitate, implicând utilizarea ilegală și excesivă a forței, care a dus la decese, răniri și arestări în masă;</w:t>
      </w:r>
    </w:p>
    <w:p w14:paraId="68834A45" w14:textId="77777777" w:rsidR="00CF5B1D" w:rsidRPr="005A60C7" w:rsidRDefault="00CF5B1D" w:rsidP="00CF5B1D">
      <w:pPr>
        <w:pStyle w:val="NormalHanging12a"/>
      </w:pPr>
      <w:r w:rsidRPr="005A60C7">
        <w:t>C.</w:t>
      </w:r>
      <w:r w:rsidRPr="005A60C7">
        <w:tab/>
        <w:t>întrucât autoritățile tanzaniene au impus interdicții de circulație și închiderea la nivel național a infrastructurii de internet, mass-media și comunicații pentru a bloca accesul la informații;</w:t>
      </w:r>
    </w:p>
    <w:p w14:paraId="0FC51695" w14:textId="77777777" w:rsidR="00CF5B1D" w:rsidRPr="005A60C7" w:rsidRDefault="00CF5B1D" w:rsidP="00CF5B1D">
      <w:pPr>
        <w:pStyle w:val="NormalHanging12a"/>
      </w:pPr>
      <w:r w:rsidRPr="005A60C7">
        <w:t>D.</w:t>
      </w:r>
      <w:r w:rsidRPr="005A60C7">
        <w:tab/>
        <w:t xml:space="preserve">întrucât liderilor opoziției </w:t>
      </w:r>
      <w:proofErr w:type="spellStart"/>
      <w:r w:rsidRPr="005A60C7">
        <w:t>Tundu</w:t>
      </w:r>
      <w:proofErr w:type="spellEnd"/>
      <w:r w:rsidRPr="005A60C7">
        <w:t xml:space="preserve"> </w:t>
      </w:r>
      <w:proofErr w:type="spellStart"/>
      <w:r w:rsidRPr="005A60C7">
        <w:t>Lissu</w:t>
      </w:r>
      <w:proofErr w:type="spellEnd"/>
      <w:r w:rsidRPr="005A60C7">
        <w:t xml:space="preserve"> și </w:t>
      </w:r>
      <w:proofErr w:type="spellStart"/>
      <w:r w:rsidRPr="005A60C7">
        <w:t>Luhaga</w:t>
      </w:r>
      <w:proofErr w:type="spellEnd"/>
      <w:r w:rsidRPr="005A60C7">
        <w:t xml:space="preserve"> </w:t>
      </w:r>
      <w:proofErr w:type="spellStart"/>
      <w:r w:rsidRPr="005A60C7">
        <w:t>Mpina</w:t>
      </w:r>
      <w:proofErr w:type="spellEnd"/>
      <w:r w:rsidRPr="005A60C7">
        <w:t xml:space="preserve"> li s-a interzis să candideze la alegeri;</w:t>
      </w:r>
    </w:p>
    <w:p w14:paraId="16FFF99E" w14:textId="77777777" w:rsidR="00CF5B1D" w:rsidRPr="005A60C7" w:rsidRDefault="00CF5B1D" w:rsidP="00CF5B1D">
      <w:pPr>
        <w:pStyle w:val="NormalHanging12a"/>
      </w:pPr>
      <w:r w:rsidRPr="005A60C7">
        <w:t>E.</w:t>
      </w:r>
      <w:r w:rsidRPr="005A60C7">
        <w:tab/>
        <w:t xml:space="preserve">întrucât </w:t>
      </w:r>
      <w:proofErr w:type="spellStart"/>
      <w:r w:rsidRPr="005A60C7">
        <w:t>Lissu</w:t>
      </w:r>
      <w:proofErr w:type="spellEnd"/>
      <w:r w:rsidRPr="005A60C7">
        <w:t xml:space="preserve"> a fost arestat la 9 aprilie 2025 și acuzat de trădare, o crimă capitală în temeiul legislației tanzaniene; întrucât el rămâne în detenție în condiții care îi pun viața în pericol;</w:t>
      </w:r>
    </w:p>
    <w:p w14:paraId="7517F1AB" w14:textId="77777777" w:rsidR="00CF5B1D" w:rsidRPr="005A60C7" w:rsidRDefault="00CF5B1D" w:rsidP="00CF5B1D">
      <w:pPr>
        <w:pStyle w:val="NormalHanging12a"/>
      </w:pPr>
      <w:r w:rsidRPr="005A60C7">
        <w:t>F.</w:t>
      </w:r>
      <w:r w:rsidRPr="005A60C7">
        <w:tab/>
      </w:r>
      <w:bookmarkStart w:id="7" w:name="_Hlk215044847"/>
      <w:r w:rsidRPr="005A60C7">
        <w:t xml:space="preserve">întrucât alți lideri ai opoziției și critici au fost arestați sau vizați în mod arbitrar, într-o epurare susținută care a implicat răpiri și dispariții, inclusiv a lui Humphrey </w:t>
      </w:r>
      <w:proofErr w:type="spellStart"/>
      <w:r w:rsidRPr="005A60C7">
        <w:t>Polepole</w:t>
      </w:r>
      <w:proofErr w:type="spellEnd"/>
      <w:r w:rsidRPr="005A60C7">
        <w:t>, relatate de organizațiile pentru drepturile omului;</w:t>
      </w:r>
      <w:bookmarkEnd w:id="7"/>
    </w:p>
    <w:p w14:paraId="329F3411" w14:textId="77777777" w:rsidR="00CF5B1D" w:rsidRPr="005A60C7" w:rsidRDefault="00CF5B1D" w:rsidP="00CF5B1D">
      <w:pPr>
        <w:pStyle w:val="NormalHanging12a"/>
      </w:pPr>
      <w:r w:rsidRPr="005A60C7">
        <w:t>G.</w:t>
      </w:r>
      <w:r w:rsidRPr="005A60C7">
        <w:tab/>
        <w:t>întrucât deteriorarea situației drepturilor omului în Tanzania și restrângerea spațiului civic contrazic valorile fundamentale ale UE și principiile care stau la baza acțiunii sale externe;</w:t>
      </w:r>
    </w:p>
    <w:p w14:paraId="209D4F43" w14:textId="77777777" w:rsidR="00CF5B1D" w:rsidRPr="005A60C7" w:rsidRDefault="00CF5B1D" w:rsidP="00CF5B1D">
      <w:pPr>
        <w:pStyle w:val="NormalHanging12a"/>
      </w:pPr>
      <w:r w:rsidRPr="005A60C7">
        <w:t>H.</w:t>
      </w:r>
      <w:r w:rsidRPr="005A60C7">
        <w:tab/>
        <w:t>întrucât liderii creștini și musulmani din Tanzania au condamnat utilizarea violenței de către guvern,</w:t>
      </w:r>
    </w:p>
    <w:p w14:paraId="4DF68412" w14:textId="77777777" w:rsidR="00CF5B1D" w:rsidRPr="005A60C7" w:rsidRDefault="00CF5B1D" w:rsidP="00CF5B1D">
      <w:pPr>
        <w:pStyle w:val="NormalHanging12a"/>
      </w:pPr>
      <w:r w:rsidRPr="005A60C7">
        <w:t>1.</w:t>
      </w:r>
      <w:r w:rsidRPr="005A60C7">
        <w:tab/>
        <w:t>denunță violența și utilizarea excesivă a forței de către forțele de securitate tanzaniene în urma alegerilor din octombrie 2025, care au dus la mii de morți, răniți și gropi comune despre care există relatări; condamnă negarea de către guvern a faptelor ilegale;</w:t>
      </w:r>
    </w:p>
    <w:p w14:paraId="0535925D" w14:textId="77777777" w:rsidR="00CF5B1D" w:rsidRPr="005A60C7" w:rsidRDefault="00CF5B1D" w:rsidP="00CF5B1D">
      <w:pPr>
        <w:pStyle w:val="NormalHanging12a"/>
      </w:pPr>
      <w:r w:rsidRPr="005A60C7">
        <w:t>2.</w:t>
      </w:r>
      <w:r w:rsidRPr="005A60C7">
        <w:tab/>
        <w:t>îndeamnă guvernul tanzanian să înceteze imediat represiunile și arestările arbitrare ale membrilor opoziției, protestatarilor, ziariștilor și apărătorilor drepturilor omului, să le elibereze pe toate persoanele deținute în mod arbitrar și să ridice toate restricțiile privind internetul și mass-media;</w:t>
      </w:r>
    </w:p>
    <w:p w14:paraId="733CBBDE" w14:textId="77777777" w:rsidR="00CF5B1D" w:rsidRPr="005A60C7" w:rsidRDefault="00CF5B1D" w:rsidP="00CF5B1D">
      <w:pPr>
        <w:pStyle w:val="NormalHanging12a"/>
      </w:pPr>
      <w:r w:rsidRPr="005A60C7">
        <w:t>3.</w:t>
      </w:r>
      <w:r w:rsidRPr="005A60C7">
        <w:tab/>
        <w:t xml:space="preserve">condamnă detenția arbitrară și motivată politic a liderului opoziției, </w:t>
      </w:r>
      <w:proofErr w:type="spellStart"/>
      <w:r w:rsidRPr="005A60C7">
        <w:t>Lissu</w:t>
      </w:r>
      <w:proofErr w:type="spellEnd"/>
      <w:r w:rsidRPr="005A60C7">
        <w:t>; solicită eliberarea imediată și necondiționată a acestuia; își exprimă profunda îngrijorare cu privire la condițiile îngrozitoare în care este deținut; solicită să i se acorde acces imediat și deplin la familia sa, la avocați și la asistență medicală;</w:t>
      </w:r>
    </w:p>
    <w:p w14:paraId="7C003BCA" w14:textId="77777777" w:rsidR="00CF5B1D" w:rsidRPr="005A60C7" w:rsidRDefault="00CF5B1D" w:rsidP="00CF5B1D">
      <w:pPr>
        <w:pStyle w:val="NormalHanging12a"/>
      </w:pPr>
      <w:r w:rsidRPr="005A60C7">
        <w:t>4.</w:t>
      </w:r>
      <w:r w:rsidRPr="005A60C7">
        <w:tab/>
        <w:t>solicită o anchetă promptă, amănunțită, independentă și imparțială cu privire la toate presupusele asasinate, dispariții forțate, torturi și alte încălcări; insistă ca acest lucru să fie realizat printr-un mecanism extern și credibil, inclusiv o comisie internațională de anchetă condusă de Africa, pentru a asigura tragerea la răspundere;</w:t>
      </w:r>
    </w:p>
    <w:p w14:paraId="3002B63C" w14:textId="77777777" w:rsidR="00CF5B1D" w:rsidRPr="005A60C7" w:rsidRDefault="00CF5B1D" w:rsidP="00CF5B1D">
      <w:pPr>
        <w:pStyle w:val="NormalHanging12a"/>
      </w:pPr>
      <w:r w:rsidRPr="005A60C7">
        <w:t>5.</w:t>
      </w:r>
      <w:r w:rsidRPr="005A60C7">
        <w:tab/>
        <w:t>subliniază solicitarea Parlamentului adresată Comisiei de a pune capăt sprijinului direct acordat autorităților tanzaniene; solicită asistență din partea UE pentru a acorda prioritate organizațiilor societății civile, apărătorilor drepturilor omului și ziariștilor; invită Consiliul să ia în considerare aplicare de sancțiuni împotriva celor responsabili de încălcări;</w:t>
      </w:r>
    </w:p>
    <w:p w14:paraId="7315ED64" w14:textId="77777777" w:rsidR="00CF5B1D" w:rsidRPr="005A60C7" w:rsidRDefault="00CF5B1D" w:rsidP="00CF5B1D">
      <w:pPr>
        <w:pStyle w:val="NormalHanging12a"/>
      </w:pPr>
      <w:r w:rsidRPr="005A60C7">
        <w:t>6.</w:t>
      </w:r>
      <w:r w:rsidRPr="005A60C7">
        <w:tab/>
        <w:t>îndeamnă Tanzania să abolească pedeapsa cu moartea și să comute toate condamnările la moarte;</w:t>
      </w:r>
    </w:p>
    <w:p w14:paraId="2B410E1D" w14:textId="77777777" w:rsidR="00CF5B1D" w:rsidRPr="005A60C7" w:rsidRDefault="00CF5B1D" w:rsidP="00CF5B1D">
      <w:pPr>
        <w:pStyle w:val="NormalHanging12a"/>
      </w:pPr>
      <w:r w:rsidRPr="005A60C7">
        <w:t>7.</w:t>
      </w:r>
      <w:r w:rsidRPr="005A60C7">
        <w:tab/>
        <w:t>consideră că recentele alegeri nu au fost nici libere, nici corecte;</w:t>
      </w:r>
    </w:p>
    <w:p w14:paraId="79C740E1" w14:textId="77777777" w:rsidR="00CF5B1D" w:rsidRPr="005A60C7" w:rsidRDefault="00CF5B1D" w:rsidP="00CF5B1D">
      <w:pPr>
        <w:pStyle w:val="NormalHanging12a"/>
      </w:pPr>
      <w:r w:rsidRPr="005A60C7">
        <w:t>8.</w:t>
      </w:r>
      <w:r w:rsidRPr="005A60C7">
        <w:tab/>
        <w:t>invită Tanzania să se angajeze într-un dialog politic incluziv cu opoziția, societatea civilă și reprezentanții victimelor pentru a aborda criza și a permite alegeri noi, credibile și transparente;</w:t>
      </w:r>
    </w:p>
    <w:p w14:paraId="6C10E97A" w14:textId="4F4E2FFC" w:rsidR="00DE3821" w:rsidRPr="005A60C7" w:rsidRDefault="00CF5B1D" w:rsidP="00DE3821">
      <w:pPr>
        <w:pStyle w:val="NormalHanging12a"/>
      </w:pPr>
      <w:r w:rsidRPr="005A60C7">
        <w:t>9.</w:t>
      </w:r>
      <w:r w:rsidRPr="005A60C7">
        <w:tab/>
        <w:t>încredințează Președintei sarcina de a transmite prezenta rezoluție guvernului și parlamentului Tanzaniei, Consiliului, Comisiei, VP/ÎR, Uniunii Africane, Organizației Statelor din Africa, Zona Caraibilor și Pacific, SADC și ONU.</w:t>
      </w:r>
    </w:p>
    <w:p w14:paraId="0DFA5BD9" w14:textId="336BDDCC" w:rsidR="00E365E1" w:rsidRPr="005A60C7" w:rsidRDefault="00E365E1" w:rsidP="0094001B"/>
    <w:sectPr w:rsidR="00E365E1" w:rsidRPr="005A60C7" w:rsidSect="00DE382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D80537" w14:textId="77777777" w:rsidR="0094001B" w:rsidRPr="00DE3821" w:rsidRDefault="0094001B">
      <w:r w:rsidRPr="00DE3821">
        <w:separator/>
      </w:r>
    </w:p>
  </w:endnote>
  <w:endnote w:type="continuationSeparator" w:id="0">
    <w:p w14:paraId="7D45E5C3" w14:textId="77777777" w:rsidR="0094001B" w:rsidRPr="00DE3821" w:rsidRDefault="0094001B">
      <w:r w:rsidRPr="00DE382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78608" w14:textId="77777777" w:rsidR="00064002" w:rsidRPr="00DE382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C2236" w14:textId="77777777" w:rsidR="00064002" w:rsidRPr="00DE382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E7E23" w14:textId="77777777" w:rsidR="00064002" w:rsidRPr="00DE382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A890CD" w14:textId="77777777" w:rsidR="0094001B" w:rsidRPr="00DE3821" w:rsidRDefault="0094001B">
      <w:r w:rsidRPr="00DE3821">
        <w:separator/>
      </w:r>
    </w:p>
  </w:footnote>
  <w:footnote w:type="continuationSeparator" w:id="0">
    <w:p w14:paraId="6F252A06" w14:textId="77777777" w:rsidR="0094001B" w:rsidRPr="00DE3821" w:rsidRDefault="0094001B">
      <w:r w:rsidRPr="00DE382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CD463" w14:textId="77777777" w:rsidR="00064002" w:rsidRPr="00DE382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5A5CF" w14:textId="77777777" w:rsidR="00064002" w:rsidRPr="00DE382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BACD5" w14:textId="77777777" w:rsidR="00064002" w:rsidRPr="00DE382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2773136">
    <w:abstractNumId w:val="9"/>
  </w:num>
  <w:num w:numId="2" w16cid:durableId="682977436">
    <w:abstractNumId w:val="9"/>
  </w:num>
  <w:num w:numId="3" w16cid:durableId="1607688992">
    <w:abstractNumId w:val="7"/>
  </w:num>
  <w:num w:numId="4" w16cid:durableId="1968390189">
    <w:abstractNumId w:val="7"/>
  </w:num>
  <w:num w:numId="5" w16cid:durableId="28797845">
    <w:abstractNumId w:val="6"/>
  </w:num>
  <w:num w:numId="6" w16cid:durableId="1596598269">
    <w:abstractNumId w:val="6"/>
  </w:num>
  <w:num w:numId="7" w16cid:durableId="1425953125">
    <w:abstractNumId w:val="5"/>
  </w:num>
  <w:num w:numId="8" w16cid:durableId="1837917310">
    <w:abstractNumId w:val="5"/>
  </w:num>
  <w:num w:numId="9" w16cid:durableId="1299646238">
    <w:abstractNumId w:val="4"/>
  </w:num>
  <w:num w:numId="10" w16cid:durableId="740640509">
    <w:abstractNumId w:val="4"/>
  </w:num>
  <w:num w:numId="11" w16cid:durableId="293297603">
    <w:abstractNumId w:val="8"/>
  </w:num>
  <w:num w:numId="12" w16cid:durableId="280919461">
    <w:abstractNumId w:val="8"/>
  </w:num>
  <w:num w:numId="13" w16cid:durableId="175310462">
    <w:abstractNumId w:val="3"/>
  </w:num>
  <w:num w:numId="14" w16cid:durableId="946472463">
    <w:abstractNumId w:val="3"/>
  </w:num>
  <w:num w:numId="15" w16cid:durableId="1345018112">
    <w:abstractNumId w:val="2"/>
  </w:num>
  <w:num w:numId="16" w16cid:durableId="2137674371">
    <w:abstractNumId w:val="2"/>
  </w:num>
  <w:num w:numId="17" w16cid:durableId="1283879772">
    <w:abstractNumId w:val="1"/>
  </w:num>
  <w:num w:numId="18" w16cid:durableId="533806750">
    <w:abstractNumId w:val="1"/>
  </w:num>
  <w:num w:numId="19" w16cid:durableId="1178696790">
    <w:abstractNumId w:val="0"/>
  </w:num>
  <w:num w:numId="20" w16cid:durableId="1852447439">
    <w:abstractNumId w:val="0"/>
  </w:num>
  <w:num w:numId="21" w16cid:durableId="792987165">
    <w:abstractNumId w:val="9"/>
  </w:num>
  <w:num w:numId="22" w16cid:durableId="1117482248">
    <w:abstractNumId w:val="7"/>
  </w:num>
  <w:num w:numId="23" w16cid:durableId="839001580">
    <w:abstractNumId w:val="6"/>
  </w:num>
  <w:num w:numId="24" w16cid:durableId="124664314">
    <w:abstractNumId w:val="5"/>
  </w:num>
  <w:num w:numId="25" w16cid:durableId="140729488">
    <w:abstractNumId w:val="4"/>
  </w:num>
  <w:num w:numId="26" w16cid:durableId="1040127904">
    <w:abstractNumId w:val="8"/>
  </w:num>
  <w:num w:numId="27" w16cid:durableId="1025792185">
    <w:abstractNumId w:val="3"/>
  </w:num>
  <w:num w:numId="28" w16cid:durableId="2056811412">
    <w:abstractNumId w:val="2"/>
  </w:num>
  <w:num w:numId="29" w16cid:durableId="1134634961">
    <w:abstractNumId w:val="1"/>
  </w:num>
  <w:num w:numId="30" w16cid:durableId="1098138630">
    <w:abstractNumId w:val="0"/>
  </w:num>
  <w:num w:numId="31" w16cid:durableId="1881898339">
    <w:abstractNumId w:val="9"/>
  </w:num>
  <w:num w:numId="32" w16cid:durableId="916283446">
    <w:abstractNumId w:val="7"/>
  </w:num>
  <w:num w:numId="33" w16cid:durableId="109477879">
    <w:abstractNumId w:val="6"/>
  </w:num>
  <w:num w:numId="34" w16cid:durableId="764806415">
    <w:abstractNumId w:val="5"/>
  </w:num>
  <w:num w:numId="35" w16cid:durableId="1127239792">
    <w:abstractNumId w:val="4"/>
  </w:num>
  <w:num w:numId="36" w16cid:durableId="256448505">
    <w:abstractNumId w:val="8"/>
  </w:num>
  <w:num w:numId="37" w16cid:durableId="967704922">
    <w:abstractNumId w:val="3"/>
  </w:num>
  <w:num w:numId="38" w16cid:durableId="1197697390">
    <w:abstractNumId w:val="2"/>
  </w:num>
  <w:num w:numId="39" w16cid:durableId="538511721">
    <w:abstractNumId w:val="1"/>
  </w:num>
  <w:num w:numId="40" w16cid:durableId="1310204974">
    <w:abstractNumId w:val="0"/>
  </w:num>
  <w:num w:numId="41" w16cid:durableId="871846359">
    <w:abstractNumId w:val="10"/>
  </w:num>
  <w:num w:numId="42" w16cid:durableId="538931800">
    <w:abstractNumId w:val="10"/>
  </w:num>
  <w:num w:numId="43" w16cid:durableId="683215496">
    <w:abstractNumId w:val="10"/>
  </w:num>
  <w:num w:numId="44" w16cid:durableId="18624697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14/2025"/>
    <w:docVar w:name="dvlangue" w:val="RO"/>
    <w:docVar w:name="dvnumam" w:val="0"/>
    <w:docVar w:name="dvpe" w:val="778.987"/>
    <w:docVar w:name="dvtitre" w:val="Rezoluția Parlamentului European din 27 noiembrie 2025 referitoare la uciderile în urma alegerilor și deteriorarea situației drepturilor omului în Tanzania, inclusiv cazul liderului opoziției aflat în închisoare, Tundu Lissu(2025/2990(RSP))"/>
  </w:docVars>
  <w:rsids>
    <w:rsidRoot w:val="0094001B"/>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083C"/>
    <w:rsid w:val="00411CCE"/>
    <w:rsid w:val="0041666E"/>
    <w:rsid w:val="00421060"/>
    <w:rsid w:val="00471C19"/>
    <w:rsid w:val="004867E3"/>
    <w:rsid w:val="00494A28"/>
    <w:rsid w:val="004C0004"/>
    <w:rsid w:val="004C5D52"/>
    <w:rsid w:val="0050519A"/>
    <w:rsid w:val="005072A1"/>
    <w:rsid w:val="00514517"/>
    <w:rsid w:val="00545827"/>
    <w:rsid w:val="00560270"/>
    <w:rsid w:val="005A60C7"/>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3703"/>
    <w:rsid w:val="00930C23"/>
    <w:rsid w:val="0093193B"/>
    <w:rsid w:val="0094001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5B1D"/>
    <w:rsid w:val="00D058B8"/>
    <w:rsid w:val="00D56C11"/>
    <w:rsid w:val="00D834A0"/>
    <w:rsid w:val="00D872DF"/>
    <w:rsid w:val="00D91E21"/>
    <w:rsid w:val="00DA7FCD"/>
    <w:rsid w:val="00DE3821"/>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78C2A5"/>
  <w15:chartTrackingRefBased/>
  <w15:docId w15:val="{8B24EF89-96B4-497D-B607-F591101A3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F5B1D"/>
    <w:pPr>
      <w:spacing w:after="240"/>
      <w:ind w:left="567" w:hanging="567"/>
    </w:pPr>
  </w:style>
  <w:style w:type="paragraph" w:customStyle="1" w:styleId="EPComma">
    <w:name w:val="EPComma"/>
    <w:basedOn w:val="Normal"/>
    <w:rsid w:val="00CF5B1D"/>
    <w:pPr>
      <w:spacing w:before="480" w:after="240"/>
    </w:pPr>
  </w:style>
  <w:style w:type="character" w:customStyle="1" w:styleId="NormalHanging12aChar">
    <w:name w:val="NormalHanging12a Char"/>
    <w:basedOn w:val="DefaultParagraphFont"/>
    <w:link w:val="NormalHanging12a"/>
    <w:locked/>
    <w:rsid w:val="00CF5B1D"/>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627</Words>
  <Characters>3860</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GHERMAN Laura-Mirona</cp:lastModifiedBy>
  <cp:revision>2</cp:revision>
  <cp:lastPrinted>2004-11-19T15:42:00Z</cp:lastPrinted>
  <dcterms:created xsi:type="dcterms:W3CDTF">2025-11-27T12:47:00Z</dcterms:created>
  <dcterms:modified xsi:type="dcterms:W3CDTF">2025-11-27T12:47:00Z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B10-0514/2025</vt:lpwstr>
  </property>
  <property fmtid="{D5CDD505-2E9C-101B-9397-08002B2CF9AE}" pid="4" name="&lt;Type&gt;">
    <vt:lpwstr>RR</vt:lpwstr>
  </property>
</Properties>
</file>