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6406" w14:paraId="7CC6BC31" w14:textId="77777777" w:rsidTr="0010095E">
        <w:trPr>
          <w:trHeight w:hRule="exact" w:val="1418"/>
        </w:trPr>
        <w:tc>
          <w:tcPr>
            <w:tcW w:w="6804" w:type="dxa"/>
            <w:shd w:val="clear" w:color="auto" w:fill="auto"/>
            <w:vAlign w:val="center"/>
          </w:tcPr>
          <w:p w14:paraId="5D659104" w14:textId="77777777" w:rsidR="00751A4A" w:rsidRPr="00296406" w:rsidRDefault="00E46566" w:rsidP="0010095E">
            <w:pPr>
              <w:pStyle w:val="EPName"/>
            </w:pPr>
            <w:r w:rsidRPr="00296406">
              <w:t>Parlement européen</w:t>
            </w:r>
          </w:p>
          <w:p w14:paraId="1C793C18" w14:textId="77777777" w:rsidR="00751A4A" w:rsidRPr="00296406" w:rsidRDefault="005F1B17" w:rsidP="005F1B17">
            <w:pPr>
              <w:pStyle w:val="EPTerm"/>
              <w:rPr>
                <w:rStyle w:val="HideTWBExt"/>
                <w:noProof w:val="0"/>
                <w:vanish w:val="0"/>
                <w:color w:val="auto"/>
              </w:rPr>
            </w:pPr>
            <w:r w:rsidRPr="00296406">
              <w:t>2024</w:t>
            </w:r>
            <w:r w:rsidR="00817416" w:rsidRPr="00296406">
              <w:t>-202</w:t>
            </w:r>
            <w:r w:rsidRPr="00296406">
              <w:t>9</w:t>
            </w:r>
          </w:p>
        </w:tc>
        <w:tc>
          <w:tcPr>
            <w:tcW w:w="2268" w:type="dxa"/>
            <w:shd w:val="clear" w:color="auto" w:fill="auto"/>
          </w:tcPr>
          <w:p w14:paraId="72031EEF" w14:textId="77777777" w:rsidR="00751A4A" w:rsidRPr="00296406" w:rsidRDefault="00187494" w:rsidP="0010095E">
            <w:pPr>
              <w:pStyle w:val="EPLogo"/>
            </w:pPr>
            <w:r w:rsidRPr="00296406">
              <w:rPr>
                <w:noProof/>
                <w:lang w:eastAsia="ja-JP"/>
              </w:rPr>
              <w:drawing>
                <wp:inline distT="0" distB="0" distL="0" distR="0" wp14:anchorId="74D48A06" wp14:editId="18C00EE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2EB04A" w14:textId="77777777" w:rsidR="00D058B8" w:rsidRPr="00296406" w:rsidRDefault="00D058B8" w:rsidP="004C5D52">
      <w:pPr>
        <w:pStyle w:val="LineTop"/>
      </w:pPr>
    </w:p>
    <w:p w14:paraId="6D2DF6E6" w14:textId="77777777" w:rsidR="00680577" w:rsidRPr="00296406" w:rsidRDefault="00E46566" w:rsidP="00680577">
      <w:pPr>
        <w:pStyle w:val="EPBodyTA1"/>
      </w:pPr>
      <w:r w:rsidRPr="00296406">
        <w:t>TEXTES ADOPTÉS</w:t>
      </w:r>
    </w:p>
    <w:p w14:paraId="1765C4AD" w14:textId="77777777" w:rsidR="00D058B8" w:rsidRPr="00296406" w:rsidRDefault="00D058B8" w:rsidP="00D058B8">
      <w:pPr>
        <w:pStyle w:val="LineBottom"/>
      </w:pPr>
    </w:p>
    <w:p w14:paraId="3636E2B6" w14:textId="45944432" w:rsidR="00E46566" w:rsidRPr="00296406" w:rsidRDefault="00E46566" w:rsidP="00E46566">
      <w:pPr>
        <w:pStyle w:val="ATHeading1"/>
      </w:pPr>
      <w:bookmarkStart w:id="0" w:name="TANumber"/>
      <w:r w:rsidRPr="00296406">
        <w:t>P10_TA(2025)0</w:t>
      </w:r>
      <w:r w:rsidR="00E12AAD">
        <w:t>303</w:t>
      </w:r>
      <w:bookmarkEnd w:id="0"/>
    </w:p>
    <w:p w14:paraId="72A42CFE" w14:textId="77777777" w:rsidR="00E46566" w:rsidRPr="00296406" w:rsidRDefault="00E46566" w:rsidP="00E46566">
      <w:pPr>
        <w:pStyle w:val="ATHeading2"/>
      </w:pPr>
      <w:bookmarkStart w:id="1" w:name="title"/>
      <w:r w:rsidRPr="00296406">
        <w:t xml:space="preserve">Recrudescence des répressions contre les </w:t>
      </w:r>
      <w:proofErr w:type="spellStart"/>
      <w:r w:rsidRPr="00296406">
        <w:t>Baha'is</w:t>
      </w:r>
      <w:proofErr w:type="spellEnd"/>
      <w:r w:rsidRPr="00296406">
        <w:t xml:space="preserve"> en Iran</w:t>
      </w:r>
      <w:bookmarkEnd w:id="1"/>
    </w:p>
    <w:p w14:paraId="1F5EF40D" w14:textId="53DF3B42" w:rsidR="00E46566" w:rsidRPr="00296406" w:rsidRDefault="00E46566" w:rsidP="00E46566">
      <w:pPr>
        <w:rPr>
          <w:i/>
          <w:vanish/>
        </w:rPr>
      </w:pPr>
      <w:r w:rsidRPr="00296406">
        <w:rPr>
          <w:i/>
        </w:rPr>
        <w:fldChar w:fldCharType="begin"/>
      </w:r>
      <w:r w:rsidRPr="00296406">
        <w:rPr>
          <w:i/>
        </w:rPr>
        <w:instrText xml:space="preserve"> TC"(</w:instrText>
      </w:r>
      <w:bookmarkStart w:id="2" w:name="DocNumber"/>
      <w:r w:rsidRPr="00296406">
        <w:rPr>
          <w:i/>
        </w:rPr>
        <w:instrText>B10-0528</w:instrText>
      </w:r>
      <w:r w:rsidR="007C0E7F">
        <w:rPr>
          <w:i/>
        </w:rPr>
        <w:instrText>, 0529, 0531, 0535 et 0541</w:instrText>
      </w:r>
      <w:r w:rsidRPr="00296406">
        <w:rPr>
          <w:i/>
        </w:rPr>
        <w:instrText>/2025</w:instrText>
      </w:r>
      <w:bookmarkEnd w:id="2"/>
      <w:r w:rsidRPr="00296406">
        <w:rPr>
          <w:i/>
        </w:rPr>
        <w:instrText xml:space="preserve">)"\l3 \n&gt; \* MERGEFORMAT </w:instrText>
      </w:r>
      <w:r w:rsidRPr="00296406">
        <w:rPr>
          <w:i/>
        </w:rPr>
        <w:fldChar w:fldCharType="end"/>
      </w:r>
    </w:p>
    <w:p w14:paraId="18C5603B" w14:textId="77777777" w:rsidR="00E46566" w:rsidRPr="00296406" w:rsidRDefault="00E46566" w:rsidP="00E46566">
      <w:pPr>
        <w:rPr>
          <w:vanish/>
        </w:rPr>
      </w:pPr>
      <w:bookmarkStart w:id="3" w:name="PE"/>
      <w:r w:rsidRPr="00296406">
        <w:rPr>
          <w:vanish/>
        </w:rPr>
        <w:t>PE779.001</w:t>
      </w:r>
      <w:bookmarkEnd w:id="3"/>
    </w:p>
    <w:p w14:paraId="6709722D" w14:textId="09EE1D42" w:rsidR="00E46566" w:rsidRPr="00296406" w:rsidRDefault="00E46566" w:rsidP="00E46566">
      <w:pPr>
        <w:pStyle w:val="ATHeading3"/>
      </w:pPr>
      <w:bookmarkStart w:id="4" w:name="Sujet"/>
      <w:r w:rsidRPr="00296406">
        <w:t xml:space="preserve">Résolution du Parlement européen du </w:t>
      </w:r>
      <w:r w:rsidR="007A0FBE">
        <w:t>27 novembre</w:t>
      </w:r>
      <w:r w:rsidRPr="00296406">
        <w:t xml:space="preserve"> 2025 sur la recrudescence des répressions contre les </w:t>
      </w:r>
      <w:proofErr w:type="spellStart"/>
      <w:r w:rsidRPr="00296406">
        <w:t>Baha’is</w:t>
      </w:r>
      <w:proofErr w:type="spellEnd"/>
      <w:r w:rsidRPr="00296406">
        <w:t xml:space="preserve"> en Iran</w:t>
      </w:r>
      <w:bookmarkEnd w:id="4"/>
      <w:r w:rsidRPr="00296406">
        <w:t xml:space="preserve"> </w:t>
      </w:r>
      <w:bookmarkStart w:id="5" w:name="References"/>
      <w:r w:rsidRPr="00296406">
        <w:t>(2025/2987(RSP))</w:t>
      </w:r>
      <w:bookmarkEnd w:id="5"/>
    </w:p>
    <w:p w14:paraId="2B6060C0" w14:textId="77777777" w:rsidR="00CA50B0" w:rsidRPr="00296406" w:rsidRDefault="00CA50B0" w:rsidP="00CA50B0">
      <w:pPr>
        <w:pStyle w:val="EPComma"/>
      </w:pPr>
      <w:bookmarkStart w:id="6" w:name="TextBodyBegin"/>
      <w:bookmarkEnd w:id="6"/>
      <w:r w:rsidRPr="00296406">
        <w:rPr>
          <w:i/>
        </w:rPr>
        <w:t>Le Parlement européen</w:t>
      </w:r>
      <w:r w:rsidRPr="00296406">
        <w:t>,</w:t>
      </w:r>
    </w:p>
    <w:p w14:paraId="2B6C6DD5" w14:textId="77777777" w:rsidR="00CA50B0" w:rsidRPr="00296406" w:rsidRDefault="00CA50B0" w:rsidP="00CA50B0">
      <w:pPr>
        <w:pStyle w:val="NormalHanging12a"/>
        <w:rPr>
          <w:rFonts w:eastAsiaTheme="minorEastAsia"/>
        </w:rPr>
      </w:pPr>
      <w:r w:rsidRPr="00296406">
        <w:t>–</w:t>
      </w:r>
      <w:r w:rsidRPr="00296406">
        <w:tab/>
        <w:t>vu ses résolutions antérieures sur l’Iran,</w:t>
      </w:r>
    </w:p>
    <w:p w14:paraId="79BE542D" w14:textId="77777777" w:rsidR="00CA50B0" w:rsidRPr="00296406" w:rsidRDefault="00CA50B0" w:rsidP="00CA50B0">
      <w:pPr>
        <w:pStyle w:val="NormalHanging12a"/>
      </w:pPr>
      <w:r w:rsidRPr="00296406">
        <w:t>–</w:t>
      </w:r>
      <w:r w:rsidRPr="00296406">
        <w:tab/>
        <w:t>vu l’article 150, paragraphe 5, et l’article 136, paragraphe 4, de son règlement intérieur,</w:t>
      </w:r>
    </w:p>
    <w:p w14:paraId="15B02D59" w14:textId="77777777" w:rsidR="00CA50B0" w:rsidRPr="00296406" w:rsidRDefault="00CA50B0" w:rsidP="00CA50B0">
      <w:pPr>
        <w:pStyle w:val="NormalHanging12a"/>
      </w:pPr>
      <w:r w:rsidRPr="00296406">
        <w:t>A.</w:t>
      </w:r>
      <w:r w:rsidRPr="00296406">
        <w:tab/>
        <w:t xml:space="preserve">considérant que la communauté </w:t>
      </w:r>
      <w:proofErr w:type="spellStart"/>
      <w:r w:rsidRPr="00296406">
        <w:t>baha’ie</w:t>
      </w:r>
      <w:proofErr w:type="spellEnd"/>
      <w:r w:rsidRPr="00296406">
        <w:t>, qui compte 300 000 membres et qui est privée de reconnaissance constitutionnelle, fait l’objet de persécutions systématiques en vertu du mémorandum iranien de 1991, y compris d’arrestations et d’emprisonnements arbitraires, de disparitions forcées, de refus d’inhumation digne, de confiscation de biens, de refus d’éducation et d’emploi et d’incitation à la haine par les médias contrôlés par l’État;</w:t>
      </w:r>
    </w:p>
    <w:p w14:paraId="22C8717F" w14:textId="77777777" w:rsidR="00CA50B0" w:rsidRPr="00296406" w:rsidRDefault="00CA50B0" w:rsidP="00CA50B0">
      <w:pPr>
        <w:pStyle w:val="NormalHanging12a"/>
      </w:pPr>
      <w:r w:rsidRPr="00296406">
        <w:t>B.</w:t>
      </w:r>
      <w:r w:rsidRPr="00296406">
        <w:tab/>
        <w:t xml:space="preserve">considérant que les autorités iraniennes n’ont cessé d’intensifier la répression à l’encontre de la communauté </w:t>
      </w:r>
      <w:proofErr w:type="spellStart"/>
      <w:r w:rsidRPr="00296406">
        <w:t>baha’ie</w:t>
      </w:r>
      <w:proofErr w:type="spellEnd"/>
      <w:r w:rsidRPr="00296406">
        <w:t xml:space="preserve"> au moyen de détentions massives, de procès sommaires et de fausses accusations d’espionnage et de collaboration avec des entités étrangères;</w:t>
      </w:r>
    </w:p>
    <w:p w14:paraId="7EB6D785" w14:textId="77777777" w:rsidR="00CA50B0" w:rsidRPr="00296406" w:rsidRDefault="00CA50B0" w:rsidP="00CA50B0">
      <w:pPr>
        <w:pStyle w:val="NormalHanging12a"/>
      </w:pPr>
      <w:r w:rsidRPr="00296406">
        <w:t>C.</w:t>
      </w:r>
      <w:r w:rsidRPr="00296406">
        <w:tab/>
        <w:t xml:space="preserve">considérant qu’en 2024, environ 1 200 </w:t>
      </w:r>
      <w:proofErr w:type="spellStart"/>
      <w:r w:rsidRPr="00296406">
        <w:t>baha’is</w:t>
      </w:r>
      <w:proofErr w:type="spellEnd"/>
      <w:r w:rsidRPr="00296406">
        <w:t xml:space="preserve"> ont fait l’objet de procédures judiciaires ou d’une peine d’emprisonnement, que les femmes représentent les deux tiers des détenus et que 16 femmes à </w:t>
      </w:r>
      <w:proofErr w:type="spellStart"/>
      <w:r w:rsidRPr="00296406">
        <w:t>Hamadan</w:t>
      </w:r>
      <w:proofErr w:type="spellEnd"/>
      <w:r w:rsidRPr="00296406">
        <w:t xml:space="preserve"> et à </w:t>
      </w:r>
      <w:proofErr w:type="spellStart"/>
      <w:r w:rsidRPr="00296406">
        <w:t>Isfahan</w:t>
      </w:r>
      <w:proofErr w:type="spellEnd"/>
      <w:r w:rsidRPr="00296406">
        <w:t xml:space="preserve"> ont été condamnées à un total de 129 ans de prison et soumises à la torture ainsi qu’à de graves violations du droit à un procès équitable;</w:t>
      </w:r>
    </w:p>
    <w:p w14:paraId="477706F9" w14:textId="77777777" w:rsidR="00CA50B0" w:rsidRPr="00296406" w:rsidRDefault="00CA50B0" w:rsidP="00CA50B0">
      <w:pPr>
        <w:pStyle w:val="NormalHanging12a"/>
      </w:pPr>
      <w:r w:rsidRPr="00296406">
        <w:t>D.</w:t>
      </w:r>
      <w:r w:rsidRPr="00296406">
        <w:tab/>
        <w:t xml:space="preserve">considérant que les autorités ont profané des cimetières </w:t>
      </w:r>
      <w:proofErr w:type="spellStart"/>
      <w:r w:rsidRPr="00296406">
        <w:t>baha’is</w:t>
      </w:r>
      <w:proofErr w:type="spellEnd"/>
      <w:r w:rsidRPr="00296406">
        <w:t xml:space="preserve">, notamment à Téhéran, Ahvaz, </w:t>
      </w:r>
      <w:proofErr w:type="spellStart"/>
      <w:r w:rsidRPr="00296406">
        <w:t>Rafsanjan</w:t>
      </w:r>
      <w:proofErr w:type="spellEnd"/>
      <w:r w:rsidRPr="00296406">
        <w:t xml:space="preserve">, Kerman et </w:t>
      </w:r>
      <w:proofErr w:type="spellStart"/>
      <w:r w:rsidRPr="00296406">
        <w:t>Hamadan</w:t>
      </w:r>
      <w:proofErr w:type="spellEnd"/>
      <w:r w:rsidRPr="00296406">
        <w:t>;</w:t>
      </w:r>
    </w:p>
    <w:p w14:paraId="3C534976" w14:textId="77777777" w:rsidR="00CA50B0" w:rsidRPr="00296406" w:rsidRDefault="00CA50B0" w:rsidP="00CA50B0">
      <w:pPr>
        <w:pStyle w:val="NormalHanging12a"/>
      </w:pPr>
      <w:r w:rsidRPr="00296406">
        <w:t>1.</w:t>
      </w:r>
      <w:r w:rsidRPr="00296406">
        <w:tab/>
        <w:t xml:space="preserve">condamne fermement la recrudescence de la persécution de la communauté </w:t>
      </w:r>
      <w:proofErr w:type="spellStart"/>
      <w:r w:rsidRPr="00296406">
        <w:t>baha’ie</w:t>
      </w:r>
      <w:proofErr w:type="spellEnd"/>
      <w:r w:rsidRPr="00296406">
        <w:t xml:space="preserve"> et la répression systématique de toutes les minorités religieuses et ethniques et des femmes; invite l’Iran à cesser immédiatement toute discrimination, tout harcèlement, toute détention, toute confiscation de biens et toute violation des droits fondamentaux;</w:t>
      </w:r>
    </w:p>
    <w:p w14:paraId="623606E3" w14:textId="77777777" w:rsidR="00CA50B0" w:rsidRPr="00296406" w:rsidRDefault="00CA50B0" w:rsidP="00CA50B0">
      <w:pPr>
        <w:pStyle w:val="NormalHanging12a"/>
      </w:pPr>
      <w:r w:rsidRPr="00296406">
        <w:t>2.</w:t>
      </w:r>
      <w:r w:rsidRPr="00296406">
        <w:tab/>
        <w:t xml:space="preserve">prie instamment l’Iran de libérer immédiatement toutes les personnes détenues en raison </w:t>
      </w:r>
      <w:r w:rsidRPr="00296406">
        <w:lastRenderedPageBreak/>
        <w:t>de leur religion ou de leurs convictions et parce qu’elles défendent les droits de l’homme, ou en raison d’accusations de blasphème ou d’atteinte à la sécurité nationale liées à leur foi, et de mettre un terme au harcèlement et à la violence à l’encontre des communautés religieuses;</w:t>
      </w:r>
    </w:p>
    <w:p w14:paraId="4DB31632" w14:textId="77777777" w:rsidR="00CA50B0" w:rsidRPr="00296406" w:rsidRDefault="00CA50B0" w:rsidP="00CA50B0">
      <w:pPr>
        <w:pStyle w:val="NormalHanging12a"/>
      </w:pPr>
      <w:r w:rsidRPr="00296406">
        <w:t>3.</w:t>
      </w:r>
      <w:r w:rsidRPr="00296406">
        <w:tab/>
        <w:t xml:space="preserve">se déclare profondément préoccupé par le fait que les femmes </w:t>
      </w:r>
      <w:proofErr w:type="spellStart"/>
      <w:r w:rsidRPr="00296406">
        <w:t>baha’ies</w:t>
      </w:r>
      <w:proofErr w:type="spellEnd"/>
      <w:r w:rsidRPr="00296406">
        <w:t xml:space="preserve"> sont prises pour cible, qu’elles sont victimes de persécutions religieuses et sexistes et qu’elles représentent les deux tiers des </w:t>
      </w:r>
      <w:proofErr w:type="spellStart"/>
      <w:r w:rsidRPr="00296406">
        <w:t>baha’is</w:t>
      </w:r>
      <w:proofErr w:type="spellEnd"/>
      <w:r w:rsidRPr="00296406">
        <w:t xml:space="preserve"> emprisonnés;</w:t>
      </w:r>
    </w:p>
    <w:p w14:paraId="6A674CEF" w14:textId="77777777" w:rsidR="00CA50B0" w:rsidRPr="00296406" w:rsidRDefault="00CA50B0" w:rsidP="00CA50B0">
      <w:pPr>
        <w:pStyle w:val="NormalHanging12a"/>
      </w:pPr>
      <w:r w:rsidRPr="00296406">
        <w:t>4.</w:t>
      </w:r>
      <w:r w:rsidRPr="00296406">
        <w:tab/>
        <w:t xml:space="preserve">exige que les autorités iraniennes annulent les condamnations de Fariba </w:t>
      </w:r>
      <w:proofErr w:type="spellStart"/>
      <w:r w:rsidRPr="00296406">
        <w:t>Kamalabadi</w:t>
      </w:r>
      <w:proofErr w:type="spellEnd"/>
      <w:r w:rsidRPr="00296406">
        <w:t xml:space="preserve">, </w:t>
      </w:r>
      <w:proofErr w:type="spellStart"/>
      <w:r w:rsidRPr="00296406">
        <w:t>Roya</w:t>
      </w:r>
      <w:proofErr w:type="spellEnd"/>
      <w:r w:rsidRPr="00296406">
        <w:t xml:space="preserve"> </w:t>
      </w:r>
      <w:proofErr w:type="spellStart"/>
      <w:r w:rsidRPr="00296406">
        <w:t>Sabet</w:t>
      </w:r>
      <w:proofErr w:type="spellEnd"/>
      <w:r w:rsidRPr="00296406">
        <w:t xml:space="preserve">, Anisa </w:t>
      </w:r>
      <w:proofErr w:type="spellStart"/>
      <w:r w:rsidRPr="00296406">
        <w:t>Fanaian</w:t>
      </w:r>
      <w:proofErr w:type="spellEnd"/>
      <w:r w:rsidRPr="00296406">
        <w:t xml:space="preserve">, Leila </w:t>
      </w:r>
      <w:proofErr w:type="spellStart"/>
      <w:r w:rsidRPr="00296406">
        <w:t>Adalati</w:t>
      </w:r>
      <w:proofErr w:type="spellEnd"/>
      <w:r w:rsidRPr="00296406">
        <w:t xml:space="preserve">, </w:t>
      </w:r>
      <w:proofErr w:type="spellStart"/>
      <w:r w:rsidRPr="00296406">
        <w:t>Nahid</w:t>
      </w:r>
      <w:proofErr w:type="spellEnd"/>
      <w:r w:rsidRPr="00296406">
        <w:t xml:space="preserve"> </w:t>
      </w:r>
      <w:proofErr w:type="spellStart"/>
      <w:r w:rsidRPr="00296406">
        <w:t>Behrouzi</w:t>
      </w:r>
      <w:proofErr w:type="spellEnd"/>
      <w:r w:rsidRPr="00296406">
        <w:t xml:space="preserve">, </w:t>
      </w:r>
      <w:proofErr w:type="spellStart"/>
      <w:r w:rsidRPr="00296406">
        <w:t>Mahvash</w:t>
      </w:r>
      <w:proofErr w:type="spellEnd"/>
      <w:r w:rsidRPr="00296406">
        <w:t xml:space="preserve"> </w:t>
      </w:r>
      <w:proofErr w:type="spellStart"/>
      <w:r w:rsidRPr="00296406">
        <w:t>Sabet</w:t>
      </w:r>
      <w:proofErr w:type="spellEnd"/>
      <w:r w:rsidRPr="00296406">
        <w:t xml:space="preserve"> et des six femmes </w:t>
      </w:r>
      <w:proofErr w:type="spellStart"/>
      <w:r w:rsidRPr="00296406">
        <w:t>baha’ies</w:t>
      </w:r>
      <w:proofErr w:type="spellEnd"/>
      <w:r w:rsidRPr="00296406">
        <w:t xml:space="preserve"> de </w:t>
      </w:r>
      <w:proofErr w:type="spellStart"/>
      <w:r w:rsidRPr="00296406">
        <w:t>Hamadan</w:t>
      </w:r>
      <w:proofErr w:type="spellEnd"/>
      <w:r w:rsidRPr="00296406">
        <w:t xml:space="preserve">, </w:t>
      </w:r>
      <w:proofErr w:type="spellStart"/>
      <w:r w:rsidRPr="00296406">
        <w:t>Zarrindokht</w:t>
      </w:r>
      <w:proofErr w:type="spellEnd"/>
      <w:r w:rsidRPr="00296406">
        <w:t xml:space="preserve"> </w:t>
      </w:r>
      <w:proofErr w:type="spellStart"/>
      <w:r w:rsidRPr="00296406">
        <w:t>Ahadzadeh</w:t>
      </w:r>
      <w:proofErr w:type="spellEnd"/>
      <w:r w:rsidRPr="00296406">
        <w:t xml:space="preserve">, </w:t>
      </w:r>
      <w:proofErr w:type="spellStart"/>
      <w:r w:rsidRPr="00296406">
        <w:t>Farideh</w:t>
      </w:r>
      <w:proofErr w:type="spellEnd"/>
      <w:r w:rsidRPr="00296406">
        <w:t xml:space="preserve"> </w:t>
      </w:r>
      <w:proofErr w:type="spellStart"/>
      <w:r w:rsidRPr="00296406">
        <w:t>Ayyoubi</w:t>
      </w:r>
      <w:proofErr w:type="spellEnd"/>
      <w:r w:rsidRPr="00296406">
        <w:t xml:space="preserve">, Noura </w:t>
      </w:r>
      <w:proofErr w:type="spellStart"/>
      <w:r w:rsidRPr="00296406">
        <w:t>Ayyoubi</w:t>
      </w:r>
      <w:proofErr w:type="spellEnd"/>
      <w:r w:rsidRPr="00296406">
        <w:t xml:space="preserve">, </w:t>
      </w:r>
      <w:proofErr w:type="spellStart"/>
      <w:r w:rsidRPr="00296406">
        <w:t>Neda</w:t>
      </w:r>
      <w:proofErr w:type="spellEnd"/>
      <w:r w:rsidRPr="00296406">
        <w:t xml:space="preserve"> </w:t>
      </w:r>
      <w:proofErr w:type="spellStart"/>
      <w:r w:rsidRPr="00296406">
        <w:t>Mohebbi</w:t>
      </w:r>
      <w:proofErr w:type="spellEnd"/>
      <w:r w:rsidRPr="00296406">
        <w:t xml:space="preserve">, </w:t>
      </w:r>
      <w:proofErr w:type="spellStart"/>
      <w:r w:rsidRPr="00296406">
        <w:t>Jaleh</w:t>
      </w:r>
      <w:proofErr w:type="spellEnd"/>
      <w:r w:rsidRPr="00296406">
        <w:t xml:space="preserve"> </w:t>
      </w:r>
      <w:proofErr w:type="spellStart"/>
      <w:r w:rsidRPr="00296406">
        <w:t>Rezaie</w:t>
      </w:r>
      <w:proofErr w:type="spellEnd"/>
      <w:r w:rsidRPr="00296406">
        <w:t xml:space="preserve">, et </w:t>
      </w:r>
      <w:proofErr w:type="spellStart"/>
      <w:r w:rsidRPr="00296406">
        <w:t>Atefeh</w:t>
      </w:r>
      <w:proofErr w:type="spellEnd"/>
      <w:r w:rsidRPr="00296406">
        <w:t xml:space="preserve"> </w:t>
      </w:r>
      <w:proofErr w:type="spellStart"/>
      <w:r w:rsidRPr="00296406">
        <w:t>Zahedi</w:t>
      </w:r>
      <w:proofErr w:type="spellEnd"/>
      <w:r w:rsidRPr="00296406">
        <w:t>; demande la libération d’</w:t>
      </w:r>
      <w:proofErr w:type="spellStart"/>
      <w:r w:rsidRPr="00296406">
        <w:t>Afshin</w:t>
      </w:r>
      <w:proofErr w:type="spellEnd"/>
      <w:r w:rsidRPr="00296406">
        <w:t xml:space="preserve"> </w:t>
      </w:r>
      <w:proofErr w:type="spellStart"/>
      <w:r w:rsidRPr="00296406">
        <w:t>Heyratian</w:t>
      </w:r>
      <w:proofErr w:type="spellEnd"/>
      <w:r w:rsidRPr="00296406">
        <w:t xml:space="preserve"> et </w:t>
      </w:r>
      <w:proofErr w:type="spellStart"/>
      <w:r w:rsidRPr="00296406">
        <w:t>Farhad</w:t>
      </w:r>
      <w:proofErr w:type="spellEnd"/>
      <w:r w:rsidRPr="00296406">
        <w:t xml:space="preserve"> </w:t>
      </w:r>
      <w:proofErr w:type="spellStart"/>
      <w:r w:rsidRPr="00296406">
        <w:t>Fahandej</w:t>
      </w:r>
      <w:proofErr w:type="spellEnd"/>
      <w:r w:rsidRPr="00296406">
        <w:t>;</w:t>
      </w:r>
    </w:p>
    <w:p w14:paraId="17FF65B0" w14:textId="77777777" w:rsidR="00CA50B0" w:rsidRPr="00296406" w:rsidRDefault="00CA50B0" w:rsidP="00CA50B0">
      <w:pPr>
        <w:pStyle w:val="NormalHanging12a"/>
      </w:pPr>
      <w:r w:rsidRPr="00296406">
        <w:t>5.</w:t>
      </w:r>
      <w:r w:rsidRPr="00296406">
        <w:tab/>
        <w:t>condamne fermement l’augmentation du nombre d’exécutions en Iran; réaffirme sa ferme opposition à la peine de mort et demande instamment à l’Iran de cesser de l’utiliser comme un outil de répression politique et religieuse;</w:t>
      </w:r>
    </w:p>
    <w:p w14:paraId="3BECC3E4" w14:textId="77777777" w:rsidR="00CA50B0" w:rsidRPr="00296406" w:rsidRDefault="00CA50B0" w:rsidP="00CA50B0">
      <w:pPr>
        <w:pStyle w:val="NormalHanging12a"/>
      </w:pPr>
      <w:r w:rsidRPr="00296406">
        <w:t>6.</w:t>
      </w:r>
      <w:r w:rsidRPr="00296406">
        <w:tab/>
        <w:t xml:space="preserve">condamne fermement la profanation, la destruction et la confiscation des cimetières </w:t>
      </w:r>
      <w:proofErr w:type="spellStart"/>
      <w:r w:rsidRPr="00296406">
        <w:t>baha’is</w:t>
      </w:r>
      <w:proofErr w:type="spellEnd"/>
      <w:r w:rsidRPr="00296406">
        <w:t xml:space="preserve"> et l’obstruction aux rites funéraires;</w:t>
      </w:r>
    </w:p>
    <w:p w14:paraId="0523C917" w14:textId="77777777" w:rsidR="00CA50B0" w:rsidRPr="00296406" w:rsidRDefault="00CA50B0" w:rsidP="00CA50B0">
      <w:pPr>
        <w:pStyle w:val="NormalHanging12a"/>
      </w:pPr>
      <w:r w:rsidRPr="00296406">
        <w:t>7.</w:t>
      </w:r>
      <w:r w:rsidRPr="00296406">
        <w:tab/>
        <w:t xml:space="preserve">prie instamment l’Iran d’abroger le mémorandum de 1991 et de permettre aux </w:t>
      </w:r>
      <w:proofErr w:type="spellStart"/>
      <w:r w:rsidRPr="00296406">
        <w:t>Baha’is</w:t>
      </w:r>
      <w:proofErr w:type="spellEnd"/>
      <w:r w:rsidRPr="00296406">
        <w:t xml:space="preserve"> d’accéder à l’éducation, à l’emploi et aux services de base, ainsi que de mettre un terme aux confiscations de biens, de restituer tous les biens saisis et d’offrir des voies de recours et une indemnisation aux victimes;</w:t>
      </w:r>
    </w:p>
    <w:p w14:paraId="48E620DE" w14:textId="77777777" w:rsidR="00CA50B0" w:rsidRPr="00296406" w:rsidRDefault="00CA50B0" w:rsidP="00CA50B0">
      <w:pPr>
        <w:pStyle w:val="NormalHanging12a"/>
      </w:pPr>
      <w:r w:rsidRPr="00296406">
        <w:t>8.</w:t>
      </w:r>
      <w:r w:rsidRPr="00296406">
        <w:tab/>
        <w:t xml:space="preserve">demande à l’Union et aux États membres d’évoquer la détérioration de la situation des droits de l’homme en Iran, notamment les violations de la liberté religieuse, dans tous les dialogues avec l’Iran, et d’imposer des sanctions aux juges, procureurs et agents du renseignement iraniens qui persécutent les </w:t>
      </w:r>
      <w:proofErr w:type="spellStart"/>
      <w:r w:rsidRPr="00296406">
        <w:t>baha’is</w:t>
      </w:r>
      <w:proofErr w:type="spellEnd"/>
      <w:r w:rsidRPr="00296406">
        <w:t>;</w:t>
      </w:r>
    </w:p>
    <w:p w14:paraId="3F87B040" w14:textId="77777777" w:rsidR="00CA50B0" w:rsidRPr="00296406" w:rsidRDefault="00CA50B0" w:rsidP="00CA50B0">
      <w:pPr>
        <w:pStyle w:val="NormalHanging12a"/>
      </w:pPr>
      <w:r w:rsidRPr="00296406">
        <w:t>9.</w:t>
      </w:r>
      <w:r w:rsidRPr="00296406">
        <w:tab/>
        <w:t>demande une nouvelle fois au Conseil d’ajouter le Corps des gardiens de la révolution islamique sur la liste des organisations terroristes, et d’appliquer les sanctions de l’Union à tous ses membres ainsi qu’aux responsables de violations des droits de l’homme;</w:t>
      </w:r>
    </w:p>
    <w:p w14:paraId="53816BA7" w14:textId="6C6B9E41" w:rsidR="00296406" w:rsidRPr="00296406" w:rsidRDefault="00CA50B0" w:rsidP="00296406">
      <w:pPr>
        <w:pStyle w:val="NormalHanging12a"/>
      </w:pPr>
      <w:r w:rsidRPr="00296406">
        <w:t>10.</w:t>
      </w:r>
      <w:r w:rsidRPr="00296406">
        <w:tab/>
        <w:t>charge sa Présidente de transmettre la présente résolution au Conseil, à la Commission, à la VP/HR, ainsi qu’aux gouvernements et aux parlements des États membres, à l’Assemblée consultative islamique, au bureau du Président et au bureau du Guide suprême de la République islamique d’Iran.</w:t>
      </w:r>
    </w:p>
    <w:p w14:paraId="7ED7BDF7" w14:textId="6FA9E3B7" w:rsidR="00E365E1" w:rsidRPr="00296406" w:rsidRDefault="00E365E1" w:rsidP="00E46566"/>
    <w:sectPr w:rsidR="00E365E1" w:rsidRPr="00296406" w:rsidSect="0029640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74D10" w14:textId="77777777" w:rsidR="00E46566" w:rsidRPr="00296406" w:rsidRDefault="00E46566">
      <w:r w:rsidRPr="00296406">
        <w:separator/>
      </w:r>
    </w:p>
  </w:endnote>
  <w:endnote w:type="continuationSeparator" w:id="0">
    <w:p w14:paraId="2BA62C64" w14:textId="77777777" w:rsidR="00E46566" w:rsidRPr="00296406" w:rsidRDefault="00E46566">
      <w:r w:rsidRPr="002964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4C3B8" w14:textId="77777777" w:rsidR="00064002" w:rsidRPr="0029640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9D796" w14:textId="77777777" w:rsidR="00064002" w:rsidRPr="0029640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92691" w14:textId="77777777" w:rsidR="00064002" w:rsidRPr="002964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D380D" w14:textId="77777777" w:rsidR="00E46566" w:rsidRPr="00296406" w:rsidRDefault="00E46566">
      <w:r w:rsidRPr="00296406">
        <w:separator/>
      </w:r>
    </w:p>
  </w:footnote>
  <w:footnote w:type="continuationSeparator" w:id="0">
    <w:p w14:paraId="4CFC6637" w14:textId="77777777" w:rsidR="00E46566" w:rsidRPr="00296406" w:rsidRDefault="00E46566">
      <w:r w:rsidRPr="0029640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FE347" w14:textId="77777777" w:rsidR="00064002" w:rsidRPr="0029640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BABF8" w14:textId="77777777" w:rsidR="00064002" w:rsidRPr="0029640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DCD11" w14:textId="77777777" w:rsidR="00064002" w:rsidRPr="002964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40816579">
    <w:abstractNumId w:val="9"/>
  </w:num>
  <w:num w:numId="2" w16cid:durableId="1968270135">
    <w:abstractNumId w:val="9"/>
  </w:num>
  <w:num w:numId="3" w16cid:durableId="321667266">
    <w:abstractNumId w:val="7"/>
  </w:num>
  <w:num w:numId="4" w16cid:durableId="139154401">
    <w:abstractNumId w:val="7"/>
  </w:num>
  <w:num w:numId="5" w16cid:durableId="1733888940">
    <w:abstractNumId w:val="6"/>
  </w:num>
  <w:num w:numId="6" w16cid:durableId="973293334">
    <w:abstractNumId w:val="6"/>
  </w:num>
  <w:num w:numId="7" w16cid:durableId="1332491856">
    <w:abstractNumId w:val="5"/>
  </w:num>
  <w:num w:numId="8" w16cid:durableId="58477945">
    <w:abstractNumId w:val="5"/>
  </w:num>
  <w:num w:numId="9" w16cid:durableId="1264067728">
    <w:abstractNumId w:val="4"/>
  </w:num>
  <w:num w:numId="10" w16cid:durableId="286661264">
    <w:abstractNumId w:val="4"/>
  </w:num>
  <w:num w:numId="11" w16cid:durableId="534005793">
    <w:abstractNumId w:val="8"/>
  </w:num>
  <w:num w:numId="12" w16cid:durableId="8680180">
    <w:abstractNumId w:val="8"/>
  </w:num>
  <w:num w:numId="13" w16cid:durableId="1375278033">
    <w:abstractNumId w:val="3"/>
  </w:num>
  <w:num w:numId="14" w16cid:durableId="1531139361">
    <w:abstractNumId w:val="3"/>
  </w:num>
  <w:num w:numId="15" w16cid:durableId="1902670636">
    <w:abstractNumId w:val="2"/>
  </w:num>
  <w:num w:numId="16" w16cid:durableId="353265958">
    <w:abstractNumId w:val="2"/>
  </w:num>
  <w:num w:numId="17" w16cid:durableId="1779644604">
    <w:abstractNumId w:val="1"/>
  </w:num>
  <w:num w:numId="18" w16cid:durableId="1161193886">
    <w:abstractNumId w:val="1"/>
  </w:num>
  <w:num w:numId="19" w16cid:durableId="784663149">
    <w:abstractNumId w:val="0"/>
  </w:num>
  <w:num w:numId="20" w16cid:durableId="572737130">
    <w:abstractNumId w:val="0"/>
  </w:num>
  <w:num w:numId="21" w16cid:durableId="857934141">
    <w:abstractNumId w:val="9"/>
  </w:num>
  <w:num w:numId="22" w16cid:durableId="504786478">
    <w:abstractNumId w:val="7"/>
  </w:num>
  <w:num w:numId="23" w16cid:durableId="1572471057">
    <w:abstractNumId w:val="6"/>
  </w:num>
  <w:num w:numId="24" w16cid:durableId="750585246">
    <w:abstractNumId w:val="5"/>
  </w:num>
  <w:num w:numId="25" w16cid:durableId="99418677">
    <w:abstractNumId w:val="4"/>
  </w:num>
  <w:num w:numId="26" w16cid:durableId="1849169736">
    <w:abstractNumId w:val="8"/>
  </w:num>
  <w:num w:numId="27" w16cid:durableId="2002997762">
    <w:abstractNumId w:val="3"/>
  </w:num>
  <w:num w:numId="28" w16cid:durableId="1357579556">
    <w:abstractNumId w:val="2"/>
  </w:num>
  <w:num w:numId="29" w16cid:durableId="137841826">
    <w:abstractNumId w:val="1"/>
  </w:num>
  <w:num w:numId="30" w16cid:durableId="1524829593">
    <w:abstractNumId w:val="0"/>
  </w:num>
  <w:num w:numId="31" w16cid:durableId="2094277788">
    <w:abstractNumId w:val="9"/>
  </w:num>
  <w:num w:numId="32" w16cid:durableId="1481728576">
    <w:abstractNumId w:val="7"/>
  </w:num>
  <w:num w:numId="33" w16cid:durableId="1496528798">
    <w:abstractNumId w:val="6"/>
  </w:num>
  <w:num w:numId="34" w16cid:durableId="1551259039">
    <w:abstractNumId w:val="5"/>
  </w:num>
  <w:num w:numId="35" w16cid:durableId="565918580">
    <w:abstractNumId w:val="4"/>
  </w:num>
  <w:num w:numId="36" w16cid:durableId="205532861">
    <w:abstractNumId w:val="8"/>
  </w:num>
  <w:num w:numId="37" w16cid:durableId="1495950582">
    <w:abstractNumId w:val="3"/>
  </w:num>
  <w:num w:numId="38" w16cid:durableId="1316029563">
    <w:abstractNumId w:val="2"/>
  </w:num>
  <w:num w:numId="39" w16cid:durableId="465707092">
    <w:abstractNumId w:val="1"/>
  </w:num>
  <w:num w:numId="40" w16cid:durableId="483395227">
    <w:abstractNumId w:val="0"/>
  </w:num>
  <w:num w:numId="41" w16cid:durableId="1604681097">
    <w:abstractNumId w:val="10"/>
  </w:num>
  <w:num w:numId="42" w16cid:durableId="92365614">
    <w:abstractNumId w:val="10"/>
  </w:num>
  <w:num w:numId="43" w16cid:durableId="1790396737">
    <w:abstractNumId w:val="10"/>
  </w:num>
  <w:num w:numId="44" w16cid:durableId="5077955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28/2025"/>
    <w:docVar w:name="dvlangue" w:val="FR"/>
    <w:docVar w:name="dvnumam" w:val="0"/>
    <w:docVar w:name="dvpe" w:val="779.001"/>
    <w:docVar w:name="dvtitre" w:val="Résolution du Parlement européen du ... 2025 sur la recrudescence des répressions contre les Baha’is en Iran(2025/2987(RSP))"/>
  </w:docVars>
  <w:rsids>
    <w:rsidRoot w:val="00E46566"/>
    <w:rsid w:val="00002272"/>
    <w:rsid w:val="000635F5"/>
    <w:rsid w:val="00064002"/>
    <w:rsid w:val="000677B9"/>
    <w:rsid w:val="000740AF"/>
    <w:rsid w:val="000831BA"/>
    <w:rsid w:val="000A42CC"/>
    <w:rsid w:val="000E7DD9"/>
    <w:rsid w:val="0010095E"/>
    <w:rsid w:val="00125B37"/>
    <w:rsid w:val="00187494"/>
    <w:rsid w:val="001F32AE"/>
    <w:rsid w:val="002767FF"/>
    <w:rsid w:val="00296406"/>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0FBE"/>
    <w:rsid w:val="007C0E7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77C7"/>
    <w:rsid w:val="00B12E95"/>
    <w:rsid w:val="00B22876"/>
    <w:rsid w:val="00B558F0"/>
    <w:rsid w:val="00BD48FE"/>
    <w:rsid w:val="00BD7BD8"/>
    <w:rsid w:val="00BE6ADC"/>
    <w:rsid w:val="00C05BFE"/>
    <w:rsid w:val="00C23CD4"/>
    <w:rsid w:val="00C61C0C"/>
    <w:rsid w:val="00C941CB"/>
    <w:rsid w:val="00CA50B0"/>
    <w:rsid w:val="00CC2357"/>
    <w:rsid w:val="00CF071A"/>
    <w:rsid w:val="00D058B8"/>
    <w:rsid w:val="00D56C11"/>
    <w:rsid w:val="00D834A0"/>
    <w:rsid w:val="00D872DF"/>
    <w:rsid w:val="00D91E21"/>
    <w:rsid w:val="00DA7FCD"/>
    <w:rsid w:val="00E12AAD"/>
    <w:rsid w:val="00E365E1"/>
    <w:rsid w:val="00E4656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1821C"/>
  <w15:chartTrackingRefBased/>
  <w15:docId w15:val="{1B643761-7F51-410B-9214-66BF19549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A50B0"/>
    <w:pPr>
      <w:spacing w:after="240"/>
      <w:ind w:left="567" w:hanging="567"/>
    </w:pPr>
  </w:style>
  <w:style w:type="paragraph" w:customStyle="1" w:styleId="EPComma">
    <w:name w:val="EPComma"/>
    <w:basedOn w:val="Normal"/>
    <w:link w:val="EPCommaChar"/>
    <w:rsid w:val="00CA50B0"/>
    <w:pPr>
      <w:spacing w:before="480" w:after="240"/>
    </w:pPr>
  </w:style>
  <w:style w:type="character" w:customStyle="1" w:styleId="NormalHanging12aChar">
    <w:name w:val="NormalHanging12a Char"/>
    <w:basedOn w:val="DefaultParagraphFont"/>
    <w:link w:val="NormalHanging12a"/>
    <w:locked/>
    <w:rsid w:val="00CA50B0"/>
    <w:rPr>
      <w:sz w:val="24"/>
      <w:lang w:val="fr-FR"/>
    </w:rPr>
  </w:style>
  <w:style w:type="character" w:customStyle="1" w:styleId="EPCommaChar">
    <w:name w:val="EPComma Char"/>
    <w:basedOn w:val="DefaultParagraphFont"/>
    <w:link w:val="EPComma"/>
    <w:rsid w:val="00CA50B0"/>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666</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DELECROIX Dorothee</cp:lastModifiedBy>
  <cp:revision>2</cp:revision>
  <cp:lastPrinted>2004-11-19T15:42:00Z</cp:lastPrinted>
  <dcterms:created xsi:type="dcterms:W3CDTF">2025-11-27T11:21:00Z</dcterms:created>
  <dcterms:modified xsi:type="dcterms:W3CDTF">2025-11-27T11:21:00Z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B10-0528/2025</vt:lpwstr>
  </property>
  <property fmtid="{D5CDD505-2E9C-101B-9397-08002B2CF9AE}" pid="4" name="&lt;Type&gt;">
    <vt:lpwstr>RR</vt:lpwstr>
  </property>
</Properties>
</file>