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62DA" w14:paraId="7EBC3653" w14:textId="77777777" w:rsidTr="0010095E">
        <w:trPr>
          <w:trHeight w:hRule="exact" w:val="1418"/>
        </w:trPr>
        <w:tc>
          <w:tcPr>
            <w:tcW w:w="6804" w:type="dxa"/>
            <w:shd w:val="clear" w:color="auto" w:fill="auto"/>
            <w:vAlign w:val="center"/>
          </w:tcPr>
          <w:p w14:paraId="2F4B207A" w14:textId="77777777" w:rsidR="00751A4A" w:rsidRPr="000862DA" w:rsidRDefault="006D08FA" w:rsidP="0010095E">
            <w:pPr>
              <w:pStyle w:val="EPName"/>
            </w:pPr>
            <w:r w:rsidRPr="000862DA">
              <w:t>Parlement européen</w:t>
            </w:r>
          </w:p>
          <w:p w14:paraId="7029AAC7" w14:textId="77777777" w:rsidR="00751A4A" w:rsidRPr="000862DA" w:rsidRDefault="005F1B17" w:rsidP="005F1B17">
            <w:pPr>
              <w:pStyle w:val="EPTerm"/>
              <w:rPr>
                <w:rStyle w:val="HideTWBExt"/>
                <w:noProof w:val="0"/>
                <w:vanish w:val="0"/>
                <w:color w:val="auto"/>
              </w:rPr>
            </w:pPr>
            <w:r w:rsidRPr="000862DA">
              <w:t>2024</w:t>
            </w:r>
            <w:r w:rsidR="00817416" w:rsidRPr="000862DA">
              <w:t>-202</w:t>
            </w:r>
            <w:r w:rsidRPr="000862DA">
              <w:t>9</w:t>
            </w:r>
          </w:p>
        </w:tc>
        <w:tc>
          <w:tcPr>
            <w:tcW w:w="2268" w:type="dxa"/>
            <w:shd w:val="clear" w:color="auto" w:fill="auto"/>
          </w:tcPr>
          <w:p w14:paraId="098998EB" w14:textId="77777777" w:rsidR="00751A4A" w:rsidRPr="000862DA" w:rsidRDefault="00187494" w:rsidP="0010095E">
            <w:pPr>
              <w:pStyle w:val="EPLogo"/>
            </w:pPr>
            <w:r w:rsidRPr="000862DA">
              <w:rPr>
                <w:noProof/>
                <w:lang w:eastAsia="ja-JP"/>
              </w:rPr>
              <w:drawing>
                <wp:inline distT="0" distB="0" distL="0" distR="0" wp14:anchorId="4B9CF24A" wp14:editId="5F07D9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7D0EE2" w14:textId="77777777" w:rsidR="00D058B8" w:rsidRPr="000862DA" w:rsidRDefault="00D058B8" w:rsidP="004C5D52">
      <w:pPr>
        <w:pStyle w:val="LineTop"/>
      </w:pPr>
    </w:p>
    <w:p w14:paraId="79B0A9F9" w14:textId="77777777" w:rsidR="00680577" w:rsidRPr="000862DA" w:rsidRDefault="006D08FA" w:rsidP="00680577">
      <w:pPr>
        <w:pStyle w:val="EPBodyTA1"/>
      </w:pPr>
      <w:r w:rsidRPr="000862DA">
        <w:t>TEXTES ADOPTÉS</w:t>
      </w:r>
    </w:p>
    <w:p w14:paraId="0975A64D" w14:textId="77777777" w:rsidR="00D058B8" w:rsidRPr="000862DA" w:rsidRDefault="00D058B8" w:rsidP="00D058B8">
      <w:pPr>
        <w:pStyle w:val="LineBottom"/>
      </w:pPr>
    </w:p>
    <w:p w14:paraId="0179A0BB" w14:textId="36017359" w:rsidR="006D08FA" w:rsidRPr="000862DA" w:rsidRDefault="006D08FA" w:rsidP="006D08FA">
      <w:pPr>
        <w:pStyle w:val="ATHeading1"/>
      </w:pPr>
      <w:bookmarkStart w:id="0" w:name="TANumber"/>
      <w:r w:rsidRPr="000862DA">
        <w:t>P10_TA(2025)0</w:t>
      </w:r>
      <w:bookmarkEnd w:id="0"/>
      <w:r w:rsidR="001A0343">
        <w:t>305</w:t>
      </w:r>
    </w:p>
    <w:p w14:paraId="385E5331" w14:textId="139F9E3F" w:rsidR="00586F68" w:rsidRDefault="00635D0F" w:rsidP="006D08FA">
      <w:pPr>
        <w:pStyle w:val="ATHeading2"/>
        <w:rPr>
          <w:bCs/>
        </w:rPr>
      </w:pPr>
      <w:bookmarkStart w:id="1" w:name="title"/>
      <w:r w:rsidRPr="00635D0F">
        <w:rPr>
          <w:bCs/>
        </w:rPr>
        <w:t>M</w:t>
      </w:r>
      <w:r w:rsidRPr="00586F68">
        <w:t>odification des règlements sur le système d'information du marché intérieur (IMI) et sur le portail numérique unique en ce qui conce</w:t>
      </w:r>
      <w:r w:rsidRPr="00635D0F">
        <w:rPr>
          <w:bCs/>
        </w:rPr>
        <w:t>rne certaines exigences d'harmonisation en matière de transparence</w:t>
      </w:r>
    </w:p>
    <w:bookmarkEnd w:id="1"/>
    <w:p w14:paraId="5A216A1D" w14:textId="151AF827" w:rsidR="006D08FA" w:rsidRPr="000862DA" w:rsidRDefault="006D08FA" w:rsidP="006D08FA">
      <w:pPr>
        <w:rPr>
          <w:i/>
          <w:vanish/>
        </w:rPr>
      </w:pPr>
      <w:r w:rsidRPr="000862DA">
        <w:rPr>
          <w:i/>
        </w:rPr>
        <w:fldChar w:fldCharType="begin"/>
      </w:r>
      <w:r w:rsidRPr="000862DA">
        <w:rPr>
          <w:i/>
        </w:rPr>
        <w:instrText xml:space="preserve"> TC</w:instrText>
      </w:r>
      <w:proofErr w:type="gramStart"/>
      <w:r w:rsidRPr="000862DA">
        <w:rPr>
          <w:i/>
        </w:rPr>
        <w:instrText>"(</w:instrText>
      </w:r>
      <w:bookmarkStart w:id="2" w:name="DocNumber"/>
      <w:proofErr w:type="gramEnd"/>
      <w:r w:rsidRPr="000862DA">
        <w:rPr>
          <w:i/>
        </w:rPr>
        <w:instrText>A10-0209/2025</w:instrText>
      </w:r>
      <w:bookmarkEnd w:id="2"/>
      <w:r w:rsidRPr="000862DA">
        <w:rPr>
          <w:i/>
        </w:rPr>
        <w:instrText xml:space="preserve"> - </w:instrText>
      </w:r>
      <w:proofErr w:type="spellStart"/>
      <w:r w:rsidRPr="000862DA">
        <w:rPr>
          <w:i/>
        </w:rPr>
        <w:instrText>Rapporteur</w:instrText>
      </w:r>
      <w:r w:rsidR="005659DB">
        <w:rPr>
          <w:i/>
        </w:rPr>
        <w:instrText>e</w:instrText>
      </w:r>
      <w:proofErr w:type="spellEnd"/>
      <w:r w:rsidRPr="000862DA">
        <w:rPr>
          <w:i/>
        </w:rPr>
        <w:instrText xml:space="preserve">: </w:instrText>
      </w:r>
      <w:proofErr w:type="spellStart"/>
      <w:r w:rsidRPr="000862DA">
        <w:rPr>
          <w:i/>
        </w:rPr>
        <w:instrText>Adina</w:instrText>
      </w:r>
      <w:proofErr w:type="spellEnd"/>
      <w:r w:rsidRPr="000862DA">
        <w:rPr>
          <w:i/>
        </w:rPr>
        <w:instrText xml:space="preserve"> </w:instrText>
      </w:r>
      <w:proofErr w:type="spellStart"/>
      <w:r w:rsidRPr="000862DA">
        <w:rPr>
          <w:i/>
        </w:rPr>
        <w:instrText>Vălean</w:instrText>
      </w:r>
      <w:proofErr w:type="spellEnd"/>
      <w:r w:rsidRPr="000862DA">
        <w:rPr>
          <w:i/>
        </w:rPr>
        <w:instrText xml:space="preserve">)"\l3 \n&gt; \* MERGEFORMAT </w:instrText>
      </w:r>
      <w:r w:rsidRPr="000862DA">
        <w:rPr>
          <w:i/>
        </w:rPr>
        <w:fldChar w:fldCharType="end"/>
      </w:r>
    </w:p>
    <w:p w14:paraId="4EF0D1EF" w14:textId="77777777" w:rsidR="006D08FA" w:rsidRPr="000862DA" w:rsidRDefault="006D08FA" w:rsidP="006D08FA">
      <w:pPr>
        <w:rPr>
          <w:vanish/>
        </w:rPr>
      </w:pPr>
      <w:bookmarkStart w:id="3" w:name="Commission"/>
      <w:r w:rsidRPr="000862DA">
        <w:rPr>
          <w:vanish/>
        </w:rPr>
        <w:t>Commission du marché intérieur et de la protection des consommateurs</w:t>
      </w:r>
      <w:bookmarkEnd w:id="3"/>
    </w:p>
    <w:p w14:paraId="07B2957E" w14:textId="77777777" w:rsidR="006D08FA" w:rsidRPr="000862DA" w:rsidRDefault="006D08FA" w:rsidP="006D08FA">
      <w:pPr>
        <w:rPr>
          <w:vanish/>
        </w:rPr>
      </w:pPr>
      <w:bookmarkStart w:id="4" w:name="PE"/>
      <w:r w:rsidRPr="000862DA">
        <w:rPr>
          <w:vanish/>
        </w:rPr>
        <w:t>PE771.825</w:t>
      </w:r>
      <w:bookmarkEnd w:id="4"/>
    </w:p>
    <w:p w14:paraId="691DCA2E" w14:textId="63E7CA50" w:rsidR="006D08FA" w:rsidRPr="000862DA" w:rsidRDefault="001A0343" w:rsidP="006D08FA">
      <w:pPr>
        <w:pStyle w:val="ATHeading3"/>
      </w:pPr>
      <w:bookmarkStart w:id="5" w:name="Sujet"/>
      <w:r w:rsidRPr="00D6658F">
        <w:t xml:space="preserve">Amendement du Parlement européen, adopté </w:t>
      </w:r>
      <w:r>
        <w:t xml:space="preserve">le </w:t>
      </w:r>
      <w:r w:rsidR="008A3463">
        <w:t>2</w:t>
      </w:r>
      <w:r>
        <w:t>7</w:t>
      </w:r>
      <w:r w:rsidR="008A3463">
        <w:t xml:space="preserve"> novembre</w:t>
      </w:r>
      <w:r w:rsidR="006D08FA" w:rsidRPr="000862DA">
        <w:t xml:space="preserve"> 2025</w:t>
      </w:r>
      <w:r w:rsidR="00D870F1">
        <w:t>,</w:t>
      </w:r>
      <w:r w:rsidR="006D08FA" w:rsidRPr="000862DA">
        <w:t xml:space="preserve"> </w:t>
      </w:r>
      <w:r w:rsidR="00D870F1">
        <w:t>à</w:t>
      </w:r>
      <w:r w:rsidR="00D870F1" w:rsidRPr="000862DA">
        <w:t xml:space="preserve"> </w:t>
      </w:r>
      <w:r w:rsidR="006D08FA" w:rsidRPr="000862DA">
        <w:t>la proposition de règlement du Parlement européen et du Conseil modifiant les règlements (UE) nº 1024/2012 et (UE) 2018/1724 en ce qui concerne certaines exigences fixées par la directive (UE) XXXX/XXXX</w:t>
      </w:r>
      <w:bookmarkEnd w:id="5"/>
      <w:r w:rsidR="006D08FA" w:rsidRPr="000862DA">
        <w:t xml:space="preserve"> </w:t>
      </w:r>
      <w:bookmarkStart w:id="6" w:name="References"/>
      <w:r w:rsidR="006D08FA" w:rsidRPr="000862DA">
        <w:t>(</w:t>
      </w:r>
      <w:proofErr w:type="gramStart"/>
      <w:r w:rsidR="006D08FA" w:rsidRPr="000862DA">
        <w:t>COM(</w:t>
      </w:r>
      <w:proofErr w:type="gramEnd"/>
      <w:r w:rsidR="006D08FA" w:rsidRPr="000862DA">
        <w:t>2023)0636 – C9-0463/2023 – 2023/0462(COD))</w:t>
      </w:r>
      <w:bookmarkEnd w:id="6"/>
      <w:r>
        <w:rPr>
          <w:rStyle w:val="FootnoteReference"/>
        </w:rPr>
        <w:footnoteReference w:id="1"/>
      </w:r>
    </w:p>
    <w:p w14:paraId="36E22486" w14:textId="77777777" w:rsidR="006D08FA" w:rsidRPr="000862DA" w:rsidRDefault="006D08FA" w:rsidP="006D08FA"/>
    <w:p w14:paraId="535AC7B2" w14:textId="702B660D" w:rsidR="008D0120" w:rsidRPr="000862DA" w:rsidRDefault="008D0120" w:rsidP="008D0120">
      <w:pPr>
        <w:pStyle w:val="NormalBold"/>
      </w:pPr>
      <w:bookmarkStart w:id="7" w:name="TextBodyBegin"/>
      <w:bookmarkEnd w:id="7"/>
      <w:r w:rsidRPr="000862DA">
        <w:t>(Procédure législative ordinaire: première lecture)</w:t>
      </w:r>
    </w:p>
    <w:p w14:paraId="548DA585" w14:textId="77777777" w:rsidR="008D0120" w:rsidRPr="000862DA" w:rsidRDefault="008D0120" w:rsidP="008D0120">
      <w:pPr>
        <w:pStyle w:val="AMNumberTabs"/>
        <w:keepNext/>
        <w:keepLines/>
      </w:pPr>
      <w:r w:rsidRPr="000862DA">
        <w:t>Amendement</w:t>
      </w:r>
      <w:r w:rsidRPr="000862DA">
        <w:tab/>
      </w:r>
      <w:r w:rsidRPr="000862DA">
        <w:tab/>
        <w:t>1</w:t>
      </w:r>
    </w:p>
    <w:p w14:paraId="5913CB36" w14:textId="77777777" w:rsidR="008D0120" w:rsidRPr="000862DA" w:rsidRDefault="008D0120" w:rsidP="008D0120">
      <w:pPr>
        <w:keepLines/>
      </w:pPr>
    </w:p>
    <w:p w14:paraId="6767C609" w14:textId="77777777" w:rsidR="008D0120" w:rsidRPr="000862DA" w:rsidRDefault="008D0120" w:rsidP="008D0120">
      <w:pPr>
        <w:pStyle w:val="NormalBold"/>
        <w:keepNext/>
      </w:pPr>
      <w:r w:rsidRPr="000862DA">
        <w:t>Proposition de règlement</w:t>
      </w:r>
    </w:p>
    <w:p w14:paraId="132524EF" w14:textId="77777777" w:rsidR="008D0120" w:rsidRPr="000862DA" w:rsidRDefault="008D0120" w:rsidP="008D0120">
      <w:pPr>
        <w:pStyle w:val="NormalBold"/>
      </w:pPr>
      <w:r w:rsidRPr="000862DA">
        <w:t>Article 1 – alinéa 1</w:t>
      </w:r>
    </w:p>
    <w:p w14:paraId="13069A40" w14:textId="77777777" w:rsidR="008D0120" w:rsidRPr="000862DA" w:rsidRDefault="008D0120" w:rsidP="008D0120">
      <w:pPr>
        <w:keepNext/>
      </w:pPr>
      <w:r w:rsidRPr="000862DA">
        <w:t>Règlement (UE) nº 1024/2012</w:t>
      </w:r>
    </w:p>
    <w:p w14:paraId="7F585047" w14:textId="77777777" w:rsidR="008D0120" w:rsidRPr="000862DA" w:rsidRDefault="008D0120" w:rsidP="008D0120">
      <w:r w:rsidRPr="000862DA">
        <w:t>Annexe – point 17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0120" w:rsidRPr="000862DA" w14:paraId="55818273" w14:textId="77777777" w:rsidTr="00CA4711">
        <w:trPr>
          <w:jc w:val="center"/>
        </w:trPr>
        <w:tc>
          <w:tcPr>
            <w:tcW w:w="9752" w:type="dxa"/>
            <w:gridSpan w:val="2"/>
          </w:tcPr>
          <w:p w14:paraId="7A0CBB7C" w14:textId="77777777" w:rsidR="008D0120" w:rsidRPr="000862DA" w:rsidRDefault="008D0120" w:rsidP="00CA4711">
            <w:pPr>
              <w:keepNext/>
            </w:pPr>
          </w:p>
        </w:tc>
      </w:tr>
      <w:tr w:rsidR="008D0120" w:rsidRPr="000862DA" w14:paraId="50E5B5E0" w14:textId="77777777" w:rsidTr="00CA4711">
        <w:trPr>
          <w:jc w:val="center"/>
        </w:trPr>
        <w:tc>
          <w:tcPr>
            <w:tcW w:w="4876" w:type="dxa"/>
            <w:hideMark/>
          </w:tcPr>
          <w:p w14:paraId="64766019" w14:textId="77777777" w:rsidR="008D0120" w:rsidRPr="000862DA" w:rsidRDefault="008D0120" w:rsidP="00CA4711">
            <w:pPr>
              <w:pStyle w:val="ColumnHeading"/>
              <w:keepNext/>
            </w:pPr>
            <w:r w:rsidRPr="000862DA">
              <w:t>Texte proposé par la Commission</w:t>
            </w:r>
          </w:p>
        </w:tc>
        <w:tc>
          <w:tcPr>
            <w:tcW w:w="4876" w:type="dxa"/>
            <w:hideMark/>
          </w:tcPr>
          <w:p w14:paraId="2C51959F" w14:textId="77777777" w:rsidR="008D0120" w:rsidRPr="000862DA" w:rsidRDefault="008D0120" w:rsidP="00CA4711">
            <w:pPr>
              <w:pStyle w:val="ColumnHeading"/>
              <w:keepNext/>
            </w:pPr>
            <w:r w:rsidRPr="000862DA">
              <w:t>Amendement</w:t>
            </w:r>
          </w:p>
        </w:tc>
      </w:tr>
      <w:tr w:rsidR="008D0120" w:rsidRPr="000862DA" w14:paraId="26FC50A8" w14:textId="77777777" w:rsidTr="00CA4711">
        <w:trPr>
          <w:jc w:val="center"/>
        </w:trPr>
        <w:tc>
          <w:tcPr>
            <w:tcW w:w="4876" w:type="dxa"/>
            <w:hideMark/>
          </w:tcPr>
          <w:p w14:paraId="177F264C" w14:textId="65DE7C3F" w:rsidR="008D0120" w:rsidRPr="000862DA" w:rsidRDefault="008A3463" w:rsidP="00CA4711">
            <w:pPr>
              <w:pStyle w:val="Normal6"/>
            </w:pPr>
            <w:r>
              <w:t>« </w:t>
            </w:r>
            <w:r w:rsidR="008D0120" w:rsidRPr="000862DA">
              <w:t>17.</w:t>
            </w:r>
            <w:r w:rsidR="008D0120" w:rsidRPr="000862DA">
              <w:tab/>
              <w:t xml:space="preserve">Directive (UE) [XXXX/XXXX] du Parlement européen et du Conseil établissant des exigences harmonisées dans le marché intérieur en matière de transparence de la représentation d’intérêts exercée pour le compte de pays tiers et modifiant la directive (UE) 2019/1937*: article 11, paragraphe 4, article 16, paragraphes 5 et 6, </w:t>
            </w:r>
            <w:r w:rsidR="008D0120" w:rsidRPr="000862DA">
              <w:rPr>
                <w:b/>
                <w:i/>
              </w:rPr>
              <w:t>article 17, paragraphes 2, 4 et 5</w:t>
            </w:r>
            <w:r w:rsidR="008D0120" w:rsidRPr="000862DA">
              <w:t>, et article </w:t>
            </w:r>
            <w:r w:rsidR="008D0120" w:rsidRPr="000862DA">
              <w:rPr>
                <w:b/>
                <w:i/>
              </w:rPr>
              <w:t>18</w:t>
            </w:r>
            <w:r w:rsidR="008D0120" w:rsidRPr="000862DA">
              <w:t>.</w:t>
            </w:r>
          </w:p>
        </w:tc>
        <w:tc>
          <w:tcPr>
            <w:tcW w:w="4876" w:type="dxa"/>
            <w:hideMark/>
          </w:tcPr>
          <w:p w14:paraId="03ECF5DF" w14:textId="77777777" w:rsidR="008D0120" w:rsidRPr="000862DA" w:rsidRDefault="008D0120" w:rsidP="00CA4711">
            <w:pPr>
              <w:pStyle w:val="Normal6"/>
            </w:pPr>
            <w:r w:rsidRPr="000862DA">
              <w:t>«17.</w:t>
            </w:r>
            <w:r w:rsidRPr="000862DA">
              <w:tab/>
              <w:t xml:space="preserve">Directive (UE) [XXXX/XXXX] du Parlement européen et du Conseil établissant des exigences harmonisées dans le marché intérieur en matière de transparence de la représentation d’intérêts exercée pour le compte de pays tiers et modifiant la directive (UE) 2019/1937*: article 11, paragraphe 4, </w:t>
            </w:r>
            <w:r w:rsidRPr="000862DA">
              <w:rPr>
                <w:b/>
                <w:i/>
              </w:rPr>
              <w:t xml:space="preserve">article 12, paragraphe 3 bis, </w:t>
            </w:r>
            <w:r w:rsidRPr="000862DA">
              <w:t>article 16, paragraphes 5 et 6, et article </w:t>
            </w:r>
            <w:r w:rsidRPr="000862DA">
              <w:rPr>
                <w:b/>
                <w:i/>
              </w:rPr>
              <w:t>17</w:t>
            </w:r>
            <w:r w:rsidRPr="000862DA">
              <w:t>.</w:t>
            </w:r>
          </w:p>
          <w:p w14:paraId="34A131B2" w14:textId="77777777" w:rsidR="008D0120" w:rsidRPr="000862DA" w:rsidRDefault="008D0120" w:rsidP="00CA4711">
            <w:pPr>
              <w:pStyle w:val="Normal6"/>
              <w:rPr>
                <w:szCs w:val="24"/>
              </w:rPr>
            </w:pPr>
          </w:p>
        </w:tc>
      </w:tr>
      <w:tr w:rsidR="008D0120" w:rsidRPr="000862DA" w14:paraId="1C56BD6B" w14:textId="77777777" w:rsidTr="00CA4711">
        <w:trPr>
          <w:jc w:val="center"/>
        </w:trPr>
        <w:tc>
          <w:tcPr>
            <w:tcW w:w="4876" w:type="dxa"/>
          </w:tcPr>
          <w:p w14:paraId="38AF1273" w14:textId="77777777" w:rsidR="008D0120" w:rsidRPr="000862DA" w:rsidRDefault="008D0120" w:rsidP="00CA4711">
            <w:pPr>
              <w:pStyle w:val="Normal6"/>
            </w:pPr>
            <w:r w:rsidRPr="000862DA">
              <w:lastRenderedPageBreak/>
              <w:t>_______________</w:t>
            </w:r>
          </w:p>
        </w:tc>
        <w:tc>
          <w:tcPr>
            <w:tcW w:w="4876" w:type="dxa"/>
          </w:tcPr>
          <w:p w14:paraId="2F63A251" w14:textId="77777777" w:rsidR="008D0120" w:rsidRPr="000862DA" w:rsidRDefault="008D0120" w:rsidP="00CA4711">
            <w:pPr>
              <w:pStyle w:val="Normal6"/>
              <w:rPr>
                <w:bCs/>
                <w:iCs/>
              </w:rPr>
            </w:pPr>
            <w:r w:rsidRPr="000862DA">
              <w:t>______________________</w:t>
            </w:r>
          </w:p>
        </w:tc>
      </w:tr>
      <w:tr w:rsidR="008D0120" w:rsidRPr="000862DA" w14:paraId="674079F9" w14:textId="77777777" w:rsidTr="00CA4711">
        <w:trPr>
          <w:jc w:val="center"/>
        </w:trPr>
        <w:tc>
          <w:tcPr>
            <w:tcW w:w="4876" w:type="dxa"/>
          </w:tcPr>
          <w:p w14:paraId="46AD69FE" w14:textId="2AF2686C" w:rsidR="008D0120" w:rsidRPr="000862DA" w:rsidRDefault="008D0120" w:rsidP="00CA4711">
            <w:pPr>
              <w:pStyle w:val="Normal6"/>
            </w:pPr>
            <w:r w:rsidRPr="000862DA">
              <w:t xml:space="preserve">* JO L […] du […], p. […], </w:t>
            </w:r>
            <w:proofErr w:type="gramStart"/>
            <w:r w:rsidRPr="000862DA">
              <w:t>ELI: ….</w:t>
            </w:r>
            <w:proofErr w:type="gramEnd"/>
            <w:r w:rsidRPr="000862DA">
              <w:t>»</w:t>
            </w:r>
            <w:r w:rsidR="008A3463">
              <w:t>.</w:t>
            </w:r>
          </w:p>
        </w:tc>
        <w:tc>
          <w:tcPr>
            <w:tcW w:w="4876" w:type="dxa"/>
          </w:tcPr>
          <w:p w14:paraId="05C810FD" w14:textId="4E6B3D6D" w:rsidR="008D0120" w:rsidRPr="000862DA" w:rsidRDefault="008D0120" w:rsidP="00CA4711">
            <w:pPr>
              <w:pStyle w:val="Normal6"/>
              <w:rPr>
                <w:bCs/>
                <w:iCs/>
              </w:rPr>
            </w:pPr>
            <w:r w:rsidRPr="000862DA">
              <w:t xml:space="preserve">* JO L […] du […], p. […], </w:t>
            </w:r>
            <w:proofErr w:type="gramStart"/>
            <w:r w:rsidRPr="000862DA">
              <w:t>ELI: ….</w:t>
            </w:r>
            <w:proofErr w:type="gramEnd"/>
            <w:r w:rsidRPr="000862DA">
              <w:t>»</w:t>
            </w:r>
            <w:r w:rsidR="008A3463">
              <w:t>.</w:t>
            </w:r>
          </w:p>
        </w:tc>
      </w:tr>
    </w:tbl>
    <w:p w14:paraId="3E2F20C9" w14:textId="092EDDA9" w:rsidR="00E365E1" w:rsidRPr="000862DA" w:rsidRDefault="00E365E1" w:rsidP="006D08FA"/>
    <w:sectPr w:rsidR="00E365E1" w:rsidRPr="000862DA" w:rsidSect="000862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35C33" w14:textId="77777777" w:rsidR="006D08FA" w:rsidRPr="000862DA" w:rsidRDefault="006D08FA">
      <w:r w:rsidRPr="000862DA">
        <w:separator/>
      </w:r>
    </w:p>
  </w:endnote>
  <w:endnote w:type="continuationSeparator" w:id="0">
    <w:p w14:paraId="0DC196C6" w14:textId="77777777" w:rsidR="006D08FA" w:rsidRPr="000862DA" w:rsidRDefault="006D08FA">
      <w:r w:rsidRPr="000862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D7C8C" w14:textId="77777777" w:rsidR="006D08FA" w:rsidRPr="000862DA" w:rsidRDefault="006D08FA">
      <w:r w:rsidRPr="000862DA">
        <w:separator/>
      </w:r>
    </w:p>
  </w:footnote>
  <w:footnote w:type="continuationSeparator" w:id="0">
    <w:p w14:paraId="14335F04" w14:textId="77777777" w:rsidR="006D08FA" w:rsidRPr="000862DA" w:rsidRDefault="006D08FA">
      <w:r w:rsidRPr="000862DA">
        <w:continuationSeparator/>
      </w:r>
    </w:p>
  </w:footnote>
  <w:footnote w:id="1">
    <w:p w14:paraId="6F64F654" w14:textId="5FF4C655" w:rsidR="001A0343" w:rsidRPr="001A0343" w:rsidRDefault="001A0343" w:rsidP="001A0343">
      <w:pPr>
        <w:pStyle w:val="FootnoteText"/>
        <w:ind w:left="567" w:hanging="567"/>
        <w:rPr>
          <w:lang w:val="fr-BE"/>
        </w:rPr>
      </w:pPr>
      <w:r>
        <w:rPr>
          <w:rStyle w:val="FootnoteReference"/>
        </w:rPr>
        <w:footnoteRef/>
      </w:r>
      <w:r w:rsidRPr="001A0343">
        <w:rPr>
          <w:lang w:val="fr-BE"/>
        </w:rPr>
        <w:t xml:space="preserve"> </w:t>
      </w:r>
      <w:r>
        <w:rPr>
          <w:lang w:val="fr-BE"/>
        </w:rPr>
        <w:tab/>
      </w:r>
      <w:r w:rsidRPr="00E32719">
        <w:rPr>
          <w:sz w:val="24"/>
          <w:szCs w:val="24"/>
        </w:rPr>
        <w:t xml:space="preserve">La question a été renvoyée à la commission compétente, aux fins de négociations interinstitutionnelles, </w:t>
      </w:r>
      <w:r w:rsidRPr="0027128B">
        <w:rPr>
          <w:sz w:val="24"/>
          <w:szCs w:val="24"/>
        </w:rPr>
        <w:t>conformément à l’article 60, paragraphe 4, quatrième alinéa, du règlement intérieur</w:t>
      </w:r>
      <w:r w:rsidR="00635D0F">
        <w:rPr>
          <w:sz w:val="24"/>
          <w:szCs w:val="24"/>
        </w:rPr>
        <w:t xml:space="preserve"> </w:t>
      </w:r>
      <w:r w:rsidR="00635D0F" w:rsidRPr="00586F68">
        <w:rPr>
          <w:sz w:val="24"/>
          <w:szCs w:val="24"/>
          <w:lang w:val="fr-BE"/>
        </w:rPr>
        <w:t>(A10-0209/2025)</w:t>
      </w:r>
      <w:r w:rsidRPr="00E32719">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2317278">
    <w:abstractNumId w:val="9"/>
  </w:num>
  <w:num w:numId="2" w16cid:durableId="1416899124">
    <w:abstractNumId w:val="9"/>
  </w:num>
  <w:num w:numId="3" w16cid:durableId="2031567118">
    <w:abstractNumId w:val="7"/>
  </w:num>
  <w:num w:numId="4" w16cid:durableId="775059207">
    <w:abstractNumId w:val="7"/>
  </w:num>
  <w:num w:numId="5" w16cid:durableId="1075853976">
    <w:abstractNumId w:val="6"/>
  </w:num>
  <w:num w:numId="6" w16cid:durableId="2071728652">
    <w:abstractNumId w:val="6"/>
  </w:num>
  <w:num w:numId="7" w16cid:durableId="412315089">
    <w:abstractNumId w:val="5"/>
  </w:num>
  <w:num w:numId="8" w16cid:durableId="1144809950">
    <w:abstractNumId w:val="5"/>
  </w:num>
  <w:num w:numId="9" w16cid:durableId="1728382735">
    <w:abstractNumId w:val="4"/>
  </w:num>
  <w:num w:numId="10" w16cid:durableId="832993680">
    <w:abstractNumId w:val="4"/>
  </w:num>
  <w:num w:numId="11" w16cid:durableId="1367752714">
    <w:abstractNumId w:val="8"/>
  </w:num>
  <w:num w:numId="12" w16cid:durableId="648483921">
    <w:abstractNumId w:val="8"/>
  </w:num>
  <w:num w:numId="13" w16cid:durableId="1249267156">
    <w:abstractNumId w:val="3"/>
  </w:num>
  <w:num w:numId="14" w16cid:durableId="932275758">
    <w:abstractNumId w:val="3"/>
  </w:num>
  <w:num w:numId="15" w16cid:durableId="2142384267">
    <w:abstractNumId w:val="2"/>
  </w:num>
  <w:num w:numId="16" w16cid:durableId="539243389">
    <w:abstractNumId w:val="2"/>
  </w:num>
  <w:num w:numId="17" w16cid:durableId="950016878">
    <w:abstractNumId w:val="1"/>
  </w:num>
  <w:num w:numId="18" w16cid:durableId="525170515">
    <w:abstractNumId w:val="1"/>
  </w:num>
  <w:num w:numId="19" w16cid:durableId="724254494">
    <w:abstractNumId w:val="0"/>
  </w:num>
  <w:num w:numId="20" w16cid:durableId="677121364">
    <w:abstractNumId w:val="0"/>
  </w:num>
  <w:num w:numId="21" w16cid:durableId="998776251">
    <w:abstractNumId w:val="9"/>
  </w:num>
  <w:num w:numId="22" w16cid:durableId="1483423115">
    <w:abstractNumId w:val="7"/>
  </w:num>
  <w:num w:numId="23" w16cid:durableId="1521818968">
    <w:abstractNumId w:val="6"/>
  </w:num>
  <w:num w:numId="24" w16cid:durableId="1425762083">
    <w:abstractNumId w:val="5"/>
  </w:num>
  <w:num w:numId="25" w16cid:durableId="1662154935">
    <w:abstractNumId w:val="4"/>
  </w:num>
  <w:num w:numId="26" w16cid:durableId="1737779103">
    <w:abstractNumId w:val="8"/>
  </w:num>
  <w:num w:numId="27" w16cid:durableId="40449520">
    <w:abstractNumId w:val="3"/>
  </w:num>
  <w:num w:numId="28" w16cid:durableId="978531970">
    <w:abstractNumId w:val="2"/>
  </w:num>
  <w:num w:numId="29" w16cid:durableId="465199403">
    <w:abstractNumId w:val="1"/>
  </w:num>
  <w:num w:numId="30" w16cid:durableId="1946880291">
    <w:abstractNumId w:val="0"/>
  </w:num>
  <w:num w:numId="31" w16cid:durableId="1927881495">
    <w:abstractNumId w:val="9"/>
  </w:num>
  <w:num w:numId="32" w16cid:durableId="1878852636">
    <w:abstractNumId w:val="7"/>
  </w:num>
  <w:num w:numId="33" w16cid:durableId="1829519290">
    <w:abstractNumId w:val="6"/>
  </w:num>
  <w:num w:numId="34" w16cid:durableId="585262893">
    <w:abstractNumId w:val="5"/>
  </w:num>
  <w:num w:numId="35" w16cid:durableId="236520266">
    <w:abstractNumId w:val="4"/>
  </w:num>
  <w:num w:numId="36" w16cid:durableId="488132232">
    <w:abstractNumId w:val="8"/>
  </w:num>
  <w:num w:numId="37" w16cid:durableId="1571846770">
    <w:abstractNumId w:val="3"/>
  </w:num>
  <w:num w:numId="38" w16cid:durableId="674310556">
    <w:abstractNumId w:val="2"/>
  </w:num>
  <w:num w:numId="39" w16cid:durableId="986321012">
    <w:abstractNumId w:val="1"/>
  </w:num>
  <w:num w:numId="40" w16cid:durableId="409347921">
    <w:abstractNumId w:val="0"/>
  </w:num>
  <w:num w:numId="41" w16cid:durableId="731388296">
    <w:abstractNumId w:val="10"/>
  </w:num>
  <w:num w:numId="42" w16cid:durableId="408692109">
    <w:abstractNumId w:val="10"/>
  </w:num>
  <w:num w:numId="43" w16cid:durableId="1610774812">
    <w:abstractNumId w:val="10"/>
  </w:num>
  <w:num w:numId="44" w16cid:durableId="2105296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FR"/>
    <w:docVar w:name="dvnumam" w:val="1"/>
    <w:docVar w:name="dvpe" w:val="771.825"/>
    <w:docVar w:name="dvrapporteur" w:val="Rapporteur: "/>
    <w:docVar w:name="dvstar" w:val="***I"/>
    <w:docVar w:name="dvtitre" w:val="Résolution législative du Parlement européen du ... 2025 sur la proposition de règlement du Parlement européen et du Conseil modifiant les règlements (UE) nº 1024/2012 et (UE) 2018/1724 en ce qui concerne certaines exigences fixées par la directive (UE) XXXX/XXXX(COM(2023)0636 – C9-0463/2023 – 2023/0462(COD))"/>
  </w:docVars>
  <w:rsids>
    <w:rsidRoot w:val="006D08FA"/>
    <w:rsid w:val="00002272"/>
    <w:rsid w:val="00002EA8"/>
    <w:rsid w:val="00064002"/>
    <w:rsid w:val="000677B9"/>
    <w:rsid w:val="000831BA"/>
    <w:rsid w:val="000862DA"/>
    <w:rsid w:val="000A42CC"/>
    <w:rsid w:val="000E7DD9"/>
    <w:rsid w:val="0010095E"/>
    <w:rsid w:val="00125B37"/>
    <w:rsid w:val="00187494"/>
    <w:rsid w:val="001A0343"/>
    <w:rsid w:val="001F32AE"/>
    <w:rsid w:val="002767FF"/>
    <w:rsid w:val="002B18FE"/>
    <w:rsid w:val="002B5493"/>
    <w:rsid w:val="00311226"/>
    <w:rsid w:val="0033104D"/>
    <w:rsid w:val="00343214"/>
    <w:rsid w:val="00361C00"/>
    <w:rsid w:val="00395FA1"/>
    <w:rsid w:val="003E15D4"/>
    <w:rsid w:val="00411CCE"/>
    <w:rsid w:val="0041666E"/>
    <w:rsid w:val="00420D6F"/>
    <w:rsid w:val="00421060"/>
    <w:rsid w:val="00461B20"/>
    <w:rsid w:val="00471C19"/>
    <w:rsid w:val="004867E3"/>
    <w:rsid w:val="00494A28"/>
    <w:rsid w:val="004C0004"/>
    <w:rsid w:val="004C5D52"/>
    <w:rsid w:val="0050519A"/>
    <w:rsid w:val="005072A1"/>
    <w:rsid w:val="00514517"/>
    <w:rsid w:val="00545827"/>
    <w:rsid w:val="00560270"/>
    <w:rsid w:val="005659DB"/>
    <w:rsid w:val="00586F68"/>
    <w:rsid w:val="00593ED9"/>
    <w:rsid w:val="005C2568"/>
    <w:rsid w:val="005F1B17"/>
    <w:rsid w:val="006037C0"/>
    <w:rsid w:val="00635D0F"/>
    <w:rsid w:val="006631B6"/>
    <w:rsid w:val="00680577"/>
    <w:rsid w:val="006D08F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D56"/>
    <w:rsid w:val="008A3463"/>
    <w:rsid w:val="008C206E"/>
    <w:rsid w:val="008C2AC6"/>
    <w:rsid w:val="008D0120"/>
    <w:rsid w:val="00930C23"/>
    <w:rsid w:val="0093193B"/>
    <w:rsid w:val="009509D8"/>
    <w:rsid w:val="00950B64"/>
    <w:rsid w:val="00981893"/>
    <w:rsid w:val="009F7C10"/>
    <w:rsid w:val="00A1687D"/>
    <w:rsid w:val="00A43E52"/>
    <w:rsid w:val="00A4678D"/>
    <w:rsid w:val="00A55D61"/>
    <w:rsid w:val="00A778C7"/>
    <w:rsid w:val="00A961E7"/>
    <w:rsid w:val="00AB441E"/>
    <w:rsid w:val="00AB6293"/>
    <w:rsid w:val="00AE0928"/>
    <w:rsid w:val="00AF3B82"/>
    <w:rsid w:val="00B12E95"/>
    <w:rsid w:val="00B22876"/>
    <w:rsid w:val="00B318AC"/>
    <w:rsid w:val="00B445DA"/>
    <w:rsid w:val="00B558F0"/>
    <w:rsid w:val="00BD48FE"/>
    <w:rsid w:val="00BD7BD8"/>
    <w:rsid w:val="00BE6ADC"/>
    <w:rsid w:val="00C05BFE"/>
    <w:rsid w:val="00C10FFE"/>
    <w:rsid w:val="00C23CD4"/>
    <w:rsid w:val="00C61C0C"/>
    <w:rsid w:val="00C941CB"/>
    <w:rsid w:val="00CC2357"/>
    <w:rsid w:val="00CF071A"/>
    <w:rsid w:val="00D058B8"/>
    <w:rsid w:val="00D56C11"/>
    <w:rsid w:val="00D834A0"/>
    <w:rsid w:val="00D870F1"/>
    <w:rsid w:val="00D872DF"/>
    <w:rsid w:val="00D91E21"/>
    <w:rsid w:val="00DA7FCD"/>
    <w:rsid w:val="00E365E1"/>
    <w:rsid w:val="00E820A4"/>
    <w:rsid w:val="00EB006A"/>
    <w:rsid w:val="00EB4772"/>
    <w:rsid w:val="00ED169E"/>
    <w:rsid w:val="00ED4235"/>
    <w:rsid w:val="00F04346"/>
    <w:rsid w:val="00F075DC"/>
    <w:rsid w:val="00F12258"/>
    <w:rsid w:val="00F149E9"/>
    <w:rsid w:val="00F35132"/>
    <w:rsid w:val="00F5134D"/>
    <w:rsid w:val="00F74202"/>
    <w:rsid w:val="00F800F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2BD6B"/>
  <w15:chartTrackingRefBased/>
  <w15:docId w15:val="{A8B372A1-C827-4A40-9269-63C98728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D0120"/>
    <w:rPr>
      <w:b/>
    </w:rPr>
  </w:style>
  <w:style w:type="paragraph" w:customStyle="1" w:styleId="NormalHanging12a">
    <w:name w:val="NormalHanging12a"/>
    <w:basedOn w:val="Normal"/>
    <w:rsid w:val="008D0120"/>
    <w:pPr>
      <w:spacing w:after="240"/>
      <w:ind w:left="567" w:hanging="567"/>
    </w:pPr>
  </w:style>
  <w:style w:type="paragraph" w:customStyle="1" w:styleId="EPComma">
    <w:name w:val="EPComma"/>
    <w:basedOn w:val="Normal"/>
    <w:rsid w:val="008D0120"/>
    <w:pPr>
      <w:spacing w:before="480" w:after="240"/>
    </w:pPr>
  </w:style>
  <w:style w:type="character" w:styleId="Hyperlink">
    <w:name w:val="Hyperlink"/>
    <w:basedOn w:val="DefaultParagraphFont"/>
    <w:uiPriority w:val="99"/>
    <w:unhideWhenUsed/>
    <w:rsid w:val="008D0120"/>
    <w:rPr>
      <w:color w:val="0563C1" w:themeColor="hyperlink"/>
      <w:u w:val="single"/>
    </w:rPr>
  </w:style>
  <w:style w:type="character" w:styleId="Emphasis">
    <w:name w:val="Emphasis"/>
    <w:basedOn w:val="DefaultParagraphFont"/>
    <w:uiPriority w:val="20"/>
    <w:qFormat/>
    <w:rsid w:val="008D0120"/>
    <w:rPr>
      <w:i/>
      <w:iCs/>
    </w:rPr>
  </w:style>
  <w:style w:type="character" w:customStyle="1" w:styleId="Normal6Char">
    <w:name w:val="Normal6 Char"/>
    <w:basedOn w:val="DefaultParagraphFont"/>
    <w:link w:val="Normal6"/>
    <w:locked/>
    <w:rsid w:val="008D0120"/>
    <w:rPr>
      <w:sz w:val="24"/>
      <w:lang w:val="fr-FR"/>
    </w:rPr>
  </w:style>
  <w:style w:type="paragraph" w:customStyle="1" w:styleId="Normal6">
    <w:name w:val="Normal6"/>
    <w:basedOn w:val="Normal"/>
    <w:link w:val="Normal6Char"/>
    <w:rsid w:val="008D0120"/>
    <w:pPr>
      <w:spacing w:after="120"/>
    </w:pPr>
  </w:style>
  <w:style w:type="character" w:customStyle="1" w:styleId="NormalBoldChar">
    <w:name w:val="NormalBold Char"/>
    <w:basedOn w:val="DefaultParagraphFont"/>
    <w:link w:val="NormalBold"/>
    <w:locked/>
    <w:rsid w:val="008D0120"/>
    <w:rPr>
      <w:b/>
      <w:sz w:val="24"/>
      <w:lang w:val="fr-FR"/>
    </w:rPr>
  </w:style>
  <w:style w:type="paragraph" w:customStyle="1" w:styleId="ColumnHeading">
    <w:name w:val="ColumnHeading"/>
    <w:basedOn w:val="Normal"/>
    <w:rsid w:val="008D0120"/>
    <w:pPr>
      <w:spacing w:after="240"/>
      <w:jc w:val="center"/>
    </w:pPr>
    <w:rPr>
      <w:i/>
    </w:rPr>
  </w:style>
  <w:style w:type="paragraph" w:customStyle="1" w:styleId="AMNumberTabs">
    <w:name w:val="AMNumberTabs"/>
    <w:basedOn w:val="Normal"/>
    <w:rsid w:val="008D01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A346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038481">
      <w:bodyDiv w:val="1"/>
      <w:marLeft w:val="0"/>
      <w:marRight w:val="0"/>
      <w:marTop w:val="0"/>
      <w:marBottom w:val="0"/>
      <w:divBdr>
        <w:top w:val="none" w:sz="0" w:space="0" w:color="auto"/>
        <w:left w:val="none" w:sz="0" w:space="0" w:color="auto"/>
        <w:bottom w:val="none" w:sz="0" w:space="0" w:color="auto"/>
        <w:right w:val="none" w:sz="0" w:space="0" w:color="auto"/>
      </w:divBdr>
    </w:div>
    <w:div w:id="821314182">
      <w:bodyDiv w:val="1"/>
      <w:marLeft w:val="0"/>
      <w:marRight w:val="0"/>
      <w:marTop w:val="0"/>
      <w:marBottom w:val="0"/>
      <w:divBdr>
        <w:top w:val="none" w:sz="0" w:space="0" w:color="auto"/>
        <w:left w:val="none" w:sz="0" w:space="0" w:color="auto"/>
        <w:bottom w:val="none" w:sz="0" w:space="0" w:color="auto"/>
        <w:right w:val="none" w:sz="0" w:space="0" w:color="auto"/>
      </w:divBdr>
    </w:div>
    <w:div w:id="1470129117">
      <w:bodyDiv w:val="1"/>
      <w:marLeft w:val="0"/>
      <w:marRight w:val="0"/>
      <w:marTop w:val="0"/>
      <w:marBottom w:val="0"/>
      <w:divBdr>
        <w:top w:val="none" w:sz="0" w:space="0" w:color="auto"/>
        <w:left w:val="none" w:sz="0" w:space="0" w:color="auto"/>
        <w:bottom w:val="none" w:sz="0" w:space="0" w:color="auto"/>
        <w:right w:val="none" w:sz="0" w:space="0" w:color="auto"/>
      </w:divBdr>
    </w:div>
    <w:div w:id="175662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2025-11-27T14:29:00Z</dcterms:created>
  <dcterms:modified xsi:type="dcterms:W3CDTF">2025-11-27T14:29:00Z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A10-0209/2025</vt:lpwstr>
  </property>
  <property fmtid="{D5CDD505-2E9C-101B-9397-08002B2CF9AE}" pid="4" name="&lt;Type&gt;">
    <vt:lpwstr>RR</vt:lpwstr>
  </property>
</Properties>
</file>