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5307" w14:paraId="077AA6D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5ED074" w14:textId="77777777" w:rsidR="00751A4A" w:rsidRPr="00E75307" w:rsidRDefault="0035700D" w:rsidP="0010095E">
            <w:pPr>
              <w:pStyle w:val="EPName"/>
            </w:pPr>
            <w:r w:rsidRPr="00E75307">
              <w:t>Europski parlament</w:t>
            </w:r>
          </w:p>
          <w:p w14:paraId="486FD4F9" w14:textId="77777777" w:rsidR="00751A4A" w:rsidRPr="00E7530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5307">
              <w:t>2024</w:t>
            </w:r>
            <w:r w:rsidR="00817416" w:rsidRPr="00E75307">
              <w:t>-202</w:t>
            </w:r>
            <w:r w:rsidRPr="00E75307">
              <w:t>9</w:t>
            </w:r>
          </w:p>
        </w:tc>
        <w:tc>
          <w:tcPr>
            <w:tcW w:w="2268" w:type="dxa"/>
            <w:shd w:val="clear" w:color="auto" w:fill="auto"/>
          </w:tcPr>
          <w:p w14:paraId="054A1E57" w14:textId="77777777" w:rsidR="00751A4A" w:rsidRPr="00E75307" w:rsidRDefault="00187494" w:rsidP="0010095E">
            <w:pPr>
              <w:pStyle w:val="EPLogo"/>
            </w:pPr>
            <w:r w:rsidRPr="00E75307">
              <w:rPr>
                <w:noProof/>
                <w:lang w:eastAsia="ja-JP"/>
              </w:rPr>
              <w:drawing>
                <wp:inline distT="0" distB="0" distL="0" distR="0" wp14:anchorId="1AE96D15" wp14:editId="080A897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5EE7D7" w14:textId="77777777" w:rsidR="00D058B8" w:rsidRPr="00E75307" w:rsidRDefault="00D058B8" w:rsidP="004C5D52">
      <w:pPr>
        <w:pStyle w:val="LineTop"/>
      </w:pPr>
    </w:p>
    <w:p w14:paraId="5EF0C7E5" w14:textId="77777777" w:rsidR="00680577" w:rsidRPr="00E75307" w:rsidRDefault="0035700D" w:rsidP="00680577">
      <w:pPr>
        <w:pStyle w:val="EPBodyTA1"/>
      </w:pPr>
      <w:r w:rsidRPr="00E75307">
        <w:t>USVOJENI TEKSTOVI</w:t>
      </w:r>
    </w:p>
    <w:p w14:paraId="56317D26" w14:textId="77777777" w:rsidR="00D058B8" w:rsidRPr="00E75307" w:rsidRDefault="00D058B8" w:rsidP="00D058B8">
      <w:pPr>
        <w:pStyle w:val="LineBottom"/>
      </w:pPr>
    </w:p>
    <w:p w14:paraId="439AF64B" w14:textId="7915EDFB" w:rsidR="0035700D" w:rsidRPr="00E75307" w:rsidRDefault="0035700D" w:rsidP="0035700D">
      <w:pPr>
        <w:pStyle w:val="ATHeading1"/>
      </w:pPr>
      <w:bookmarkStart w:id="0" w:name="TANumber"/>
      <w:r w:rsidRPr="00E75307">
        <w:t>P10_TA(2025)0</w:t>
      </w:r>
      <w:r w:rsidR="001A0F2D">
        <w:t>305</w:t>
      </w:r>
      <w:bookmarkEnd w:id="0"/>
    </w:p>
    <w:p w14:paraId="2AE76CC5" w14:textId="77777777" w:rsidR="0035700D" w:rsidRPr="00E75307" w:rsidRDefault="0035700D" w:rsidP="0035700D">
      <w:pPr>
        <w:pStyle w:val="ATHeading2"/>
      </w:pPr>
      <w:bookmarkStart w:id="1" w:name="title"/>
      <w:r w:rsidRPr="00E75307">
        <w:t>Izmjena Uredbe o administrativnoj suradnji putem Informacijskog sustava unutarnjeg tržišta („Uredba IMI”) i Uredbe o uspostavi jedinstvenog digitalnog pristupnika u pogledu određenih zahtjeva za usklađivanje u pogledu transparentnosti</w:t>
      </w:r>
      <w:bookmarkEnd w:id="1"/>
    </w:p>
    <w:p w14:paraId="0B448D06" w14:textId="77777777" w:rsidR="0035700D" w:rsidRPr="00E75307" w:rsidRDefault="0035700D" w:rsidP="0035700D">
      <w:pPr>
        <w:rPr>
          <w:i/>
          <w:vanish/>
        </w:rPr>
      </w:pPr>
      <w:r w:rsidRPr="00E75307">
        <w:rPr>
          <w:i/>
        </w:rPr>
        <w:fldChar w:fldCharType="begin"/>
      </w:r>
      <w:r w:rsidRPr="00E75307">
        <w:rPr>
          <w:i/>
        </w:rPr>
        <w:instrText xml:space="preserve"> TC"(</w:instrText>
      </w:r>
      <w:bookmarkStart w:id="2" w:name="DocNumber"/>
      <w:r w:rsidRPr="00E75307">
        <w:rPr>
          <w:i/>
        </w:rPr>
        <w:instrText>A10-0209/2025</w:instrText>
      </w:r>
      <w:bookmarkEnd w:id="2"/>
      <w:r w:rsidRPr="00E75307">
        <w:rPr>
          <w:i/>
        </w:rPr>
        <w:instrText xml:space="preserve"> - Izvjestiteljica: </w:instrText>
      </w:r>
      <w:proofErr w:type="spellStart"/>
      <w:r w:rsidRPr="00E75307">
        <w:rPr>
          <w:i/>
        </w:rPr>
        <w:instrText>Adina</w:instrText>
      </w:r>
      <w:proofErr w:type="spellEnd"/>
      <w:r w:rsidRPr="00E75307">
        <w:rPr>
          <w:i/>
        </w:rPr>
        <w:instrText xml:space="preserve"> </w:instrText>
      </w:r>
      <w:proofErr w:type="spellStart"/>
      <w:r w:rsidRPr="00E75307">
        <w:rPr>
          <w:i/>
        </w:rPr>
        <w:instrText>Vălean</w:instrText>
      </w:r>
      <w:proofErr w:type="spellEnd"/>
      <w:r w:rsidRPr="00E75307">
        <w:rPr>
          <w:i/>
        </w:rPr>
        <w:instrText xml:space="preserve">)"\l3 \n&gt; \* MERGEFORMAT </w:instrText>
      </w:r>
      <w:r w:rsidRPr="00E75307">
        <w:rPr>
          <w:i/>
        </w:rPr>
        <w:fldChar w:fldCharType="end"/>
      </w:r>
    </w:p>
    <w:p w14:paraId="5FE2CF48" w14:textId="77777777" w:rsidR="0035700D" w:rsidRPr="00E75307" w:rsidRDefault="0035700D" w:rsidP="0035700D">
      <w:pPr>
        <w:rPr>
          <w:vanish/>
        </w:rPr>
      </w:pPr>
      <w:bookmarkStart w:id="3" w:name="Commission"/>
      <w:r w:rsidRPr="00E75307">
        <w:rPr>
          <w:vanish/>
        </w:rPr>
        <w:t>Odbor za unutarnje tržište i zaštitu potrošača</w:t>
      </w:r>
      <w:bookmarkEnd w:id="3"/>
    </w:p>
    <w:p w14:paraId="1B36EE86" w14:textId="77777777" w:rsidR="0035700D" w:rsidRPr="00E75307" w:rsidRDefault="0035700D" w:rsidP="0035700D">
      <w:pPr>
        <w:rPr>
          <w:vanish/>
        </w:rPr>
      </w:pPr>
      <w:bookmarkStart w:id="4" w:name="PE"/>
      <w:r w:rsidRPr="00E75307">
        <w:rPr>
          <w:vanish/>
        </w:rPr>
        <w:t>PE771.825</w:t>
      </w:r>
      <w:bookmarkEnd w:id="4"/>
    </w:p>
    <w:p w14:paraId="25695DB4" w14:textId="65A71A1B" w:rsidR="0035700D" w:rsidRPr="00E75307" w:rsidRDefault="00D30BC1" w:rsidP="0035700D">
      <w:pPr>
        <w:pStyle w:val="ATHeading3"/>
      </w:pPr>
      <w:bookmarkStart w:id="5" w:name="Sujet"/>
      <w:r>
        <w:t xml:space="preserve">Amandmani koje je donio </w:t>
      </w:r>
      <w:r w:rsidR="0035700D" w:rsidRPr="00E75307">
        <w:t>Europsk</w:t>
      </w:r>
      <w:r>
        <w:t>i</w:t>
      </w:r>
      <w:r w:rsidR="0035700D" w:rsidRPr="00E75307">
        <w:t xml:space="preserve"> parlament </w:t>
      </w:r>
      <w:r w:rsidR="00E75307">
        <w:t>2</w:t>
      </w:r>
      <w:r w:rsidR="00EA0F04">
        <w:t>7</w:t>
      </w:r>
      <w:r w:rsidR="0035700D" w:rsidRPr="00E75307">
        <w:t xml:space="preserve">. </w:t>
      </w:r>
      <w:r w:rsidR="00E75307">
        <w:t xml:space="preserve">studenoga </w:t>
      </w:r>
      <w:r w:rsidR="0035700D" w:rsidRPr="00E75307">
        <w:t>2025. o Prijedlogu uredbe Europskog parlamenta i Vijeća o izmjeni uredaba (EU) br. 1024/2012 i (EU) 2018/1724 u pogledu određenih zahtjeva utvrđenih Direktivom (EU) XXXX/XXXX</w:t>
      </w:r>
      <w:bookmarkEnd w:id="5"/>
      <w:r w:rsidR="0035700D" w:rsidRPr="00E75307">
        <w:t xml:space="preserve"> </w:t>
      </w:r>
      <w:bookmarkStart w:id="6" w:name="References"/>
      <w:r w:rsidR="0035700D" w:rsidRPr="00E75307">
        <w:t>(COM(2023)0636 – C9-0463/2023 – 2023/0462(COD))</w:t>
      </w:r>
      <w:bookmarkEnd w:id="6"/>
      <w:r w:rsidR="00AB5A18">
        <w:rPr>
          <w:rStyle w:val="FootnoteReference"/>
        </w:rPr>
        <w:footnoteReference w:id="1"/>
      </w:r>
    </w:p>
    <w:p w14:paraId="563C7FC2" w14:textId="77777777" w:rsidR="0035700D" w:rsidRPr="00E75307" w:rsidRDefault="0035700D" w:rsidP="0035700D"/>
    <w:p w14:paraId="389AAD25" w14:textId="77777777" w:rsidR="002B3D41" w:rsidRPr="00E75307" w:rsidRDefault="002B3D41" w:rsidP="002B3D41">
      <w:pPr>
        <w:pStyle w:val="NormalBold"/>
      </w:pPr>
      <w:bookmarkStart w:id="7" w:name="TextBodyBegin"/>
      <w:bookmarkEnd w:id="7"/>
      <w:r w:rsidRPr="00E75307">
        <w:t>(Redovni zakonodavni postupak: prvo čitanje)</w:t>
      </w:r>
    </w:p>
    <w:p w14:paraId="5FDE9165" w14:textId="76317C3C" w:rsidR="00E75307" w:rsidRDefault="002B3D41" w:rsidP="002B3D41">
      <w:pPr>
        <w:pStyle w:val="NormalHanging12a"/>
        <w:sectPr w:rsidR="00E75307" w:rsidSect="00D26C8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75307">
        <w:t>.</w:t>
      </w:r>
    </w:p>
    <w:p w14:paraId="2AAB929F" w14:textId="77777777" w:rsidR="002B3D41" w:rsidRPr="00E75307" w:rsidRDefault="002B3D41" w:rsidP="002B3D41">
      <w:pPr>
        <w:pStyle w:val="AMNumberTabs"/>
        <w:keepNext/>
      </w:pPr>
      <w:r w:rsidRPr="00E75307">
        <w:lastRenderedPageBreak/>
        <w:t>Amandman</w:t>
      </w:r>
      <w:r w:rsidRPr="00E75307">
        <w:tab/>
      </w:r>
      <w:r w:rsidRPr="00E75307">
        <w:tab/>
        <w:t>1</w:t>
      </w:r>
    </w:p>
    <w:p w14:paraId="13249463" w14:textId="77777777" w:rsidR="002B3D41" w:rsidRPr="00E75307" w:rsidRDefault="002B3D41" w:rsidP="002B3D41"/>
    <w:p w14:paraId="7D5D5D66" w14:textId="77777777" w:rsidR="002B3D41" w:rsidRPr="00E75307" w:rsidRDefault="002B3D41" w:rsidP="002B3D41">
      <w:pPr>
        <w:pStyle w:val="NormalBold"/>
        <w:keepNext/>
      </w:pPr>
      <w:r w:rsidRPr="00E75307">
        <w:t>Prijedlog uredbe</w:t>
      </w:r>
    </w:p>
    <w:p w14:paraId="01D4FE2E" w14:textId="77777777" w:rsidR="002B3D41" w:rsidRPr="00E75307" w:rsidRDefault="002B3D41" w:rsidP="002B3D41">
      <w:pPr>
        <w:pStyle w:val="NormalBold"/>
      </w:pPr>
      <w:r w:rsidRPr="00E75307">
        <w:t>Članak 1. – stavak 1.</w:t>
      </w:r>
    </w:p>
    <w:p w14:paraId="6327E261" w14:textId="77777777" w:rsidR="002B3D41" w:rsidRPr="00E75307" w:rsidRDefault="002B3D41" w:rsidP="002B3D41">
      <w:pPr>
        <w:keepNext/>
      </w:pPr>
      <w:r w:rsidRPr="00E75307">
        <w:t>Uredba (EU) br. 1024/2012</w:t>
      </w:r>
    </w:p>
    <w:p w14:paraId="0C24A1DF" w14:textId="77777777" w:rsidR="002B3D41" w:rsidRPr="00E75307" w:rsidRDefault="002B3D41" w:rsidP="002B3D41">
      <w:r w:rsidRPr="00E75307">
        <w:t>Prilog – točka 17.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D41" w:rsidRPr="00E75307" w14:paraId="093E1631" w14:textId="77777777" w:rsidTr="00F21387">
        <w:trPr>
          <w:jc w:val="center"/>
        </w:trPr>
        <w:tc>
          <w:tcPr>
            <w:tcW w:w="9752" w:type="dxa"/>
            <w:gridSpan w:val="2"/>
          </w:tcPr>
          <w:p w14:paraId="7462B170" w14:textId="77777777" w:rsidR="002B3D41" w:rsidRPr="00E75307" w:rsidRDefault="002B3D41" w:rsidP="00F21387">
            <w:pPr>
              <w:keepNext/>
            </w:pPr>
          </w:p>
        </w:tc>
      </w:tr>
      <w:tr w:rsidR="002B3D41" w:rsidRPr="00E75307" w14:paraId="3BE173C1" w14:textId="77777777" w:rsidTr="00F21387">
        <w:trPr>
          <w:jc w:val="center"/>
        </w:trPr>
        <w:tc>
          <w:tcPr>
            <w:tcW w:w="4876" w:type="dxa"/>
            <w:hideMark/>
          </w:tcPr>
          <w:p w14:paraId="2DE61D0F" w14:textId="77777777" w:rsidR="002B3D41" w:rsidRPr="00E75307" w:rsidRDefault="002B3D41" w:rsidP="00F21387">
            <w:pPr>
              <w:pStyle w:val="ColumnHeading"/>
              <w:keepNext/>
            </w:pPr>
            <w:r w:rsidRPr="00E75307">
              <w:t>Tekst koji je predložila Komisija</w:t>
            </w:r>
          </w:p>
        </w:tc>
        <w:tc>
          <w:tcPr>
            <w:tcW w:w="4876" w:type="dxa"/>
            <w:hideMark/>
          </w:tcPr>
          <w:p w14:paraId="6FF59852" w14:textId="77777777" w:rsidR="002B3D41" w:rsidRPr="00E75307" w:rsidRDefault="002B3D41" w:rsidP="00F21387">
            <w:pPr>
              <w:pStyle w:val="ColumnHeading"/>
              <w:keepNext/>
            </w:pPr>
            <w:r w:rsidRPr="00E75307">
              <w:t>Izmjena</w:t>
            </w:r>
          </w:p>
        </w:tc>
      </w:tr>
      <w:tr w:rsidR="002B3D41" w:rsidRPr="00E75307" w14:paraId="6569193B" w14:textId="77777777" w:rsidTr="00F21387">
        <w:trPr>
          <w:jc w:val="center"/>
        </w:trPr>
        <w:tc>
          <w:tcPr>
            <w:tcW w:w="4876" w:type="dxa"/>
            <w:hideMark/>
          </w:tcPr>
          <w:p w14:paraId="53229797" w14:textId="77777777" w:rsidR="002B3D41" w:rsidRPr="00E75307" w:rsidRDefault="002B3D41" w:rsidP="00F21387">
            <w:pPr>
              <w:pStyle w:val="Normal6"/>
            </w:pPr>
            <w:r w:rsidRPr="00E75307">
              <w:t>17.</w:t>
            </w:r>
            <w:r w:rsidRPr="00E75307">
              <w:tab/>
              <w:t>Direktiva (EU) [XXXX/XXXX] Europskog parlamenta i Vijeća o utvrđivanju usklađenih zahtjeva na unutarnjem tržištu u pogledu transparentnosti zastupanja interesa u ime trećih zemalja i izmjeni Direktive (EU) 2019/1937*: članak 11. stavak 4., članak </w:t>
            </w:r>
            <w:r w:rsidRPr="00E75307">
              <w:rPr>
                <w:b/>
                <w:i/>
              </w:rPr>
              <w:t>16</w:t>
            </w:r>
            <w:r w:rsidRPr="00E75307">
              <w:t xml:space="preserve">. </w:t>
            </w:r>
            <w:r w:rsidRPr="00E75307">
              <w:rPr>
                <w:b/>
                <w:i/>
              </w:rPr>
              <w:t>stavci 5. i 6</w:t>
            </w:r>
            <w:r w:rsidRPr="00E75307">
              <w:t>., članak </w:t>
            </w:r>
            <w:r w:rsidRPr="00E75307">
              <w:rPr>
                <w:b/>
                <w:i/>
              </w:rPr>
              <w:t>17</w:t>
            </w:r>
            <w:r w:rsidRPr="00E75307">
              <w:t xml:space="preserve">. stavci </w:t>
            </w:r>
            <w:r w:rsidRPr="00E75307">
              <w:rPr>
                <w:b/>
                <w:i/>
              </w:rPr>
              <w:t>2., 4</w:t>
            </w:r>
            <w:r w:rsidRPr="00E75307">
              <w:t xml:space="preserve">. i </w:t>
            </w:r>
            <w:r w:rsidRPr="00E75307">
              <w:rPr>
                <w:b/>
                <w:i/>
              </w:rPr>
              <w:t>5</w:t>
            </w:r>
            <w:r w:rsidRPr="00E75307">
              <w:t>. i članak </w:t>
            </w:r>
            <w:r w:rsidRPr="00E75307">
              <w:rPr>
                <w:b/>
                <w:i/>
              </w:rPr>
              <w:t>18</w:t>
            </w:r>
            <w:r w:rsidRPr="00E75307">
              <w:t>.</w:t>
            </w:r>
          </w:p>
        </w:tc>
        <w:tc>
          <w:tcPr>
            <w:tcW w:w="4876" w:type="dxa"/>
            <w:hideMark/>
          </w:tcPr>
          <w:p w14:paraId="711E6BF2" w14:textId="77777777" w:rsidR="002B3D41" w:rsidRPr="00E75307" w:rsidRDefault="002B3D41" w:rsidP="00F21387">
            <w:pPr>
              <w:pStyle w:val="Normal6"/>
            </w:pPr>
            <w:r w:rsidRPr="00E75307">
              <w:rPr>
                <w:b/>
                <w:i/>
              </w:rPr>
              <w:t>„</w:t>
            </w:r>
            <w:r w:rsidRPr="00E75307">
              <w:t>17.</w:t>
            </w:r>
            <w:r w:rsidRPr="00E75307">
              <w:tab/>
              <w:t>Direktiva (EU) [XXXX/XXXX] Europskog parlamenta i Vijeća o utvrđivanju usklađenih zahtjeva na unutarnjem tržištu u pogledu transparentnosti zastupanja interesa u ime trećih zemalja i izmjeni Direktive (EU) 2019/1937*: članak 11. stavak 4., članak </w:t>
            </w:r>
            <w:r w:rsidRPr="00E75307">
              <w:rPr>
                <w:b/>
                <w:i/>
              </w:rPr>
              <w:t>12</w:t>
            </w:r>
            <w:r w:rsidRPr="00E75307">
              <w:t xml:space="preserve">. </w:t>
            </w:r>
            <w:r w:rsidRPr="00E75307">
              <w:rPr>
                <w:b/>
                <w:i/>
              </w:rPr>
              <w:t>stavak 3</w:t>
            </w:r>
            <w:r w:rsidRPr="00E75307">
              <w:t>.</w:t>
            </w:r>
            <w:r w:rsidRPr="00E75307">
              <w:rPr>
                <w:b/>
                <w:i/>
              </w:rPr>
              <w:t>a</w:t>
            </w:r>
            <w:r w:rsidRPr="00E75307">
              <w:t>, članak </w:t>
            </w:r>
            <w:r w:rsidRPr="00E75307">
              <w:rPr>
                <w:b/>
                <w:i/>
              </w:rPr>
              <w:t>16</w:t>
            </w:r>
            <w:r w:rsidRPr="00E75307">
              <w:t xml:space="preserve">. stavci </w:t>
            </w:r>
            <w:r w:rsidRPr="00E75307">
              <w:rPr>
                <w:b/>
                <w:i/>
              </w:rPr>
              <w:t>5</w:t>
            </w:r>
            <w:r w:rsidRPr="00E75307">
              <w:t xml:space="preserve">. i </w:t>
            </w:r>
            <w:r w:rsidRPr="00E75307">
              <w:rPr>
                <w:b/>
                <w:i/>
              </w:rPr>
              <w:t>6</w:t>
            </w:r>
            <w:r w:rsidRPr="00E75307">
              <w:t>. i članak </w:t>
            </w:r>
            <w:r w:rsidRPr="00E75307">
              <w:rPr>
                <w:b/>
                <w:i/>
              </w:rPr>
              <w:t>17</w:t>
            </w:r>
            <w:r w:rsidRPr="00E75307">
              <w:t>.</w:t>
            </w:r>
          </w:p>
          <w:p w14:paraId="372018ED" w14:textId="77777777" w:rsidR="002B3D41" w:rsidRPr="00E75307" w:rsidRDefault="002B3D41" w:rsidP="00F21387">
            <w:pPr>
              <w:pStyle w:val="Normal6"/>
              <w:rPr>
                <w:szCs w:val="24"/>
              </w:rPr>
            </w:pPr>
          </w:p>
        </w:tc>
      </w:tr>
      <w:tr w:rsidR="002B3D41" w:rsidRPr="00E75307" w14:paraId="504BF235" w14:textId="77777777" w:rsidTr="00F21387">
        <w:trPr>
          <w:jc w:val="center"/>
        </w:trPr>
        <w:tc>
          <w:tcPr>
            <w:tcW w:w="4876" w:type="dxa"/>
          </w:tcPr>
          <w:p w14:paraId="0BF9E42C" w14:textId="77777777" w:rsidR="002B3D41" w:rsidRPr="00E75307" w:rsidRDefault="002B3D41" w:rsidP="00F21387">
            <w:pPr>
              <w:pStyle w:val="Normal6"/>
            </w:pPr>
            <w:r w:rsidRPr="00E75307">
              <w:t>_______________</w:t>
            </w:r>
          </w:p>
        </w:tc>
        <w:tc>
          <w:tcPr>
            <w:tcW w:w="4876" w:type="dxa"/>
          </w:tcPr>
          <w:p w14:paraId="0CB32981" w14:textId="77777777" w:rsidR="002B3D41" w:rsidRPr="00E75307" w:rsidRDefault="002B3D41" w:rsidP="00F21387">
            <w:pPr>
              <w:pStyle w:val="Normal6"/>
              <w:rPr>
                <w:bCs/>
                <w:iCs/>
              </w:rPr>
            </w:pPr>
            <w:r w:rsidRPr="00E75307">
              <w:t>______________________</w:t>
            </w:r>
          </w:p>
        </w:tc>
      </w:tr>
      <w:tr w:rsidR="002B3D41" w:rsidRPr="00E75307" w14:paraId="422A337B" w14:textId="77777777" w:rsidTr="00F21387">
        <w:trPr>
          <w:jc w:val="center"/>
        </w:trPr>
        <w:tc>
          <w:tcPr>
            <w:tcW w:w="4876" w:type="dxa"/>
          </w:tcPr>
          <w:p w14:paraId="0C97CBE0" w14:textId="13951865" w:rsidR="002B3D41" w:rsidRPr="00E75307" w:rsidRDefault="002B3D41" w:rsidP="00F21387">
            <w:pPr>
              <w:pStyle w:val="Normal6"/>
            </w:pPr>
            <w:r w:rsidRPr="00E75307">
              <w:t>* SL L […], […], str. […], ELI: ….”</w:t>
            </w:r>
            <w:r w:rsidR="00E75307">
              <w:t>.</w:t>
            </w:r>
          </w:p>
        </w:tc>
        <w:tc>
          <w:tcPr>
            <w:tcW w:w="4876" w:type="dxa"/>
          </w:tcPr>
          <w:p w14:paraId="36750414" w14:textId="1926B6B3" w:rsidR="002B3D41" w:rsidRPr="00E75307" w:rsidRDefault="002B3D41" w:rsidP="00F21387">
            <w:pPr>
              <w:pStyle w:val="Normal6"/>
              <w:rPr>
                <w:bCs/>
                <w:iCs/>
              </w:rPr>
            </w:pPr>
            <w:r w:rsidRPr="00E75307">
              <w:t>* SL L […], […], str. […], ELI: ….”</w:t>
            </w:r>
            <w:r w:rsidR="00E75307">
              <w:t>.</w:t>
            </w:r>
          </w:p>
        </w:tc>
      </w:tr>
    </w:tbl>
    <w:p w14:paraId="514297BF" w14:textId="7E92954E" w:rsidR="00E365E1" w:rsidRPr="00E75307" w:rsidRDefault="00E365E1" w:rsidP="0035700D"/>
    <w:sectPr w:rsidR="00E365E1" w:rsidRPr="00E75307" w:rsidSect="00D26C8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22CF2" w14:textId="77777777" w:rsidR="0035700D" w:rsidRPr="00D26C82" w:rsidRDefault="0035700D">
      <w:r w:rsidRPr="00D26C82">
        <w:separator/>
      </w:r>
    </w:p>
  </w:endnote>
  <w:endnote w:type="continuationSeparator" w:id="0">
    <w:p w14:paraId="71CAB087" w14:textId="77777777" w:rsidR="0035700D" w:rsidRPr="00D26C82" w:rsidRDefault="0035700D">
      <w:r w:rsidRPr="00D26C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F544B" w14:textId="77777777" w:rsidR="00064002" w:rsidRPr="00D26C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28ABA" w14:textId="77777777" w:rsidR="00064002" w:rsidRPr="00D26C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AEC40" w14:textId="77777777" w:rsidR="00064002" w:rsidRPr="00D26C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C20F5" w14:textId="77777777" w:rsidR="0035700D" w:rsidRPr="00D26C82" w:rsidRDefault="0035700D">
      <w:r w:rsidRPr="00D26C82">
        <w:separator/>
      </w:r>
    </w:p>
  </w:footnote>
  <w:footnote w:type="continuationSeparator" w:id="0">
    <w:p w14:paraId="51AACEDE" w14:textId="77777777" w:rsidR="0035700D" w:rsidRPr="00D26C82" w:rsidRDefault="0035700D">
      <w:r w:rsidRPr="00D26C82">
        <w:continuationSeparator/>
      </w:r>
    </w:p>
  </w:footnote>
  <w:footnote w:id="1">
    <w:p w14:paraId="51EE8039" w14:textId="271B9A60" w:rsidR="00AB5A18" w:rsidRPr="005E0C85" w:rsidRDefault="00AB5A18" w:rsidP="005E0C85">
      <w:pPr>
        <w:pStyle w:val="FootnoteText"/>
        <w:ind w:left="567" w:hanging="567"/>
        <w:rPr>
          <w:sz w:val="24"/>
          <w:szCs w:val="24"/>
          <w:lang w:val="hr-HR"/>
        </w:rPr>
      </w:pPr>
      <w:r w:rsidRPr="005E0C85">
        <w:rPr>
          <w:rStyle w:val="FootnoteReference"/>
          <w:sz w:val="24"/>
          <w:szCs w:val="24"/>
        </w:rPr>
        <w:footnoteRef/>
      </w:r>
      <w:r w:rsidRPr="005E0C85">
        <w:rPr>
          <w:sz w:val="24"/>
          <w:szCs w:val="24"/>
        </w:rPr>
        <w:t xml:space="preserve"> </w:t>
      </w:r>
      <w:r w:rsidRPr="005E0C85">
        <w:rPr>
          <w:sz w:val="24"/>
          <w:szCs w:val="24"/>
          <w:lang w:val="hr-HR"/>
        </w:rPr>
        <w:tab/>
      </w:r>
      <w:r w:rsidRPr="00AF0636">
        <w:rPr>
          <w:sz w:val="24"/>
          <w:szCs w:val="24"/>
          <w:lang w:val="hr-HR"/>
        </w:rPr>
        <w:t>Predmet se vraća nadležn</w:t>
      </w:r>
      <w:r>
        <w:rPr>
          <w:sz w:val="24"/>
          <w:szCs w:val="24"/>
          <w:lang w:val="hr-HR"/>
        </w:rPr>
        <w:t>o</w:t>
      </w:r>
      <w:r w:rsidRPr="00AF0636">
        <w:rPr>
          <w:sz w:val="24"/>
          <w:szCs w:val="24"/>
          <w:lang w:val="hr-HR"/>
        </w:rPr>
        <w:t>m odbor</w:t>
      </w:r>
      <w:r>
        <w:rPr>
          <w:sz w:val="24"/>
          <w:szCs w:val="24"/>
          <w:lang w:val="hr-HR"/>
        </w:rPr>
        <w:t>u</w:t>
      </w:r>
      <w:r w:rsidRPr="00AF0636">
        <w:rPr>
          <w:sz w:val="24"/>
          <w:szCs w:val="24"/>
          <w:lang w:val="hr-HR"/>
        </w:rPr>
        <w:t xml:space="preserve"> na </w:t>
      </w:r>
      <w:proofErr w:type="spellStart"/>
      <w:r w:rsidRPr="00AF0636">
        <w:rPr>
          <w:sz w:val="24"/>
          <w:szCs w:val="24"/>
          <w:lang w:val="hr-HR"/>
        </w:rPr>
        <w:t>međuinstitucijske</w:t>
      </w:r>
      <w:proofErr w:type="spellEnd"/>
      <w:r w:rsidRPr="00AF0636">
        <w:rPr>
          <w:sz w:val="24"/>
          <w:szCs w:val="24"/>
          <w:lang w:val="hr-HR"/>
        </w:rPr>
        <w:t xml:space="preserve"> pregovore u skladu s člankom 60. stavkom 4., četvrtim podstavkom (A10-0</w:t>
      </w:r>
      <w:r>
        <w:rPr>
          <w:sz w:val="24"/>
          <w:szCs w:val="24"/>
          <w:lang w:val="hr-HR"/>
        </w:rPr>
        <w:t>209</w:t>
      </w:r>
      <w:r w:rsidRPr="00AF0636">
        <w:rPr>
          <w:sz w:val="24"/>
          <w:szCs w:val="24"/>
          <w:lang w:val="hr-HR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E75CF" w14:textId="77777777" w:rsidR="00064002" w:rsidRPr="00D26C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8D616" w14:textId="77777777" w:rsidR="00064002" w:rsidRPr="00D26C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C05F0" w14:textId="77777777" w:rsidR="00064002" w:rsidRPr="00D26C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0924628">
    <w:abstractNumId w:val="9"/>
  </w:num>
  <w:num w:numId="2" w16cid:durableId="861087986">
    <w:abstractNumId w:val="9"/>
  </w:num>
  <w:num w:numId="3" w16cid:durableId="1820490060">
    <w:abstractNumId w:val="7"/>
  </w:num>
  <w:num w:numId="4" w16cid:durableId="361366994">
    <w:abstractNumId w:val="7"/>
  </w:num>
  <w:num w:numId="5" w16cid:durableId="1585913987">
    <w:abstractNumId w:val="6"/>
  </w:num>
  <w:num w:numId="6" w16cid:durableId="294481840">
    <w:abstractNumId w:val="6"/>
  </w:num>
  <w:num w:numId="7" w16cid:durableId="223224484">
    <w:abstractNumId w:val="5"/>
  </w:num>
  <w:num w:numId="8" w16cid:durableId="1737317605">
    <w:abstractNumId w:val="5"/>
  </w:num>
  <w:num w:numId="9" w16cid:durableId="17855579">
    <w:abstractNumId w:val="4"/>
  </w:num>
  <w:num w:numId="10" w16cid:durableId="1968701655">
    <w:abstractNumId w:val="4"/>
  </w:num>
  <w:num w:numId="11" w16cid:durableId="180122890">
    <w:abstractNumId w:val="8"/>
  </w:num>
  <w:num w:numId="12" w16cid:durableId="894199799">
    <w:abstractNumId w:val="8"/>
  </w:num>
  <w:num w:numId="13" w16cid:durableId="349797644">
    <w:abstractNumId w:val="3"/>
  </w:num>
  <w:num w:numId="14" w16cid:durableId="1625309091">
    <w:abstractNumId w:val="3"/>
  </w:num>
  <w:num w:numId="15" w16cid:durableId="536043996">
    <w:abstractNumId w:val="2"/>
  </w:num>
  <w:num w:numId="16" w16cid:durableId="330446017">
    <w:abstractNumId w:val="2"/>
  </w:num>
  <w:num w:numId="17" w16cid:durableId="759982795">
    <w:abstractNumId w:val="1"/>
  </w:num>
  <w:num w:numId="18" w16cid:durableId="822550344">
    <w:abstractNumId w:val="1"/>
  </w:num>
  <w:num w:numId="19" w16cid:durableId="546721344">
    <w:abstractNumId w:val="0"/>
  </w:num>
  <w:num w:numId="20" w16cid:durableId="1255672052">
    <w:abstractNumId w:val="0"/>
  </w:num>
  <w:num w:numId="21" w16cid:durableId="1064792701">
    <w:abstractNumId w:val="9"/>
  </w:num>
  <w:num w:numId="22" w16cid:durableId="1667513876">
    <w:abstractNumId w:val="7"/>
  </w:num>
  <w:num w:numId="23" w16cid:durableId="218784870">
    <w:abstractNumId w:val="6"/>
  </w:num>
  <w:num w:numId="24" w16cid:durableId="361173719">
    <w:abstractNumId w:val="5"/>
  </w:num>
  <w:num w:numId="25" w16cid:durableId="1610160172">
    <w:abstractNumId w:val="4"/>
  </w:num>
  <w:num w:numId="26" w16cid:durableId="1898127044">
    <w:abstractNumId w:val="8"/>
  </w:num>
  <w:num w:numId="27" w16cid:durableId="1348291512">
    <w:abstractNumId w:val="3"/>
  </w:num>
  <w:num w:numId="28" w16cid:durableId="873427287">
    <w:abstractNumId w:val="2"/>
  </w:num>
  <w:num w:numId="29" w16cid:durableId="1264604960">
    <w:abstractNumId w:val="1"/>
  </w:num>
  <w:num w:numId="30" w16cid:durableId="967928454">
    <w:abstractNumId w:val="0"/>
  </w:num>
  <w:num w:numId="31" w16cid:durableId="210776217">
    <w:abstractNumId w:val="9"/>
  </w:num>
  <w:num w:numId="32" w16cid:durableId="2002391733">
    <w:abstractNumId w:val="7"/>
  </w:num>
  <w:num w:numId="33" w16cid:durableId="1429421731">
    <w:abstractNumId w:val="6"/>
  </w:num>
  <w:num w:numId="34" w16cid:durableId="2075159303">
    <w:abstractNumId w:val="5"/>
  </w:num>
  <w:num w:numId="35" w16cid:durableId="436095217">
    <w:abstractNumId w:val="4"/>
  </w:num>
  <w:num w:numId="36" w16cid:durableId="370762439">
    <w:abstractNumId w:val="8"/>
  </w:num>
  <w:num w:numId="37" w16cid:durableId="437601138">
    <w:abstractNumId w:val="3"/>
  </w:num>
  <w:num w:numId="38" w16cid:durableId="298805450">
    <w:abstractNumId w:val="2"/>
  </w:num>
  <w:num w:numId="39" w16cid:durableId="2108572589">
    <w:abstractNumId w:val="1"/>
  </w:num>
  <w:num w:numId="40" w16cid:durableId="638606139">
    <w:abstractNumId w:val="0"/>
  </w:num>
  <w:num w:numId="41" w16cid:durableId="998313176">
    <w:abstractNumId w:val="10"/>
  </w:num>
  <w:num w:numId="42" w16cid:durableId="820267626">
    <w:abstractNumId w:val="10"/>
  </w:num>
  <w:num w:numId="43" w16cid:durableId="51124007">
    <w:abstractNumId w:val="10"/>
  </w:num>
  <w:num w:numId="44" w16cid:durableId="16134375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HR"/>
    <w:docVar w:name="dvnumam" w:val="1"/>
    <w:docVar w:name="dvpe" w:val="771.825"/>
    <w:docVar w:name="dvrapporteur" w:val="Izvjestiteljica: "/>
    <w:docVar w:name="dvstar" w:val="***I"/>
    <w:docVar w:name="dvtitre" w:val="Zakonodavna rezolucija Europskog parlamenta od .... 2025. o Prijedlogu uredbe Europskog parlamenta i Vijeća o izmjeni uredaba (EU) br. 1024/2012 i (EU) 2018/1724 u pogledu određenih zahtjeva utvrđenih Direktivom (EU) XXXX/XXXX(COM(2023)0636 – C9-0463/2023 – 2023/0462(COD))"/>
  </w:docVars>
  <w:rsids>
    <w:rsidRoot w:val="0035700D"/>
    <w:rsid w:val="00002272"/>
    <w:rsid w:val="00064002"/>
    <w:rsid w:val="000677B9"/>
    <w:rsid w:val="000831BA"/>
    <w:rsid w:val="000A42CC"/>
    <w:rsid w:val="000E371A"/>
    <w:rsid w:val="000E7DD9"/>
    <w:rsid w:val="0010095E"/>
    <w:rsid w:val="00125B37"/>
    <w:rsid w:val="00187494"/>
    <w:rsid w:val="001A0F2D"/>
    <w:rsid w:val="001F32AE"/>
    <w:rsid w:val="002767FF"/>
    <w:rsid w:val="002B18FE"/>
    <w:rsid w:val="002B3D41"/>
    <w:rsid w:val="002B5493"/>
    <w:rsid w:val="00343214"/>
    <w:rsid w:val="0035700D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410"/>
    <w:rsid w:val="005C2568"/>
    <w:rsid w:val="005E0C8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A18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C82"/>
    <w:rsid w:val="00D30BC1"/>
    <w:rsid w:val="00D56C11"/>
    <w:rsid w:val="00D834A0"/>
    <w:rsid w:val="00D872DF"/>
    <w:rsid w:val="00D91E21"/>
    <w:rsid w:val="00DA7FCD"/>
    <w:rsid w:val="00E365E1"/>
    <w:rsid w:val="00E75307"/>
    <w:rsid w:val="00E820A4"/>
    <w:rsid w:val="00EA0F0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3D928C"/>
  <w15:chartTrackingRefBased/>
  <w15:docId w15:val="{CC7A4CB2-0D52-4D8F-B363-ED5D73484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B3D41"/>
    <w:rPr>
      <w:b/>
    </w:rPr>
  </w:style>
  <w:style w:type="paragraph" w:customStyle="1" w:styleId="NormalHanging12a">
    <w:name w:val="NormalHanging12a"/>
    <w:basedOn w:val="Normal"/>
    <w:rsid w:val="002B3D41"/>
    <w:pPr>
      <w:spacing w:after="240"/>
      <w:ind w:left="567" w:hanging="567"/>
    </w:pPr>
  </w:style>
  <w:style w:type="paragraph" w:customStyle="1" w:styleId="EPComma">
    <w:name w:val="EPComma"/>
    <w:basedOn w:val="Normal"/>
    <w:rsid w:val="002B3D4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2B3D41"/>
    <w:rPr>
      <w:b/>
      <w:sz w:val="24"/>
      <w:lang w:val="hr-HR"/>
    </w:rPr>
  </w:style>
  <w:style w:type="character" w:styleId="Hyperlink">
    <w:name w:val="Hyperlink"/>
    <w:basedOn w:val="DefaultParagraphFont"/>
    <w:uiPriority w:val="99"/>
    <w:unhideWhenUsed/>
    <w:rsid w:val="002B3D41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B3D41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2B3D41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2B3D41"/>
    <w:pPr>
      <w:spacing w:after="120"/>
    </w:pPr>
  </w:style>
  <w:style w:type="paragraph" w:customStyle="1" w:styleId="ColumnHeading">
    <w:name w:val="ColumnHeading"/>
    <w:basedOn w:val="Normal"/>
    <w:rsid w:val="002B3D4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B3D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E7530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2025-11-27T13:29:00Z</dcterms:created>
  <dcterms:modified xsi:type="dcterms:W3CDTF">2025-11-27T13:29:00Z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A10-0209/2025</vt:lpwstr>
  </property>
  <property fmtid="{D5CDD505-2E9C-101B-9397-08002B2CF9AE}" pid="4" name="&lt;Type&gt;">
    <vt:lpwstr>RR</vt:lpwstr>
  </property>
</Properties>
</file>