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4D2C" w14:paraId="4A4A99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085C56" w14:textId="77777777" w:rsidR="00751A4A" w:rsidRPr="00364D2C" w:rsidRDefault="00ED41AB" w:rsidP="0010095E">
            <w:pPr>
              <w:pStyle w:val="EPName"/>
            </w:pPr>
            <w:r w:rsidRPr="00364D2C">
              <w:t xml:space="preserve">Parlamento </w:t>
            </w:r>
            <w:proofErr w:type="gramStart"/>
            <w:r w:rsidRPr="00364D2C">
              <w:t>Europeu</w:t>
            </w:r>
            <w:proofErr w:type="gramEnd"/>
          </w:p>
          <w:p w14:paraId="0CCB2D95" w14:textId="77777777" w:rsidR="00751A4A" w:rsidRPr="00364D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D2C">
              <w:t>2024</w:t>
            </w:r>
            <w:r w:rsidR="00817416" w:rsidRPr="00364D2C">
              <w:t>-202</w:t>
            </w:r>
            <w:r w:rsidRPr="00364D2C">
              <w:t>9</w:t>
            </w:r>
          </w:p>
        </w:tc>
        <w:tc>
          <w:tcPr>
            <w:tcW w:w="2268" w:type="dxa"/>
            <w:shd w:val="clear" w:color="auto" w:fill="auto"/>
          </w:tcPr>
          <w:p w14:paraId="69A06B8B" w14:textId="77777777" w:rsidR="00751A4A" w:rsidRPr="00364D2C" w:rsidRDefault="00187494" w:rsidP="0010095E">
            <w:pPr>
              <w:pStyle w:val="EPLogo"/>
            </w:pPr>
            <w:r w:rsidRPr="00364D2C">
              <w:rPr>
                <w:noProof/>
                <w:lang w:eastAsia="ja-JP"/>
              </w:rPr>
              <w:drawing>
                <wp:inline distT="0" distB="0" distL="0" distR="0" wp14:anchorId="393E5CAC" wp14:editId="287607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0399D" w14:textId="77777777" w:rsidR="00D058B8" w:rsidRPr="00364D2C" w:rsidRDefault="00D058B8" w:rsidP="004C5D52">
      <w:pPr>
        <w:pStyle w:val="LineTop"/>
      </w:pPr>
    </w:p>
    <w:p w14:paraId="770EF43A" w14:textId="77777777" w:rsidR="00680577" w:rsidRPr="00364D2C" w:rsidRDefault="00ED41AB" w:rsidP="00680577">
      <w:pPr>
        <w:pStyle w:val="EPBodyTA1"/>
      </w:pPr>
      <w:r w:rsidRPr="00364D2C">
        <w:t>TEXTOS APROVADOS</w:t>
      </w:r>
    </w:p>
    <w:p w14:paraId="13BC5E1E" w14:textId="77777777" w:rsidR="00D058B8" w:rsidRPr="00364D2C" w:rsidRDefault="00D058B8" w:rsidP="00D058B8">
      <w:pPr>
        <w:pStyle w:val="LineBottom"/>
      </w:pPr>
    </w:p>
    <w:p w14:paraId="3C7360EB" w14:textId="6830F975" w:rsidR="00ED41AB" w:rsidRPr="00364D2C" w:rsidRDefault="00ED41AB" w:rsidP="00ED41AB">
      <w:pPr>
        <w:pStyle w:val="ATHeading1"/>
      </w:pPr>
      <w:bookmarkStart w:id="0" w:name="TANumber"/>
      <w:r w:rsidRPr="00364D2C">
        <w:t>P10_TA(2025)0</w:t>
      </w:r>
      <w:r w:rsidR="000D555F" w:rsidRPr="00364D2C">
        <w:t>305</w:t>
      </w:r>
      <w:bookmarkEnd w:id="0"/>
    </w:p>
    <w:p w14:paraId="3159DDCE" w14:textId="77777777" w:rsidR="00ED41AB" w:rsidRPr="00364D2C" w:rsidRDefault="00ED41AB" w:rsidP="00ED41AB">
      <w:pPr>
        <w:pStyle w:val="ATHeading2"/>
      </w:pPr>
      <w:bookmarkStart w:id="1" w:name="title"/>
      <w:r w:rsidRPr="00364D2C">
        <w:t>Alteração dos Regulamentos relativos ao Sistema de Informação do Mercado Interno (IMI) e à plataforma digital única no que diz respeito a determinados requisitos em matéria de transparência</w:t>
      </w:r>
      <w:bookmarkEnd w:id="1"/>
    </w:p>
    <w:p w14:paraId="5F9EF7C8" w14:textId="77777777" w:rsidR="00ED41AB" w:rsidRPr="00364D2C" w:rsidRDefault="00ED41AB" w:rsidP="00ED41AB">
      <w:pPr>
        <w:rPr>
          <w:i/>
          <w:vanish/>
        </w:rPr>
      </w:pPr>
      <w:r w:rsidRPr="00364D2C">
        <w:rPr>
          <w:i/>
        </w:rPr>
        <w:fldChar w:fldCharType="begin"/>
      </w:r>
      <w:r w:rsidRPr="00364D2C">
        <w:rPr>
          <w:i/>
        </w:rPr>
        <w:instrText xml:space="preserve"> TC"(</w:instrText>
      </w:r>
      <w:bookmarkStart w:id="2" w:name="DocNumber"/>
      <w:r w:rsidRPr="00364D2C">
        <w:rPr>
          <w:i/>
        </w:rPr>
        <w:instrText>A10-0209/2025</w:instrText>
      </w:r>
      <w:bookmarkEnd w:id="2"/>
      <w:r w:rsidRPr="00364D2C">
        <w:rPr>
          <w:i/>
        </w:rPr>
        <w:instrText xml:space="preserve"> - Relatora: </w:instrText>
      </w:r>
      <w:proofErr w:type="spellStart"/>
      <w:r w:rsidRPr="00364D2C">
        <w:rPr>
          <w:i/>
        </w:rPr>
        <w:instrText>Adina</w:instrText>
      </w:r>
      <w:proofErr w:type="spellEnd"/>
      <w:r w:rsidRPr="00364D2C">
        <w:rPr>
          <w:i/>
        </w:rPr>
        <w:instrText xml:space="preserve"> </w:instrText>
      </w:r>
      <w:proofErr w:type="spellStart"/>
      <w:r w:rsidRPr="00364D2C">
        <w:rPr>
          <w:i/>
        </w:rPr>
        <w:instrText>Vălean</w:instrText>
      </w:r>
      <w:proofErr w:type="spellEnd"/>
      <w:r w:rsidRPr="00364D2C">
        <w:rPr>
          <w:i/>
        </w:rPr>
        <w:instrText xml:space="preserve">)"\l3 \n&gt; \* MERGEFORMAT </w:instrText>
      </w:r>
      <w:r w:rsidRPr="00364D2C">
        <w:rPr>
          <w:i/>
        </w:rPr>
        <w:fldChar w:fldCharType="end"/>
      </w:r>
    </w:p>
    <w:p w14:paraId="7094AC96" w14:textId="77777777" w:rsidR="00ED41AB" w:rsidRPr="00364D2C" w:rsidRDefault="00ED41AB" w:rsidP="00ED41AB">
      <w:pPr>
        <w:rPr>
          <w:vanish/>
        </w:rPr>
      </w:pPr>
      <w:bookmarkStart w:id="3" w:name="Commission"/>
      <w:r w:rsidRPr="00364D2C">
        <w:rPr>
          <w:vanish/>
        </w:rPr>
        <w:t>Comissão do Mercado Interno e da Proteção dos Consumidores</w:t>
      </w:r>
      <w:bookmarkEnd w:id="3"/>
    </w:p>
    <w:p w14:paraId="12ADFD24" w14:textId="77777777" w:rsidR="00ED41AB" w:rsidRPr="00364D2C" w:rsidRDefault="00ED41AB" w:rsidP="00ED41AB">
      <w:pPr>
        <w:rPr>
          <w:vanish/>
        </w:rPr>
      </w:pPr>
      <w:bookmarkStart w:id="4" w:name="PE"/>
      <w:r w:rsidRPr="00364D2C">
        <w:rPr>
          <w:vanish/>
        </w:rPr>
        <w:t>PE771.825</w:t>
      </w:r>
      <w:bookmarkEnd w:id="4"/>
    </w:p>
    <w:p w14:paraId="04051B1A" w14:textId="5809EDB1" w:rsidR="00ED41AB" w:rsidRPr="00364D2C" w:rsidRDefault="00B7583D" w:rsidP="00ED41AB">
      <w:pPr>
        <w:pStyle w:val="ATHeading3"/>
      </w:pPr>
      <w:bookmarkStart w:id="5" w:name="Sujet"/>
      <w:r w:rsidRPr="00364D2C">
        <w:t>Alterações aprovadas pelo</w:t>
      </w:r>
      <w:r w:rsidR="00ED41AB" w:rsidRPr="00364D2C">
        <w:t xml:space="preserve"> Parlamento Europeu, </w:t>
      </w:r>
      <w:r w:rsidRPr="00364D2C">
        <w:t xml:space="preserve">em </w:t>
      </w:r>
      <w:r w:rsidR="008A1767" w:rsidRPr="00364D2C">
        <w:t>2</w:t>
      </w:r>
      <w:r w:rsidR="000D555F" w:rsidRPr="00364D2C">
        <w:t>7</w:t>
      </w:r>
      <w:r w:rsidR="008A1767" w:rsidRPr="00364D2C">
        <w:t xml:space="preserve"> </w:t>
      </w:r>
      <w:r w:rsidR="00ED41AB" w:rsidRPr="00364D2C">
        <w:t xml:space="preserve">de </w:t>
      </w:r>
      <w:r w:rsidR="008A1767" w:rsidRPr="00364D2C">
        <w:t xml:space="preserve">novembro </w:t>
      </w:r>
      <w:r w:rsidR="00ED41AB" w:rsidRPr="00364D2C">
        <w:t>de 2025, sobre a proposta de regulamento do Parlamento Europeu e do Conselho que altera os Regulamentos (UE) n.º 1024/2012 e (UE) 2018/1724 no que diz respeito a determinados requisitos estabelecidos na Diretiva (UE) XXXX/XXXX</w:t>
      </w:r>
      <w:bookmarkEnd w:id="5"/>
      <w:r w:rsidR="00ED41AB" w:rsidRPr="00364D2C">
        <w:t xml:space="preserve"> </w:t>
      </w:r>
      <w:bookmarkStart w:id="6" w:name="References"/>
      <w:r w:rsidR="00ED41AB" w:rsidRPr="00364D2C">
        <w:t>(COM(2023)0636 – C9-0463/2023 – 2023/0462(COD))</w:t>
      </w:r>
      <w:bookmarkEnd w:id="6"/>
      <w:r w:rsidRPr="00364D2C">
        <w:rPr>
          <w:rStyle w:val="FootnoteReference"/>
        </w:rPr>
        <w:footnoteReference w:id="1"/>
      </w:r>
    </w:p>
    <w:p w14:paraId="52ED7868" w14:textId="77777777" w:rsidR="00ED41AB" w:rsidRPr="00364D2C" w:rsidRDefault="00ED41AB" w:rsidP="00ED41AB"/>
    <w:p w14:paraId="4A6288EB" w14:textId="77777777" w:rsidR="00EF24BF" w:rsidRPr="00364D2C" w:rsidRDefault="00EF24BF" w:rsidP="00EF24BF">
      <w:pPr>
        <w:pStyle w:val="NormalBold"/>
      </w:pPr>
      <w:bookmarkStart w:id="7" w:name="TextBodyBegin"/>
      <w:bookmarkEnd w:id="7"/>
      <w:r w:rsidRPr="00364D2C">
        <w:t>(Processo legislativo ordinário: primeira leitura)</w:t>
      </w:r>
    </w:p>
    <w:p w14:paraId="392D525C" w14:textId="77777777" w:rsidR="008A1767" w:rsidRPr="00364D2C" w:rsidRDefault="008A1767">
      <w:pPr>
        <w:widowControl/>
        <w:rPr>
          <w:b/>
        </w:rPr>
      </w:pPr>
      <w:r w:rsidRPr="00364D2C">
        <w:br w:type="page"/>
      </w:r>
    </w:p>
    <w:p w14:paraId="0ADCEBD0" w14:textId="56EF661D" w:rsidR="00EF24BF" w:rsidRPr="00364D2C" w:rsidRDefault="00EF24BF" w:rsidP="00EF24BF">
      <w:pPr>
        <w:pStyle w:val="AMNumberTabs"/>
        <w:keepNext/>
      </w:pPr>
      <w:r w:rsidRPr="00364D2C">
        <w:lastRenderedPageBreak/>
        <w:t>Alteração</w:t>
      </w:r>
      <w:r w:rsidRPr="00364D2C">
        <w:tab/>
      </w:r>
      <w:r w:rsidRPr="00364D2C">
        <w:tab/>
        <w:t>1</w:t>
      </w:r>
    </w:p>
    <w:p w14:paraId="584F53D7" w14:textId="77777777" w:rsidR="00EF24BF" w:rsidRPr="00364D2C" w:rsidRDefault="00EF24BF" w:rsidP="00EF24BF"/>
    <w:p w14:paraId="765051AB" w14:textId="77777777" w:rsidR="00EF24BF" w:rsidRPr="00364D2C" w:rsidRDefault="00EF24BF" w:rsidP="00EF24BF">
      <w:pPr>
        <w:pStyle w:val="NormalBold"/>
        <w:keepNext/>
      </w:pPr>
      <w:r w:rsidRPr="00364D2C">
        <w:t>Proposta de regulamento</w:t>
      </w:r>
    </w:p>
    <w:p w14:paraId="025A02EA" w14:textId="77777777" w:rsidR="00EF24BF" w:rsidRPr="00364D2C" w:rsidRDefault="00EF24BF" w:rsidP="00EF24BF">
      <w:pPr>
        <w:pStyle w:val="NormalBold"/>
      </w:pPr>
      <w:r w:rsidRPr="00364D2C">
        <w:t>Artigo 1 – parágrafo 1</w:t>
      </w:r>
    </w:p>
    <w:p w14:paraId="522E6CCD" w14:textId="77777777" w:rsidR="00EF24BF" w:rsidRPr="00364D2C" w:rsidRDefault="00EF24BF" w:rsidP="00EF24BF">
      <w:pPr>
        <w:keepNext/>
      </w:pPr>
      <w:r w:rsidRPr="00364D2C">
        <w:t>Regulamento (UE) n.º 1024/2012</w:t>
      </w:r>
    </w:p>
    <w:p w14:paraId="5A10CB3E" w14:textId="77777777" w:rsidR="00EF24BF" w:rsidRPr="00364D2C" w:rsidRDefault="00EF24BF" w:rsidP="00EF24BF">
      <w:r w:rsidRPr="00364D2C">
        <w:t>Anexo – ponto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24BF" w:rsidRPr="00364D2C" w14:paraId="4D331C77" w14:textId="77777777" w:rsidTr="00403DBE">
        <w:trPr>
          <w:jc w:val="center"/>
        </w:trPr>
        <w:tc>
          <w:tcPr>
            <w:tcW w:w="9752" w:type="dxa"/>
            <w:gridSpan w:val="2"/>
          </w:tcPr>
          <w:p w14:paraId="5151E10A" w14:textId="77777777" w:rsidR="00EF24BF" w:rsidRPr="00364D2C" w:rsidRDefault="00EF24BF" w:rsidP="00403DBE">
            <w:pPr>
              <w:keepNext/>
            </w:pPr>
          </w:p>
        </w:tc>
      </w:tr>
      <w:tr w:rsidR="00EF24BF" w:rsidRPr="00364D2C" w14:paraId="7B4F442E" w14:textId="77777777" w:rsidTr="00403DBE">
        <w:trPr>
          <w:jc w:val="center"/>
        </w:trPr>
        <w:tc>
          <w:tcPr>
            <w:tcW w:w="4876" w:type="dxa"/>
            <w:hideMark/>
          </w:tcPr>
          <w:p w14:paraId="3CD7E749" w14:textId="77777777" w:rsidR="00EF24BF" w:rsidRPr="00364D2C" w:rsidRDefault="00EF24BF" w:rsidP="00403DBE">
            <w:pPr>
              <w:pStyle w:val="ColumnHeading"/>
              <w:keepNext/>
            </w:pPr>
            <w:r w:rsidRPr="00364D2C">
              <w:t>Texto da Comissão</w:t>
            </w:r>
          </w:p>
        </w:tc>
        <w:tc>
          <w:tcPr>
            <w:tcW w:w="4876" w:type="dxa"/>
            <w:hideMark/>
          </w:tcPr>
          <w:p w14:paraId="41D09E22" w14:textId="77777777" w:rsidR="00EF24BF" w:rsidRPr="00364D2C" w:rsidRDefault="00EF24BF" w:rsidP="00403DBE">
            <w:pPr>
              <w:pStyle w:val="ColumnHeading"/>
              <w:keepNext/>
            </w:pPr>
            <w:r w:rsidRPr="00364D2C">
              <w:t>Alteração</w:t>
            </w:r>
          </w:p>
        </w:tc>
      </w:tr>
      <w:tr w:rsidR="00EF24BF" w:rsidRPr="00364D2C" w14:paraId="73BCD038" w14:textId="77777777" w:rsidTr="00403DBE">
        <w:trPr>
          <w:jc w:val="center"/>
        </w:trPr>
        <w:tc>
          <w:tcPr>
            <w:tcW w:w="4876" w:type="dxa"/>
            <w:hideMark/>
          </w:tcPr>
          <w:p w14:paraId="2AF7A401" w14:textId="174BF91B" w:rsidR="00EF24BF" w:rsidRPr="00364D2C" w:rsidRDefault="008A1767" w:rsidP="00403DBE">
            <w:pPr>
              <w:pStyle w:val="Normal6"/>
            </w:pPr>
            <w:r w:rsidRPr="00364D2C">
              <w:t>«</w:t>
            </w:r>
            <w:r w:rsidR="00EF24BF" w:rsidRPr="00364D2C">
              <w:t>17.</w:t>
            </w:r>
            <w:r w:rsidR="00EF24BF" w:rsidRPr="00364D2C">
              <w:tab/>
              <w:t>Diretiva (UE) [XXXX/XXXX] do Parlamento Europeu e do Conselho que estabelece requisitos harmonizados no mercado interno em matéria de transparência da representação de interesses em nome de países terceiros e que altera a Diretiva (UE) 2019/1937*: Artigo 11.º, n.º 4, artigo 16.º, n.</w:t>
            </w:r>
            <w:r w:rsidR="00EF24BF" w:rsidRPr="00364D2C">
              <w:rPr>
                <w:vertAlign w:val="superscript"/>
              </w:rPr>
              <w:t>os</w:t>
            </w:r>
            <w:r w:rsidR="00EF24BF" w:rsidRPr="00364D2C">
              <w:t> 5 e 6, artigo 17.º</w:t>
            </w:r>
            <w:r w:rsidR="00EF24BF" w:rsidRPr="00364D2C">
              <w:rPr>
                <w:b/>
                <w:i/>
              </w:rPr>
              <w:t>, n.</w:t>
            </w:r>
            <w:r w:rsidR="00EF24BF" w:rsidRPr="00364D2C">
              <w:rPr>
                <w:b/>
                <w:i/>
                <w:vertAlign w:val="superscript"/>
              </w:rPr>
              <w:t>os</w:t>
            </w:r>
            <w:r w:rsidR="00EF24BF" w:rsidRPr="00364D2C">
              <w:rPr>
                <w:b/>
                <w:i/>
              </w:rPr>
              <w:t> 2, 4 e 5,</w:t>
            </w:r>
            <w:r w:rsidR="00EF24BF" w:rsidRPr="00364D2C">
              <w:t xml:space="preserve"> </w:t>
            </w:r>
            <w:r w:rsidR="00EF24BF" w:rsidRPr="00364D2C">
              <w:rPr>
                <w:b/>
                <w:bCs/>
                <w:i/>
                <w:iCs/>
              </w:rPr>
              <w:t>e artigo 18.º.</w:t>
            </w:r>
          </w:p>
        </w:tc>
        <w:tc>
          <w:tcPr>
            <w:tcW w:w="4876" w:type="dxa"/>
            <w:hideMark/>
          </w:tcPr>
          <w:p w14:paraId="476E764A" w14:textId="23122529" w:rsidR="00EF24BF" w:rsidRPr="00364D2C" w:rsidRDefault="00EF24BF" w:rsidP="00403DBE">
            <w:pPr>
              <w:pStyle w:val="Normal6"/>
              <w:rPr>
                <w:szCs w:val="24"/>
              </w:rPr>
            </w:pPr>
            <w:r w:rsidRPr="00364D2C">
              <w:rPr>
                <w:b/>
                <w:i/>
              </w:rPr>
              <w:t>«</w:t>
            </w:r>
            <w:r w:rsidRPr="00364D2C">
              <w:t>17.</w:t>
            </w:r>
            <w:r w:rsidRPr="00364D2C">
              <w:tab/>
              <w:t xml:space="preserve">Diretiva (UE) [XXXX/XXXX] do Parlamento Europeu e do Conselho que estabelece requisitos harmonizados no mercado interno em matéria de transparência da representação de interesses em nome de países terceiros e que altera a Diretiva (UE) 2019/1937*: Artigo 11.º, n.º 4, </w:t>
            </w:r>
            <w:r w:rsidRPr="00364D2C">
              <w:rPr>
                <w:b/>
                <w:i/>
              </w:rPr>
              <w:t>artigo 12.º, n.º 3</w:t>
            </w:r>
            <w:r w:rsidRPr="00364D2C">
              <w:rPr>
                <w:b/>
                <w:i/>
              </w:rPr>
              <w:noBreakHyphen/>
              <w:t>A</w:t>
            </w:r>
            <w:r w:rsidRPr="00364D2C">
              <w:t>, artigo 16.º, n.</w:t>
            </w:r>
            <w:r w:rsidRPr="00364D2C">
              <w:rPr>
                <w:vertAlign w:val="superscript"/>
              </w:rPr>
              <w:t>os</w:t>
            </w:r>
            <w:r w:rsidRPr="00364D2C">
              <w:t xml:space="preserve"> 5 e 6, </w:t>
            </w:r>
            <w:r w:rsidRPr="00364D2C">
              <w:rPr>
                <w:b/>
                <w:bCs/>
                <w:i/>
                <w:iCs/>
              </w:rPr>
              <w:t>e</w:t>
            </w:r>
            <w:r w:rsidRPr="00364D2C">
              <w:t xml:space="preserve"> artigo 17.º.</w:t>
            </w:r>
          </w:p>
        </w:tc>
      </w:tr>
      <w:tr w:rsidR="00EF24BF" w:rsidRPr="00364D2C" w14:paraId="6AD4D102" w14:textId="77777777" w:rsidTr="00403DBE">
        <w:trPr>
          <w:jc w:val="center"/>
        </w:trPr>
        <w:tc>
          <w:tcPr>
            <w:tcW w:w="4876" w:type="dxa"/>
          </w:tcPr>
          <w:p w14:paraId="2D8CDE4B" w14:textId="77777777" w:rsidR="00EF24BF" w:rsidRPr="00364D2C" w:rsidRDefault="00EF24BF" w:rsidP="00403DBE">
            <w:pPr>
              <w:pStyle w:val="Normal6"/>
            </w:pPr>
            <w:r w:rsidRPr="00364D2C">
              <w:t>_______________</w:t>
            </w:r>
          </w:p>
        </w:tc>
        <w:tc>
          <w:tcPr>
            <w:tcW w:w="4876" w:type="dxa"/>
          </w:tcPr>
          <w:p w14:paraId="1038B718" w14:textId="77777777" w:rsidR="00EF24BF" w:rsidRPr="00364D2C" w:rsidRDefault="00EF24BF" w:rsidP="00403DBE">
            <w:pPr>
              <w:pStyle w:val="Normal6"/>
              <w:rPr>
                <w:bCs/>
                <w:iCs/>
              </w:rPr>
            </w:pPr>
            <w:r w:rsidRPr="00364D2C">
              <w:t>______________________</w:t>
            </w:r>
          </w:p>
        </w:tc>
      </w:tr>
      <w:tr w:rsidR="00EF24BF" w:rsidRPr="00364D2C" w14:paraId="5E3A1A02" w14:textId="77777777" w:rsidTr="00403DBE">
        <w:trPr>
          <w:jc w:val="center"/>
        </w:trPr>
        <w:tc>
          <w:tcPr>
            <w:tcW w:w="4876" w:type="dxa"/>
          </w:tcPr>
          <w:p w14:paraId="016329E6" w14:textId="77777777" w:rsidR="00EF24BF" w:rsidRPr="00364D2C" w:rsidRDefault="00EF24BF" w:rsidP="00403DBE">
            <w:pPr>
              <w:pStyle w:val="Normal6"/>
            </w:pPr>
            <w:r w:rsidRPr="00364D2C">
              <w:t>* JO L […] de […], p. […], ELI: …».</w:t>
            </w:r>
          </w:p>
        </w:tc>
        <w:tc>
          <w:tcPr>
            <w:tcW w:w="4876" w:type="dxa"/>
          </w:tcPr>
          <w:p w14:paraId="544B0CE2" w14:textId="77777777" w:rsidR="00EF24BF" w:rsidRPr="00364D2C" w:rsidRDefault="00EF24BF" w:rsidP="00403DBE">
            <w:pPr>
              <w:pStyle w:val="Normal6"/>
              <w:rPr>
                <w:bCs/>
                <w:iCs/>
              </w:rPr>
            </w:pPr>
            <w:r w:rsidRPr="00364D2C">
              <w:t>* JO L […] de […], p. […], ELI: …».</w:t>
            </w:r>
          </w:p>
        </w:tc>
      </w:tr>
    </w:tbl>
    <w:p w14:paraId="218B611E" w14:textId="55E83739" w:rsidR="00E365E1" w:rsidRPr="00364D2C" w:rsidRDefault="00E365E1" w:rsidP="00ED41AB"/>
    <w:sectPr w:rsidR="00E365E1" w:rsidRPr="00364D2C" w:rsidSect="00BD68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4633D" w14:textId="77777777" w:rsidR="00ED41AB" w:rsidRPr="00BD68FE" w:rsidRDefault="00ED41AB">
      <w:r w:rsidRPr="00BD68FE">
        <w:separator/>
      </w:r>
    </w:p>
  </w:endnote>
  <w:endnote w:type="continuationSeparator" w:id="0">
    <w:p w14:paraId="3320968D" w14:textId="77777777" w:rsidR="00ED41AB" w:rsidRPr="00BD68FE" w:rsidRDefault="00ED41AB">
      <w:r w:rsidRPr="00BD68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02B7" w14:textId="77777777" w:rsidR="00064002" w:rsidRPr="00BD68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FF6A" w14:textId="77777777" w:rsidR="00064002" w:rsidRPr="00BD68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290AC" w14:textId="77777777" w:rsidR="00064002" w:rsidRPr="00BD68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0197F" w14:textId="77777777" w:rsidR="00ED41AB" w:rsidRPr="00BD68FE" w:rsidRDefault="00ED41AB">
      <w:r w:rsidRPr="00BD68FE">
        <w:separator/>
      </w:r>
    </w:p>
  </w:footnote>
  <w:footnote w:type="continuationSeparator" w:id="0">
    <w:p w14:paraId="1C7820B1" w14:textId="77777777" w:rsidR="00ED41AB" w:rsidRPr="00BD68FE" w:rsidRDefault="00ED41AB">
      <w:r w:rsidRPr="00BD68FE">
        <w:continuationSeparator/>
      </w:r>
    </w:p>
  </w:footnote>
  <w:footnote w:id="1">
    <w:p w14:paraId="573C7631" w14:textId="1305ED7D" w:rsidR="00B7583D" w:rsidRPr="00364D2C" w:rsidRDefault="00B7583D" w:rsidP="00364D2C">
      <w:pPr>
        <w:pStyle w:val="FootnoteText"/>
        <w:spacing w:line="240" w:lineRule="auto"/>
        <w:ind w:left="567" w:hanging="567"/>
        <w:rPr>
          <w:sz w:val="24"/>
          <w:szCs w:val="24"/>
          <w:lang w:val="pt-PT"/>
        </w:rPr>
      </w:pPr>
      <w:r w:rsidRPr="00364D2C">
        <w:rPr>
          <w:rStyle w:val="FootnoteReference"/>
          <w:sz w:val="24"/>
          <w:szCs w:val="24"/>
        </w:rPr>
        <w:footnoteRef/>
      </w:r>
      <w:r w:rsidRPr="00364D2C">
        <w:rPr>
          <w:sz w:val="24"/>
          <w:szCs w:val="24"/>
          <w:lang w:val="pt-PT"/>
        </w:rPr>
        <w:t xml:space="preserve"> </w:t>
      </w:r>
      <w:r w:rsidRPr="00364D2C">
        <w:rPr>
          <w:sz w:val="24"/>
          <w:szCs w:val="24"/>
          <w:lang w:val="pt-PT"/>
        </w:rPr>
        <w:tab/>
        <w:t>O assunto foi devolvido à comissão competente para negociações interinstitucionais, nos termos do artigo 60.º, n.º 4, quarto parágrafo, do Regimento (</w:t>
      </w:r>
      <w:r w:rsidR="00A766E6">
        <w:rPr>
          <w:sz w:val="24"/>
          <w:szCs w:val="24"/>
          <w:lang w:val="pt-PT"/>
        </w:rPr>
        <w:t>A10</w:t>
      </w:r>
      <w:r w:rsidRPr="00364D2C">
        <w:rPr>
          <w:sz w:val="24"/>
          <w:szCs w:val="24"/>
          <w:lang w:val="pt-PT"/>
        </w:rPr>
        <w:t>-</w:t>
      </w:r>
      <w:r w:rsidR="007162EB">
        <w:rPr>
          <w:sz w:val="24"/>
          <w:szCs w:val="24"/>
          <w:lang w:val="pt-PT"/>
        </w:rPr>
        <w:t>0</w:t>
      </w:r>
      <w:r w:rsidR="00A766E6">
        <w:rPr>
          <w:sz w:val="24"/>
          <w:szCs w:val="24"/>
          <w:lang w:val="pt-PT"/>
        </w:rPr>
        <w:t>209</w:t>
      </w:r>
      <w:r w:rsidRPr="00364D2C">
        <w:rPr>
          <w:sz w:val="24"/>
          <w:szCs w:val="24"/>
          <w:lang w:val="pt-PT"/>
        </w:rPr>
        <w:t>/202</w:t>
      </w:r>
      <w:r w:rsidR="00A766E6">
        <w:rPr>
          <w:sz w:val="24"/>
          <w:szCs w:val="24"/>
          <w:lang w:val="pt-PT"/>
        </w:rPr>
        <w:t>5</w:t>
      </w:r>
      <w:r w:rsidRPr="00364D2C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39E85" w14:textId="77777777" w:rsidR="00064002" w:rsidRPr="00BD68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EED0" w14:textId="77777777" w:rsidR="00064002" w:rsidRPr="00BD68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34D5" w14:textId="77777777" w:rsidR="00064002" w:rsidRPr="00BD68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5130272">
    <w:abstractNumId w:val="9"/>
  </w:num>
  <w:num w:numId="2" w16cid:durableId="1322346212">
    <w:abstractNumId w:val="9"/>
  </w:num>
  <w:num w:numId="3" w16cid:durableId="1031296571">
    <w:abstractNumId w:val="7"/>
  </w:num>
  <w:num w:numId="4" w16cid:durableId="424227197">
    <w:abstractNumId w:val="7"/>
  </w:num>
  <w:num w:numId="5" w16cid:durableId="1859347457">
    <w:abstractNumId w:val="6"/>
  </w:num>
  <w:num w:numId="6" w16cid:durableId="1828549752">
    <w:abstractNumId w:val="6"/>
  </w:num>
  <w:num w:numId="7" w16cid:durableId="687605301">
    <w:abstractNumId w:val="5"/>
  </w:num>
  <w:num w:numId="8" w16cid:durableId="672034179">
    <w:abstractNumId w:val="5"/>
  </w:num>
  <w:num w:numId="9" w16cid:durableId="552233850">
    <w:abstractNumId w:val="4"/>
  </w:num>
  <w:num w:numId="10" w16cid:durableId="1375932849">
    <w:abstractNumId w:val="4"/>
  </w:num>
  <w:num w:numId="11" w16cid:durableId="992636117">
    <w:abstractNumId w:val="8"/>
  </w:num>
  <w:num w:numId="12" w16cid:durableId="1538271185">
    <w:abstractNumId w:val="8"/>
  </w:num>
  <w:num w:numId="13" w16cid:durableId="292175507">
    <w:abstractNumId w:val="3"/>
  </w:num>
  <w:num w:numId="14" w16cid:durableId="31809115">
    <w:abstractNumId w:val="3"/>
  </w:num>
  <w:num w:numId="15" w16cid:durableId="1933278842">
    <w:abstractNumId w:val="2"/>
  </w:num>
  <w:num w:numId="16" w16cid:durableId="800614956">
    <w:abstractNumId w:val="2"/>
  </w:num>
  <w:num w:numId="17" w16cid:durableId="1635406264">
    <w:abstractNumId w:val="1"/>
  </w:num>
  <w:num w:numId="18" w16cid:durableId="365101275">
    <w:abstractNumId w:val="1"/>
  </w:num>
  <w:num w:numId="19" w16cid:durableId="387609331">
    <w:abstractNumId w:val="0"/>
  </w:num>
  <w:num w:numId="20" w16cid:durableId="1006903791">
    <w:abstractNumId w:val="0"/>
  </w:num>
  <w:num w:numId="21" w16cid:durableId="1788348913">
    <w:abstractNumId w:val="9"/>
  </w:num>
  <w:num w:numId="22" w16cid:durableId="1606574510">
    <w:abstractNumId w:val="7"/>
  </w:num>
  <w:num w:numId="23" w16cid:durableId="1195271263">
    <w:abstractNumId w:val="6"/>
  </w:num>
  <w:num w:numId="24" w16cid:durableId="993530588">
    <w:abstractNumId w:val="5"/>
  </w:num>
  <w:num w:numId="25" w16cid:durableId="1629701099">
    <w:abstractNumId w:val="4"/>
  </w:num>
  <w:num w:numId="26" w16cid:durableId="1227688156">
    <w:abstractNumId w:val="8"/>
  </w:num>
  <w:num w:numId="27" w16cid:durableId="2001304771">
    <w:abstractNumId w:val="3"/>
  </w:num>
  <w:num w:numId="28" w16cid:durableId="342823048">
    <w:abstractNumId w:val="2"/>
  </w:num>
  <w:num w:numId="29" w16cid:durableId="2030642079">
    <w:abstractNumId w:val="1"/>
  </w:num>
  <w:num w:numId="30" w16cid:durableId="1360816949">
    <w:abstractNumId w:val="0"/>
  </w:num>
  <w:num w:numId="31" w16cid:durableId="93863008">
    <w:abstractNumId w:val="9"/>
  </w:num>
  <w:num w:numId="32" w16cid:durableId="1957326665">
    <w:abstractNumId w:val="7"/>
  </w:num>
  <w:num w:numId="33" w16cid:durableId="308874375">
    <w:abstractNumId w:val="6"/>
  </w:num>
  <w:num w:numId="34" w16cid:durableId="1092316039">
    <w:abstractNumId w:val="5"/>
  </w:num>
  <w:num w:numId="35" w16cid:durableId="1605571921">
    <w:abstractNumId w:val="4"/>
  </w:num>
  <w:num w:numId="36" w16cid:durableId="57558462">
    <w:abstractNumId w:val="8"/>
  </w:num>
  <w:num w:numId="37" w16cid:durableId="1120149531">
    <w:abstractNumId w:val="3"/>
  </w:num>
  <w:num w:numId="38" w16cid:durableId="1646666068">
    <w:abstractNumId w:val="2"/>
  </w:num>
  <w:num w:numId="39" w16cid:durableId="937786374">
    <w:abstractNumId w:val="1"/>
  </w:num>
  <w:num w:numId="40" w16cid:durableId="247037057">
    <w:abstractNumId w:val="0"/>
  </w:num>
  <w:num w:numId="41" w16cid:durableId="1204052196">
    <w:abstractNumId w:val="10"/>
  </w:num>
  <w:num w:numId="42" w16cid:durableId="110637781">
    <w:abstractNumId w:val="10"/>
  </w:num>
  <w:num w:numId="43" w16cid:durableId="909654958">
    <w:abstractNumId w:val="10"/>
  </w:num>
  <w:num w:numId="44" w16cid:durableId="11997344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PT"/>
    <w:docVar w:name="dvnumam" w:val="1"/>
    <w:docVar w:name="dvpe" w:val="771.825"/>
    <w:docVar w:name="dvrapporteur" w:val="Relatora: "/>
    <w:docVar w:name="dvstar" w:val="***I"/>
    <w:docVar w:name="dvtitre" w:val="Resolução legislativa do Parlamento Europeu, de ... de ... de 2025,_x000d__x000a_ sobre a proposta de regulamento do Parlamento Europeu e do Conselho que altera os Regulamentos (UE) n.º 1024/2012 e (UE) 2018/1724 no que diz respeito a determinados requisitos estabelecidos na Diretiva (UE) XXXX/XXXX(COM(2023)0636 – C9-0463/2023 – 2023/0462(COD))"/>
  </w:docVars>
  <w:rsids>
    <w:rsidRoot w:val="00ED41AB"/>
    <w:rsid w:val="00002272"/>
    <w:rsid w:val="00064002"/>
    <w:rsid w:val="000677B9"/>
    <w:rsid w:val="000831BA"/>
    <w:rsid w:val="000A42CC"/>
    <w:rsid w:val="000D555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D2C"/>
    <w:rsid w:val="00395FA1"/>
    <w:rsid w:val="003B155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62EB"/>
    <w:rsid w:val="00731ADD"/>
    <w:rsid w:val="00734777"/>
    <w:rsid w:val="00747932"/>
    <w:rsid w:val="00751A4A"/>
    <w:rsid w:val="00756632"/>
    <w:rsid w:val="00762C74"/>
    <w:rsid w:val="00767DE5"/>
    <w:rsid w:val="00786EC0"/>
    <w:rsid w:val="007D1690"/>
    <w:rsid w:val="007D3B76"/>
    <w:rsid w:val="007E22AD"/>
    <w:rsid w:val="00817416"/>
    <w:rsid w:val="00842779"/>
    <w:rsid w:val="00865F67"/>
    <w:rsid w:val="00881A7B"/>
    <w:rsid w:val="008840E5"/>
    <w:rsid w:val="00887B3E"/>
    <w:rsid w:val="008A176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6E6"/>
    <w:rsid w:val="00A778C7"/>
    <w:rsid w:val="00AB441E"/>
    <w:rsid w:val="00AB6293"/>
    <w:rsid w:val="00AE0928"/>
    <w:rsid w:val="00AF3B82"/>
    <w:rsid w:val="00B12E95"/>
    <w:rsid w:val="00B22876"/>
    <w:rsid w:val="00B454A3"/>
    <w:rsid w:val="00B50987"/>
    <w:rsid w:val="00B51FD4"/>
    <w:rsid w:val="00B558F0"/>
    <w:rsid w:val="00B7583D"/>
    <w:rsid w:val="00BD48FE"/>
    <w:rsid w:val="00BD68FE"/>
    <w:rsid w:val="00BD7BD8"/>
    <w:rsid w:val="00BE4AB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06F"/>
    <w:rsid w:val="00E820A4"/>
    <w:rsid w:val="00EB006A"/>
    <w:rsid w:val="00EB4772"/>
    <w:rsid w:val="00ED169E"/>
    <w:rsid w:val="00ED41AB"/>
    <w:rsid w:val="00ED4235"/>
    <w:rsid w:val="00EF24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91B12"/>
  <w15:chartTrackingRefBased/>
  <w15:docId w15:val="{B6FE2486-5031-442C-A68C-1FFED220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F24BF"/>
    <w:rPr>
      <w:b/>
    </w:rPr>
  </w:style>
  <w:style w:type="paragraph" w:customStyle="1" w:styleId="NormalHanging12a">
    <w:name w:val="NormalHanging12a"/>
    <w:basedOn w:val="Normal"/>
    <w:rsid w:val="00EF24BF"/>
    <w:pPr>
      <w:spacing w:after="240"/>
      <w:ind w:left="567" w:hanging="567"/>
    </w:pPr>
  </w:style>
  <w:style w:type="paragraph" w:customStyle="1" w:styleId="EPComma">
    <w:name w:val="EPComma"/>
    <w:basedOn w:val="Normal"/>
    <w:rsid w:val="00EF24BF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EF24BF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F24BF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EF24B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EF24B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F24BF"/>
    <w:rPr>
      <w:b/>
      <w:sz w:val="24"/>
      <w:lang w:val="pt-PT"/>
    </w:rPr>
  </w:style>
  <w:style w:type="paragraph" w:customStyle="1" w:styleId="ColumnHeading">
    <w:name w:val="ColumnHeading"/>
    <w:basedOn w:val="Normal"/>
    <w:rsid w:val="00EF24B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F24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8A1767"/>
    <w:rPr>
      <w:sz w:val="24"/>
      <w:lang w:val="pt-PT"/>
    </w:rPr>
  </w:style>
  <w:style w:type="character" w:styleId="CommentReference">
    <w:name w:val="annotation reference"/>
    <w:basedOn w:val="DefaultParagraphFont"/>
    <w:rsid w:val="007D3B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3B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3B7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D3B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3B76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7D3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2026-02-03T09:26:00Z</dcterms:created>
  <dcterms:modified xsi:type="dcterms:W3CDTF">2026-02-03T09:26:00Z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P10_TA(2025)0305_</vt:lpwstr>
  </property>
  <property fmtid="{D5CDD505-2E9C-101B-9397-08002B2CF9AE}" pid="4" name="&lt;Type&gt;">
    <vt:lpwstr>RR</vt:lpwstr>
  </property>
</Properties>
</file>