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536A" w14:paraId="331408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1AA83B" w14:textId="77777777" w:rsidR="00751A4A" w:rsidRPr="00AE536A" w:rsidRDefault="00B212DF" w:rsidP="0010095E">
            <w:pPr>
              <w:pStyle w:val="EPName"/>
            </w:pPr>
            <w:r w:rsidRPr="00AE536A">
              <w:t>Evropski parlament</w:t>
            </w:r>
          </w:p>
          <w:p w14:paraId="73B4ACD5" w14:textId="77777777" w:rsidR="00751A4A" w:rsidRPr="00AE53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536A">
              <w:t>2024</w:t>
            </w:r>
            <w:r w:rsidR="00817416" w:rsidRPr="00AE536A">
              <w:t>-202</w:t>
            </w:r>
            <w:r w:rsidRPr="00AE536A">
              <w:t>9</w:t>
            </w:r>
          </w:p>
        </w:tc>
        <w:tc>
          <w:tcPr>
            <w:tcW w:w="2268" w:type="dxa"/>
            <w:shd w:val="clear" w:color="auto" w:fill="auto"/>
          </w:tcPr>
          <w:p w14:paraId="75575991" w14:textId="77777777" w:rsidR="00751A4A" w:rsidRPr="00AE536A" w:rsidRDefault="00187494" w:rsidP="0010095E">
            <w:pPr>
              <w:pStyle w:val="EPLogo"/>
            </w:pPr>
            <w:r w:rsidRPr="00AE536A">
              <w:rPr>
                <w:noProof/>
                <w:lang w:eastAsia="ja-JP"/>
              </w:rPr>
              <w:drawing>
                <wp:inline distT="0" distB="0" distL="0" distR="0" wp14:anchorId="4EA40F9F" wp14:editId="06F81E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A98863" w14:textId="77777777" w:rsidR="00D058B8" w:rsidRPr="00AE536A" w:rsidRDefault="00D058B8" w:rsidP="004C5D52">
      <w:pPr>
        <w:pStyle w:val="LineTop"/>
      </w:pPr>
    </w:p>
    <w:p w14:paraId="5CE1F376" w14:textId="77777777" w:rsidR="00680577" w:rsidRPr="00AE536A" w:rsidRDefault="00B212DF" w:rsidP="00680577">
      <w:pPr>
        <w:pStyle w:val="EPBodyTA1"/>
      </w:pPr>
      <w:r w:rsidRPr="00AE536A">
        <w:t>SPREJETA BESEDILA</w:t>
      </w:r>
    </w:p>
    <w:p w14:paraId="6345EA3B" w14:textId="77777777" w:rsidR="00D058B8" w:rsidRPr="00AE536A" w:rsidRDefault="00D058B8" w:rsidP="00D058B8">
      <w:pPr>
        <w:pStyle w:val="LineBottom"/>
      </w:pPr>
    </w:p>
    <w:p w14:paraId="0C37B6A6" w14:textId="52A1AF40" w:rsidR="00B212DF" w:rsidRPr="00AE536A" w:rsidRDefault="00B212DF" w:rsidP="00B212DF">
      <w:pPr>
        <w:pStyle w:val="ATHeading1"/>
      </w:pPr>
      <w:bookmarkStart w:id="0" w:name="TANumber"/>
      <w:r w:rsidRPr="00AE536A">
        <w:t>P10_TA(2025)</w:t>
      </w:r>
      <w:bookmarkEnd w:id="0"/>
      <w:r w:rsidR="00613EAB" w:rsidRPr="00AE536A">
        <w:t>0305</w:t>
      </w:r>
    </w:p>
    <w:p w14:paraId="5066B048" w14:textId="77777777" w:rsidR="00B212DF" w:rsidRPr="00AE536A" w:rsidRDefault="00B212DF" w:rsidP="00B212DF">
      <w:pPr>
        <w:pStyle w:val="ATHeading2"/>
      </w:pPr>
      <w:bookmarkStart w:id="1" w:name="title"/>
      <w:r w:rsidRPr="00AE536A">
        <w:t>Sprememba uredb o informacijskem sistemu za notranji trg (IMI) in enotnem digitalnem vstopnem mestu v zvezi z nekaterimi harmonizacijskimi zahtevami glede preglednosti</w:t>
      </w:r>
      <w:bookmarkEnd w:id="1"/>
    </w:p>
    <w:p w14:paraId="0E8599EB" w14:textId="77777777" w:rsidR="00B212DF" w:rsidRPr="00AE536A" w:rsidRDefault="00B212DF" w:rsidP="00B212DF">
      <w:pPr>
        <w:rPr>
          <w:i/>
          <w:vanish/>
        </w:rPr>
      </w:pPr>
      <w:r w:rsidRPr="00AE536A">
        <w:rPr>
          <w:i/>
        </w:rPr>
        <w:fldChar w:fldCharType="begin"/>
      </w:r>
      <w:r w:rsidRPr="00AE536A">
        <w:rPr>
          <w:i/>
        </w:rPr>
        <w:instrText xml:space="preserve"> TC"(</w:instrText>
      </w:r>
      <w:bookmarkStart w:id="2" w:name="DocNumber"/>
      <w:r w:rsidRPr="00AE536A">
        <w:rPr>
          <w:i/>
        </w:rPr>
        <w:instrText>A10-0209/2025</w:instrText>
      </w:r>
      <w:bookmarkEnd w:id="2"/>
      <w:r w:rsidRPr="00AE536A">
        <w:rPr>
          <w:i/>
        </w:rPr>
        <w:instrText xml:space="preserve"> - Poročevalka: Adina Vălean)"\l3 \n&gt; \* MERGEFORMAT </w:instrText>
      </w:r>
      <w:r w:rsidRPr="00AE536A">
        <w:rPr>
          <w:i/>
        </w:rPr>
        <w:fldChar w:fldCharType="end"/>
      </w:r>
    </w:p>
    <w:p w14:paraId="366E8518" w14:textId="77777777" w:rsidR="00B212DF" w:rsidRPr="00AE536A" w:rsidRDefault="00B212DF" w:rsidP="00B212DF">
      <w:pPr>
        <w:rPr>
          <w:vanish/>
        </w:rPr>
      </w:pPr>
      <w:bookmarkStart w:id="3" w:name="Commission"/>
      <w:r w:rsidRPr="00AE536A">
        <w:rPr>
          <w:vanish/>
        </w:rPr>
        <w:t>Odbor za notranji trg in varstvo potrošnikov</w:t>
      </w:r>
      <w:bookmarkEnd w:id="3"/>
    </w:p>
    <w:p w14:paraId="48F4B073" w14:textId="77777777" w:rsidR="00B212DF" w:rsidRPr="00AE536A" w:rsidRDefault="00B212DF" w:rsidP="00B212DF">
      <w:pPr>
        <w:rPr>
          <w:vanish/>
        </w:rPr>
      </w:pPr>
      <w:bookmarkStart w:id="4" w:name="PE"/>
      <w:r w:rsidRPr="00AE536A">
        <w:rPr>
          <w:vanish/>
        </w:rPr>
        <w:t>PE771.825</w:t>
      </w:r>
      <w:bookmarkEnd w:id="4"/>
    </w:p>
    <w:p w14:paraId="6E221799" w14:textId="341BA52A" w:rsidR="00B212DF" w:rsidRPr="00AE536A" w:rsidRDefault="001E1A29" w:rsidP="00B212DF">
      <w:pPr>
        <w:pStyle w:val="ATHeading3"/>
      </w:pPr>
      <w:bookmarkStart w:id="5" w:name="Sujet"/>
      <w:r w:rsidRPr="00AE536A">
        <w:t>Sprememb</w:t>
      </w:r>
      <w:r w:rsidR="002B1253">
        <w:t>a</w:t>
      </w:r>
      <w:r w:rsidR="00B212DF" w:rsidRPr="00AE536A">
        <w:t xml:space="preserve"> Evropskega parlamenta</w:t>
      </w:r>
      <w:r w:rsidRPr="00AE536A">
        <w:t>, sprejet</w:t>
      </w:r>
      <w:r w:rsidR="002B1253">
        <w:t>a</w:t>
      </w:r>
      <w:r w:rsidR="00B212DF" w:rsidRPr="00AE536A">
        <w:t xml:space="preserve"> </w:t>
      </w:r>
      <w:r w:rsidR="00613EAB" w:rsidRPr="00AE536A">
        <w:t>27</w:t>
      </w:r>
      <w:r w:rsidR="00B212DF" w:rsidRPr="00AE536A">
        <w:t>. novembra 2025</w:t>
      </w:r>
      <w:r w:rsidRPr="00AE536A">
        <w:t>,</w:t>
      </w:r>
      <w:r w:rsidR="00B212DF" w:rsidRPr="00AE536A">
        <w:t xml:space="preserve"> o predlogu uredbe Evropskega parlamenta in Sveta o spremembi uredb (EU) št. 1024/2012 in (EU) 2018/1724 glede nekaterih zahtev iz Direktive (EU) XXXX/XXXX</w:t>
      </w:r>
      <w:bookmarkEnd w:id="5"/>
      <w:r w:rsidR="00B212DF" w:rsidRPr="00AE536A">
        <w:t xml:space="preserve"> </w:t>
      </w:r>
      <w:bookmarkStart w:id="6" w:name="References"/>
      <w:r w:rsidR="00B212DF" w:rsidRPr="00AE536A">
        <w:t>(COM(2023)0636 – C9-0463/2023 – 2023/0462(COD))</w:t>
      </w:r>
      <w:bookmarkEnd w:id="6"/>
      <w:r w:rsidR="00F81011" w:rsidRPr="00AE536A">
        <w:rPr>
          <w:rStyle w:val="FootnoteReference"/>
        </w:rPr>
        <w:footnoteReference w:id="1"/>
      </w:r>
    </w:p>
    <w:p w14:paraId="2CF03109" w14:textId="77777777" w:rsidR="00B212DF" w:rsidRPr="00AE536A" w:rsidRDefault="00B212DF" w:rsidP="00B212DF"/>
    <w:p w14:paraId="74DEF7EB" w14:textId="77777777" w:rsidR="001F4966" w:rsidRPr="00AE536A" w:rsidRDefault="001F4966" w:rsidP="001F4966">
      <w:pPr>
        <w:pStyle w:val="NormalBold"/>
      </w:pPr>
      <w:bookmarkStart w:id="7" w:name="TextBodyBegin"/>
      <w:bookmarkEnd w:id="7"/>
      <w:r w:rsidRPr="00AE536A">
        <w:t>(Redni zakonodajni postopek: prva obravnava)</w:t>
      </w:r>
    </w:p>
    <w:p w14:paraId="1E12E2AE" w14:textId="0768407A" w:rsidR="001F4966" w:rsidRPr="00AE536A" w:rsidRDefault="001E1A29" w:rsidP="001F4966">
      <w:pPr>
        <w:pStyle w:val="AmNumberTabs"/>
        <w:keepNext/>
      </w:pPr>
      <w:r w:rsidRPr="00AE536A">
        <w:t>S</w:t>
      </w:r>
      <w:r w:rsidR="001F4966" w:rsidRPr="00AE536A">
        <w:t>prememb</w:t>
      </w:r>
      <w:r w:rsidRPr="00AE536A">
        <w:t>a</w:t>
      </w:r>
      <w:r w:rsidR="001F4966" w:rsidRPr="00AE536A">
        <w:tab/>
      </w:r>
      <w:r w:rsidR="001F4966" w:rsidRPr="00AE536A">
        <w:tab/>
        <w:t>1</w:t>
      </w:r>
    </w:p>
    <w:p w14:paraId="558EEF12" w14:textId="77777777" w:rsidR="001F4966" w:rsidRPr="00AE536A" w:rsidRDefault="001F4966" w:rsidP="001F4966">
      <w:pPr>
        <w:pStyle w:val="NormalBold12b"/>
        <w:keepNext/>
      </w:pPr>
      <w:r w:rsidRPr="00AE536A">
        <w:t>Predlog uredbe</w:t>
      </w:r>
    </w:p>
    <w:p w14:paraId="677678C7" w14:textId="77777777" w:rsidR="001F4966" w:rsidRPr="00AE536A" w:rsidRDefault="001F4966" w:rsidP="001F4966">
      <w:pPr>
        <w:pStyle w:val="NormalBold"/>
        <w:keepNext/>
      </w:pPr>
      <w:r w:rsidRPr="00AE536A">
        <w:t>Člen 1 – odstavek 1</w:t>
      </w:r>
    </w:p>
    <w:p w14:paraId="47045212" w14:textId="77777777" w:rsidR="001F4966" w:rsidRPr="00AE536A" w:rsidRDefault="001F4966" w:rsidP="001F4966">
      <w:pPr>
        <w:keepNext/>
      </w:pPr>
      <w:r w:rsidRPr="00AE536A">
        <w:t>Uredba (EU) št. 1024/2012</w:t>
      </w:r>
    </w:p>
    <w:p w14:paraId="0BCD45F9" w14:textId="77777777" w:rsidR="001F4966" w:rsidRPr="00AE536A" w:rsidRDefault="001F4966" w:rsidP="001F4966">
      <w:r w:rsidRPr="00AE536A">
        <w:t>Priloga – točka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F4966" w:rsidRPr="00AE536A" w14:paraId="33F565FB" w14:textId="77777777" w:rsidTr="00C549EA">
        <w:trPr>
          <w:jc w:val="center"/>
        </w:trPr>
        <w:tc>
          <w:tcPr>
            <w:tcW w:w="9752" w:type="dxa"/>
            <w:gridSpan w:val="2"/>
          </w:tcPr>
          <w:p w14:paraId="5D02153B" w14:textId="77777777" w:rsidR="001F4966" w:rsidRPr="00AE536A" w:rsidRDefault="001F4966" w:rsidP="00C549EA">
            <w:pPr>
              <w:keepNext/>
            </w:pPr>
          </w:p>
        </w:tc>
      </w:tr>
      <w:tr w:rsidR="001F4966" w:rsidRPr="00AE536A" w14:paraId="7D56EC4B" w14:textId="77777777" w:rsidTr="00C549EA">
        <w:trPr>
          <w:jc w:val="center"/>
        </w:trPr>
        <w:tc>
          <w:tcPr>
            <w:tcW w:w="4876" w:type="dxa"/>
          </w:tcPr>
          <w:p w14:paraId="68561716" w14:textId="77777777" w:rsidR="001F4966" w:rsidRPr="00AE536A" w:rsidRDefault="001F4966" w:rsidP="00C549EA">
            <w:pPr>
              <w:pStyle w:val="AmColumnHeading"/>
              <w:keepNext/>
            </w:pPr>
            <w:r w:rsidRPr="00AE536A">
              <w:t>Besedilo, ki ga predlaga Komisija</w:t>
            </w:r>
          </w:p>
        </w:tc>
        <w:tc>
          <w:tcPr>
            <w:tcW w:w="4876" w:type="dxa"/>
          </w:tcPr>
          <w:p w14:paraId="49C09D14" w14:textId="19CB3020" w:rsidR="001F4966" w:rsidRPr="00AE536A" w:rsidRDefault="001E1A29" w:rsidP="00C549EA">
            <w:pPr>
              <w:pStyle w:val="AmColumnHeading"/>
              <w:keepNext/>
            </w:pPr>
            <w:r w:rsidRPr="00AE536A">
              <w:t>S</w:t>
            </w:r>
            <w:r w:rsidR="001F4966" w:rsidRPr="00AE536A">
              <w:t>prememb</w:t>
            </w:r>
            <w:r w:rsidRPr="00AE536A">
              <w:t>a</w:t>
            </w:r>
          </w:p>
        </w:tc>
      </w:tr>
      <w:tr w:rsidR="001F4966" w:rsidRPr="00AE536A" w14:paraId="0A561973" w14:textId="77777777" w:rsidTr="00C549EA">
        <w:trPr>
          <w:jc w:val="center"/>
        </w:trPr>
        <w:tc>
          <w:tcPr>
            <w:tcW w:w="4876" w:type="dxa"/>
          </w:tcPr>
          <w:p w14:paraId="0AB3E5E5" w14:textId="391D9CBF" w:rsidR="001F4966" w:rsidRPr="00AE536A" w:rsidRDefault="008F3E84" w:rsidP="00C549EA">
            <w:pPr>
              <w:pStyle w:val="Normal6"/>
            </w:pPr>
            <w:r w:rsidRPr="00AE536A">
              <w:t>„</w:t>
            </w:r>
            <w:r w:rsidR="001F4966" w:rsidRPr="00AE536A">
              <w:t>17.</w:t>
            </w:r>
            <w:r w:rsidR="001F4966" w:rsidRPr="00AE536A">
              <w:tab/>
              <w:t xml:space="preserve">Direktiva (EU) [XXXX/XXXX] Evropskega parlamenta in Sveta o določitvi harmoniziranih zahtev glede preglednosti zastopanja interesov, ki se izvaja v imenu tretjih držav, na notranjem trgu in spremembi Direktive (EU) 2019/1937*: člen 11(4), člen 16(5) in (6), člen </w:t>
            </w:r>
            <w:r w:rsidR="001F4966" w:rsidRPr="00AE536A">
              <w:rPr>
                <w:b/>
                <w:i/>
              </w:rPr>
              <w:t xml:space="preserve">17(2), </w:t>
            </w:r>
            <w:r w:rsidR="001F4966" w:rsidRPr="00AE536A">
              <w:t>(</w:t>
            </w:r>
            <w:r w:rsidR="001F4966" w:rsidRPr="00AE536A">
              <w:rPr>
                <w:b/>
                <w:i/>
              </w:rPr>
              <w:t>4</w:t>
            </w:r>
            <w:r w:rsidR="001F4966" w:rsidRPr="00AE536A">
              <w:t>) in (</w:t>
            </w:r>
            <w:r w:rsidR="001F4966" w:rsidRPr="00AE536A">
              <w:rPr>
                <w:b/>
                <w:i/>
              </w:rPr>
              <w:t>5</w:t>
            </w:r>
            <w:r w:rsidR="001F4966" w:rsidRPr="00AE536A">
              <w:t xml:space="preserve">) </w:t>
            </w:r>
            <w:r w:rsidR="001F4966" w:rsidRPr="00AE536A">
              <w:rPr>
                <w:b/>
                <w:i/>
              </w:rPr>
              <w:t>ter</w:t>
            </w:r>
            <w:r w:rsidR="001F4966" w:rsidRPr="00AE536A">
              <w:t xml:space="preserve"> člen </w:t>
            </w:r>
            <w:r w:rsidR="001F4966" w:rsidRPr="00AE536A">
              <w:rPr>
                <w:b/>
                <w:i/>
              </w:rPr>
              <w:t>18</w:t>
            </w:r>
            <w:r w:rsidR="001F4966" w:rsidRPr="00AE536A">
              <w:t>.</w:t>
            </w:r>
          </w:p>
        </w:tc>
        <w:tc>
          <w:tcPr>
            <w:tcW w:w="4876" w:type="dxa"/>
          </w:tcPr>
          <w:p w14:paraId="3287445B" w14:textId="2301F6BF" w:rsidR="001F4966" w:rsidRPr="00AE536A" w:rsidRDefault="008F3E84" w:rsidP="00C549EA">
            <w:pPr>
              <w:pStyle w:val="Normal6"/>
              <w:rPr>
                <w:szCs w:val="24"/>
              </w:rPr>
            </w:pPr>
            <w:r w:rsidRPr="00AE536A">
              <w:t>„</w:t>
            </w:r>
            <w:r w:rsidR="001F4966" w:rsidRPr="00AE536A">
              <w:t>17.</w:t>
            </w:r>
            <w:r w:rsidR="001F4966" w:rsidRPr="00AE536A">
              <w:tab/>
              <w:t xml:space="preserve">Direktiva (EU) [XXXX/XXXX] Evropskega parlamenta in Sveta o določitvi harmoniziranih zahtev glede preglednosti zastopanja interesov, ki se izvaja v imenu tretjih držav, na notranjem trgu in spremembi Direktive (EU) 2019/1937*: </w:t>
            </w:r>
            <w:r w:rsidRPr="00AE536A">
              <w:t>č</w:t>
            </w:r>
            <w:r w:rsidR="001F4966" w:rsidRPr="00AE536A">
              <w:t xml:space="preserve">len 11(4), člen </w:t>
            </w:r>
            <w:r w:rsidR="001F4966" w:rsidRPr="00AE536A">
              <w:rPr>
                <w:b/>
                <w:i/>
              </w:rPr>
              <w:t>12</w:t>
            </w:r>
            <w:r w:rsidR="001F4966" w:rsidRPr="00AE536A">
              <w:t>(</w:t>
            </w:r>
            <w:r w:rsidR="001F4966" w:rsidRPr="00AE536A">
              <w:rPr>
                <w:b/>
                <w:i/>
              </w:rPr>
              <w:t>3a</w:t>
            </w:r>
            <w:r w:rsidR="001F4966" w:rsidRPr="00AE536A">
              <w:t xml:space="preserve">), člen 16(5) in (6) </w:t>
            </w:r>
            <w:r w:rsidR="001F4966" w:rsidRPr="00AE536A">
              <w:rPr>
                <w:b/>
                <w:i/>
              </w:rPr>
              <w:t>in</w:t>
            </w:r>
            <w:r w:rsidR="001F4966" w:rsidRPr="00AE536A">
              <w:t xml:space="preserve"> člen </w:t>
            </w:r>
            <w:r w:rsidR="001F4966" w:rsidRPr="00AE536A">
              <w:rPr>
                <w:b/>
                <w:i/>
              </w:rPr>
              <w:t>17</w:t>
            </w:r>
            <w:r w:rsidR="001F4966" w:rsidRPr="00AE536A">
              <w:t>.</w:t>
            </w:r>
          </w:p>
        </w:tc>
      </w:tr>
      <w:tr w:rsidR="001F4966" w:rsidRPr="00AE536A" w14:paraId="6D53D0A0" w14:textId="77777777" w:rsidTr="00C549EA">
        <w:trPr>
          <w:jc w:val="center"/>
        </w:trPr>
        <w:tc>
          <w:tcPr>
            <w:tcW w:w="4876" w:type="dxa"/>
          </w:tcPr>
          <w:p w14:paraId="241B01B5" w14:textId="77777777" w:rsidR="001F4966" w:rsidRPr="00AE536A" w:rsidRDefault="001F4966" w:rsidP="00C549EA">
            <w:pPr>
              <w:pStyle w:val="Normal6"/>
            </w:pPr>
            <w:r w:rsidRPr="00AE536A">
              <w:t>__________________</w:t>
            </w:r>
          </w:p>
        </w:tc>
        <w:tc>
          <w:tcPr>
            <w:tcW w:w="4876" w:type="dxa"/>
          </w:tcPr>
          <w:p w14:paraId="3B1D47AF" w14:textId="77777777" w:rsidR="001F4966" w:rsidRPr="00AE536A" w:rsidRDefault="001F4966" w:rsidP="00C549EA">
            <w:pPr>
              <w:pStyle w:val="Normal6"/>
            </w:pPr>
            <w:r w:rsidRPr="00AE536A">
              <w:t>_________________________</w:t>
            </w:r>
          </w:p>
        </w:tc>
      </w:tr>
      <w:tr w:rsidR="001F4966" w:rsidRPr="00AE536A" w14:paraId="691D7E1A" w14:textId="77777777" w:rsidTr="00C549EA">
        <w:trPr>
          <w:jc w:val="center"/>
        </w:trPr>
        <w:tc>
          <w:tcPr>
            <w:tcW w:w="4876" w:type="dxa"/>
          </w:tcPr>
          <w:p w14:paraId="437771FA" w14:textId="3ADF33C7" w:rsidR="001F4966" w:rsidRPr="00AE536A" w:rsidRDefault="001F4966" w:rsidP="00C549EA">
            <w:pPr>
              <w:pStyle w:val="Normal6"/>
            </w:pPr>
            <w:r w:rsidRPr="00AE536A">
              <w:t>* UL L […], […], str. […], ELI: ….</w:t>
            </w:r>
            <w:r w:rsidR="008F3E84" w:rsidRPr="00AE536A">
              <w:t>“.</w:t>
            </w:r>
          </w:p>
        </w:tc>
        <w:tc>
          <w:tcPr>
            <w:tcW w:w="4876" w:type="dxa"/>
          </w:tcPr>
          <w:p w14:paraId="585C545E" w14:textId="28790569" w:rsidR="001F4966" w:rsidRPr="00AE536A" w:rsidRDefault="001F4966" w:rsidP="00C549EA">
            <w:pPr>
              <w:pStyle w:val="Normal6"/>
            </w:pPr>
            <w:r w:rsidRPr="00AE536A">
              <w:t>* UL L […], […], str. […], ELI: ….</w:t>
            </w:r>
            <w:r w:rsidR="008F3E84" w:rsidRPr="00AE536A">
              <w:t>“.</w:t>
            </w:r>
          </w:p>
        </w:tc>
      </w:tr>
    </w:tbl>
    <w:p w14:paraId="3205B818" w14:textId="79647FEC" w:rsidR="00E365E1" w:rsidRPr="00AE536A" w:rsidRDefault="00E365E1" w:rsidP="00B212DF"/>
    <w:sectPr w:rsidR="00E365E1" w:rsidRPr="00AE536A" w:rsidSect="005274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1A28C" w14:textId="77777777" w:rsidR="00B212DF" w:rsidRPr="0052746E" w:rsidRDefault="00B212DF">
      <w:r w:rsidRPr="0052746E">
        <w:separator/>
      </w:r>
    </w:p>
  </w:endnote>
  <w:endnote w:type="continuationSeparator" w:id="0">
    <w:p w14:paraId="63ECBEA6" w14:textId="77777777" w:rsidR="00B212DF" w:rsidRPr="0052746E" w:rsidRDefault="00B212DF">
      <w:r w:rsidRPr="005274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F678" w14:textId="77777777" w:rsidR="00064002" w:rsidRPr="005274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FDDEA" w14:textId="77777777" w:rsidR="00064002" w:rsidRPr="005274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E8607" w14:textId="77777777" w:rsidR="00064002" w:rsidRPr="005274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09B4A" w14:textId="77777777" w:rsidR="00B212DF" w:rsidRPr="0052746E" w:rsidRDefault="00B212DF">
      <w:r w:rsidRPr="0052746E">
        <w:separator/>
      </w:r>
    </w:p>
  </w:footnote>
  <w:footnote w:type="continuationSeparator" w:id="0">
    <w:p w14:paraId="222CD67D" w14:textId="77777777" w:rsidR="00B212DF" w:rsidRPr="0052746E" w:rsidRDefault="00B212DF">
      <w:r w:rsidRPr="0052746E">
        <w:continuationSeparator/>
      </w:r>
    </w:p>
  </w:footnote>
  <w:footnote w:id="1">
    <w:p w14:paraId="2D7A68CB" w14:textId="60363688" w:rsidR="00F81011" w:rsidRPr="001145CC" w:rsidRDefault="00F81011" w:rsidP="00F81011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 w:rsidRPr="001145CC">
        <w:rPr>
          <w:lang w:val="en-GB"/>
        </w:rPr>
        <w:t xml:space="preserve"> </w:t>
      </w:r>
      <w:r w:rsidRPr="001145CC">
        <w:rPr>
          <w:lang w:val="en-GB"/>
        </w:rPr>
        <w:tab/>
      </w:r>
      <w:r w:rsidRPr="00577391">
        <w:rPr>
          <w:sz w:val="24"/>
          <w:lang w:val="sl-SI"/>
        </w:rPr>
        <w:t xml:space="preserve">Zadeva je bila v skladu </w:t>
      </w:r>
      <w:r>
        <w:rPr>
          <w:sz w:val="24"/>
          <w:lang w:val="sl-SI"/>
        </w:rPr>
        <w:t>s</w:t>
      </w:r>
      <w:r w:rsidRPr="00577391">
        <w:rPr>
          <w:sz w:val="24"/>
          <w:lang w:val="sl-SI"/>
        </w:rPr>
        <w:t xml:space="preserve"> </w:t>
      </w:r>
      <w:r>
        <w:rPr>
          <w:sz w:val="24"/>
          <w:lang w:val="sl-SI"/>
        </w:rPr>
        <w:t>četrtim</w:t>
      </w:r>
      <w:r w:rsidRPr="00577391">
        <w:rPr>
          <w:sz w:val="24"/>
          <w:lang w:val="sl-SI"/>
        </w:rPr>
        <w:t xml:space="preserve"> </w:t>
      </w:r>
      <w:r w:rsidRPr="00B9461A">
        <w:rPr>
          <w:sz w:val="24"/>
          <w:lang w:val="sl-SI"/>
        </w:rPr>
        <w:t xml:space="preserve">pododstavkom člena </w:t>
      </w:r>
      <w:r>
        <w:rPr>
          <w:sz w:val="24"/>
          <w:lang w:val="sl-SI"/>
        </w:rPr>
        <w:t>60</w:t>
      </w:r>
      <w:r w:rsidRPr="00B9461A">
        <w:rPr>
          <w:sz w:val="24"/>
          <w:lang w:val="sl-SI"/>
        </w:rPr>
        <w:t>(4) Poslovnika vrnjena pristojnemu odboru v medinstitucionalna pogajanja</w:t>
      </w:r>
      <w:r>
        <w:rPr>
          <w:sz w:val="24"/>
          <w:lang w:val="sl-SI"/>
        </w:rPr>
        <w:t xml:space="preserve"> (A10-0209/2025)</w:t>
      </w:r>
      <w:r w:rsidRPr="006D1F8A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64BB" w14:textId="77777777" w:rsidR="00064002" w:rsidRPr="005274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77CBB" w14:textId="77777777" w:rsidR="00064002" w:rsidRPr="005274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35E05" w14:textId="77777777" w:rsidR="00064002" w:rsidRPr="005274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9148542">
    <w:abstractNumId w:val="9"/>
  </w:num>
  <w:num w:numId="2" w16cid:durableId="746077146">
    <w:abstractNumId w:val="9"/>
  </w:num>
  <w:num w:numId="3" w16cid:durableId="1985700148">
    <w:abstractNumId w:val="7"/>
  </w:num>
  <w:num w:numId="4" w16cid:durableId="1769427495">
    <w:abstractNumId w:val="7"/>
  </w:num>
  <w:num w:numId="5" w16cid:durableId="1811481963">
    <w:abstractNumId w:val="6"/>
  </w:num>
  <w:num w:numId="6" w16cid:durableId="445076410">
    <w:abstractNumId w:val="6"/>
  </w:num>
  <w:num w:numId="7" w16cid:durableId="1867717877">
    <w:abstractNumId w:val="5"/>
  </w:num>
  <w:num w:numId="8" w16cid:durableId="475612425">
    <w:abstractNumId w:val="5"/>
  </w:num>
  <w:num w:numId="9" w16cid:durableId="24214486">
    <w:abstractNumId w:val="4"/>
  </w:num>
  <w:num w:numId="10" w16cid:durableId="270548614">
    <w:abstractNumId w:val="4"/>
  </w:num>
  <w:num w:numId="11" w16cid:durableId="1205557730">
    <w:abstractNumId w:val="8"/>
  </w:num>
  <w:num w:numId="12" w16cid:durableId="138420536">
    <w:abstractNumId w:val="8"/>
  </w:num>
  <w:num w:numId="13" w16cid:durableId="243076635">
    <w:abstractNumId w:val="3"/>
  </w:num>
  <w:num w:numId="14" w16cid:durableId="2050255558">
    <w:abstractNumId w:val="3"/>
  </w:num>
  <w:num w:numId="15" w16cid:durableId="871961079">
    <w:abstractNumId w:val="2"/>
  </w:num>
  <w:num w:numId="16" w16cid:durableId="1415132215">
    <w:abstractNumId w:val="2"/>
  </w:num>
  <w:num w:numId="17" w16cid:durableId="83111681">
    <w:abstractNumId w:val="1"/>
  </w:num>
  <w:num w:numId="18" w16cid:durableId="1204707652">
    <w:abstractNumId w:val="1"/>
  </w:num>
  <w:num w:numId="19" w16cid:durableId="1885408992">
    <w:abstractNumId w:val="0"/>
  </w:num>
  <w:num w:numId="20" w16cid:durableId="1677267896">
    <w:abstractNumId w:val="0"/>
  </w:num>
  <w:num w:numId="21" w16cid:durableId="935360554">
    <w:abstractNumId w:val="9"/>
  </w:num>
  <w:num w:numId="22" w16cid:durableId="1981983">
    <w:abstractNumId w:val="7"/>
  </w:num>
  <w:num w:numId="23" w16cid:durableId="29452969">
    <w:abstractNumId w:val="6"/>
  </w:num>
  <w:num w:numId="24" w16cid:durableId="657732141">
    <w:abstractNumId w:val="5"/>
  </w:num>
  <w:num w:numId="25" w16cid:durableId="1009066355">
    <w:abstractNumId w:val="4"/>
  </w:num>
  <w:num w:numId="26" w16cid:durableId="336688582">
    <w:abstractNumId w:val="8"/>
  </w:num>
  <w:num w:numId="27" w16cid:durableId="724723530">
    <w:abstractNumId w:val="3"/>
  </w:num>
  <w:num w:numId="28" w16cid:durableId="998264393">
    <w:abstractNumId w:val="2"/>
  </w:num>
  <w:num w:numId="29" w16cid:durableId="1251308185">
    <w:abstractNumId w:val="1"/>
  </w:num>
  <w:num w:numId="30" w16cid:durableId="1779249659">
    <w:abstractNumId w:val="0"/>
  </w:num>
  <w:num w:numId="31" w16cid:durableId="2025933643">
    <w:abstractNumId w:val="9"/>
  </w:num>
  <w:num w:numId="32" w16cid:durableId="1428577184">
    <w:abstractNumId w:val="7"/>
  </w:num>
  <w:num w:numId="33" w16cid:durableId="1423574835">
    <w:abstractNumId w:val="6"/>
  </w:num>
  <w:num w:numId="34" w16cid:durableId="99684872">
    <w:abstractNumId w:val="5"/>
  </w:num>
  <w:num w:numId="35" w16cid:durableId="234360260">
    <w:abstractNumId w:val="4"/>
  </w:num>
  <w:num w:numId="36" w16cid:durableId="2040085590">
    <w:abstractNumId w:val="8"/>
  </w:num>
  <w:num w:numId="37" w16cid:durableId="391194564">
    <w:abstractNumId w:val="3"/>
  </w:num>
  <w:num w:numId="38" w16cid:durableId="1364398421">
    <w:abstractNumId w:val="2"/>
  </w:num>
  <w:num w:numId="39" w16cid:durableId="1726374388">
    <w:abstractNumId w:val="1"/>
  </w:num>
  <w:num w:numId="40" w16cid:durableId="149252314">
    <w:abstractNumId w:val="0"/>
  </w:num>
  <w:num w:numId="41" w16cid:durableId="1746686782">
    <w:abstractNumId w:val="10"/>
  </w:num>
  <w:num w:numId="42" w16cid:durableId="1427967248">
    <w:abstractNumId w:val="10"/>
  </w:num>
  <w:num w:numId="43" w16cid:durableId="1417167489">
    <w:abstractNumId w:val="10"/>
  </w:num>
  <w:num w:numId="44" w16cid:durableId="16038792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SL"/>
    <w:docVar w:name="dvnumam" w:val="0"/>
    <w:docVar w:name="dvpe" w:val="771.825"/>
    <w:docVar w:name="dvrapporteur" w:val="Poročevalka: "/>
    <w:docVar w:name="dvstar" w:val="***I"/>
    <w:docVar w:name="dvtitre" w:val="Zakonodajna resolucija Evropskega parlamenta z dne xx. novembra 2025 o predlogu uredbe Evropskega parlamenta in Sveta o spremembi uredb (EU) št. 1024/2012 in (EU) 2018/1724 glede nekaterih zahtev iz Direktive (EU) XXXX/XXXX(COM(2023)0636 – C9-0463/2023 – 2023/0462(COD))"/>
  </w:docVars>
  <w:rsids>
    <w:rsidRoot w:val="00B212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A29"/>
    <w:rsid w:val="001F32AE"/>
    <w:rsid w:val="001F4966"/>
    <w:rsid w:val="002767FF"/>
    <w:rsid w:val="002B125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BE1"/>
    <w:rsid w:val="00514517"/>
    <w:rsid w:val="0052746E"/>
    <w:rsid w:val="00545827"/>
    <w:rsid w:val="00560270"/>
    <w:rsid w:val="00565DF1"/>
    <w:rsid w:val="005B7A85"/>
    <w:rsid w:val="005C2568"/>
    <w:rsid w:val="005F1B17"/>
    <w:rsid w:val="006037C0"/>
    <w:rsid w:val="00610E86"/>
    <w:rsid w:val="00613EA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F88"/>
    <w:rsid w:val="00881A7B"/>
    <w:rsid w:val="008840E5"/>
    <w:rsid w:val="00887B3E"/>
    <w:rsid w:val="008C2AC6"/>
    <w:rsid w:val="008F3E8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36A"/>
    <w:rsid w:val="00AF3B82"/>
    <w:rsid w:val="00B12E95"/>
    <w:rsid w:val="00B212DF"/>
    <w:rsid w:val="00B22876"/>
    <w:rsid w:val="00B35674"/>
    <w:rsid w:val="00B558F0"/>
    <w:rsid w:val="00BD48FE"/>
    <w:rsid w:val="00BD7BD8"/>
    <w:rsid w:val="00BE6ADC"/>
    <w:rsid w:val="00C05BFE"/>
    <w:rsid w:val="00C17BD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01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8E0B4"/>
  <w15:chartTrackingRefBased/>
  <w15:docId w15:val="{3B006E05-BE4B-4419-9803-97332698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 Reference Number,Footnote Reference_LVL6,Footnote Reference_LVL61,Footnote Reference_LVL62,Footnote Reference_LVL63,Footnote Reference_LVL64,Footnote reference number,BVI fnr,SUPERS,16 Point,Superscript 6 Poin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 Char Char Char Cha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 Char Char Char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F4966"/>
    <w:rPr>
      <w:b/>
    </w:rPr>
  </w:style>
  <w:style w:type="paragraph" w:customStyle="1" w:styleId="NormalHanging12a">
    <w:name w:val="NormalHanging12a"/>
    <w:basedOn w:val="Normal"/>
    <w:rsid w:val="001F496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F49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F49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F4966"/>
    <w:pPr>
      <w:spacing w:before="240"/>
    </w:pPr>
    <w:rPr>
      <w:b/>
    </w:rPr>
  </w:style>
  <w:style w:type="paragraph" w:customStyle="1" w:styleId="EPComma">
    <w:name w:val="EPComma"/>
    <w:basedOn w:val="Normal"/>
    <w:rsid w:val="001F4966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1F496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F4966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1F4966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1F4966"/>
    <w:pPr>
      <w:spacing w:after="120"/>
    </w:pPr>
  </w:style>
  <w:style w:type="paragraph" w:styleId="Revision">
    <w:name w:val="Revision"/>
    <w:hidden/>
    <w:uiPriority w:val="99"/>
    <w:semiHidden/>
    <w:rsid w:val="008F3E84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2025-11-27T13:57:00Z</dcterms:created>
  <dcterms:modified xsi:type="dcterms:W3CDTF">2025-11-28T07:26:00Z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