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24FA" w14:paraId="2C2F562C" w14:textId="77777777" w:rsidTr="0010095E">
        <w:trPr>
          <w:trHeight w:hRule="exact" w:val="1418"/>
        </w:trPr>
        <w:tc>
          <w:tcPr>
            <w:tcW w:w="6804" w:type="dxa"/>
            <w:shd w:val="clear" w:color="auto" w:fill="auto"/>
            <w:vAlign w:val="center"/>
          </w:tcPr>
          <w:p w14:paraId="4A9F5FA0" w14:textId="77777777" w:rsidR="00751A4A" w:rsidRPr="002724FA" w:rsidRDefault="005B00FD" w:rsidP="0010095E">
            <w:pPr>
              <w:pStyle w:val="EPName"/>
            </w:pPr>
            <w:r w:rsidRPr="002724FA">
              <w:t>Ευρωπαϊκό Κοινοβούλιο</w:t>
            </w:r>
          </w:p>
          <w:p w14:paraId="5F2461AD" w14:textId="77777777" w:rsidR="00751A4A" w:rsidRPr="002724FA" w:rsidRDefault="005F1B17" w:rsidP="005F1B17">
            <w:pPr>
              <w:pStyle w:val="EPTerm"/>
              <w:rPr>
                <w:rStyle w:val="HideTWBExt"/>
                <w:noProof w:val="0"/>
                <w:vanish w:val="0"/>
                <w:color w:val="auto"/>
              </w:rPr>
            </w:pPr>
            <w:r w:rsidRPr="002724FA">
              <w:t>2024</w:t>
            </w:r>
            <w:r w:rsidR="00817416" w:rsidRPr="002724FA">
              <w:t>-202</w:t>
            </w:r>
            <w:r w:rsidRPr="002724FA">
              <w:t>9</w:t>
            </w:r>
          </w:p>
        </w:tc>
        <w:tc>
          <w:tcPr>
            <w:tcW w:w="2268" w:type="dxa"/>
            <w:shd w:val="clear" w:color="auto" w:fill="auto"/>
          </w:tcPr>
          <w:p w14:paraId="11C420E9" w14:textId="77777777" w:rsidR="00751A4A" w:rsidRPr="002724FA" w:rsidRDefault="00187494" w:rsidP="0010095E">
            <w:pPr>
              <w:pStyle w:val="EPLogo"/>
            </w:pPr>
            <w:r w:rsidRPr="002724FA">
              <w:rPr>
                <w:noProof/>
                <w:lang w:eastAsia="ja-JP"/>
              </w:rPr>
              <w:drawing>
                <wp:inline distT="0" distB="0" distL="0" distR="0" wp14:anchorId="045B4D54" wp14:editId="3DB23F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09B36C" w14:textId="77777777" w:rsidR="00D058B8" w:rsidRPr="002724FA" w:rsidRDefault="00D058B8" w:rsidP="004C5D52">
      <w:pPr>
        <w:pStyle w:val="LineTop"/>
      </w:pPr>
    </w:p>
    <w:p w14:paraId="2234FD1E" w14:textId="77777777" w:rsidR="00680577" w:rsidRPr="002724FA" w:rsidRDefault="005B00FD" w:rsidP="00680577">
      <w:pPr>
        <w:pStyle w:val="EPBodyTA1"/>
      </w:pPr>
      <w:r w:rsidRPr="002724FA">
        <w:t>ΚΕΙΜΕΝΑ ΠΟΥ ΕΓΚΡΙΘΗΚΑΝ</w:t>
      </w:r>
    </w:p>
    <w:p w14:paraId="65DF3B4B" w14:textId="77777777" w:rsidR="00D058B8" w:rsidRPr="002724FA" w:rsidRDefault="00D058B8" w:rsidP="00D058B8">
      <w:pPr>
        <w:pStyle w:val="LineBottom"/>
      </w:pPr>
    </w:p>
    <w:p w14:paraId="3FF28C74" w14:textId="6975A0CA" w:rsidR="005B00FD" w:rsidRPr="002724FA" w:rsidRDefault="005B00FD" w:rsidP="005B00FD">
      <w:pPr>
        <w:pStyle w:val="ATHeading1"/>
      </w:pPr>
      <w:bookmarkStart w:id="0" w:name="TANumber"/>
      <w:r w:rsidRPr="002724FA">
        <w:t>P10_TA(2025)0</w:t>
      </w:r>
      <w:r w:rsidR="000C77C5" w:rsidRPr="000C77C5">
        <w:t>307</w:t>
      </w:r>
      <w:bookmarkEnd w:id="0"/>
    </w:p>
    <w:p w14:paraId="570320AC" w14:textId="6DA3732D" w:rsidR="005B00FD" w:rsidRPr="002724FA" w:rsidRDefault="00C76B5B" w:rsidP="005B00FD">
      <w:pPr>
        <w:pStyle w:val="ATHeading2"/>
      </w:pPr>
      <w:bookmarkStart w:id="1" w:name="title"/>
      <w:r>
        <w:t>Ε</w:t>
      </w:r>
      <w:r w:rsidRPr="002724FA">
        <w:t>φαρμογή της συμφωνίας εμπορίου και συνεργασίας ΕΕ-Ηνωμένου Βασιλείου</w:t>
      </w:r>
      <w:bookmarkEnd w:id="1"/>
    </w:p>
    <w:p w14:paraId="2E093ADB" w14:textId="77777777" w:rsidR="005B00FD" w:rsidRPr="002724FA" w:rsidRDefault="005B00FD" w:rsidP="005B00FD">
      <w:pPr>
        <w:rPr>
          <w:i/>
          <w:vanish/>
        </w:rPr>
      </w:pPr>
      <w:r w:rsidRPr="002724FA">
        <w:rPr>
          <w:i/>
        </w:rPr>
        <w:fldChar w:fldCharType="begin"/>
      </w:r>
      <w:r w:rsidRPr="002724FA">
        <w:rPr>
          <w:i/>
        </w:rPr>
        <w:instrText xml:space="preserve"> TC"(</w:instrText>
      </w:r>
      <w:bookmarkStart w:id="2" w:name="DocNumber"/>
      <w:r w:rsidRPr="002724FA">
        <w:rPr>
          <w:i/>
        </w:rPr>
        <w:instrText>A10-0226/2025</w:instrText>
      </w:r>
      <w:bookmarkEnd w:id="2"/>
      <w:r w:rsidRPr="002724FA">
        <w:rPr>
          <w:i/>
        </w:rPr>
        <w:instrText xml:space="preserve"> - Εισηγητές: Thijs Reuten, Nina Carberry)"\l3 \n&gt; \* MERGEFORMAT </w:instrText>
      </w:r>
      <w:r w:rsidRPr="002724FA">
        <w:rPr>
          <w:i/>
        </w:rPr>
        <w:fldChar w:fldCharType="end"/>
      </w:r>
    </w:p>
    <w:p w14:paraId="3323AB44" w14:textId="77777777" w:rsidR="005B00FD" w:rsidRPr="002724FA" w:rsidRDefault="005B00FD" w:rsidP="005B00FD">
      <w:pPr>
        <w:rPr>
          <w:vanish/>
        </w:rPr>
      </w:pPr>
      <w:bookmarkStart w:id="3" w:name="Commission"/>
      <w:r w:rsidRPr="002724FA">
        <w:rPr>
          <w:vanish/>
        </w:rPr>
        <w:t>Επιτροπή Εξωτερικών Υποθέσεων, Επιτροπή Διεθνούς Εμπορίου</w:t>
      </w:r>
      <w:bookmarkEnd w:id="3"/>
    </w:p>
    <w:p w14:paraId="7A6E2305" w14:textId="77777777" w:rsidR="005B00FD" w:rsidRPr="002724FA" w:rsidRDefault="005B00FD" w:rsidP="005B00FD">
      <w:pPr>
        <w:rPr>
          <w:vanish/>
        </w:rPr>
      </w:pPr>
      <w:bookmarkStart w:id="4" w:name="PE"/>
      <w:r w:rsidRPr="002724FA">
        <w:rPr>
          <w:vanish/>
        </w:rPr>
        <w:t>PE768.086</w:t>
      </w:r>
      <w:bookmarkEnd w:id="4"/>
    </w:p>
    <w:p w14:paraId="6E42766B" w14:textId="5A48EB9F" w:rsidR="005B00FD" w:rsidRPr="002724FA" w:rsidRDefault="005B00FD" w:rsidP="005B00FD">
      <w:pPr>
        <w:pStyle w:val="ATHeading3"/>
      </w:pPr>
      <w:bookmarkStart w:id="5" w:name="Sujet"/>
      <w:r w:rsidRPr="002724FA">
        <w:t xml:space="preserve">Ψήφισμα του Ευρωπαϊκού Κοινοβουλίου </w:t>
      </w:r>
      <w:r w:rsidR="00E4656F">
        <w:t xml:space="preserve">της </w:t>
      </w:r>
      <w:r w:rsidR="00C76B5B">
        <w:t>27</w:t>
      </w:r>
      <w:r w:rsidR="00E4656F">
        <w:t xml:space="preserve">ης Νοεμβρίου 2025 </w:t>
      </w:r>
      <w:r w:rsidRPr="002724FA">
        <w:t>σχετικά με την εφαρμογή της συμφωνίας εμπορίου και συνεργασίας ΕΕ-Ηνωμένου Βασιλείου</w:t>
      </w:r>
      <w:bookmarkEnd w:id="5"/>
      <w:r w:rsidRPr="002724FA">
        <w:t xml:space="preserve"> </w:t>
      </w:r>
      <w:bookmarkStart w:id="6" w:name="References"/>
      <w:r w:rsidRPr="002724FA">
        <w:t>(2024/2108(INI))</w:t>
      </w:r>
      <w:bookmarkEnd w:id="6"/>
    </w:p>
    <w:p w14:paraId="3FF1CF0D" w14:textId="77777777" w:rsidR="00785D80" w:rsidRPr="002724FA" w:rsidRDefault="00785D80" w:rsidP="00785D80">
      <w:pPr>
        <w:pStyle w:val="EPComma"/>
      </w:pPr>
      <w:bookmarkStart w:id="7" w:name="TextBodyBegin"/>
      <w:bookmarkEnd w:id="7"/>
      <w:r w:rsidRPr="002724FA">
        <w:rPr>
          <w:i/>
          <w:iCs/>
        </w:rPr>
        <w:t>Το Ευρωπαϊκό Κοινοβούλιο</w:t>
      </w:r>
      <w:r w:rsidRPr="002724FA">
        <w:t>,</w:t>
      </w:r>
    </w:p>
    <w:p w14:paraId="3AA10DCC" w14:textId="77777777" w:rsidR="00785D80" w:rsidRPr="002724FA" w:rsidRDefault="00785D80" w:rsidP="000A47E6">
      <w:pPr>
        <w:pStyle w:val="NormalHanging12a"/>
        <w:widowControl/>
      </w:pPr>
      <w:r w:rsidRPr="002724FA">
        <w:t>–</w:t>
      </w:r>
      <w:r w:rsidRPr="002724FA">
        <w:tab/>
        <w:t>έχοντας υπόψη τη Συνθήκη για την Ευρωπαϊκή Ένωση και τη Συνθήκη για τη λειτουργία της Ευρωπαϊκής Ένωσης (ΣΛΕΕ),</w:t>
      </w:r>
    </w:p>
    <w:p w14:paraId="4F9B3069" w14:textId="77777777" w:rsidR="00785D80" w:rsidRPr="002724FA" w:rsidRDefault="00785D80" w:rsidP="000A47E6">
      <w:pPr>
        <w:pStyle w:val="NormalHanging12a"/>
        <w:widowControl/>
      </w:pPr>
      <w:r w:rsidRPr="002724FA">
        <w:t>–</w:t>
      </w:r>
      <w:r w:rsidRPr="002724FA">
        <w:tab/>
        <w:t>έχοντας υπόψη τη συμφωνία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sidRPr="002724FA">
        <w:rPr>
          <w:rStyle w:val="FootnoteReference"/>
          <w:color w:val="000000"/>
        </w:rPr>
        <w:footnoteReference w:id="1"/>
      </w:r>
      <w:r w:rsidRPr="002724FA">
        <w:t xml:space="preserve"> (ΣΕΣ),</w:t>
      </w:r>
    </w:p>
    <w:p w14:paraId="0F9D1C2A" w14:textId="77777777" w:rsidR="00785D80" w:rsidRPr="002724FA" w:rsidRDefault="00785D80" w:rsidP="000A47E6">
      <w:pPr>
        <w:pStyle w:val="NormalHanging12a"/>
        <w:widowControl/>
      </w:pPr>
      <w:r w:rsidRPr="002724FA">
        <w:t>–</w:t>
      </w:r>
      <w:r w:rsidRPr="002724FA">
        <w:tab/>
        <w:t>έχοντας υπόψη τη συμφωνία για την αποχώρηση του Ηνωμένου Βασιλείου της Μεγάλης Βρετανίας και της Βόρειας Ιρλανδίας από την Ευρωπαϊκή Ένωση και την Ευρωπαϊκή Κοινότητα Ατομικής Ενέργειας</w:t>
      </w:r>
      <w:r w:rsidRPr="002724FA">
        <w:rPr>
          <w:rStyle w:val="FootnoteReference"/>
        </w:rPr>
        <w:footnoteReference w:id="2"/>
      </w:r>
      <w:r w:rsidRPr="002724FA">
        <w:t xml:space="preserve"> (συμφωνία αποχώρησης),</w:t>
      </w:r>
    </w:p>
    <w:p w14:paraId="194E3FF1" w14:textId="77777777" w:rsidR="00785D80" w:rsidRPr="002724FA" w:rsidRDefault="00785D80" w:rsidP="000A47E6">
      <w:pPr>
        <w:pStyle w:val="NormalHanging12a"/>
        <w:widowControl/>
      </w:pPr>
      <w:r w:rsidRPr="002724FA">
        <w:t>–</w:t>
      </w:r>
      <w:r w:rsidRPr="002724FA">
        <w:tab/>
        <w:t xml:space="preserve">έχοντας υπόψη το πλαίσιο του </w:t>
      </w:r>
      <w:proofErr w:type="spellStart"/>
      <w:r w:rsidRPr="002724FA">
        <w:t>Ουίνδσορ</w:t>
      </w:r>
      <w:proofErr w:type="spellEnd"/>
      <w:r w:rsidRPr="002724FA">
        <w:rPr>
          <w:rStyle w:val="FootnoteReference"/>
          <w:color w:val="000000"/>
        </w:rPr>
        <w:footnoteReference w:id="3"/>
      </w:r>
      <w:r w:rsidRPr="002724FA">
        <w:t xml:space="preserve"> που απαριθμεί τις διατάξεις του </w:t>
      </w:r>
      <w:proofErr w:type="spellStart"/>
      <w:r w:rsidRPr="002724FA">
        <w:t>ενωσιακού</w:t>
      </w:r>
      <w:proofErr w:type="spellEnd"/>
      <w:r w:rsidRPr="002724FA">
        <w:t xml:space="preserve"> δικαίου που πρέπει να εφαρμόζονται στο Ηνωμένο Βασίλειο και εντός αυτού σε σχέση με τη Βόρεια Ιρλανδία,</w:t>
      </w:r>
    </w:p>
    <w:p w14:paraId="69F7BB5E" w14:textId="77777777" w:rsidR="00785D80" w:rsidRPr="002724FA" w:rsidRDefault="00785D80" w:rsidP="000A47E6">
      <w:pPr>
        <w:pStyle w:val="NormalHanging12a"/>
        <w:widowControl/>
      </w:pPr>
      <w:r w:rsidRPr="002724FA">
        <w:t>–</w:t>
      </w:r>
      <w:r w:rsidRPr="002724FA">
        <w:tab/>
        <w:t xml:space="preserve">έχοντας υπόψη την κοινή δήλωση, την εταιρική σχέση στον τομέα της ασφάλειας και της άμυνας και την κοινή αντίληψη σχετικά με ένα ανανεωμένο θεματολόγιο για τη συνεργασία Ευρωπαϊκής Ένωσης-Ηνωμένου Βασιλείου της 19ης Μαΐου 2025, </w:t>
      </w:r>
    </w:p>
    <w:p w14:paraId="5FDBF58A" w14:textId="77777777" w:rsidR="00785D80" w:rsidRPr="002724FA" w:rsidRDefault="00785D80" w:rsidP="000A47E6">
      <w:pPr>
        <w:pStyle w:val="NormalHanging12a"/>
        <w:widowControl/>
      </w:pPr>
      <w:r w:rsidRPr="002724FA">
        <w:lastRenderedPageBreak/>
        <w:t xml:space="preserve">– </w:t>
      </w:r>
      <w:r w:rsidRPr="002724FA">
        <w:tab/>
        <w:t xml:space="preserve">έχοντας υπόψη τη Συμφωνία της Μεγάλης Παρασκευής του 1998 και τις επακόλουθες εκτελεστικές συμφωνίες, </w:t>
      </w:r>
    </w:p>
    <w:p w14:paraId="14679AA8" w14:textId="77777777" w:rsidR="00785D80" w:rsidRPr="002724FA" w:rsidRDefault="00785D80" w:rsidP="000A47E6">
      <w:pPr>
        <w:pStyle w:val="NormalHanging12a"/>
        <w:widowControl/>
      </w:pPr>
      <w:r w:rsidRPr="002724FA">
        <w:t>–</w:t>
      </w:r>
      <w:r w:rsidRPr="002724FA">
        <w:tab/>
        <w:t>έχοντας υπόψη την έκθεση της Επιτροπής, της 21ης Μαρτίου 2024, σχετικά με την υλοποίηση και την εφαρμογή της συμφωνίας εμπορίου και συνεργασίας μεταξύ της Ευρωπαϊκής Ένωσης και του Ηνωμένου Βασιλείου της Μεγάλης Βρετανίας και της Βόρειας Ιρλανδίας: 1 Ιανουαρίου – 31 Δεκεμβρίου 2023 (COM(2024)0127),</w:t>
      </w:r>
    </w:p>
    <w:p w14:paraId="65A4EB9B" w14:textId="77777777" w:rsidR="00785D80" w:rsidRPr="002724FA" w:rsidRDefault="00785D80" w:rsidP="000A47E6">
      <w:pPr>
        <w:pStyle w:val="NormalHanging12a"/>
        <w:widowControl/>
      </w:pPr>
      <w:r w:rsidRPr="002724FA">
        <w:t>–</w:t>
      </w:r>
      <w:r w:rsidRPr="002724FA">
        <w:tab/>
        <w:t>έχοντας υπόψη την έκθεση της Επιτροπής, της 4ης Απριλίου 2025, σχετικά με την υλοποίηση και την εφαρμογή της συμφωνίας εμπορίου και συνεργασίας μεταξύ της Ευρωπαϊκής Ένωσης και του Ηνωμένου Βασιλείου της Μεγάλης Βρετανίας και της Βόρειας Ιρλανδίας: 1 Ιανουαρίου – 31 Δεκεμβρίου 2024 (COM(2025)0149),</w:t>
      </w:r>
    </w:p>
    <w:p w14:paraId="02EF8B94" w14:textId="77777777" w:rsidR="00785D80" w:rsidRPr="002724FA" w:rsidRDefault="00785D80" w:rsidP="000A47E6">
      <w:pPr>
        <w:pStyle w:val="NormalHanging12a"/>
        <w:widowControl/>
      </w:pPr>
      <w:r w:rsidRPr="002724FA">
        <w:t>–</w:t>
      </w:r>
      <w:r w:rsidRPr="002724FA">
        <w:tab/>
        <w:t>έχοντας υπόψη τα ψηφίσματά του της 2ας Απριλίου 2025 σχετικά με την εφαρμογή της κοινής εξωτερικής πολιτικής και πολιτικής ασφαλείας – ετήσια έκθεση 2024</w:t>
      </w:r>
      <w:r w:rsidRPr="002724FA">
        <w:rPr>
          <w:rStyle w:val="FootnoteReference"/>
          <w:color w:val="000000"/>
        </w:rPr>
        <w:footnoteReference w:id="4"/>
      </w:r>
      <w:r w:rsidRPr="002724FA">
        <w:t xml:space="preserve"> και σχετικά με την εφαρμογή της κοινής πολιτικής ασφάλειας και άμυνας – ετήσια έκθεση 2024</w:t>
      </w:r>
      <w:r w:rsidRPr="002724FA">
        <w:rPr>
          <w:rStyle w:val="FootnoteReference"/>
          <w:color w:val="000000"/>
        </w:rPr>
        <w:footnoteReference w:id="5"/>
      </w:r>
      <w:r w:rsidRPr="002724FA">
        <w:t>,</w:t>
      </w:r>
    </w:p>
    <w:p w14:paraId="3ACA6051" w14:textId="77777777" w:rsidR="00785D80" w:rsidRPr="002724FA" w:rsidRDefault="00785D80" w:rsidP="000A47E6">
      <w:pPr>
        <w:pStyle w:val="NormalHanging12a"/>
        <w:widowControl/>
      </w:pPr>
      <w:r w:rsidRPr="002724FA">
        <w:t>–</w:t>
      </w:r>
      <w:r w:rsidRPr="002724FA">
        <w:tab/>
        <w:t xml:space="preserve">έχοντας υπόψη τον κανονισμό (ΕΕ) 2021/1755 του Ευρωπαϊκού Κοινοβουλίου και του Συμβουλίου, της 6ης Οκτωβρίου 2021, για τη θέσπιση του αποθεματικού προσαρμογής στο </w:t>
      </w:r>
      <w:proofErr w:type="spellStart"/>
      <w:r w:rsidRPr="002724FA">
        <w:t>Brexit</w:t>
      </w:r>
      <w:proofErr w:type="spellEnd"/>
      <w:r w:rsidRPr="002724FA">
        <w:rPr>
          <w:vertAlign w:val="superscript"/>
        </w:rPr>
        <w:footnoteReference w:id="6"/>
      </w:r>
      <w:r w:rsidRPr="002724FA">
        <w:t xml:space="preserve"> (κανονισμός BAR)</w:t>
      </w:r>
      <w:r w:rsidRPr="002724FA">
        <w:rPr>
          <w:u w:val="single"/>
        </w:rPr>
        <w:t>,</w:t>
      </w:r>
      <w:r w:rsidRPr="002724FA">
        <w:t xml:space="preserve"> </w:t>
      </w:r>
    </w:p>
    <w:p w14:paraId="00DDDC13" w14:textId="77777777" w:rsidR="00785D80" w:rsidRPr="002724FA" w:rsidRDefault="00785D80" w:rsidP="000A47E6">
      <w:pPr>
        <w:pStyle w:val="NormalHanging12a"/>
        <w:widowControl/>
      </w:pPr>
      <w:r w:rsidRPr="002724FA">
        <w:t>–</w:t>
      </w:r>
      <w:r w:rsidRPr="002724FA">
        <w:tab/>
        <w:t xml:space="preserve">έχοντας υπόψη τον κανονισμό (ΕΕ, </w:t>
      </w:r>
      <w:proofErr w:type="spellStart"/>
      <w:r w:rsidRPr="002724FA">
        <w:t>Ευρατόμ</w:t>
      </w:r>
      <w:proofErr w:type="spellEnd"/>
      <w:r w:rsidRPr="002724FA">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2724FA">
        <w:rPr>
          <w:rStyle w:val="FootnoteReference"/>
        </w:rPr>
        <w:footnoteReference w:id="7"/>
      </w:r>
      <w:r w:rsidRPr="002724FA">
        <w:t xml:space="preserve">, </w:t>
      </w:r>
    </w:p>
    <w:p w14:paraId="5A506472" w14:textId="460707D1" w:rsidR="00785D80" w:rsidRPr="002724FA" w:rsidRDefault="00785D80" w:rsidP="000A47E6">
      <w:pPr>
        <w:pStyle w:val="NormalHanging12a"/>
        <w:widowControl/>
        <w:rPr>
          <w:szCs w:val="24"/>
        </w:rPr>
      </w:pPr>
      <w:r w:rsidRPr="002724FA">
        <w:t>–</w:t>
      </w:r>
      <w:r w:rsidRPr="002724FA">
        <w:tab/>
        <w:t>έχοντας υπόψη τον κανονισμό (ΕΕ) 2023/657 του Ευρωπαϊκού Κοινοβουλίου και του Συμβουλίου, της 15ης Μαρτίου 2023, σχετικά με τη θέσπιση κανόνων για την άσκηση των δικαιωμάτων της Ένωσης κατά την εφαρμογή και την επιβολή της συμφωνίας για την αποχώρηση του Ηνωμένου Βασιλείου της Μεγάλης Βρετανίας και της Βόρειας Ιρλανδίας από την Ευρωπαϊκή Ένωση και την Ευρωπαϊκή Κοινότητα Ατομικής Ενέργειας και 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sidRPr="002724FA">
        <w:rPr>
          <w:rStyle w:val="FootnoteReference"/>
          <w:color w:val="000000"/>
        </w:rPr>
        <w:footnoteReference w:id="8"/>
      </w:r>
      <w:r w:rsidRPr="002724FA">
        <w:t>,</w:t>
      </w:r>
    </w:p>
    <w:p w14:paraId="592A5550" w14:textId="77777777" w:rsidR="00785D80" w:rsidRPr="002724FA" w:rsidRDefault="00785D80" w:rsidP="000A47E6">
      <w:pPr>
        <w:pStyle w:val="NormalHanging12a"/>
        <w:widowControl/>
      </w:pPr>
      <w:r w:rsidRPr="002724FA">
        <w:t>–</w:t>
      </w:r>
      <w:r w:rsidRPr="002724FA">
        <w:tab/>
        <w:t>έχοντας υπόψη το ψήφισμά του της 23ης Νοεμβρίου 2023 σχετικά με την εφαρμογή της συμφωνίας εμπορίου και συνεργασίας ΕΕ-Ηνωμένου Βασιλείου</w:t>
      </w:r>
      <w:r w:rsidRPr="002724FA">
        <w:rPr>
          <w:rStyle w:val="FootnoteReference"/>
          <w:color w:val="000000"/>
        </w:rPr>
        <w:footnoteReference w:id="9"/>
      </w:r>
      <w:r w:rsidRPr="002724FA">
        <w:t>,</w:t>
      </w:r>
    </w:p>
    <w:p w14:paraId="4817B295" w14:textId="77777777" w:rsidR="00785D80" w:rsidRPr="002724FA" w:rsidRDefault="00785D80" w:rsidP="000A47E6">
      <w:pPr>
        <w:pStyle w:val="NormalHanging12a"/>
        <w:widowControl/>
      </w:pPr>
      <w:r w:rsidRPr="002724FA">
        <w:t>–</w:t>
      </w:r>
      <w:r w:rsidRPr="002724FA">
        <w:tab/>
        <w:t>έχοντας υπόψη τις συνεδριάσεις και τις θέσεις της Κοινοβουλευτικής Συνέλευσης Εταιρικής Σχέσης ΕΕ-Ηνωμένου Βασιλείου (ΣΕΣ),</w:t>
      </w:r>
    </w:p>
    <w:p w14:paraId="502AD3C5" w14:textId="77777777" w:rsidR="00785D80" w:rsidRPr="002724FA" w:rsidRDefault="00785D80" w:rsidP="000A47E6">
      <w:pPr>
        <w:pStyle w:val="NormalHanging12a"/>
        <w:widowControl/>
      </w:pPr>
      <w:r w:rsidRPr="002724FA">
        <w:t>–</w:t>
      </w:r>
      <w:r w:rsidRPr="002724FA">
        <w:tab/>
        <w:t>έχοντας υπόψη την κοινή Λευκή Βίβλο για την ευρωπαϊκή άμυνα – Ετοιμότητα με ορίζοντα το 2030, της 19ης Μαρτίου 2025 (JOIN(2025)0120),</w:t>
      </w:r>
    </w:p>
    <w:p w14:paraId="160B1E03" w14:textId="77777777" w:rsidR="00785D80" w:rsidRPr="002724FA" w:rsidRDefault="00785D80" w:rsidP="000A47E6">
      <w:pPr>
        <w:pStyle w:val="NormalHanging12a"/>
        <w:widowControl/>
      </w:pPr>
      <w:r w:rsidRPr="002724FA">
        <w:lastRenderedPageBreak/>
        <w:t>–</w:t>
      </w:r>
      <w:r w:rsidRPr="002724FA">
        <w:tab/>
        <w:t>έχοντας υπόψη το ψήφισμά του της 12ης Μαρτίου 2025 σχετικά με τη λευκή βίβλο για το μέλλον της ευρωπαϊκής άμυνας</w:t>
      </w:r>
      <w:r w:rsidRPr="002724FA">
        <w:rPr>
          <w:rStyle w:val="FootnoteReference"/>
        </w:rPr>
        <w:footnoteReference w:id="10"/>
      </w:r>
      <w:r w:rsidRPr="002724FA">
        <w:t>,</w:t>
      </w:r>
    </w:p>
    <w:p w14:paraId="438B0CB7" w14:textId="77777777" w:rsidR="00785D80" w:rsidRPr="002724FA" w:rsidRDefault="00785D80" w:rsidP="000A47E6">
      <w:pPr>
        <w:pStyle w:val="NormalHanging12a"/>
        <w:widowControl/>
      </w:pPr>
      <w:r w:rsidRPr="002724FA">
        <w:t>–</w:t>
      </w:r>
      <w:r w:rsidRPr="002724FA">
        <w:tab/>
        <w:t xml:space="preserve">έχοντας υπόψη την έκθεση του </w:t>
      </w:r>
      <w:proofErr w:type="spellStart"/>
      <w:r w:rsidRPr="002724FA">
        <w:t>Sauli</w:t>
      </w:r>
      <w:proofErr w:type="spellEnd"/>
      <w:r w:rsidRPr="002724FA">
        <w:t xml:space="preserve"> </w:t>
      </w:r>
      <w:proofErr w:type="spellStart"/>
      <w:r w:rsidRPr="002724FA">
        <w:t>Niinistö</w:t>
      </w:r>
      <w:proofErr w:type="spellEnd"/>
      <w:r w:rsidRPr="002724FA">
        <w:t>, της 30ής Οκτωβρίου 2024, με τίτλο «Πιο ασφαλείς μαζί — Ενίσχυση της πολιτικής και στρατιωτικής προετοιμασίας και ετοιμότητας της Ευρώπης»,</w:t>
      </w:r>
    </w:p>
    <w:p w14:paraId="4873A817" w14:textId="454BB25C" w:rsidR="00785D80" w:rsidRPr="002724FA" w:rsidRDefault="00785D80" w:rsidP="000A47E6">
      <w:pPr>
        <w:pStyle w:val="NormalHanging12a"/>
        <w:widowControl/>
      </w:pPr>
      <w:r w:rsidRPr="002724FA">
        <w:t>–</w:t>
      </w:r>
      <w:r w:rsidRPr="002724FA">
        <w:tab/>
        <w:t>έχοντας υπόψη την πρόταση της Επιτροπής, της 19ης Μαρτίου 2025, για κανονισμό του Συμβουλίου σχετικά με τη θέσπιση της Δράσης για την ασφάλεια στην Ευρώπη (SAFE) μέσω της ενίσχυσης του μέσου για την ευρωπαϊκή αμυντική βιομηχανία (COM(2025)0122),</w:t>
      </w:r>
    </w:p>
    <w:p w14:paraId="18044B81" w14:textId="77777777" w:rsidR="00785D80" w:rsidRPr="002724FA" w:rsidRDefault="00785D80" w:rsidP="000A47E6">
      <w:pPr>
        <w:pStyle w:val="NormalHanging12a"/>
        <w:widowControl/>
      </w:pPr>
      <w:r w:rsidRPr="002724FA">
        <w:t>–</w:t>
      </w:r>
      <w:r w:rsidRPr="002724FA">
        <w:tab/>
        <w:t xml:space="preserve">έχοντας υπόψη το μνημόνιο συνεννόησης για τη θέσπιση πλαισίου ρυθμιστικής συνεργασίας στον τομέα των χρηματοπιστωτικών υπηρεσιών μεταξύ της ΕΕ και του Ηνωμένου Βασιλείου, της 27ης Ιουνίου 2023, και τη συνακόλουθη σύσταση κοινού φόρουμ ΕΕ-Ηνωμένου Βασιλείου για τη ρύθμιση του χρηματοπιστωτικού τομέα, </w:t>
      </w:r>
    </w:p>
    <w:p w14:paraId="77D162D6" w14:textId="77777777" w:rsidR="00785D80" w:rsidRPr="002724FA" w:rsidRDefault="00785D80" w:rsidP="000A47E6">
      <w:pPr>
        <w:pStyle w:val="NormalHanging12a"/>
        <w:widowControl/>
        <w:rPr>
          <w:bCs/>
        </w:rPr>
      </w:pPr>
      <w:r w:rsidRPr="002724FA">
        <w:t>–</w:t>
      </w:r>
      <w:r w:rsidRPr="002724FA">
        <w:tab/>
        <w:t>έχοντας υπόψη την Ευρωπαϊκή Σύμβαση Δικαιωμάτων του Ανθρώπου,</w:t>
      </w:r>
    </w:p>
    <w:p w14:paraId="36C996D1" w14:textId="77777777" w:rsidR="00785D80" w:rsidRPr="002724FA" w:rsidRDefault="00785D80" w:rsidP="000A47E6">
      <w:pPr>
        <w:pStyle w:val="NormalHanging12a"/>
        <w:widowControl/>
      </w:pPr>
      <w:r w:rsidRPr="002724FA">
        <w:t>–</w:t>
      </w:r>
      <w:r w:rsidRPr="002724FA">
        <w:tab/>
        <w:t xml:space="preserve">έχοντας υπόψη το Καταστατικό της Ρώμης του Διεθνούς Ποινικού Δικαστηρίου (ΔΠΔ), </w:t>
      </w:r>
    </w:p>
    <w:p w14:paraId="6EAB9921" w14:textId="77777777" w:rsidR="00785D80" w:rsidRPr="002724FA" w:rsidRDefault="00785D80" w:rsidP="000A47E6">
      <w:pPr>
        <w:pStyle w:val="NormalHanging12a"/>
        <w:widowControl/>
        <w:rPr>
          <w:bCs/>
        </w:rPr>
      </w:pPr>
      <w:r w:rsidRPr="002724FA">
        <w:t>–</w:t>
      </w:r>
      <w:r w:rsidRPr="002724FA">
        <w:tab/>
        <w:t>έχοντας υπόψη τον Ευρωπαϊκό Κοινωνικό Χάρτη,</w:t>
      </w:r>
    </w:p>
    <w:p w14:paraId="481E7296" w14:textId="77777777" w:rsidR="00785D80" w:rsidRPr="002724FA" w:rsidRDefault="00785D80" w:rsidP="000A47E6">
      <w:pPr>
        <w:pStyle w:val="NormalHanging12a"/>
        <w:widowControl/>
        <w:rPr>
          <w:bCs/>
        </w:rPr>
      </w:pPr>
      <w:r w:rsidRPr="002724FA">
        <w:t>–</w:t>
      </w:r>
      <w:r w:rsidRPr="002724FA">
        <w:tab/>
        <w:t>έχοντας υπόψη τις συμβάσεις και τα πρωτόκολλα της Διεθνούς Οργάνωσης Εργασίας (ΔΟΕ), ιδίως τα θεμελιώδη μέσα της ΔΟΕ,</w:t>
      </w:r>
    </w:p>
    <w:p w14:paraId="531EB809" w14:textId="77777777" w:rsidR="00785D80" w:rsidRPr="002724FA" w:rsidRDefault="00785D80" w:rsidP="000A47E6">
      <w:pPr>
        <w:pStyle w:val="NormalHanging12a"/>
        <w:widowControl/>
      </w:pPr>
      <w:r w:rsidRPr="002724FA">
        <w:t>–</w:t>
      </w:r>
      <w:r w:rsidRPr="002724FA">
        <w:tab/>
        <w:t xml:space="preserve">έχοντας υπόψη την Σύμβαση των Ηνωμένων Εθνών για το Δίκαιο της Θάλασσας, της 10ης Δεκεμβρίου 1982, γνωστή ως Σύμβαση του </w:t>
      </w:r>
      <w:proofErr w:type="spellStart"/>
      <w:r w:rsidRPr="002724FA">
        <w:t>Montego</w:t>
      </w:r>
      <w:proofErr w:type="spellEnd"/>
      <w:r w:rsidRPr="002724FA">
        <w:t xml:space="preserve"> </w:t>
      </w:r>
      <w:proofErr w:type="spellStart"/>
      <w:r w:rsidRPr="002724FA">
        <w:t>Bay</w:t>
      </w:r>
      <w:proofErr w:type="spellEnd"/>
      <w:r w:rsidRPr="002724FA">
        <w:t xml:space="preserve">, </w:t>
      </w:r>
    </w:p>
    <w:p w14:paraId="5C871F6A" w14:textId="77777777" w:rsidR="00785D80" w:rsidRPr="002724FA" w:rsidRDefault="00785D80" w:rsidP="000A47E6">
      <w:pPr>
        <w:pStyle w:val="NormalHanging12a"/>
        <w:widowControl/>
      </w:pPr>
      <w:r w:rsidRPr="002724FA">
        <w:t>–</w:t>
      </w:r>
      <w:r w:rsidRPr="002724FA">
        <w:tab/>
        <w:t xml:space="preserve">έχοντας υπόψη την απόφαση του διαιτητικού δικαστηρίου, της 28ης Απριλίου 2025, στο ζήτημα της διαιτησίας βάσει του άρθρου 739 της συμφωνίας εμπορίου και συνεργασίας μεταξύ της Ευρωπαϊκής Ένωσης και του Ηνωμένου Βασιλείου της Μεγάλης Βρετανίας και της Βόρειας Ιρλανδίας σχετικά με την απόφαση του Ηνωμένου Βασιλείου να απαγορεύσει την αλιεία </w:t>
      </w:r>
      <w:proofErr w:type="spellStart"/>
      <w:r w:rsidRPr="002724FA">
        <w:t>αμμόχελου</w:t>
      </w:r>
      <w:proofErr w:type="spellEnd"/>
      <w:r w:rsidRPr="002724FA">
        <w:rPr>
          <w:vertAlign w:val="superscript"/>
        </w:rPr>
        <w:footnoteReference w:id="11"/>
      </w:r>
      <w:r w:rsidRPr="002724FA">
        <w:t xml:space="preserve">, </w:t>
      </w:r>
    </w:p>
    <w:p w14:paraId="46CCFFCC" w14:textId="77777777" w:rsidR="00785D80" w:rsidRPr="002724FA" w:rsidRDefault="00785D80" w:rsidP="000A47E6">
      <w:pPr>
        <w:pStyle w:val="NormalHanging12a"/>
        <w:widowControl/>
      </w:pPr>
      <w:r w:rsidRPr="002724FA">
        <w:t>–</w:t>
      </w:r>
      <w:r w:rsidRPr="002724FA">
        <w:tab/>
        <w:t xml:space="preserve">έχοντας υπόψη την απόφαση αριθ. 1/2023 της ειδικής επιτροπής για τον συντονισμό της κοινωνικής ασφάλισης που συγκροτήθηκε δυνάμει του άρθρου 8 παράγραφος 1 στοιχείο </w:t>
      </w:r>
      <w:proofErr w:type="spellStart"/>
      <w:r w:rsidRPr="002724FA">
        <w:t>ιστ</w:t>
      </w:r>
      <w:proofErr w:type="spellEnd"/>
      <w:r w:rsidRPr="002724FA">
        <w:t>) 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 της 10ης Μαρτίου 2023, όσον αφορά τη χρήση της ηλεκτρονικής ανταλλαγής πληροφοριών για την κοινωνική ασφάλιση με σκοπό τη διαβίβαση δεδομένων μεταξύ φορέων ή οργανισμών σύνδεσης</w:t>
      </w:r>
      <w:r w:rsidRPr="002724FA">
        <w:rPr>
          <w:rStyle w:val="FootnoteReference"/>
        </w:rPr>
        <w:footnoteReference w:id="12"/>
      </w:r>
      <w:r w:rsidRPr="002724FA">
        <w:t xml:space="preserve">, </w:t>
      </w:r>
    </w:p>
    <w:p w14:paraId="417E0A3A" w14:textId="77777777" w:rsidR="00785D80" w:rsidRPr="002724FA" w:rsidRDefault="00785D80" w:rsidP="000A47E6">
      <w:pPr>
        <w:widowControl/>
        <w:spacing w:after="240"/>
        <w:ind w:left="567" w:hanging="567"/>
      </w:pPr>
      <w:bookmarkStart w:id="8" w:name="_Hlk210904078"/>
      <w:r w:rsidRPr="002724FA">
        <w:t>–</w:t>
      </w:r>
      <w:r w:rsidRPr="002724FA">
        <w:tab/>
        <w:t>έχοντας υπόψη την απόφαση αριθ. 2/2023 της ειδικής επιτροπής συντονισμού της κοινωνικής ασφάλισης που θεσπίζεται με το άρθρο 8 παράγραφος 1 στοιχείο </w:t>
      </w:r>
      <w:proofErr w:type="spellStart"/>
      <w:r w:rsidRPr="002724FA">
        <w:t>ιστ</w:t>
      </w:r>
      <w:proofErr w:type="spellEnd"/>
      <w:r w:rsidRPr="002724FA">
        <w:t xml:space="preserve">) 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w:t>
      </w:r>
      <w:r w:rsidRPr="002724FA">
        <w:lastRenderedPageBreak/>
        <w:t>της Μεγάλης Βρετανίας και της Βόρειας Ιρλανδίας, αφετέρου, της 28ης Ιουνίου 2023, όσον αφορά τον ορισμό χρηματοπιστωτικού ιδρύματος αναφοράς για τον καθορισμό του επιτοκίου υπερημερίας και της συναλλαγματικής ισοτιμίας για τη μετατροπή νομισμάτων, καθώς και της ημερομηνίας που πρέπει να λαμβάνεται υπόψη για τον καθορισμό της συναλλαγματικής ισοτιμίας</w:t>
      </w:r>
      <w:r w:rsidRPr="002724FA">
        <w:rPr>
          <w:vertAlign w:val="superscript"/>
        </w:rPr>
        <w:footnoteReference w:id="13"/>
      </w:r>
      <w:r w:rsidRPr="002724FA">
        <w:t xml:space="preserve">, </w:t>
      </w:r>
    </w:p>
    <w:p w14:paraId="1B5B3A19" w14:textId="04065129" w:rsidR="00785D80" w:rsidRPr="002724FA" w:rsidRDefault="00785D80" w:rsidP="000A47E6">
      <w:pPr>
        <w:pStyle w:val="NormalHanging12a"/>
        <w:widowControl/>
      </w:pPr>
      <w:r w:rsidRPr="002724FA">
        <w:t>–</w:t>
      </w:r>
      <w:bookmarkEnd w:id="8"/>
      <w:r w:rsidRPr="002724FA">
        <w:tab/>
        <w:t>έχοντας υπόψη το άρθρο 55 του Κανονισμού του, καθώς και το άρθρο 1 παράγραφος 1 στοιχείο ε) και το Παράρτημα 3 της απόφασης της Διάσκεψης των Προέδρων της 11ης</w:t>
      </w:r>
      <w:r w:rsidR="000568A7">
        <w:rPr>
          <w:lang w:val="en-GB"/>
        </w:rPr>
        <w:t> </w:t>
      </w:r>
      <w:r w:rsidRPr="002724FA">
        <w:t>Δεκεμβρίου 2024 σχετικά με τη διαδικασία έγκρισης για τη σύνταξη εκθέσεων πρωτοβουλίας,</w:t>
      </w:r>
    </w:p>
    <w:p w14:paraId="15D0A18F" w14:textId="77777777" w:rsidR="00785D80" w:rsidRPr="002724FA" w:rsidRDefault="00785D80" w:rsidP="000A47E6">
      <w:pPr>
        <w:pStyle w:val="NormalHanging12a"/>
        <w:widowControl/>
      </w:pPr>
      <w:r w:rsidRPr="002724FA">
        <w:t>–</w:t>
      </w:r>
      <w:r w:rsidRPr="002724FA">
        <w:tab/>
        <w:t xml:space="preserve">έχοντας υπόψη τις γνωμοδοτήσεις της Επιτροπής Προϋπολογισμών, της Επιτροπής Οικονομικής και Νομισματικής Πολιτικής, της </w:t>
      </w:r>
      <w:r w:rsidRPr="002724FA">
        <w:rPr>
          <w:snapToGrid w:val="0"/>
        </w:rPr>
        <w:t>Επιτροπής Απασχόλησης και Κοινωνικών Υποθέσεων, της Επιτροπής Περιβάλλοντος, Κλίματος και Ασφάλειας των Τροφίμων, της Επιτροπής Βιομηχανίας, Έρευνας και Ενέργειας, της Επιτροπής Εσωτερικής Αγοράς και Προστασίας των Καταναλωτών, της Επιτροπής Μεταφορών και Τουρισμού, της Επιτροπής Αλιείας, της Επιτροπής Πολιτισμού και Παιδείας και της Επιτροπής Πολιτικών Ελευθεριών, Δικαιοσύνης και Εσωτερικών Υποθέσεων,</w:t>
      </w:r>
    </w:p>
    <w:p w14:paraId="7FD2A192" w14:textId="77777777" w:rsidR="00785D80" w:rsidRPr="002724FA" w:rsidRDefault="00785D80" w:rsidP="000A47E6">
      <w:pPr>
        <w:pStyle w:val="NormalHanging12a"/>
        <w:widowControl/>
      </w:pPr>
      <w:r w:rsidRPr="002724FA">
        <w:t>–</w:t>
      </w:r>
      <w:r w:rsidRPr="002724FA">
        <w:tab/>
        <w:t>έχοντας υπόψη την έκθεση της Επιτροπής Εξωτερικών Υποθέσεων και της Επιτροπής Διεθνούς Εμπορίου (A10-0226/2025),</w:t>
      </w:r>
    </w:p>
    <w:p w14:paraId="4E8D47D6" w14:textId="77777777" w:rsidR="00785D80" w:rsidRPr="002724FA" w:rsidRDefault="00785D80" w:rsidP="000A47E6">
      <w:pPr>
        <w:pStyle w:val="NormalHanging12a"/>
        <w:widowControl/>
        <w:rPr>
          <w:szCs w:val="24"/>
        </w:rPr>
      </w:pPr>
      <w:r w:rsidRPr="002724FA">
        <w:rPr>
          <w:caps/>
        </w:rPr>
        <w:t>Α.</w:t>
      </w:r>
      <w:r w:rsidRPr="002724FA">
        <w:rPr>
          <w:caps/>
        </w:rPr>
        <w:tab/>
      </w:r>
      <w:r w:rsidRPr="002724FA">
        <w:t xml:space="preserve">λαμβάνοντας υπόψη ότι η ΕΕ και το Ηνωμένο Βασίλειο, που ανήκουν στην ίδια ήπειρο και συνδέονται με γεωγραφική εγγύτητα, κοινές αξίες και στρατηγικά συμφέροντα, αντιμετωπίζουν παρόμοιες προκλήσεις, όπως η κλιματική αλλαγή, ένα κρίσιμο και ασταθές περιβάλλον παγκόσμιας ασφάλειας και μια μεταβαλλόμενη παγκόσμια τάξη που έχει σημαδευτεί από πόλεμο στην ευρωπαϊκή ήπειρο και την ταχεία διάβρωση της βασισμένης σε κανόνες διεθνούς έννομης τάξης, τα οποία ασκούν αυξημένη πίεση στις κοινωνίες, τις οικονομίες και τις δομές ασφαλείας μας· λαμβάνοντας υπόψη ότι η κατάσταση αυτή αυξάνει την ανάγκη να ενισχυθεί η συνεργασία μεταξύ των δύο πλευρών στον τομέα των εξωτερικών υποθέσεων και της άμυνας· λαμβάνοντας υπόψη ότι η τρέχουσα γεωπολιτική κατάσταση και οι παγκόσμιες προκλήσεις δείχνουν ότι η στενότερη συνεργασία μεταξύ της ΕΕ και του Ηνωμένου Βασιλείου είναι απαραίτητη για την ασφάλεια, τη σταθερότητα και την ευημερία ολόκληρης της ηπείρου· λαμβάνοντας υπόψη ότι η στενότερη συνεργασία ΕΕ-Ηνωμένου Βασιλείου με βάση την </w:t>
      </w:r>
      <w:proofErr w:type="spellStart"/>
      <w:r w:rsidRPr="002724FA">
        <w:t>προβλεψιμότητα</w:t>
      </w:r>
      <w:proofErr w:type="spellEnd"/>
      <w:r w:rsidRPr="002724FA">
        <w:t xml:space="preserve"> και τη δομή που παρέχει η ΣΕΣ είναι πιο απαραίτητη από ποτέ για τη διασφάλιση των αμοιβαίων συμφερόντων και την ενίσχυση της ανθεκτικότητας· </w:t>
      </w:r>
    </w:p>
    <w:p w14:paraId="1D09C8DE" w14:textId="77777777" w:rsidR="00785D80" w:rsidRPr="002724FA" w:rsidRDefault="00785D80" w:rsidP="000A47E6">
      <w:pPr>
        <w:pStyle w:val="NormalHanging12a"/>
        <w:widowControl/>
        <w:rPr>
          <w:szCs w:val="24"/>
        </w:rPr>
      </w:pPr>
      <w:r w:rsidRPr="002724FA">
        <w:t>Β.</w:t>
      </w:r>
      <w:r w:rsidRPr="002724FA">
        <w:tab/>
        <w:t xml:space="preserve">λαμβάνοντας υπόψη ότι η ΕΕ και το Ηνωμένο Βασίλειο επέδειξαν πρόσφατα ανανεωμένη πολιτική βούληση να συνεργαστούν και να συνεχίσουν να αποτελούν ισχυρούς εταίρους για την αντιμετώπιση παγκόσμιων προκλήσεων και απειλών για την ασφάλεια, συμπεριλαμβανομένης της απειλής που συνιστά η Ρωσία για την ασφάλεια ολόκληρης της ευρωπαϊκής ηπείρου και για τη βασισμένη σε κανόνες παγκόσμια τάξη· λαμβάνοντας υπόψη ότι, τον Μάρτιο του 2025, ο πρωθυπουργός του Ηνωμένου Βασιλείου, </w:t>
      </w:r>
      <w:proofErr w:type="spellStart"/>
      <w:r w:rsidRPr="002724FA">
        <w:t>Keir</w:t>
      </w:r>
      <w:proofErr w:type="spellEnd"/>
      <w:r w:rsidRPr="002724FA">
        <w:t xml:space="preserve"> </w:t>
      </w:r>
      <w:proofErr w:type="spellStart"/>
      <w:r w:rsidRPr="002724FA">
        <w:t>Starmer</w:t>
      </w:r>
      <w:proofErr w:type="spellEnd"/>
      <w:r w:rsidRPr="002724FA">
        <w:t xml:space="preserve">, ανακοίνωσε τη δημιουργία ενός «συνασπισμού των προθύμων» με σκοπό την ενίσχυση της συντονισμένης στήριξης προς την Ουκρανία για την άμυνά της έναντι της ρωσικής επίθεσης για όσο χρειαστεί· </w:t>
      </w:r>
    </w:p>
    <w:p w14:paraId="1B6BA43F" w14:textId="77777777" w:rsidR="00785D80" w:rsidRPr="002724FA" w:rsidRDefault="00785D80" w:rsidP="000A47E6">
      <w:pPr>
        <w:pStyle w:val="NormalHanging12a"/>
        <w:widowControl/>
        <w:rPr>
          <w:szCs w:val="24"/>
        </w:rPr>
      </w:pPr>
      <w:r w:rsidRPr="002724FA">
        <w:lastRenderedPageBreak/>
        <w:t>Γ.</w:t>
      </w:r>
      <w:r w:rsidRPr="002724FA">
        <w:tab/>
        <w:t xml:space="preserve">λαμβάνοντας υπόψη ότι οι ανοικτές και συνδεδεμένες κοινωνίες και οικονομίες του Ηνωμένου Βασιλείου και της ΕΕ υπόκεινται όλο και περισσότερο σε επαίσχυντες υβριδικές εκστρατείες, συμπεριλαμβανομένων </w:t>
      </w:r>
      <w:proofErr w:type="spellStart"/>
      <w:r w:rsidRPr="002724FA">
        <w:t>κυβερνοεπιθέσεων</w:t>
      </w:r>
      <w:proofErr w:type="spellEnd"/>
      <w:r w:rsidRPr="002724FA">
        <w:t xml:space="preserve">, χειραγώγησης πληροφοριών και παρεμβάσεων από το εξωτερικό (FIMI), δολιοφθοράς και </w:t>
      </w:r>
      <w:proofErr w:type="spellStart"/>
      <w:r w:rsidRPr="002724FA">
        <w:t>εργαλειοποίησης</w:t>
      </w:r>
      <w:proofErr w:type="spellEnd"/>
      <w:r w:rsidRPr="002724FA">
        <w:t xml:space="preserve"> της μετανάστευσης· </w:t>
      </w:r>
    </w:p>
    <w:p w14:paraId="0B88D630" w14:textId="01644E4A" w:rsidR="00785D80" w:rsidRPr="002724FA" w:rsidRDefault="00785D80" w:rsidP="000A47E6">
      <w:pPr>
        <w:pStyle w:val="NormalHanging12a"/>
        <w:widowControl/>
        <w:rPr>
          <w:szCs w:val="24"/>
        </w:rPr>
      </w:pPr>
      <w:r w:rsidRPr="002724FA">
        <w:t>Δ.</w:t>
      </w:r>
      <w:r w:rsidRPr="002724FA">
        <w:tab/>
        <w:t>λαμβάνοντας υπόψη ότι, κατά τη σύνοδο κορυφής ΕΕ-Ηνωμένου Βασιλείου της 19ης</w:t>
      </w:r>
      <w:r w:rsidR="00EA08D4">
        <w:t> </w:t>
      </w:r>
      <w:r w:rsidRPr="002724FA">
        <w:t xml:space="preserve">Μαΐου 2025, και οι δύο πλευρές επιβεβαίωσαν την ανανεωμένη πολιτική τους βούληση να συνεργαστούν ως στενοί και αξιόπιστοι εταίροι για την αντιμετώπιση των κοινών παγκόσμιων προκλήσεων που βιώνουμε· λαμβάνοντας υπόψη ότι αυτό καταδείχθηκε σαφέστερα μέσω της θέσπισης εταιρικής σχέσης στον τομέα της ασφάλειας και της άμυνας, καθώς και μέσω της συνεχιζόμενης και ενιαίας στήριξής τους προς την Ουκρανία προκειμένου να αμυνθεί έναντι της ρωσικής επίθεσης και να αποκατασταθεί μια ολοκληρωμένη, δίκαιη και διαρκής ειρήνη, μεταξύ άλλων μέσω ενισχυμένων δεσμεύσεων για την ασφάλεια· </w:t>
      </w:r>
    </w:p>
    <w:p w14:paraId="1B8DA5FD" w14:textId="77777777" w:rsidR="00785D80" w:rsidRPr="002724FA" w:rsidRDefault="00785D80" w:rsidP="000A47E6">
      <w:pPr>
        <w:pStyle w:val="NormalHanging12a"/>
        <w:widowControl/>
        <w:rPr>
          <w:szCs w:val="24"/>
        </w:rPr>
      </w:pPr>
      <w:r w:rsidRPr="002724FA">
        <w:t>Ε.</w:t>
      </w:r>
      <w:r w:rsidRPr="002724FA">
        <w:tab/>
        <w:t>λαμβάνοντας υπόψη ότι η πολυμερής προσέγγιση, η υπεράσπιση της βασισμένης σε κανόνες διεθνούς τάξης, η ειρήνη, η δημοκρατία, το κράτος δικαίου, τα ανθρώπινα δικαιώματα, η οικονομία της αγοράς, η βιώσιμη ανάπτυξη και το ελεύθερο εμπόριο αποτελούν βασικές αρχές τόσο της ΕΕ όσο και του Ηνωμένου Βασιλείου· λαμβάνοντας υπόψη ότι η ΣΕΣ παρέχει ένα πλαίσιο που θα μπορούσε να ενισχυθεί με την πάροδο του χρόνου για την επίτευξη κοινών στρατηγικών και οικονομικών στόχων· λαμβάνοντας υπόψη ότι η ΣΕΣ παρέχει την αναγκαία ασφάλεια δικαίου για την προώθηση του εμπορίου και την προαγωγή της ομαλής συνεργασίας·</w:t>
      </w:r>
    </w:p>
    <w:p w14:paraId="24259761" w14:textId="77777777" w:rsidR="00785D80" w:rsidRPr="002724FA" w:rsidRDefault="00785D80" w:rsidP="000A47E6">
      <w:pPr>
        <w:pStyle w:val="NormalHanging12a"/>
        <w:widowControl/>
        <w:rPr>
          <w:szCs w:val="24"/>
        </w:rPr>
      </w:pPr>
      <w:r w:rsidRPr="002724FA">
        <w:t>ΣΤ.</w:t>
      </w:r>
      <w:r w:rsidRPr="002724FA">
        <w:tab/>
        <w:t>λαμβάνοντας υπόψη ότι οι δομές διακυβέρνησης που θεσπίστηκαν στο πλαίσιο της ΣΕΣ, συμπεριλαμβανομένου του συμβουλίου εταιρικής σχέσης και άλλων κοινών οργάνων, λειτούργησαν αποτελεσματικά, με περισσότερες από 35 συνεδριάσεις που πραγματοποιήθηκαν το 2024 για την παρακολούθηση της εφαρμογής της συμφωνίας·</w:t>
      </w:r>
    </w:p>
    <w:p w14:paraId="512D2E1E" w14:textId="07634282" w:rsidR="00785D80" w:rsidRPr="002724FA" w:rsidRDefault="00785D80" w:rsidP="000A47E6">
      <w:pPr>
        <w:pStyle w:val="NormalHanging12a"/>
        <w:widowControl/>
      </w:pPr>
      <w:r w:rsidRPr="002724FA">
        <w:t>Ζ.</w:t>
      </w:r>
      <w:r w:rsidRPr="002724FA">
        <w:tab/>
        <w:t xml:space="preserve">λαμβάνοντας υπόψη ότι η ΣΕΣ καλύπτει τομείς όπως το εμπόριο, η ενέργεια, η αλιεία, οι μεταφορές, η δικαστική συνεργασία και η συνεργασία στον τομέα της επιβολής του νόμου, καθώς και ο συντονισμός της κοινωνικής ασφάλισης, παρέχοντας ένα διαφοροποιημένο και συνεκτικό πλαίσιο και διασφαλίζοντας θεμιτό ανταγωνισμό και ισότιμους όρους ανταγωνισμού στους τομείς που καλύπτει· λαμβάνοντας υπόψη ότι η σύνοδος κορυφής ΕΕ-Ηνωμένου Βασιλείου επιβεβαίωσε την ανανεωμένη δέσμευση αμφότερων των μερών για συνεργασία ΕΕ-Ηνωμένου Βασιλείου στον τομέα της ενέργειας, συμπεριλαμβανομένων σχεδίων για τη διερεύνηση της επανένταξης του Ηνωμένου Βασιλείου στην εσωτερική αγορά </w:t>
      </w:r>
      <w:r w:rsidR="000568A7">
        <w:t xml:space="preserve">ηλεκτρικής </w:t>
      </w:r>
      <w:r w:rsidRPr="002724FA">
        <w:t>ενέργειας της ΕΕ, με στόχο τη μείωση του κόστους καθαρής ενέργειας και τη βελτίωση της ανταγωνιστικότητας·</w:t>
      </w:r>
    </w:p>
    <w:p w14:paraId="4D4F127C" w14:textId="77777777" w:rsidR="00785D80" w:rsidRPr="002724FA" w:rsidRDefault="00785D80" w:rsidP="000A47E6">
      <w:pPr>
        <w:pStyle w:val="NormalHanging12a"/>
        <w:widowControl/>
      </w:pPr>
      <w:r w:rsidRPr="002724FA">
        <w:t>Η.</w:t>
      </w:r>
      <w:r w:rsidRPr="002724FA">
        <w:tab/>
        <w:t xml:space="preserve">λαμβάνοντας υπόψη ότι η εφαρμογή της ΣΕΣ μπορεί να χρησιμεύσει ως πολύτιμο κίνητρο για την προώθηση της κατάρτισης, της ανάπτυξης δεξιοτήτων και των επενδύσεων σε άυλα αγαθά, όπως το ανθρώπινο κεφάλαιο, τόσο εντός όσο και εκτός των συνόρων της ΕΕ· λαμβάνοντας υπόψη ότι αναγνωρίζεται η σημασία της προώθησης της ανταλλαγής γνώσεων και της συνεργασίας για την ενίσχυση των δεξιοτήτων των ατόμων, η οποία συμβάλλει σε ένα πιο ανταγωνιστικό, βιώσιμο και χωρίς αποκλεισμούς παγκόσμιο εργατικό δυναμικό· </w:t>
      </w:r>
    </w:p>
    <w:p w14:paraId="6D84F3DD" w14:textId="362CCB25" w:rsidR="00785D80" w:rsidRPr="002724FA" w:rsidRDefault="00785D80" w:rsidP="000A47E6">
      <w:pPr>
        <w:pStyle w:val="NormalHanging12a"/>
        <w:widowControl/>
      </w:pPr>
      <w:r w:rsidRPr="002724FA">
        <w:t>Θ.</w:t>
      </w:r>
      <w:r w:rsidRPr="002724FA">
        <w:tab/>
        <w:t xml:space="preserve">λαμβάνοντας υπόψη ότι η ΣΕΣ είναι η πρώτη εμπορική συμφωνία που υπέγραψε η ΕΕ, η οποία περιλαμβάνει τη συμφωνία του Παρισιού ως ουσιώδη ρήτρα· λαμβάνοντας, </w:t>
      </w:r>
      <w:r w:rsidRPr="002724FA">
        <w:lastRenderedPageBreak/>
        <w:t xml:space="preserve">ομοίως, υπόψη ότι η συμμετοχή τόσο του Ηνωμένου Βασιλείου όσο και των κρατών μελών της ΕΕ στην Ευρωπαϊκή Σύμβαση Δικαιωμάτων του Ανθρώπου αποτελεί βασική διάταξη της συμφωνίας· λαμβάνοντας υπόψη ότι η ΣΕΣ δεν καλύπτει τις χρηματοπιστωτικές υπηρεσίες, τη μετανάστευση, το πρόγραμμα </w:t>
      </w:r>
      <w:proofErr w:type="spellStart"/>
      <w:r w:rsidRPr="002724FA">
        <w:t>Erasmus</w:t>
      </w:r>
      <w:proofErr w:type="spellEnd"/>
      <w:r w:rsidRPr="002724FA">
        <w:t xml:space="preserve">+, την εξωτερική πολιτική ή την άμυνα· λαμβάνοντας υπόψη ότι στη σύνοδο κορυφής ΕΕ-Ηνωμένου Βασιλείου που πραγματοποιήθηκε στις 19 Μαΐου </w:t>
      </w:r>
      <w:r w:rsidR="00EF1B7B" w:rsidRPr="00EF1B7B">
        <w:t xml:space="preserve">2025 </w:t>
      </w:r>
      <w:r w:rsidRPr="002724FA">
        <w:t xml:space="preserve">καθορίστηκαν βασικά βήματα για την κάλυψη των κενών αυτών· </w:t>
      </w:r>
    </w:p>
    <w:p w14:paraId="208C56CE" w14:textId="77777777" w:rsidR="00785D80" w:rsidRPr="002724FA" w:rsidRDefault="00785D80" w:rsidP="000A47E6">
      <w:pPr>
        <w:pStyle w:val="NormalHanging12a"/>
        <w:widowControl/>
      </w:pPr>
      <w:r w:rsidRPr="002724FA">
        <w:t>Ι.</w:t>
      </w:r>
      <w:r w:rsidRPr="002724FA">
        <w:tab/>
        <w:t xml:space="preserve">λαμβάνοντας υπόψη ότι η ΣΕΣ επιβάλλει στα δύο μέρη την υποχρέωση να σέβονται τα θεμελιώδη δικαιώματα και τις νομικές αρχές, όπως αντικατοπτρίζονται, ιδίως, στην Ευρωπαϊκή Σύμβαση Δικαιωμάτων του Ανθρώπου· λαμβάνοντας υπόψη ότι οι αποφάσεις του Ευρωπαϊκού Δικαστηρίου των Δικαιωμάτων του Ανθρώπου αποτελούν ουσιαστικό μέρος της αρχιτεκτονικής των ανθρωπίνων δικαιωμάτων στην ευρωπαϊκή ήπειρο· λαμβάνοντας υπόψη ότι τον Ιανουάριο του 2024, η Ιρλανδία άσκησε διακρατική προσφυγή κατά του Ηνωμένου Βασιλείου ενώπιον του Ευρωπαϊκού Δικαστηρίου των Δικαιωμάτων του Ανθρώπου σχετικά με τον </w:t>
      </w:r>
      <w:proofErr w:type="spellStart"/>
      <w:r w:rsidRPr="002724FA">
        <w:t>Northern</w:t>
      </w:r>
      <w:proofErr w:type="spellEnd"/>
      <w:r w:rsidRPr="002724FA">
        <w:t xml:space="preserve"> </w:t>
      </w:r>
      <w:proofErr w:type="spellStart"/>
      <w:r w:rsidRPr="002724FA">
        <w:t>Ireland</w:t>
      </w:r>
      <w:proofErr w:type="spellEnd"/>
      <w:r w:rsidRPr="002724FA">
        <w:t xml:space="preserve"> </w:t>
      </w:r>
      <w:proofErr w:type="spellStart"/>
      <w:r w:rsidRPr="002724FA">
        <w:t>Troubles</w:t>
      </w:r>
      <w:proofErr w:type="spellEnd"/>
      <w:r w:rsidRPr="002724FA">
        <w:t xml:space="preserve"> (</w:t>
      </w:r>
      <w:proofErr w:type="spellStart"/>
      <w:r w:rsidRPr="002724FA">
        <w:t>Legacy</w:t>
      </w:r>
      <w:proofErr w:type="spellEnd"/>
      <w:r w:rsidRPr="002724FA">
        <w:t xml:space="preserve"> and </w:t>
      </w:r>
      <w:proofErr w:type="spellStart"/>
      <w:r w:rsidRPr="002724FA">
        <w:t>Reconciliation</w:t>
      </w:r>
      <w:proofErr w:type="spellEnd"/>
      <w:r w:rsidRPr="002724FA">
        <w:t>) Act 2023 [νόμος του 2023 για τις Ταραχές στη Βόρεια Ιρλανδία (παρακαταθήκη και συμφιλίωση)]·</w:t>
      </w:r>
    </w:p>
    <w:p w14:paraId="42EAD781" w14:textId="77777777" w:rsidR="00785D80" w:rsidRPr="002724FA" w:rsidRDefault="00785D80" w:rsidP="000A47E6">
      <w:pPr>
        <w:pStyle w:val="NormalHanging12a"/>
        <w:widowControl/>
      </w:pPr>
      <w:r w:rsidRPr="002724FA">
        <w:t>ΙΑ.</w:t>
      </w:r>
      <w:r w:rsidRPr="002724FA">
        <w:tab/>
        <w:t>λαμβάνοντας υπόψη ότι η ΣΕΣ δεν περιλαμβάνει πλαίσιο συνεργασίας στον τομέα της εξωτερικής πολιτικής και της πολιτικής ασφάλειας και άμυνας· λαμβάνοντας υπόψη ότι τόσο η ΕΕ όσο και το Ηνωμένο Βασίλειο έχουν έκτοτε αναγνωρίσει ρητά τη σημασία και την προστιθέμενη αξία της δομημένης συνεργασίας σε αυτούς τους τομείς, ιδίως υπό το πρίσμα του σημερινού γεωπολιτικού πλαισίου· λαμβάνοντας υπόψη ότι η σύνοδος κορυφής ΕΕ-Ηνωμένου Βασιλείου που πραγματοποιήθηκε στις 19 Μαΐου 2025 είχε ως αποτέλεσμα την υπογραφή εταιρικής σχέσης στον τομέα της ασφάλειας και της άμυνας, γεγονός που σηματοδοτεί ένα βασικό βήμα προς την επισημοποίηση της εν λόγω συνεργασίας· λαμβάνοντας υπόψη ότι η βαθύτερη συνεργασία σε αυτούς τους τομείς θα συμβάλει στην ενίσχυση της ευρωπαϊκής ασφάλειας, της ανθεκτικότητας και της κοινής ευημερίας για όλους τους πολίτες, με τα οφέλη της να γίνονται αισθητά και πέρα από τα σύνορά μας·</w:t>
      </w:r>
    </w:p>
    <w:p w14:paraId="465A5252" w14:textId="77777777" w:rsidR="00785D80" w:rsidRPr="002724FA" w:rsidRDefault="00785D80" w:rsidP="000A47E6">
      <w:pPr>
        <w:pStyle w:val="NormalHanging12a"/>
        <w:widowControl/>
        <w:rPr>
          <w:szCs w:val="24"/>
        </w:rPr>
      </w:pPr>
      <w:r w:rsidRPr="002724FA">
        <w:t xml:space="preserve">ΙΒ. </w:t>
      </w:r>
      <w:r w:rsidRPr="002724FA">
        <w:tab/>
        <w:t>λαμβάνοντας υπόψη ότι τα κράτη μέλη της ΕΕ διαθέτουν διαφορετικές στρατιωτικές πολιτικές και πολιτικές ασφάλειας, συμπεριλαμβανομένων πολιτικών ουδετερότητας· λαμβάνοντας υπόψη ότι οι πολιτικές αυτές θα πρέπει να γίνονται σεβαστές·</w:t>
      </w:r>
    </w:p>
    <w:p w14:paraId="1214E131" w14:textId="77777777" w:rsidR="00785D80" w:rsidRPr="002724FA" w:rsidRDefault="00785D80" w:rsidP="000A47E6">
      <w:pPr>
        <w:pStyle w:val="NormalHanging12a"/>
        <w:widowControl/>
        <w:rPr>
          <w:szCs w:val="24"/>
        </w:rPr>
      </w:pPr>
      <w:bookmarkStart w:id="9" w:name="_Hlk210808872"/>
      <w:r w:rsidRPr="002724FA">
        <w:t>ΙΓ.</w:t>
      </w:r>
      <w:r w:rsidRPr="002724FA">
        <w:tab/>
        <w:t>λαμβάνοντας υπόψη ότι το Ηνωμένο Βασίλειο και η Γαλλία είναι οι μόνες ευρωπαϊκές χώρες που διαθέτουν πυρηνικά όπλα· λαμβάνοντας υπόψη ότι η πυρηνική αποτροπή είναι ζωτικής σημασίας για την προστασία της Ευρώπης ως ηπείρου· λαμβάνοντας υπόψη ότι το Κοινοβούλιο επιβεβαιώνει εκ νέου την πλήρη υποστήριξή του προς τη δέσμευση της ΕΕ και των κρατών μελών της έναντι της Συνθήκης για τη Μη Διάδοση των Πυρηνικών Όπλων ως ακρογωνιαίου λίθου του καθεστώτος για τη μη διάδοση των πυρηνικών όπλων και τον πυρηνικό αφοπλισμό· λαμβάνοντας υπόψη ότι το Κοινοβούλιο επιμένει σχετικά με την ανάγκη να διασφαλιστεί ότι η ΕΕ θα διαδραματίσει ισχυρό και εποικοδομητικό ρόλο στην ανάπτυξη και την ενίσχυση των παγκόσμιων προσπαθειών μη διάδοσης με βάση κανόνες και στην αρχιτεκτονική για τον έλεγχο των όπλων και τον αφοπλισμό·</w:t>
      </w:r>
    </w:p>
    <w:bookmarkEnd w:id="9"/>
    <w:p w14:paraId="460FE0A1" w14:textId="77777777" w:rsidR="00785D80" w:rsidRPr="002724FA" w:rsidRDefault="00785D80" w:rsidP="000A47E6">
      <w:pPr>
        <w:pStyle w:val="NormalHanging12a"/>
        <w:widowControl/>
        <w:rPr>
          <w:szCs w:val="24"/>
        </w:rPr>
      </w:pPr>
      <w:r w:rsidRPr="002724FA">
        <w:t>ΙΔ.</w:t>
      </w:r>
      <w:r w:rsidRPr="002724FA">
        <w:tab/>
        <w:t xml:space="preserve">λαμβάνοντας υπόψη ότι η συμφωνία αποχώρησης και η συμφωνία εμπορίου και συνεργασίας αποτελούν το πλαίσιο για τη σχέση του Ηνωμένου Βασιλείου με την ΕΕ· λαμβάνοντας υπόψη ότι και οι δυο συμφωνίες έχουν κυρωθεί από την ΕΕ και το </w:t>
      </w:r>
      <w:r w:rsidRPr="002724FA">
        <w:lastRenderedPageBreak/>
        <w:t>Ηνωμένο Βασίλειο και αποτελούν νομικά δεσμευτικές συνθήκες βάσει του διεθνούς δικαίου· λαμβάνοντας υπόψη ότι η σχέση μεταξύ της ΕΕ και του Ηνωμένου Βασιλείου πρέπει να βασίζεται στον πλήρη σεβασμό και την αποτελεσματική εφαρμογή αυτών των διεθνών δεσμεύσεων·</w:t>
      </w:r>
    </w:p>
    <w:p w14:paraId="6A29536F" w14:textId="77777777" w:rsidR="00785D80" w:rsidRPr="002724FA" w:rsidRDefault="00785D80" w:rsidP="000A47E6">
      <w:pPr>
        <w:pStyle w:val="NormalHanging12a"/>
        <w:widowControl/>
        <w:rPr>
          <w:szCs w:val="24"/>
        </w:rPr>
      </w:pPr>
      <w:bookmarkStart w:id="10" w:name="_Hlk210808919"/>
      <w:bookmarkStart w:id="11" w:name="_Hlk210809297"/>
      <w:r w:rsidRPr="002724FA">
        <w:t>ΙΕ.</w:t>
      </w:r>
      <w:r w:rsidRPr="002724FA">
        <w:tab/>
        <w:t>λαμβάνοντας υπόψη ότι το Κοινοβούλιο εξακολουθεί να δίνει ιδιαίτερη προσοχή στην κατάσταση των πολιτών της ΕΕ που ζουν στο Ηνωμένο Βασίλειο και των Βρετανών πολιτών που ζουν στην ΕΕ· λαμβάνοντας υπόψη ότι η ανεξάρτητη αρχή παρακολούθησης (IMA) της συμφωνίας για τα δικαιώματα των πολιτών του Ηνωμένου Βασιλείου έλαβε 79 καταγγελίες από πολίτες της ΕΕ και του Ευρωπαϊκού Οικονομικού Χώρου μεταξύ 1ης Ιανουαρίου και 30ής Ιουνίου 2023</w:t>
      </w:r>
      <w:r w:rsidRPr="002724FA">
        <w:rPr>
          <w:rStyle w:val="FootnoteReference"/>
          <w:szCs w:val="24"/>
        </w:rPr>
        <w:footnoteReference w:id="14"/>
      </w:r>
      <w:r w:rsidRPr="002724FA">
        <w:t>· λαμβάνοντας υπόψη ότι η πλειονότητα των καταγγελιών σχετίζεται με το δικαίωμα διαμονής, ιδίως όσον αφορά τους μεγάλους χρόνους αναμονής για αιτήσεις για το πρόγραμμα εγκατάστασης πολιτών της ΕΕ, τους αντίστοιχα μεγάλους χρόνους αναμονής για τις αιτήσεις οικογενειακής άδειας, και τους μακροχρόνιους διοικητικούς ελέγχους του προγράμματος εγκατάστασης πολιτών της ΕΕ, ακολουθούμενους από το ζήτημα της ίσης μεταχείρισης· λαμβάνοντας υπόψη ότι, τον Δεκέμβριο του 2024, η IMA ανέφερε ποσοστό απόρριψης 21 % όσον αφορά τις αιτήσεις για το πρόγραμμα εγκατάστασης πολιτών της ΕΕ που υποβλήθηκαν στη Βόρεια Ιρλανδία, γεγονός που το καθιστά το υψηλότερο ποσοστό απόρριψης στο Ηνωμένο Βασίλειο</w:t>
      </w:r>
      <w:r w:rsidRPr="002724FA">
        <w:rPr>
          <w:rStyle w:val="FootnoteReference"/>
          <w:szCs w:val="24"/>
        </w:rPr>
        <w:footnoteReference w:id="15"/>
      </w:r>
      <w:r w:rsidRPr="002724FA">
        <w:t>·</w:t>
      </w:r>
      <w:bookmarkEnd w:id="10"/>
      <w:r w:rsidRPr="002724FA">
        <w:t xml:space="preserve"> </w:t>
      </w:r>
    </w:p>
    <w:bookmarkEnd w:id="11"/>
    <w:p w14:paraId="4E72A616" w14:textId="77777777" w:rsidR="00785D80" w:rsidRPr="002724FA" w:rsidRDefault="00785D80" w:rsidP="000A47E6">
      <w:pPr>
        <w:pStyle w:val="NormalHanging12a"/>
        <w:widowControl/>
        <w:rPr>
          <w:szCs w:val="24"/>
        </w:rPr>
      </w:pPr>
      <w:r w:rsidRPr="002724FA">
        <w:t>ΙΣΤ.</w:t>
      </w:r>
      <w:r w:rsidRPr="002724FA">
        <w:tab/>
      </w:r>
      <w:bookmarkStart w:id="12" w:name="_Hlk210809331"/>
      <w:r w:rsidRPr="002724FA">
        <w:t>λαμβάνοντας υπόψη ότι η ΕΕ φέρει ιδιαίτερη ευθύνη να διασφαλίσει τον σεβασμό τόσο της Συμφωνίας της Μεγάλης Παρασκευής όσο και την ειρήνη στη Βόρεια Ιρλανδία·</w:t>
      </w:r>
      <w:bookmarkEnd w:id="12"/>
      <w:r w:rsidRPr="002724FA">
        <w:rPr>
          <w:b/>
          <w:i/>
        </w:rPr>
        <w:t xml:space="preserve"> </w:t>
      </w:r>
      <w:r w:rsidRPr="002724FA">
        <w:t xml:space="preserve">λαμβάνοντας υπόψη ότι η εφαρμογή της ΣΕΣ συνδέεται άμεσα με την πλήρη εφαρμογή της συμφωνίας αποχώρησης· λαμβάνοντας υπόψη ότι η πλήρης εφαρμογή του καθυστέρησε, ενώ η ΕΕ και το Ηνωμένο Βασίλειο βρήκαν κοινές λύσεις στις πρακτικές προκλήσεις που δημιουργήθηκαν κατά την εφαρμογή του πρωτοκόλλου για την Ιρλανδία/Βόρεια Ιρλανδία που προέκυψε από το </w:t>
      </w:r>
      <w:proofErr w:type="spellStart"/>
      <w:r w:rsidRPr="002724FA">
        <w:t>Brexit</w:t>
      </w:r>
      <w:proofErr w:type="spellEnd"/>
      <w:r w:rsidRPr="002724FA">
        <w:t>·</w:t>
      </w:r>
    </w:p>
    <w:p w14:paraId="1F5A6EE3" w14:textId="77777777" w:rsidR="00785D80" w:rsidRPr="002724FA" w:rsidRDefault="00785D80" w:rsidP="000A47E6">
      <w:pPr>
        <w:pStyle w:val="NormalHanging12a"/>
        <w:widowControl/>
      </w:pPr>
      <w:r w:rsidRPr="002724FA">
        <w:t>ΙΖ.</w:t>
      </w:r>
      <w:r w:rsidRPr="002724FA">
        <w:tab/>
        <w:t xml:space="preserve">λαμβάνοντας υπόψη ότι το πλαίσιο του </w:t>
      </w:r>
      <w:proofErr w:type="spellStart"/>
      <w:r w:rsidRPr="002724FA">
        <w:t>Ουίνδσορ</w:t>
      </w:r>
      <w:proofErr w:type="spellEnd"/>
      <w:r w:rsidRPr="002724FA">
        <w:t xml:space="preserve">, που συνάφθηκε το 2023, αντιμετωπίζει ορισμένες από τις πρακτικές προκλήσεις που προέκυψαν κατά τη λειτουργία του πρωτοκόλλου για τις Ιρλανδία / Βόρεια Ιρλανδία κατά τα πρώτα έτη εφαρμογής του και δημιουργεί μεγαλύτερη ασφάλεια δικαίου, ανοίγοντας έτσι τον δρόμο για την πλήρη εφαρμογή της συμφωνίας αποχώρησης και της ΣΕΣ στη Βόρεια Ιρλανδία· λαμβάνοντας υπόψη ότι το πλαίσιο </w:t>
      </w:r>
      <w:proofErr w:type="spellStart"/>
      <w:r w:rsidRPr="002724FA">
        <w:t>Ουίνδσορ</w:t>
      </w:r>
      <w:proofErr w:type="spellEnd"/>
      <w:r w:rsidRPr="002724FA">
        <w:t xml:space="preserve"> καλύπτει μεγάλο αριθμό τομέων, όπως η δημοκρατική κυβέρνηση, τα δικαιώματα, οι εγγυήσεις και η ισότητα ευκαιριών, το εμπόριο, τα τελωνεία, τα γεωργικά προϊόντα διατροφής, τα φάρμακα, οι κρατικές ενισχύσεις, ο ΦΠΑ και οι ειδικοί φόροι κατανάλωσης· λαμβάνοντας υπόψη ότι η Συμφωνία της Μεγάλης Παρασκευής στηρίζει την ειρήνη και τη σταθερότητα στη νήσο της Ιρλανδίας εδώ και περισσότερα από 25 χρόνια· λαμβάνοντας υπόψη ότι το μοναδικό καθεστώς της Βόρειας Ιρλανδίας, όπως αναγνωρίζεται στο πρωτόκολλο και στο πλαίσιο του </w:t>
      </w:r>
      <w:proofErr w:type="spellStart"/>
      <w:r w:rsidRPr="002724FA">
        <w:t>Ουίνδσορ</w:t>
      </w:r>
      <w:proofErr w:type="spellEnd"/>
      <w:r w:rsidRPr="002724FA">
        <w:t xml:space="preserve">, πρέπει να γίνεται πλήρως σεβαστό στις μελλοντικές διαπραγματεύσεις ΕΕ-Ηνωμένου Βασιλείου, ώστε να διασφαλίζεται ότι καμία ρύθμιση δεν θέτει σε κίνδυνο το επίτευγμα αυτό· λαμβάνοντας υπόψη ότι η σημερινή κυβέρνηση του Ηνωμένου Βασιλείου έχει δεσμευτεί να καταργήσει και να αντικαταστήσει τον </w:t>
      </w:r>
      <w:proofErr w:type="spellStart"/>
      <w:r w:rsidRPr="002724FA">
        <w:t>Legacy</w:t>
      </w:r>
      <w:proofErr w:type="spellEnd"/>
      <w:r w:rsidRPr="002724FA">
        <w:t xml:space="preserve"> Act της προηγούμενης κυβέρνησης· λαμβάνοντας υπόψη ότι η σημερινή παγκόσμια εμπορική αναταραχή έχει μοναδικό αντίκτυπο στη Βόρεια Ιρλανδία λόγω της μοναδικής θέσης της που απορρέει από το </w:t>
      </w:r>
      <w:proofErr w:type="spellStart"/>
      <w:r w:rsidRPr="002724FA">
        <w:t>Brexit</w:t>
      </w:r>
      <w:proofErr w:type="spellEnd"/>
      <w:r w:rsidRPr="002724FA">
        <w:t xml:space="preserve"> και ότι τόσο το Ηνωμένο </w:t>
      </w:r>
      <w:r w:rsidRPr="002724FA">
        <w:lastRenderedPageBreak/>
        <w:t>Βασίλειο όσο και η Ευρωπαϊκή Ένωση πρέπει να έχουν επίγνωση αυτής της θέση κατά τη διαμόρφωση της εμπορικής πολιτικής·</w:t>
      </w:r>
    </w:p>
    <w:p w14:paraId="6B5CCC95" w14:textId="77777777" w:rsidR="00785D80" w:rsidRPr="002724FA" w:rsidRDefault="00785D80" w:rsidP="000A47E6">
      <w:pPr>
        <w:pStyle w:val="NormalHanging12a"/>
        <w:widowControl/>
      </w:pPr>
      <w:r w:rsidRPr="002724FA">
        <w:t>ΙΗ.</w:t>
      </w:r>
      <w:r w:rsidRPr="002724FA">
        <w:tab/>
        <w:t xml:space="preserve">λαμβάνοντας υπόψη ότι η σύναψη του πλαισίου του </w:t>
      </w:r>
      <w:proofErr w:type="spellStart"/>
      <w:r w:rsidRPr="002724FA">
        <w:t>Ουίνδσορ</w:t>
      </w:r>
      <w:proofErr w:type="spellEnd"/>
      <w:r w:rsidRPr="002724FA">
        <w:t xml:space="preserve"> και η δέσμευση του πρωθυπουργού του Ηνωμένου Βασιλείου να «</w:t>
      </w:r>
      <w:proofErr w:type="spellStart"/>
      <w:r w:rsidRPr="002724FA">
        <w:t>επανεκκινήσει</w:t>
      </w:r>
      <w:proofErr w:type="spellEnd"/>
      <w:r w:rsidRPr="002724FA">
        <w:t>» τη σχέση του Ηνωμένου Βασιλείου με την ΕΕ τον Ιούλιο του 2024 άνοιξαν ένα νέο και φιλόδοξο κεφάλαιο στις σχέσεις μεταξύ της ΕΕ και του Ηνωμένου Βασιλείου·</w:t>
      </w:r>
    </w:p>
    <w:p w14:paraId="62217354" w14:textId="77777777" w:rsidR="00785D80" w:rsidRPr="002724FA" w:rsidRDefault="00785D80" w:rsidP="000A47E6">
      <w:pPr>
        <w:pStyle w:val="NormalHanging12a"/>
        <w:widowControl/>
        <w:rPr>
          <w:szCs w:val="24"/>
        </w:rPr>
      </w:pPr>
      <w:r w:rsidRPr="002724FA">
        <w:t>ΙΘ.</w:t>
      </w:r>
      <w:r w:rsidRPr="002724FA">
        <w:tab/>
      </w:r>
      <w:bookmarkStart w:id="13" w:name="_Hlk210809506"/>
      <w:r w:rsidRPr="002724FA">
        <w:t xml:space="preserve">λαμβάνοντας υπόψη ότι η σύνοδος κορυφής ΕΕ-Ηνωμένου Βασιλείου που πραγματοποιήθηκε στις 19 Μαΐου 2025 είχε θετικά αποτελέσματα και για τα δύο μέρη και επιβεβαίωσε την πολιτική δέσμευσή τους να εμβαθύνουν την εταιρική σχέση, μεταξύ άλλων μέσω μιας στρατηγικής εταιρικής σχέσης· λαμβάνοντας υπόψη ότι η σύνοδος κορυφής κατέληξε σε πρόοδο σε μια σειρά ζητημάτων, συμπεριλαμβανομένων των υγειονομικών και </w:t>
      </w:r>
      <w:proofErr w:type="spellStart"/>
      <w:r w:rsidRPr="002724FA">
        <w:t>φυτοϋγειονομικών</w:t>
      </w:r>
      <w:proofErr w:type="spellEnd"/>
      <w:r w:rsidRPr="002724FA">
        <w:t xml:space="preserve"> μέτρων, της κινητικότητας των νέων και της ενεργειακής συνεργασίας·</w:t>
      </w:r>
      <w:bookmarkEnd w:id="13"/>
    </w:p>
    <w:p w14:paraId="38523974" w14:textId="77777777" w:rsidR="00785D80" w:rsidRPr="002724FA" w:rsidRDefault="00785D80" w:rsidP="000A47E6">
      <w:pPr>
        <w:pStyle w:val="NormalHanging12a"/>
        <w:widowControl/>
        <w:rPr>
          <w:szCs w:val="24"/>
        </w:rPr>
      </w:pPr>
      <w:r w:rsidRPr="002724FA">
        <w:t>Κ.</w:t>
      </w:r>
      <w:r w:rsidRPr="002724FA">
        <w:tab/>
        <w:t xml:space="preserve">λαμβάνοντας υπόψη ότι η σύνοδος κορυφής ΕΕ-Ηνωμένου Βασιλείου έθεσε τις βάσεις για ένα πιο δομημένο και μακρόπνοο διμερές θεματολόγιο· λαμβάνοντας υπόψη ότι η εν λόγω σύνοδος κορυφής προοριζόταν να σηματοδοτήσει την έναρξη ενός τακτικού και διαρθρωμένου πολιτικού διαλόγου, ενώ αναμένονται περαιτέρω συνεδριάσεις σε τομείς όπως η εξωτερική πολιτική και η πολιτική ασφάλειας και άμυνας, η κινητικότητα, η ενέργεια, το κλίμα, η έρευνα και η εσωτερική ασφάλεια· λαμβάνοντας υπόψη ότι η Επιτροπή επιβεβαίωσε ότι οι διερευνητικές συζητήσεις που πραγματοποιήθηκαν ενόψει της συνόδου κορυφής αποτελούν μέρος μιας ευρύτερης, εν εξελίξει διαδικασίας που αποσκοπεί στην εμβάθυνση της συνεργασίας σε πολλούς τομείς· </w:t>
      </w:r>
    </w:p>
    <w:p w14:paraId="4572EC1C" w14:textId="77777777" w:rsidR="00785D80" w:rsidRPr="002724FA" w:rsidRDefault="00785D80" w:rsidP="000A47E6">
      <w:pPr>
        <w:pStyle w:val="NormalHanging12a"/>
        <w:widowControl/>
        <w:rPr>
          <w:szCs w:val="24"/>
        </w:rPr>
      </w:pPr>
      <w:r w:rsidRPr="002724FA">
        <w:t>ΚΑ.</w:t>
      </w:r>
      <w:r w:rsidRPr="002724FA">
        <w:tab/>
        <w:t xml:space="preserve">λαμβάνοντας υπόψη ότι οι δεσμεύσεις που αναλήφθηκαν κατά τη σύνοδο κορυφής ΕΕ-Ηνωμένου Βασιλείου θα πρέπει να είναι κάτι περισσότερο από απλές πολιτικές δηλώσεις και θα πρέπει επίσης να συνοδεύονται από συγκεκριμένες και νομικά δεσμευτικές συμφωνίες και παραδοτέα τόσο για την ΕΕ όσο και για το Ηνωμένο Βασίλειο εντός εύλογου χρονικού διαστήματος, ιδίως για τους πολίτες και τις επιχειρήσεις τους· </w:t>
      </w:r>
    </w:p>
    <w:p w14:paraId="64D8C742" w14:textId="77777777" w:rsidR="00785D80" w:rsidRPr="002724FA" w:rsidRDefault="00785D80" w:rsidP="000A47E6">
      <w:pPr>
        <w:pStyle w:val="NormalHanging12a"/>
        <w:widowControl/>
        <w:rPr>
          <w:szCs w:val="24"/>
        </w:rPr>
      </w:pPr>
      <w:r w:rsidRPr="002724FA">
        <w:t>ΚΒ.</w:t>
      </w:r>
      <w:r w:rsidRPr="002724FA">
        <w:tab/>
        <w:t xml:space="preserve">λαμβάνοντας υπόψη ότι η ΕΕ και το Ηνωμένο Βασίλειο πρέπει να προσαρμοστούν στην εξελισσόμενη δυναμική της διατλαντικής ασφάλειας και να ενισχύσουν τις δικές τους ικανότητες, από κοινού με άλλους ομοϊδεάτες εταίρους, προκειμένου να αντιμετωπίσουν τις εξελίξεις αυτές· </w:t>
      </w:r>
    </w:p>
    <w:p w14:paraId="6B612E0D" w14:textId="77777777" w:rsidR="00785D80" w:rsidRPr="002724FA" w:rsidRDefault="00785D80" w:rsidP="000A47E6">
      <w:pPr>
        <w:pStyle w:val="NormalHanging12a"/>
        <w:widowControl/>
        <w:rPr>
          <w:szCs w:val="24"/>
        </w:rPr>
      </w:pPr>
      <w:r w:rsidRPr="002724FA">
        <w:t>ΚΓ.</w:t>
      </w:r>
      <w:r w:rsidRPr="002724FA">
        <w:tab/>
        <w:t xml:space="preserve">λαμβάνοντας υπόψη ότι η ΣΕΣ απαιτεί τον σεβασμό της δημοκρατίας, του κράτους δικαίου και την προστασία των θεμελιωδών δικαιωμάτων και ελευθεριών των ατόμων, μεταξύ άλλων αυτών που ορίζονται στην Οικουμενική Διακήρυξη των Δικαιωμάτων του Ανθρώπου και στην Ευρωπαϊκή Σύμβαση Δικαιωμάτων του Ανθρώπου· λαμβάνοντας υπόψη ότι τα δικαιώματα αυτά χρησιμεύουν ως κατευθυντήριες αρχές για το έργο των εσωτερικών συμβουλευτικών ομάδων (ΕΣΟ), συμπεριλαμβανομένων των κεφαλαίων της ΣΕΣ· λαμβάνοντας υπόψη ότι η ΕΣΟ της ΕΕ διαδραματίζει καίριο ρόλο στην παρακολούθηση της εφαρμογής της ΣΕΣ· λαμβάνοντας υπόψη ότι το φόρουμ της κοινωνίας των πολιτών, που συστάθηκε δυνάμει του άρθρου 14 της ΣΕΣ, χρησιμεύει ως πλατφόρμα ζωτικής σημασίας για τις οργανώσεις της κοινωνίας των πολιτών, τις επιχειρήσεις της ΕΕ, τις συνδικαλιστικές οργανώσεις, και άλλες οργανώσεις εργαζομένων, ώστε να εκφράζουν τις απόψεις τους σχετικά με την εφαρμογή της ΣΕΣ, </w:t>
      </w:r>
      <w:r w:rsidRPr="002724FA">
        <w:lastRenderedPageBreak/>
        <w:t xml:space="preserve">και διαδραματίζει ουσιαστικό ρόλο στη στήριξη του διαλόγου της Επιτροπής με το Ηνωμένο Βασίλειο· </w:t>
      </w:r>
    </w:p>
    <w:p w14:paraId="0A30AB54" w14:textId="77777777" w:rsidR="00785D80" w:rsidRPr="002724FA" w:rsidRDefault="00785D80" w:rsidP="000A47E6">
      <w:pPr>
        <w:pStyle w:val="NormalHanging12a"/>
        <w:widowControl/>
        <w:rPr>
          <w:szCs w:val="24"/>
        </w:rPr>
      </w:pPr>
      <w:r w:rsidRPr="002724FA">
        <w:t>ΚΔ.</w:t>
      </w:r>
      <w:r w:rsidRPr="002724FA">
        <w:tab/>
        <w:t>λαμβάνοντας υπόψη ότι, στις 19 Μαΐου 2025, η ΕΕ και το Ηνωμένο Βασίλειο κατέληξαν σε πολιτική συμφωνία που παρέχει πλήρη αμοιβαία πρόσβαση στα ύδατα για την αλιεία έως τις 30 Ιουνίου 2038</w:t>
      </w:r>
      <w:r w:rsidRPr="002724FA">
        <w:rPr>
          <w:szCs w:val="24"/>
          <w:vertAlign w:val="superscript"/>
        </w:rPr>
        <w:footnoteReference w:id="16"/>
      </w:r>
      <w:r w:rsidRPr="002724FA">
        <w:t>·</w:t>
      </w:r>
      <w:r w:rsidRPr="002724FA">
        <w:rPr>
          <w:vertAlign w:val="superscript"/>
        </w:rPr>
        <w:t xml:space="preserve"> </w:t>
      </w:r>
    </w:p>
    <w:p w14:paraId="082959B6" w14:textId="77777777" w:rsidR="00785D80" w:rsidRPr="002724FA" w:rsidRDefault="00785D80" w:rsidP="000A47E6">
      <w:pPr>
        <w:pStyle w:val="NormalHanging12a"/>
        <w:widowControl/>
        <w:rPr>
          <w:i/>
          <w:iCs/>
          <w:szCs w:val="24"/>
        </w:rPr>
      </w:pPr>
      <w:r w:rsidRPr="002724FA">
        <w:t>ΚΕ.</w:t>
      </w:r>
      <w:r w:rsidRPr="002724FA">
        <w:tab/>
      </w:r>
      <w:bookmarkStart w:id="14" w:name="_Hlk210813645"/>
      <w:r w:rsidRPr="002724FA">
        <w:t>λαμβάνοντας υπόψη ότι η ΕΕ παραμένει ο σημαντικότερος εμπορικός εταίρος του Ηνωμένου Βασιλείου·</w:t>
      </w:r>
      <w:bookmarkEnd w:id="14"/>
      <w:r w:rsidRPr="002724FA">
        <w:t xml:space="preserve"> λαμβάνοντας υπόψη ότι η αναγνώριση της σημασίας της διαφάνειας </w:t>
      </w:r>
      <w:bookmarkStart w:id="15" w:name="_Hlk210813661"/>
      <w:r w:rsidRPr="002724FA">
        <w:t>και της σταθερότητας</w:t>
      </w:r>
      <w:bookmarkEnd w:id="15"/>
      <w:r w:rsidRPr="002724FA">
        <w:t xml:space="preserve"> στο διεθνές εμπόριο και τις επενδύσεις είναι προς όφελος όλων των ενδιαφερόμενων μερών και των εμπλεκόμενων· λαμβάνοντας υπόψη ότι ένα προβλέψιμο εμπορικό περιβάλλον που προωθεί το εμπόριο και τις επενδύσεις μεταξύ της ΕΕ και του Ηνωμένου Βασιλείου</w:t>
      </w:r>
      <w:bookmarkStart w:id="16" w:name="_Hlk210813699"/>
      <w:r w:rsidRPr="002724FA">
        <w:t xml:space="preserve"> και που οδηγεί σε ανάπτυξη και απασχόληση είναι καθοριστικό</w:t>
      </w:r>
      <w:bookmarkEnd w:id="16"/>
      <w:r w:rsidRPr="002724FA">
        <w:t>·</w:t>
      </w:r>
    </w:p>
    <w:p w14:paraId="35634454" w14:textId="77777777" w:rsidR="00785D80" w:rsidRPr="002724FA" w:rsidRDefault="00785D80" w:rsidP="000A47E6">
      <w:pPr>
        <w:pStyle w:val="NormalHanging12a"/>
        <w:widowControl/>
        <w:rPr>
          <w:szCs w:val="24"/>
        </w:rPr>
      </w:pPr>
      <w:bookmarkStart w:id="17" w:name="_Hlk210813727"/>
      <w:r w:rsidRPr="002724FA">
        <w:t>ΚΣΤ.</w:t>
      </w:r>
      <w:r w:rsidRPr="002724FA">
        <w:tab/>
        <w:t xml:space="preserve">λαμβάνοντας υπόψη ότι παρότι η ΣΕΣ διασφαλίζει μηδενικούς δασμούς και ποσοστώσεις, δεν εξαλείφει τους μη δασμολογικούς φραγμούς· λαμβάνοντας υπόψη ότι, ως αποτέλεσμα του </w:t>
      </w:r>
      <w:proofErr w:type="spellStart"/>
      <w:r w:rsidRPr="002724FA">
        <w:t>Brexit</w:t>
      </w:r>
      <w:proofErr w:type="spellEnd"/>
      <w:r w:rsidRPr="002724FA">
        <w:t xml:space="preserve">, οι επιχειρήσεις, ιδίως οι μικρές και μεσαίες επιχειρήσεις (ΜΜΕ), αντιμετωπίζουν αυξημένες τελωνειακές διασαφήσεις, ελέγχους συμμόρφωσης και κανονιστικές απαιτήσεις, με αποτέλεσμα υψηλότερο λειτουργικό κόστος και σημαντικές καθυστερήσεις στα σύνορα· λαμβάνοντας υπόψη ότι οι ανεπαρκείς υποδομές και η έλλειψη καταρτισμένων τελωνειακών υπαλλήλων έχουν επιβαρύνει περαιτέρω το σύστημα, προκαλώντας διαταραχές στην έγκαιρη κυκλοφορία των εμπορευμάτων· </w:t>
      </w:r>
      <w:bookmarkEnd w:id="17"/>
    </w:p>
    <w:p w14:paraId="3C41209C" w14:textId="77777777" w:rsidR="00785D80" w:rsidRPr="002724FA" w:rsidRDefault="00785D80" w:rsidP="000A47E6">
      <w:pPr>
        <w:pStyle w:val="NormalHanging12a"/>
        <w:widowControl/>
      </w:pPr>
      <w:r w:rsidRPr="002724FA">
        <w:t>ΚΖ.</w:t>
      </w:r>
      <w:r w:rsidRPr="002724FA">
        <w:tab/>
        <w:t xml:space="preserve">λαμβάνοντας υπόψη ότι οι εύκολες, αποτελεσματικές και οικονομικά προσιτές οδικές, σιδηροδρομικές, θαλάσσιες και αεροπορικές μεταφορές μεταξύ της ΕΕ και του Ηνωμένου Βασιλείου είναι καίριας σημασίας για τη διασφάλιση υψηλού επιπέδου κινητικότητας για τον σημαντικό αριθμό πολιτών των κρατών μελών της ΕΕ που ζουν και εργάζονται στο Ηνωμένο Βασίλειο, καθώς και για τους πολίτες του Ηνωμένου Βασιλείου που ταξιδεύουν στην ΕΕ ως τουρίστες· </w:t>
      </w:r>
    </w:p>
    <w:p w14:paraId="298CCF33" w14:textId="77777777" w:rsidR="00785D80" w:rsidRPr="002724FA" w:rsidRDefault="00785D80" w:rsidP="000A47E6">
      <w:pPr>
        <w:pStyle w:val="NormalHanging12a"/>
        <w:widowControl/>
        <w:rPr>
          <w:szCs w:val="24"/>
        </w:rPr>
      </w:pPr>
      <w:r w:rsidRPr="002724FA">
        <w:t>ΚΗ.</w:t>
      </w:r>
      <w:r w:rsidRPr="002724FA">
        <w:tab/>
        <w:t>λαμβάνοντας υπόψη ότι η γενική εκτίμηση της Επιτροπής είναι ότι η ΣΕΣ είναι μια σύγχρονη και περιεκτική συμφωνία, η οποία αντικατοπτρίζει τα συμφέροντα της ΕΕ για το εμπόριο και τη συνεργασία, ενώ ταυτόχρονα διατηρεί τις κόκκινες γραμμές που θέσπισαν τα θεσμικά όργανα της ΕΕ και τα κράτη μέλη κατά τη διάρκεια της διαδικασίας αποχώρησης του Ηνωμένου Βασιλείου· λαμβάνοντας υπόψη ότι, για τα έτη 2021 έως 2024, η Επιτροπή, στις ετήσιες εκθέσεις εφαρμογής της, διαπίστωσε ότι, συνολικά, οι εμπορικές ρυθμίσεις στον τομέα των αγαθών και των υπηρεσιών που θεσπίστηκαν στο πλαίσιο της ΣΕΣ λειτούργησαν ικανοποιητικά, παρά ορισμένα ζητήματα εφαρμογής·</w:t>
      </w:r>
    </w:p>
    <w:p w14:paraId="19F598CB" w14:textId="77777777" w:rsidR="00785D80" w:rsidRPr="002724FA" w:rsidRDefault="00785D80" w:rsidP="000A47E6">
      <w:pPr>
        <w:pStyle w:val="NormalHanging12a"/>
        <w:widowControl/>
        <w:rPr>
          <w:szCs w:val="24"/>
        </w:rPr>
      </w:pPr>
      <w:r w:rsidRPr="002724FA">
        <w:t>ΚΘ.</w:t>
      </w:r>
      <w:r w:rsidRPr="002724FA">
        <w:tab/>
        <w:t xml:space="preserve">λαμβάνοντας υπόψη ότι, στο πλαίσιο της συμφωνίας εμπορίου και συνεργασίας, οι </w:t>
      </w:r>
      <w:proofErr w:type="spellStart"/>
      <w:r w:rsidRPr="002724FA">
        <w:t>πάροχοι</w:t>
      </w:r>
      <w:proofErr w:type="spellEnd"/>
      <w:r w:rsidRPr="002724FA">
        <w:t xml:space="preserve"> υπηρεσιών ή οι επενδυτές από την ΕΕ δεν πρέπει να τυγχάνουν λιγότερο ευνοϊκής μεταχείρισης από τους φορείς εκμετάλλευσης του Ηνωμένου Βασιλείου στο Ηνωμένο Βασίλειο και αντιστρόφως· λαμβάνοντας υπόψη ότι η αρχή της απαγόρευσης των διακρίσεων εφαρμόζεται σε ευρύ φάσμα οικονομικών δραστηριοτήτων, </w:t>
      </w:r>
      <w:r w:rsidRPr="002724FA">
        <w:lastRenderedPageBreak/>
        <w:t>συμπεριλαμβανομένης της παροχής υπηρεσιών, της σύστασης επιχειρήσεων και της προστασίας των δικαιωμάτων διανοητικής ιδιοκτησίας·</w:t>
      </w:r>
    </w:p>
    <w:p w14:paraId="7DF35F3C" w14:textId="77777777" w:rsidR="00785D80" w:rsidRPr="002724FA" w:rsidRDefault="00785D80" w:rsidP="000A47E6">
      <w:pPr>
        <w:pStyle w:val="NormalHanging12a"/>
        <w:widowControl/>
        <w:rPr>
          <w:szCs w:val="24"/>
        </w:rPr>
      </w:pPr>
      <w:r w:rsidRPr="002724FA">
        <w:t>Λ.</w:t>
      </w:r>
      <w:r w:rsidRPr="002724FA">
        <w:tab/>
        <w:t xml:space="preserve">λαμβάνοντας υπόψη ότι το Ηνωμένο Βασίλειο εφαρμόζει το σύστημα χορηγίας του για θεωρήσεις εργασίας στους </w:t>
      </w:r>
      <w:proofErr w:type="spellStart"/>
      <w:r w:rsidRPr="002724FA">
        <w:t>παρόχους</w:t>
      </w:r>
      <w:proofErr w:type="spellEnd"/>
      <w:r w:rsidRPr="002724FA">
        <w:t xml:space="preserve"> υπηρεσιών της ΕΕ και, ως εκ τούτου, ένας εργοδότης του Ηνωμένου Βασιλείου που επιθυμεί να απασχολήσει εργαζόμενο της ΕΕ πρέπει να λάβει άδεια από το Υπουργείο Εσωτερικών του Ηνωμένου Βασιλείου και στη συνέχεια να χορηγήσει πιστοποιητικό χορηγίας στον εργαζόμενο της ΕΕ, και καταβάλλει τέλη ώστε ο εν λόγω εργαζόμενος να μπορεί να υποβάλει αίτηση θεώρησης (με τον εργαζόμενο να επιβαρύνεται επίσης με πρόσθετα τέλη)· λαμβάνοντας υπόψη ότι οι περιορισμοί αυτοί επηρεάζουν επίσης τους ενδιάμεσους και πολιτιστικούς οργανισμούς, όπως τα ιδρύματα και τους δημόσιους οργανισμούς που παρέχουν υπηρεσίες δημόσιου συμφέροντος, και λαμβάνοντας υπόψη την ανάγκη για μεγαλύτερη διευκόλυνση στο πλαίσιο αυτό· λαμβάνοντας υπόψη ότι αυτό δημιουργεί πρόσθετη επιβάρυνση που μπορεί να ευνοήσει τους φορείς εκμετάλλευσης του Ηνωμένου Βασιλείου·</w:t>
      </w:r>
    </w:p>
    <w:p w14:paraId="7C99898A" w14:textId="77777777" w:rsidR="00785D80" w:rsidRPr="002724FA" w:rsidRDefault="00785D80" w:rsidP="000A47E6">
      <w:pPr>
        <w:pStyle w:val="NormalHanging12a"/>
        <w:widowControl/>
        <w:rPr>
          <w:szCs w:val="24"/>
        </w:rPr>
      </w:pPr>
      <w:r w:rsidRPr="002724FA">
        <w:t>ΛΑ.</w:t>
      </w:r>
      <w:r w:rsidRPr="002724FA">
        <w:tab/>
        <w:t xml:space="preserve">λαμβάνοντας υπόψη ότι οι αγορές δημόσιων συμβάσεων του Ηνωμένου Βασιλείου παραμένουν ανοικτές στους προσφέροντες της ΕΕ και αντιστρόφως επί </w:t>
      </w:r>
      <w:proofErr w:type="spellStart"/>
      <w:r w:rsidRPr="002724FA">
        <w:t>ίσοις</w:t>
      </w:r>
      <w:proofErr w:type="spellEnd"/>
      <w:r w:rsidRPr="002724FA">
        <w:t xml:space="preserve"> </w:t>
      </w:r>
      <w:proofErr w:type="spellStart"/>
      <w:r w:rsidRPr="002724FA">
        <w:t>όροις</w:t>
      </w:r>
      <w:proofErr w:type="spellEnd"/>
      <w:r w:rsidRPr="002724FA">
        <w:t>· λαμβάνοντας υπόψη ότι και τα δύο μέρη πρέπει να διασφαλίσουν ότι η διαδικασία σύναψης συμβάσεων είναι δίκαιη, διαφανής και ανοικτή στον ανταγωνισμό· λαμβάνοντας υπόψη ότι το Ηνωμένο Βασίλειο και η ΕΕ έχουν επίσης συμφωνήσει να διατηρήσουν τις υφιστάμενες δεσμεύσεις τους όσον αφορά τις δημόσιες συμβάσεις στο πλαίσιο της συμφωνίας του Παγκόσμιου Οργανισμού Εμπορίου (ΠΟΕ) για τις δημόσιες συμβάσεις, η οποία ανοίγει περαιτέρω τις αγορές τους για τις δημόσιες συμβάσεις σε επιχειρήσεις από άλλες χώρες·</w:t>
      </w:r>
    </w:p>
    <w:p w14:paraId="293E6001" w14:textId="77777777" w:rsidR="00785D80" w:rsidRPr="002724FA" w:rsidRDefault="00785D80" w:rsidP="000A47E6">
      <w:pPr>
        <w:pStyle w:val="NormalHanging12a"/>
        <w:widowControl/>
      </w:pPr>
      <w:r w:rsidRPr="002724FA">
        <w:t>ΛΒ.</w:t>
      </w:r>
      <w:r w:rsidRPr="002724FA">
        <w:tab/>
        <w:t xml:space="preserve">λαμβάνοντας υπόψη ότι η ΣΕΣ είναι η μόνη συμφωνία ελευθέρων συναλλαγών που </w:t>
      </w:r>
      <w:proofErr w:type="spellStart"/>
      <w:r w:rsidRPr="002724FA">
        <w:t>συνήφθη</w:t>
      </w:r>
      <w:proofErr w:type="spellEnd"/>
      <w:r w:rsidRPr="002724FA">
        <w:t xml:space="preserve"> από την ΕΕ και προβλέπει μηδενικούς δασμούς και μηδενικές ποσοστώσεις για όλα τα εμπορεύματα που συμμορφώνονται με τους κατάλληλους κανόνες καταγωγής· λαμβάνοντας υπόψη ότι οι εμπορικές στατιστικές για την περίοδο από την έναρξη ισχύος της ΣΕΣ καταδεικνύουν ότι οι εμπορικές ροές μεταξύ της ΕΕ και του Ηνωμένου Βασιλείου έχουν επηρεαστεί αρνητικά από την αποχώρηση του Ηνωμένου Βασιλείου· λαμβάνοντας υπόψη ότι το εμπόριο αγαθών μεταξύ του Ηνωμένου Βασιλείου και της ΕΕ παραμένει στάσιμο· λαμβάνοντας υπόψη ότι το 2024 επιβεβαίωσε ότι το εμπόριο αγαθών και υπηρεσιών της ΕΕ με άλλους εμπορικούς εταίρους έχει αυξηθεί αρκετά περισσότερο από ό,τι οι εμπορικές συναλλαγές της με το Ηνωμένο Βασίλειο κατά τη διάρκεια συγκρίσιμης περιόδου·</w:t>
      </w:r>
    </w:p>
    <w:p w14:paraId="58F5DD5B" w14:textId="77777777" w:rsidR="00785D80" w:rsidRPr="002724FA" w:rsidRDefault="00785D80" w:rsidP="000A47E6">
      <w:pPr>
        <w:pStyle w:val="NormalHanging12a"/>
        <w:widowControl/>
        <w:rPr>
          <w:bCs/>
          <w:iCs/>
        </w:rPr>
      </w:pPr>
      <w:r w:rsidRPr="002724FA">
        <w:t>ΛΓ.</w:t>
      </w:r>
      <w:r w:rsidRPr="002724FA">
        <w:tab/>
        <w:t xml:space="preserve">λαμβάνοντας υπόψη ότι οι υγειονομικοί και </w:t>
      </w:r>
      <w:proofErr w:type="spellStart"/>
      <w:r w:rsidRPr="002724FA">
        <w:t>φυτοϋγειονομικοί</w:t>
      </w:r>
      <w:proofErr w:type="spellEnd"/>
      <w:r w:rsidRPr="002724FA">
        <w:t xml:space="preserve"> έλεγχοι και η επαναφορά των τελωνειακών διατυπώσεων έχουν διαταράξει την εξαγωγή αλλοιώσιμων αγαθών, με αποτέλεσμα την αύξηση των αποβλήτων και των οικονομικών απωλειών, καθώς και τη μείωση της κυκλοφορίας και της διαθεσιμότητας προϊόντων όχι μόνο μεταξύ της ΕΕ και του Ηνωμένου Βασιλείου αλλά και μεταξύ της Μεγάλης Βρετανίας και της Βόρειας Ιρλανδίας·</w:t>
      </w:r>
    </w:p>
    <w:p w14:paraId="6B39C179" w14:textId="77777777" w:rsidR="00785D80" w:rsidRPr="002724FA" w:rsidRDefault="00785D80" w:rsidP="000A47E6">
      <w:pPr>
        <w:pStyle w:val="NormalHanging12a"/>
        <w:widowControl/>
        <w:rPr>
          <w:bCs/>
          <w:iCs/>
        </w:rPr>
      </w:pPr>
      <w:r w:rsidRPr="002724FA">
        <w:t>ΛΔ.</w:t>
      </w:r>
      <w:r w:rsidRPr="002724FA">
        <w:tab/>
        <w:t xml:space="preserve">λαμβάνοντας υπόψη ότι, κατά τη σύνοδο κορυφής ΕΕ-Ηνωμένου Βασιλείου, το Ηνωμένο Βασίλειο ναι μεν επαναβεβαίωσε τη θέση του να μην προσχωρήσει εκ νέου στην τελωνειακή ένωση της ΕΕ, πλην όμως αμφότερα τα μέρη εξέφρασαν την πρόθεσή τους να </w:t>
      </w:r>
      <w:proofErr w:type="spellStart"/>
      <w:r w:rsidRPr="002724FA">
        <w:t>εξορθολογίσουν</w:t>
      </w:r>
      <w:proofErr w:type="spellEnd"/>
      <w:r w:rsidRPr="002724FA">
        <w:t xml:space="preserve"> τις τελωνειακές διαδικασίες για τη μείωση των επιχειρησιακών </w:t>
      </w:r>
      <w:r w:rsidRPr="002724FA">
        <w:lastRenderedPageBreak/>
        <w:t xml:space="preserve">καθυστερήσεων και του κόστους και να εργαστούν για τη δημιουργία ενός κοινού υγειονομικού και </w:t>
      </w:r>
      <w:proofErr w:type="spellStart"/>
      <w:r w:rsidRPr="002724FA">
        <w:t>φυτοϋγειονομικού</w:t>
      </w:r>
      <w:proofErr w:type="spellEnd"/>
      <w:r w:rsidRPr="002724FA">
        <w:t xml:space="preserve"> χώρου·</w:t>
      </w:r>
    </w:p>
    <w:p w14:paraId="21C041DC" w14:textId="77777777" w:rsidR="00785D80" w:rsidRPr="002724FA" w:rsidRDefault="00785D80" w:rsidP="000A47E6">
      <w:pPr>
        <w:pStyle w:val="NormalHanging12a"/>
        <w:widowControl/>
        <w:rPr>
          <w:bCs/>
          <w:iCs/>
        </w:rPr>
      </w:pPr>
      <w:r w:rsidRPr="002724FA">
        <w:t>ΛΕ.</w:t>
      </w:r>
      <w:r w:rsidRPr="002724FA">
        <w:tab/>
        <w:t>λαμβάνοντας υπόψη ότι η ΣΕΣ περιλαμβάνει διάφορες δεσμεύσεις που σχετίζονται με το ηλεκτρονικό εμπόριο, όπως η απαγόρευση των τελωνειακών δασμών για τις ηλεκτρονικές διαβιβάσεις· λαμβάνοντας υπόψη ότι η προώθηση της συνεργασίας σε κανονιστικά ζητήματα, συμπεριλαμβανομένων των αναδυόμενων τεχνολογιών, καθώς και των μηχανισμών που διευκολύνουν τη διαβίβαση δεδομένων, είναι απαραίτητη για δραστηριότητες ηλεκτρονικού εμπορίου· λαμβάνοντας υπόψη ότι έχουν προκύψει πρακτικές προκλήσεις κατά την εφαρμογή της ΣΕΣ και λόγω της μεγάλης αύξησης των συναλλαγών ηλεκτρονικού εμπορίου τα τελευταία χρόνια, οι οποίες επηρεάζουν τις επιχειρήσεις και τους καταναλωτές και στις δύο πλευρές της Μάγχης· λαμβάνοντας υπόψη ότι τόσο η ΕΕ όσο και το Ηνωμένο Βασίλειο έχουν υπογράψει την κοινή πρωτοβουλία του ΠΟΕ για το ηλεκτρονικό εμπόριο·</w:t>
      </w:r>
    </w:p>
    <w:p w14:paraId="67AB54FC" w14:textId="77777777" w:rsidR="00785D80" w:rsidRPr="002724FA" w:rsidRDefault="00785D80" w:rsidP="000A47E6">
      <w:pPr>
        <w:pStyle w:val="NormalHanging12a"/>
        <w:widowControl/>
        <w:rPr>
          <w:szCs w:val="24"/>
        </w:rPr>
      </w:pPr>
      <w:r w:rsidRPr="002724FA">
        <w:t>ΛΣΤ.</w:t>
      </w:r>
      <w:r w:rsidRPr="002724FA">
        <w:tab/>
        <w:t>λαμβάνοντας υπόψη ότι, για την περαιτέρω εφαρμογή της ΣΕΣ, οι ιδιαίτερες προσπάθειες παρακολούθησης θα πρέπει να επικεντρωθούν στον κίνδυνο περαιτέρω ρυθμιστικών αποκλίσεων· λαμβάνοντας υπόψη ότι η ολοκληρωμένη ρυθμιστική συνεργασία μεταξύ των μερών είναι υψίστης σημασίας· λαμβάνοντας υπόψη ότι αποτελεί θετική ένδειξη το γεγονός ότι ελήφθησαν μόνο δύο σχετικές επίσημες καταγγελίες από ενδιαφερόμενα μέρη σχετικά με την εφαρμογή της ΣΕΣ μέσω του διαδικτυακού εργαλείου της Επιτροπής κατά τη διάρκεια του 2024· λαμβάνοντας υπόψη ότι τα ευρωπαϊκά θεσμικά όργανα εξακολουθούν να συνεργάζονται τακτικά με τα ενδιαφερόμενα μέρη για να συζητούν τις πρακτικές πτυχές της εφαρμογής της ΣΕΣ·</w:t>
      </w:r>
    </w:p>
    <w:p w14:paraId="32E82D00" w14:textId="77777777" w:rsidR="00785D80" w:rsidRPr="002724FA" w:rsidRDefault="00785D80" w:rsidP="000A47E6">
      <w:pPr>
        <w:pStyle w:val="NormalHanging12a"/>
        <w:widowControl/>
      </w:pPr>
      <w:r w:rsidRPr="002724FA">
        <w:t>ΛΖ.</w:t>
      </w:r>
      <w:r w:rsidRPr="002724FA">
        <w:tab/>
        <w:t xml:space="preserve">λαμβάνοντας υπόψη ότι η ρυθμιστική απόκλιση μεταξύ της ΕΕ και του Ηνωμένου Βασιλείου στον τομέα της δημόσιας υγείας αυξήθηκε μετά το </w:t>
      </w:r>
      <w:proofErr w:type="spellStart"/>
      <w:r w:rsidRPr="002724FA">
        <w:t>Brexit</w:t>
      </w:r>
      <w:proofErr w:type="spellEnd"/>
      <w:r w:rsidRPr="002724FA">
        <w:t xml:space="preserve">, με επιπτώσεις στις διαδικασίες έγκρισης φαρμάκων, στις διασυνοριακές αλυσίδες εφοδιασμού και στην πρόσβαση σε κρίσιμες θεραπείες· λαμβάνοντας υπόψη ότι η απόκλιση αυτή έχει ήδη συμβάλει στις ελλείψεις φαρμάκων και στην αύξηση του κόστους εισαγωγής, επηρεάζοντας ιδίως τα μικρότερα κράτη μέλη και τις μικρότερες περιφέρειες· λαμβάνοντας υπόψη ότι η ΣΕΣ παρέχει περιορισμένους μόνο μηχανισμούς συνεργασίας στον τομέα της υγείας, επισημαίνοντας την ανάγκη για διαρκή ρυθμιστική ευθυγράμμιση, δομημένη ανταλλαγή δεδομένων και κοινή ετοιμότητα για καταστάσεις έκτακτης ανάγκης, ώστε να διασφαλίζεται ισότιμη πρόσβαση σε ασφαλή και αποτελεσματικά φάρμακα σε αμφότερες τις δικαιοδοσίες· </w:t>
      </w:r>
    </w:p>
    <w:p w14:paraId="10133098" w14:textId="77777777" w:rsidR="00785D80" w:rsidRPr="002724FA" w:rsidRDefault="00785D80" w:rsidP="000A47E6">
      <w:pPr>
        <w:pStyle w:val="NormalHanging12a"/>
        <w:widowControl/>
        <w:rPr>
          <w:szCs w:val="24"/>
        </w:rPr>
      </w:pPr>
      <w:r w:rsidRPr="002724FA">
        <w:t>ΛΗ.</w:t>
      </w:r>
      <w:r w:rsidRPr="002724FA">
        <w:tab/>
        <w:t xml:space="preserve">λαμβάνοντας υπόψη ότι, στις 8 Μαΐου 2025, το Ηνωμένο Βασίλειο και οι Ηνωμένες Πολιτείες κατέληξαν σε συμφωνία οικονομικής ευημερίας ΗΠΑ-Ηνωμένου Βασιλείου· λαμβάνοντας υπόψη ότι τέτοιες συμφωνίες ενδέχεται να επηρεάσουν τους ισότιμους όρους ανταγωνισμού μεταξύ της ΕΕ και του Ηνωμένου Βασιλείου στο πλαίσιο της ΣΕΣ και θα μπορούσαν να οδηγήσουν σε περαιτέρω κανονιστική απόκλιση από τα πρότυπα της ΕΕ, ιδίως σε τομείς όπως η ασφάλεια των τροφίμων, οι ψηφιακές υπηρεσίες και η προστασία της εργασίας· λαμβάνοντας υπόψη ότι η ΕΕ πρέπει να διασφαλίσει ότι οι αποκλίσεις αυτές δεν υπονομεύουν τους ίσους όρους ανταγωνισμού που καθορίζονται στη ΣΕΣ ούτε αποδυναμώνουν την ακεραιότητα της ενιαίας αγοράς της ΕΕ· λαμβάνοντας υπόψη ότι, στο πλαίσιο αυτό, θα πρέπει να δοθεί ιδιαίτερη προσοχή στον σχεδιαζόμενο κοινό υγειονομικό και </w:t>
      </w:r>
      <w:proofErr w:type="spellStart"/>
      <w:r w:rsidRPr="002724FA">
        <w:t>φυτοϋγειονομικό</w:t>
      </w:r>
      <w:proofErr w:type="spellEnd"/>
      <w:r w:rsidRPr="002724FA">
        <w:t xml:space="preserve"> χώρο ΕΕ-Ηνωμένου Βασιλείου·</w:t>
      </w:r>
    </w:p>
    <w:p w14:paraId="4B3BF7A8" w14:textId="77777777" w:rsidR="00785D80" w:rsidRPr="002724FA" w:rsidRDefault="00785D80" w:rsidP="000A47E6">
      <w:pPr>
        <w:pStyle w:val="NormalHanging12a"/>
        <w:widowControl/>
      </w:pPr>
      <w:r w:rsidRPr="002724FA">
        <w:t>ΛΘ.</w:t>
      </w:r>
      <w:r w:rsidRPr="002724FA">
        <w:tab/>
        <w:t xml:space="preserve">λαμβάνοντας υπόψη ότι οι καταναλωτές τόσο της ΕΕ όσο και του Ηνωμένου Βασιλείου θα επωφεληθούν από την ενισχυμένη συνεργασία μεταξύ του δικτύου συνεργασίας της </w:t>
      </w:r>
      <w:r w:rsidRPr="002724FA">
        <w:lastRenderedPageBreak/>
        <w:t xml:space="preserve">ΕΕ για την προστασία των καταναλωτών και της Αρχής Ανταγωνισμού και Αγορών του Ηνωμένου Βασιλείου· λαμβάνοντας υπόψη ότι, σύμφωνα με το άρθρο 211 παράγραφος 1 της ΣΕΣ, η ΕΕ και το Ηνωμένο Βασίλειο συμφώνησαν να συνεργαστούν σε διάφορες πτυχές της ρύθμισης του ψηφιακού εμπορίου· λαμβάνοντας υπόψη ότι η αντιμετώπιση των προκλήσεων που προκύπτουν από την ύπαρξη δύο χωριστών τελωνειακών αγορών απαιτεί εποικοδομητική συνεργασία και έγκαιρη ανταλλαγή πληροφοριών μεταξύ των τελωνειακών αρχών της ΕΕ και του Ηνωμένου Βασιλείου, ιδίως όσον αφορά την εφαρμογή νέων υποχρεώσεων· </w:t>
      </w:r>
    </w:p>
    <w:p w14:paraId="5698C9F6" w14:textId="77777777" w:rsidR="00785D80" w:rsidRPr="002724FA" w:rsidRDefault="00785D80" w:rsidP="000A47E6">
      <w:pPr>
        <w:pStyle w:val="NormalHanging12a"/>
        <w:widowControl/>
        <w:rPr>
          <w:szCs w:val="24"/>
        </w:rPr>
      </w:pPr>
      <w:r w:rsidRPr="002724FA">
        <w:t>Μ.</w:t>
      </w:r>
      <w:r w:rsidRPr="002724FA">
        <w:tab/>
        <w:t xml:space="preserve">λαμβάνοντας υπόψη ότι, όσον αφορά την εσωτερική διαδικασία εφαρμογής της ΣΕΣ στην ΕΕ, οι </w:t>
      </w:r>
      <w:proofErr w:type="spellStart"/>
      <w:r w:rsidRPr="002724FA">
        <w:t>συννομοθέτες</w:t>
      </w:r>
      <w:proofErr w:type="spellEnd"/>
      <w:r w:rsidRPr="002724FA">
        <w:t xml:space="preserve"> της ΕΕ ολοκλήρωσαν το αναγκαίο κανονιστικό πλαίσιο με την έκδοση του κανονισμού (ΕΕ) 2023/657, της 15ης Μαρτίου 2023, σχετικά με τη θέσπιση κανόνων για την άσκηση των δικαιωμάτων της Ένωσης κατά την εφαρμογή και την επιβολή της συμφωνίας αποχώρησης και της ΣΕΣ·</w:t>
      </w:r>
    </w:p>
    <w:p w14:paraId="3E88CBB7" w14:textId="77777777" w:rsidR="00785D80" w:rsidRPr="002724FA" w:rsidRDefault="00785D80" w:rsidP="000A47E6">
      <w:pPr>
        <w:pStyle w:val="NormalHanging12a"/>
        <w:widowControl/>
        <w:rPr>
          <w:szCs w:val="24"/>
        </w:rPr>
      </w:pPr>
      <w:r w:rsidRPr="002724FA">
        <w:t>ΜΑ.</w:t>
      </w:r>
      <w:r w:rsidRPr="002724FA">
        <w:tab/>
        <w:t xml:space="preserve">λαμβάνοντας υπόψη ότι η ΕΕ και το Ηνωμένο Βασίλειο μοιράζονται κοινές φιλοδοξίες στους τομείς της περιβαλλοντικής προστασίας, του κλίματος και της ασφάλειας των τροφίμων· λαμβάνοντας υπόψη ότι η αύξηση των κανονιστικών αποκλίσεων σε αυτούς τους τομείς κινδυνεύει να προκαλέσει διαταραχές στο εμπόριο και να υπονομεύσει την αποτελεσματικότητα των προσπαθειών για το περιβάλλον και το κλίμα, ιδίως στο πλαίσιο της Βόρειας Ιρλανδίας και της Ιρλανδίας· λαμβάνοντας υπόψη ότι, το 2024, η κυβέρνηση του Ηνωμένου Βασιλείου ζήτησε «επανεκκίνηση» των σχέσεων, προκειμένου να ενισχυθούν η στρατηγική συνεργασία και η κανονιστική ευθυγράμμιση ως απάντηση στις κοινές προκλήσεις και τις αμοιβαίες προτεραιότητες· </w:t>
      </w:r>
    </w:p>
    <w:p w14:paraId="20FC1428" w14:textId="77777777" w:rsidR="00785D80" w:rsidRPr="002724FA" w:rsidRDefault="00785D80" w:rsidP="000A47E6">
      <w:pPr>
        <w:pStyle w:val="NormalHanging12a"/>
        <w:widowControl/>
        <w:rPr>
          <w:szCs w:val="24"/>
        </w:rPr>
      </w:pPr>
      <w:r w:rsidRPr="002724FA">
        <w:t>ΜΒ.</w:t>
      </w:r>
      <w:r w:rsidRPr="002724FA">
        <w:tab/>
        <w:t xml:space="preserve">λαμβάνοντας υπόψη ότι η Επιτροπή και το Ηνωμένο Βασίλειο, στο πλαίσιο της συνόδου κορυφής ΕΕ-Ηνωμένου Βασιλείου, διερεύνησαν τομείς με δυνατότητες ενίσχυσης της διμερούς συνεργασίας και δεσμεύτηκαν να εργαστούν για τη δημιουργία ενός κοινού υγειονομικού και </w:t>
      </w:r>
      <w:proofErr w:type="spellStart"/>
      <w:r w:rsidRPr="002724FA">
        <w:t>φυτοϋγειονομικού</w:t>
      </w:r>
      <w:proofErr w:type="spellEnd"/>
      <w:r w:rsidRPr="002724FA">
        <w:t xml:space="preserve"> χώρου για τη διευκόλυνση του εμπορίου γεωργικών ειδών διατροφής· λαμβάνοντας υπόψη ότι η ΕΕ και το Ηνωμένο Βασίλειο δεσμεύτηκαν επίσης να εργαστούν για τη σύνδεση των αντίστοιχων συστημάτων εμπορίας εκπομπών (ΣΕΔΕ) και των μηχανισμών συνοριακής προσαρμογής άνθρακα (ΜΣΠΑ)· </w:t>
      </w:r>
    </w:p>
    <w:p w14:paraId="019E12DC" w14:textId="77777777" w:rsidR="00785D80" w:rsidRPr="002724FA" w:rsidRDefault="00785D80" w:rsidP="000A47E6">
      <w:pPr>
        <w:pStyle w:val="NormalHanging12a"/>
        <w:widowControl/>
        <w:rPr>
          <w:szCs w:val="24"/>
        </w:rPr>
      </w:pPr>
      <w:r w:rsidRPr="002724FA">
        <w:t xml:space="preserve">ΜΓ. </w:t>
      </w:r>
      <w:r w:rsidRPr="002724FA">
        <w:tab/>
        <w:t xml:space="preserve">λαμβάνοντας υπόψη ότι η ΣΕΣ προβλέπει τον συντονισμό της κοινωνικής ασφάλισης για την προστασία των δικαιωμάτων κοινωνικής ασφάλισης των ατόμων που μετακινούνται μεταξύ της ΕΕ και του Ηνωμένου Βασιλείου μετά την 1η Ιανουαρίου 2021· λαμβάνοντας υπόψη ότι προβλέπει επίσης ίσους όρους ανταγωνισμού για τη διασφάλιση θεμιτού ανταγωνισμού με τη διατήρηση υψηλών επιπέδων προστασίας σε ορισμένους τομείς, συμπεριλαμβανομένων των κοινωνικών και εργασιακών δικαιωμάτων, με δεσμευτικούς μηχανισμούς επιβολής και επίλυσης διαφορών για τη διασφάλιση της συμμόρφωσης· </w:t>
      </w:r>
    </w:p>
    <w:p w14:paraId="28462A9C" w14:textId="77777777" w:rsidR="00785D80" w:rsidRPr="002724FA" w:rsidRDefault="00785D80" w:rsidP="000A47E6">
      <w:pPr>
        <w:pStyle w:val="NormalHanging12a"/>
        <w:widowControl/>
        <w:rPr>
          <w:szCs w:val="24"/>
        </w:rPr>
      </w:pPr>
      <w:r w:rsidRPr="002724FA">
        <w:t>ΜΔ.</w:t>
      </w:r>
      <w:r w:rsidRPr="002724FA">
        <w:tab/>
        <w:t xml:space="preserve">λαμβάνοντας υπόψη ότι τα θεμελιώδη δικαιώματα οργάνωσης, συλλογικής διαπραγμάτευσης και ανάληψης συλλογικής δράσης είναι κατοχυρωμένα στο διεθνές δίκαιο και είναι σύμφυτα με τη διασφάλιση βιώσιμης ανάπτυξης και ίσων όρων ανταγωνισμού, όπως ορίζονται στη ΣΕΣ· </w:t>
      </w:r>
    </w:p>
    <w:p w14:paraId="26DD6E5A" w14:textId="77777777" w:rsidR="00785D80" w:rsidRPr="002724FA" w:rsidRDefault="00785D80" w:rsidP="000A47E6">
      <w:pPr>
        <w:pStyle w:val="NormalHanging12a"/>
        <w:widowControl/>
        <w:rPr>
          <w:szCs w:val="24"/>
        </w:rPr>
      </w:pPr>
      <w:r w:rsidRPr="002724FA">
        <w:t>ΜΕ.</w:t>
      </w:r>
      <w:r w:rsidRPr="002724FA">
        <w:tab/>
        <w:t xml:space="preserve">λαμβάνοντας υπόψη ότι ο </w:t>
      </w:r>
      <w:proofErr w:type="spellStart"/>
      <w:r w:rsidRPr="002724FA">
        <w:t>Retained</w:t>
      </w:r>
      <w:proofErr w:type="spellEnd"/>
      <w:r w:rsidRPr="002724FA">
        <w:t xml:space="preserve"> EU Law (</w:t>
      </w:r>
      <w:proofErr w:type="spellStart"/>
      <w:r w:rsidRPr="002724FA">
        <w:t>Revocation</w:t>
      </w:r>
      <w:proofErr w:type="spellEnd"/>
      <w:r w:rsidRPr="002724FA">
        <w:t xml:space="preserve"> and </w:t>
      </w:r>
      <w:proofErr w:type="spellStart"/>
      <w:r w:rsidRPr="002724FA">
        <w:t>Reform</w:t>
      </w:r>
      <w:proofErr w:type="spellEnd"/>
      <w:r w:rsidRPr="002724FA">
        <w:t xml:space="preserve">) Act 2023 [νόμος σχετικά με τη διατηρούμενη νομοθεσία της ΕΕ (ανάκληση και μεταρρύθμιση) του 2023] έλαβε βασιλική επικύρωση στις 29 Ιουνίου 2023· λαμβάνοντας υπόψη ότι με τον </w:t>
      </w:r>
      <w:r w:rsidRPr="002724FA">
        <w:lastRenderedPageBreak/>
        <w:t xml:space="preserve">νόμο αυτό ανακλήθηκαν έως το τέλος του 2023 ορισμένες νομοθετικές πράξεις της Ένωσης που είχαν διατηρηθεί στο εσωτερικό δίκαιο και καταργήθηκε το ειδικό καθεστώς όλης της διατηρούμενης νομοθεσίας της ΕΕ στην έννομη τάξη του Ηνωμένου Βασιλείου· λαμβάνοντας υπόψη ότι με τον εν λόγω νόμο ανατέθηκαν σημαντικές εξουσίες στις αρχές του Ηνωμένου Βασιλείου να ανακαλούν, να τροποποιούν ή να μεταβάλλουν τη διατηρούμενη νομοθεσία της ΕΕ· </w:t>
      </w:r>
    </w:p>
    <w:p w14:paraId="17DF4335" w14:textId="77777777" w:rsidR="00785D80" w:rsidRPr="002724FA" w:rsidRDefault="00785D80" w:rsidP="000A47E6">
      <w:pPr>
        <w:pStyle w:val="NormalHanging12a"/>
        <w:widowControl/>
        <w:rPr>
          <w:szCs w:val="24"/>
        </w:rPr>
      </w:pPr>
      <w:r w:rsidRPr="002724FA">
        <w:t>ΜΣΤ.</w:t>
      </w:r>
      <w:r w:rsidRPr="002724FA">
        <w:tab/>
        <w:t xml:space="preserve">λαμβάνοντας υπόψη ότι η ελεύθερη κυκλοφορία των εργαζομένων αποτελεί θεμελιώδες δικαίωμα στην ΕΕ· λαμβάνοντας υπόψη ότι η ΕΕ και το Ηνωμένο Βασίλειο έχουν μακροχρόνιο ιστορικό όσον αφορά την κινητικότητα εργαζομένων, την επαγγελματική εκπαίδευση και την κατάρτιση φοιτητών· λαμβάνοντας υπόψη ότι το </w:t>
      </w:r>
      <w:proofErr w:type="spellStart"/>
      <w:r w:rsidRPr="002724FA">
        <w:t>Erasmus</w:t>
      </w:r>
      <w:proofErr w:type="spellEnd"/>
      <w:r w:rsidRPr="002724FA">
        <w:t xml:space="preserve">+ υπήρξε ανέκαθεν σημαντικό εργαλείο για το σκοπό αυτό· λαμβάνοντας υπόψη ότι η συμφωνία μεταξύ της ΕΕ και του Ηνωμένου Βασιλείου να συνεργαστούν για τη σύνδεση του Ηνωμένου Βασιλείου με το πρόγραμμα </w:t>
      </w:r>
      <w:proofErr w:type="spellStart"/>
      <w:r w:rsidRPr="002724FA">
        <w:t>Erasmus</w:t>
      </w:r>
      <w:proofErr w:type="spellEnd"/>
      <w:r w:rsidRPr="002724FA">
        <w:t xml:space="preserve">+ ώστε να επεκταθούν οι εκπαιδευτικές, επαγγελματικές και πολιτιστικές ευκαιρίες για τους νέους, είναι ευπρόσδεκτη· λαμβάνοντας υπόψη ότι η ενίσχυση της κινητικότητας των εργαζόμενων μεταξύ της ΕΕ και του Ηνωμένου Βασιλείου θα μπορούσε να συμβάλει στην αντιμετώπιση της έλλειψης εργατικού δυναμικού· λαμβάνοντας υπόψη ότι είναι αναγκαία μια ολοκληρωμένη συμφωνία κινητικότητας ΕΕ-Ηνωμένου Βασιλείου που θα διασφαλίζει την προστασία των δικαιωμάτων των εργαζομένων και τη διασυνοριακή κυκλοφορία των εργαζομένων· </w:t>
      </w:r>
    </w:p>
    <w:p w14:paraId="6B22158A" w14:textId="77777777" w:rsidR="00785D80" w:rsidRPr="002724FA" w:rsidRDefault="00785D80" w:rsidP="000A47E6">
      <w:pPr>
        <w:pStyle w:val="NormalHanging12a"/>
        <w:widowControl/>
        <w:rPr>
          <w:szCs w:val="24"/>
        </w:rPr>
      </w:pPr>
      <w:r w:rsidRPr="002724FA">
        <w:t>ΜΖ.</w:t>
      </w:r>
      <w:r w:rsidRPr="002724FA">
        <w:tab/>
        <w:t xml:space="preserve">λαμβάνοντας υπόψη ότι το Ηνωμένο Βασίλειο δεν συμμετέχει, για την περίοδο 2021 έως 2027, ούτε στο πρόγραμμα </w:t>
      </w:r>
      <w:proofErr w:type="spellStart"/>
      <w:r w:rsidRPr="002724FA">
        <w:t>Erasmus</w:t>
      </w:r>
      <w:proofErr w:type="spellEnd"/>
      <w:r w:rsidRPr="002724FA">
        <w:t xml:space="preserve">+, ούτε στο πρόγραμμα του Ευρωπαϊκού Σώματος Αλληλεγγύης, ούτε στο πρόγραμμα «Δημιουργική Ευρώπη»· </w:t>
      </w:r>
    </w:p>
    <w:p w14:paraId="15A14A0E" w14:textId="77777777" w:rsidR="00785D80" w:rsidRPr="002724FA" w:rsidRDefault="00785D80" w:rsidP="000A47E6">
      <w:pPr>
        <w:pStyle w:val="NormalHanging12a"/>
        <w:widowControl/>
        <w:rPr>
          <w:szCs w:val="24"/>
        </w:rPr>
      </w:pPr>
      <w:r w:rsidRPr="002724FA">
        <w:t>ΜΗ.</w:t>
      </w:r>
      <w:r w:rsidRPr="002724FA">
        <w:tab/>
        <w:t xml:space="preserve">λαμβάνοντας υπόψη ότι οι τομείς του πολιτισμού και της δημιουργικότητας δεν περιλαμβάνονται στη ΣΕΣ, η οποία αναφέρει τον όρο «εκπαίδευση» μόνο σε σχέση με την </w:t>
      </w:r>
      <w:proofErr w:type="spellStart"/>
      <w:r w:rsidRPr="002724FA">
        <w:t>κυβερνοασφάλεια</w:t>
      </w:r>
      <w:proofErr w:type="spellEnd"/>
      <w:r w:rsidRPr="002724FA">
        <w:t xml:space="preserve"> και την ανάγκη εκπαίδευσης των πολιτών για τις σχετικές προκλήσεις· </w:t>
      </w:r>
    </w:p>
    <w:p w14:paraId="67A2C124" w14:textId="77777777" w:rsidR="00785D80" w:rsidRPr="002724FA" w:rsidRDefault="00785D80" w:rsidP="000A47E6">
      <w:pPr>
        <w:pStyle w:val="NormalHanging12a"/>
        <w:widowControl/>
        <w:rPr>
          <w:szCs w:val="24"/>
        </w:rPr>
      </w:pPr>
      <w:r w:rsidRPr="002724FA">
        <w:t>ΜΘ.</w:t>
      </w:r>
      <w:r w:rsidRPr="002724FA">
        <w:tab/>
        <w:t xml:space="preserve">λαμβάνοντας υπόψη ότι, ως συνέπεια του </w:t>
      </w:r>
      <w:proofErr w:type="spellStart"/>
      <w:r w:rsidRPr="002724FA">
        <w:t>Brexit</w:t>
      </w:r>
      <w:proofErr w:type="spellEnd"/>
      <w:r w:rsidRPr="002724FA">
        <w:t>, οι πολίτες της ΕΕ</w:t>
      </w:r>
      <w:r w:rsidRPr="002724FA">
        <w:rPr>
          <w:rStyle w:val="FootnoteReference"/>
          <w:szCs w:val="24"/>
        </w:rPr>
        <w:footnoteReference w:id="17"/>
      </w:r>
      <w:r w:rsidRPr="002724FA">
        <w:t xml:space="preserve"> που σπουδάζουν στο Ηνωμένο Βασίλειο δεν δικαιούνται πλέον «δίδακτρα εσωτερικού», και καλούνται να καταβάλλουν υψηλότερα, διεθνή δίδακτρα· λαμβάνοντας υπόψη ότι η αλλαγή αυτή καθιστά απαγορευτικά δαπανηρές τις σπουδές στο Ηνωμένο Βασίλειο, πλήττοντας ιδίως τους νέους που προέρχονται από κοινωνικά </w:t>
      </w:r>
      <w:proofErr w:type="spellStart"/>
      <w:r w:rsidRPr="002724FA">
        <w:t>μειονεκτούντα</w:t>
      </w:r>
      <w:proofErr w:type="spellEnd"/>
      <w:r w:rsidRPr="002724FA">
        <w:t xml:space="preserve"> περιβάλλοντα, καθώς δεν υπάρχει ανώτατο όριο τιμών για τα δίδακτρα για τους διεθνείς φοιτητές· </w:t>
      </w:r>
    </w:p>
    <w:p w14:paraId="69D87BE9" w14:textId="77777777" w:rsidR="00785D80" w:rsidRPr="002724FA" w:rsidRDefault="00785D80" w:rsidP="000A47E6">
      <w:pPr>
        <w:pStyle w:val="NormalHanging12a"/>
        <w:widowControl/>
        <w:rPr>
          <w:szCs w:val="24"/>
        </w:rPr>
      </w:pPr>
      <w:r w:rsidRPr="002724FA">
        <w:t>Ν.</w:t>
      </w:r>
      <w:r w:rsidRPr="002724FA">
        <w:tab/>
        <w:t xml:space="preserve">λαμβάνοντας υπόψη ότι το πρόγραμμα </w:t>
      </w:r>
      <w:proofErr w:type="spellStart"/>
      <w:r w:rsidRPr="002724FA">
        <w:t>Turing</w:t>
      </w:r>
      <w:proofErr w:type="spellEnd"/>
      <w:r w:rsidRPr="002724FA">
        <w:t xml:space="preserve"> δεν μπορεί να θεωρηθεί υποκατάστατο του προγράμματος </w:t>
      </w:r>
      <w:proofErr w:type="spellStart"/>
      <w:r w:rsidRPr="002724FA">
        <w:t>Erasmus</w:t>
      </w:r>
      <w:proofErr w:type="spellEnd"/>
      <w:r w:rsidRPr="002724FA">
        <w:t xml:space="preserve">+, καθώς χρηματοδοτεί μόνο την εξερχόμενη κινητικότητα· λαμβάνοντας υπόψη ότι, κατά το τελευταίο έτος του </w:t>
      </w:r>
      <w:proofErr w:type="spellStart"/>
      <w:r w:rsidRPr="002724FA">
        <w:t>Erasmus</w:t>
      </w:r>
      <w:proofErr w:type="spellEnd"/>
      <w:r w:rsidRPr="002724FA">
        <w:t xml:space="preserve">+ του Ηνωμένου Βασιλείου (2019-2020) η χρηματοδότηση για το Ηνωμένο Βασίλειο ανήλθε σε 200 εκατ. GBP, ποσό μεγαλύτερο από το ποσό των 110 εκατ. GBP που διατέθηκε για το πρόγραμμα </w:t>
      </w:r>
      <w:proofErr w:type="spellStart"/>
      <w:r w:rsidRPr="002724FA">
        <w:t>Turing</w:t>
      </w:r>
      <w:proofErr w:type="spellEnd"/>
      <w:r w:rsidRPr="002724FA">
        <w:t xml:space="preserve"> το 2022-2023</w:t>
      </w:r>
      <w:r w:rsidRPr="002724FA">
        <w:rPr>
          <w:rStyle w:val="FootnoteReference"/>
          <w:szCs w:val="24"/>
        </w:rPr>
        <w:footnoteReference w:id="18"/>
      </w:r>
      <w:r w:rsidRPr="002724FA">
        <w:t xml:space="preserve">· </w:t>
      </w:r>
    </w:p>
    <w:p w14:paraId="311680D2" w14:textId="77777777" w:rsidR="00785D80" w:rsidRPr="002724FA" w:rsidRDefault="00785D80" w:rsidP="000A47E6">
      <w:pPr>
        <w:pStyle w:val="NormalHanging12a"/>
        <w:widowControl/>
        <w:rPr>
          <w:szCs w:val="24"/>
        </w:rPr>
      </w:pPr>
      <w:r w:rsidRPr="002724FA">
        <w:lastRenderedPageBreak/>
        <w:t>ΝΑ.</w:t>
      </w:r>
      <w:r w:rsidRPr="002724FA">
        <w:tab/>
        <w:t>λαμβάνοντας υπόψη ότι, από το 2013 έως το 2016, 52,7 % του συνόλου των τοποθετήσεων κινητικότητας φοιτητών του Ηνωμένου Βασιλείου πραγματοποιήθηκαν σε κράτος μέλος της ΕΕ</w:t>
      </w:r>
      <w:r w:rsidRPr="002724FA">
        <w:rPr>
          <w:rStyle w:val="FootnoteReference"/>
          <w:szCs w:val="24"/>
        </w:rPr>
        <w:footnoteReference w:id="19"/>
      </w:r>
      <w:r w:rsidRPr="002724FA">
        <w:t xml:space="preserve">· λαμβάνοντας υπόψη ότι 6 από τις 10 τοποθετήσεις κινητικότητας στο πλαίσιο του προγράμματος </w:t>
      </w:r>
      <w:proofErr w:type="spellStart"/>
      <w:r w:rsidRPr="002724FA">
        <w:t>Turing</w:t>
      </w:r>
      <w:proofErr w:type="spellEnd"/>
      <w:r w:rsidRPr="002724FA">
        <w:t xml:space="preserve"> για το ακαδημαϊκό έτος 2021-2022 ήταν εκτός ΕΕ</w:t>
      </w:r>
      <w:r w:rsidRPr="002724FA">
        <w:rPr>
          <w:rStyle w:val="FootnoteReference"/>
          <w:szCs w:val="24"/>
        </w:rPr>
        <w:footnoteReference w:id="20"/>
      </w:r>
      <w:r w:rsidRPr="002724FA">
        <w:t xml:space="preserve">· </w:t>
      </w:r>
    </w:p>
    <w:p w14:paraId="4758D6B3" w14:textId="77777777" w:rsidR="00785D80" w:rsidRPr="002724FA" w:rsidRDefault="00785D80" w:rsidP="000A47E6">
      <w:pPr>
        <w:pStyle w:val="NormalHanging12a"/>
        <w:widowControl/>
        <w:rPr>
          <w:szCs w:val="24"/>
        </w:rPr>
      </w:pPr>
      <w:r w:rsidRPr="002724FA">
        <w:t>ΝΒ.</w:t>
      </w:r>
      <w:r w:rsidRPr="002724FA">
        <w:tab/>
        <w:t xml:space="preserve">λαμβάνοντας υπόψη ότι ο αριθμός των φοιτητών της ΕΕ στο Ηνωμένο Βασίλειο μειώθηκε από 66 685 κατά το ακαδημαϊκό έτος αμέσως πριν από το </w:t>
      </w:r>
      <w:proofErr w:type="spellStart"/>
      <w:r w:rsidRPr="002724FA">
        <w:t>Brexit</w:t>
      </w:r>
      <w:proofErr w:type="spellEnd"/>
      <w:r w:rsidRPr="002724FA">
        <w:t xml:space="preserve"> σε 28 375 κατά το ακαδημαϊκό έτος 2023-2024</w:t>
      </w:r>
      <w:r w:rsidRPr="002724FA">
        <w:rPr>
          <w:rStyle w:val="FootnoteReference"/>
          <w:szCs w:val="24"/>
        </w:rPr>
        <w:footnoteReference w:id="21"/>
      </w:r>
      <w:r w:rsidRPr="002724FA">
        <w:t xml:space="preserve">· </w:t>
      </w:r>
    </w:p>
    <w:p w14:paraId="363165C6" w14:textId="77777777" w:rsidR="00785D80" w:rsidRPr="002724FA" w:rsidRDefault="00785D80" w:rsidP="000A47E6">
      <w:pPr>
        <w:pStyle w:val="NormalHanging12a"/>
        <w:widowControl/>
        <w:rPr>
          <w:szCs w:val="24"/>
          <w:vertAlign w:val="superscript"/>
        </w:rPr>
      </w:pPr>
      <w:r w:rsidRPr="002724FA">
        <w:t>ΝΓ.</w:t>
      </w:r>
      <w:r w:rsidRPr="002724FA">
        <w:tab/>
        <w:t xml:space="preserve">λαμβάνοντας υπόψη ότι η κυβέρνηση της Ουαλίας έχει θέσει σε εφαρμογή το διεθνές πρόγραμμα μαθησιακών ανταλλαγών </w:t>
      </w:r>
      <w:proofErr w:type="spellStart"/>
      <w:r w:rsidRPr="002724FA">
        <w:t>Taith</w:t>
      </w:r>
      <w:proofErr w:type="spellEnd"/>
      <w:r w:rsidRPr="002724FA">
        <w:rPr>
          <w:rStyle w:val="FootnoteReference"/>
          <w:szCs w:val="24"/>
        </w:rPr>
        <w:footnoteReference w:id="22"/>
      </w:r>
      <w:r w:rsidRPr="002724FA">
        <w:t xml:space="preserve"> για την προσφορά εξερχόμενης και εισερχόμενης κινητικότητας φοιτητών, με στόχο </w:t>
      </w:r>
      <w:proofErr w:type="spellStart"/>
      <w:r w:rsidRPr="002724FA">
        <w:t>υποεκπροσωπούμενες</w:t>
      </w:r>
      <w:proofErr w:type="spellEnd"/>
      <w:r w:rsidRPr="002724FA">
        <w:t xml:space="preserve"> ομάδες και μικρότερες οργανώσεις· λαμβάνοντας υπόψη ότι το πρόγραμμα εκπαιδευτικών ανταλλαγών </w:t>
      </w:r>
      <w:proofErr w:type="spellStart"/>
      <w:r w:rsidRPr="002724FA">
        <w:t>Test</w:t>
      </w:r>
      <w:proofErr w:type="spellEnd"/>
      <w:r w:rsidRPr="002724FA">
        <w:t xml:space="preserve"> and </w:t>
      </w:r>
      <w:proofErr w:type="spellStart"/>
      <w:r w:rsidRPr="002724FA">
        <w:t>Learn</w:t>
      </w:r>
      <w:proofErr w:type="spellEnd"/>
      <w:r w:rsidRPr="002724FA">
        <w:t xml:space="preserve"> της Σκωτίας</w:t>
      </w:r>
      <w:r w:rsidRPr="002724FA">
        <w:rPr>
          <w:rStyle w:val="FootnoteReference"/>
          <w:szCs w:val="24"/>
        </w:rPr>
        <w:footnoteReference w:id="23"/>
      </w:r>
      <w:r w:rsidRPr="002724FA">
        <w:t xml:space="preserve"> θεσπίστηκε από την κυβέρνηση της Σκωτίας· λαμβάνοντας υπόψη ότι η ιρλανδική κυβέρνηση χρηματοδοτεί την κινητικότητα μέσω </w:t>
      </w:r>
      <w:proofErr w:type="spellStart"/>
      <w:r w:rsidRPr="002724FA">
        <w:t>Erasmus</w:t>
      </w:r>
      <w:proofErr w:type="spellEnd"/>
      <w:r w:rsidRPr="002724FA">
        <w:t>+ για φοιτητές από πανεπιστήμια στη Βόρεια Ιρλανδία, ανεξάρτητα από την ιθαγένειά τους, εγγράφοντάς τους σε ιρλανδικά πανεπιστήμια για τη διάρκεια της ανταλλαγής</w:t>
      </w:r>
      <w:r w:rsidRPr="002724FA">
        <w:rPr>
          <w:rStyle w:val="FootnoteReference"/>
          <w:szCs w:val="24"/>
        </w:rPr>
        <w:footnoteReference w:id="24"/>
      </w:r>
      <w:r w:rsidRPr="002724FA">
        <w:t>·</w:t>
      </w:r>
    </w:p>
    <w:p w14:paraId="201A211E" w14:textId="77777777" w:rsidR="00785D80" w:rsidRPr="002724FA" w:rsidRDefault="00785D80" w:rsidP="000A47E6">
      <w:pPr>
        <w:pStyle w:val="NormalHanging12a"/>
        <w:widowControl/>
        <w:rPr>
          <w:szCs w:val="24"/>
        </w:rPr>
      </w:pPr>
      <w:r w:rsidRPr="002724FA">
        <w:t>ΝΔ.</w:t>
      </w:r>
      <w:r w:rsidRPr="002724FA">
        <w:tab/>
        <w:t xml:space="preserve">λαμβάνοντας υπόψη ότι η στρατηγική του Ηνωμένου Βασιλείου για τη διεθνή εκπαίδευση έχει θέσει ως στόχο την αύξηση του αριθμού των διεθνών σπουδαστών που </w:t>
      </w:r>
      <w:r w:rsidRPr="002724FA">
        <w:lastRenderedPageBreak/>
        <w:t>υποδέχονται τα ιδρύματα τριτοβάθμιας εκπαίδευσης του Ηνωμένου Βασιλείου κάθε χρόνο από 400 000 σε 600 000 έως το 2030</w:t>
      </w:r>
      <w:r w:rsidRPr="002724FA">
        <w:rPr>
          <w:rStyle w:val="FootnoteReference"/>
          <w:szCs w:val="24"/>
        </w:rPr>
        <w:footnoteReference w:id="25"/>
      </w:r>
      <w:r w:rsidRPr="002724FA">
        <w:t xml:space="preserve">· </w:t>
      </w:r>
    </w:p>
    <w:p w14:paraId="25753A9E" w14:textId="77777777" w:rsidR="00785D80" w:rsidRPr="002724FA" w:rsidRDefault="00785D80" w:rsidP="000A47E6">
      <w:pPr>
        <w:pStyle w:val="NormalHanging12a"/>
        <w:widowControl/>
        <w:rPr>
          <w:szCs w:val="24"/>
        </w:rPr>
      </w:pPr>
      <w:r w:rsidRPr="002724FA">
        <w:t>ΝΕ.</w:t>
      </w:r>
      <w:r w:rsidRPr="002724FA">
        <w:tab/>
        <w:t>λαμβάνοντας υπόψη ότι η πολιτική διακήρυξη του 2019 για τον καθορισμό του πλαισίου της μελλοντικής σχέσης μεταξύ της ΕE και του Ηνωμένου Βασιλείου αναφέρει ότι «τα Μέρη συμφωνούν να εξετάσουν τις προϋποθέσεις εισόδου και παραμονής για σκοπούς όπως η έρευνα, οι σπουδές, η κατάρτιση και οι ανταλλαγές νέων»</w:t>
      </w:r>
      <w:r w:rsidRPr="002724FA">
        <w:rPr>
          <w:rStyle w:val="FootnoteReference"/>
          <w:szCs w:val="24"/>
        </w:rPr>
        <w:footnoteReference w:id="26"/>
      </w:r>
      <w:r w:rsidRPr="002724FA">
        <w:t xml:space="preserve">· λαμβάνοντας υπόψη ότι οι ανταλλαγές νέων θεωρήθηκαν μία από τις κύριες προτεραιότητες για τις σχέσεις ΕΕ-Ηνωμένου Βασιλείου κατά τη σύνοδο του Συμβουλίου Γενικών Υποθέσεων της 17ης Δεκεμβρίου 2024· </w:t>
      </w:r>
    </w:p>
    <w:p w14:paraId="1D567427" w14:textId="77777777" w:rsidR="00785D80" w:rsidRPr="002724FA" w:rsidRDefault="00785D80" w:rsidP="000A47E6">
      <w:pPr>
        <w:pStyle w:val="NormalHanging12a"/>
        <w:widowControl/>
        <w:rPr>
          <w:szCs w:val="24"/>
        </w:rPr>
      </w:pPr>
      <w:r w:rsidRPr="002724FA">
        <w:t>ΝΣΤ.</w:t>
      </w:r>
      <w:r w:rsidRPr="002724FA">
        <w:tab/>
        <w:t xml:space="preserve">λαμβάνοντας υπόψη ότι οι καλλιτέχνες και οι εργαζόμενοι στον πολιτιστικό τομέα του Ηνωμένου Βασιλείου υπόκεινται πλέον στους κανόνες </w:t>
      </w:r>
      <w:proofErr w:type="spellStart"/>
      <w:r w:rsidRPr="002724FA">
        <w:t>Σένγκεν</w:t>
      </w:r>
      <w:proofErr w:type="spellEnd"/>
      <w:r w:rsidRPr="002724FA">
        <w:t xml:space="preserve">, γεγονός που επιφέρει δυσκολίες, όπως η σημαντική αύξηση του κόστους και η ανάγκη απόκτησης αδειών για τη μεταφορά του εξοπλισμού και θεωρήσεων συμμετοχής σε πολιτιστικές εκδηλώσεις, κατά την περιοδεία σε διάφορες ευρωπαϊκές χώρες εντός σύντομου χρονικού διαστήματος· </w:t>
      </w:r>
    </w:p>
    <w:p w14:paraId="18B2AADA" w14:textId="77777777" w:rsidR="00785D80" w:rsidRPr="002724FA" w:rsidRDefault="00785D80" w:rsidP="000A47E6">
      <w:pPr>
        <w:pStyle w:val="NormalHanging12a"/>
        <w:widowControl/>
        <w:rPr>
          <w:szCs w:val="24"/>
        </w:rPr>
      </w:pPr>
      <w:r w:rsidRPr="002724FA">
        <w:t>ΝΖ.</w:t>
      </w:r>
      <w:r w:rsidRPr="002724FA">
        <w:tab/>
        <w:t>λαμβάνοντας υπόψη ότι η ΣΕΣ εφαρμόζει πολιτιστική εξαίρεση που εξαιρεί τις οπτικοακουστικές υπηρεσίες από το πεδίο εφαρμογής της, παρά το γεγονός ότι η ΕΕ και το Ηνωμένο Βασίλειο μοιράζονται πολλές από τις κοινές αξίες στους τομείς του πολιτισμού και της εκπαίδευσης· λαμβάνοντας υπόψη ότι το Ηνωμένο Βασίλειο παραμένει συμβαλλόμενο μέρος της ευρωπαϊκής σύμβασης για τη διασυνοριακή τηλεόραση και ότι τα οπτικοακουστικά έργα που προέρχονται από το Ηνωμένο Βασίλειο θεωρούνται «ευρωπαϊκά έργα» σύμφωνα με το άρθρο 1 παράγραφος 1 στοιχείο </w:t>
      </w:r>
      <w:proofErr w:type="spellStart"/>
      <w:r w:rsidRPr="002724FA">
        <w:t>ιδ</w:t>
      </w:r>
      <w:proofErr w:type="spellEnd"/>
      <w:r w:rsidRPr="002724FA">
        <w:t xml:space="preserve">) σημείο </w:t>
      </w:r>
      <w:proofErr w:type="spellStart"/>
      <w:r w:rsidRPr="002724FA">
        <w:t>iii</w:t>
      </w:r>
      <w:proofErr w:type="spellEnd"/>
      <w:r w:rsidRPr="002724FA">
        <w:t>) της οδηγίας για τις υπηρεσίες οπτικοακουστικών μέσων</w:t>
      </w:r>
      <w:r w:rsidRPr="002724FA">
        <w:rPr>
          <w:rStyle w:val="FootnoteReference"/>
          <w:szCs w:val="24"/>
        </w:rPr>
        <w:footnoteReference w:id="27"/>
      </w:r>
      <w:r w:rsidRPr="002724FA">
        <w:t xml:space="preserve">· </w:t>
      </w:r>
    </w:p>
    <w:p w14:paraId="195126E5" w14:textId="77777777" w:rsidR="00785D80" w:rsidRPr="002724FA" w:rsidRDefault="00785D80" w:rsidP="000A47E6">
      <w:pPr>
        <w:pStyle w:val="NormalHanging12a"/>
        <w:widowControl/>
        <w:rPr>
          <w:szCs w:val="24"/>
        </w:rPr>
      </w:pPr>
      <w:r w:rsidRPr="002724FA">
        <w:t>ΝΗ.</w:t>
      </w:r>
      <w:r w:rsidRPr="002724FA">
        <w:tab/>
        <w:t xml:space="preserve">λαμβάνοντας υπόψη ότι στα συμπεράσματα της συνόδου κορυφής ΕΕ-Ηνωμένου Βασιλείου γίνεται αναφορά στην προσπάθεια για ένα μελλοντικό πρόγραμμα εμπειρίας για νέους και την επανασύνδεση του Ηνωμένου Βασιλείου με το πρόγραμμα </w:t>
      </w:r>
      <w:proofErr w:type="spellStart"/>
      <w:r w:rsidRPr="002724FA">
        <w:t>Erasmus</w:t>
      </w:r>
      <w:proofErr w:type="spellEnd"/>
      <w:r w:rsidRPr="002724FA">
        <w:t xml:space="preserve">+, καθώς και σε πολιτιστικές και καλλιτεχνικές ανταλλαγές και </w:t>
      </w:r>
      <w:proofErr w:type="spellStart"/>
      <w:r w:rsidRPr="002724FA">
        <w:t>περιοδεύοντες</w:t>
      </w:r>
      <w:proofErr w:type="spellEnd"/>
      <w:r w:rsidRPr="002724FA">
        <w:t xml:space="preserve"> καλλιτέχνες· </w:t>
      </w:r>
    </w:p>
    <w:p w14:paraId="594DCD6C" w14:textId="77777777" w:rsidR="00785D80" w:rsidRPr="002724FA" w:rsidRDefault="00785D80" w:rsidP="000A47E6">
      <w:pPr>
        <w:pStyle w:val="NormalHanging12a"/>
        <w:widowControl/>
        <w:rPr>
          <w:szCs w:val="24"/>
        </w:rPr>
      </w:pPr>
      <w:r w:rsidRPr="002724FA">
        <w:t>ΝΘ.</w:t>
      </w:r>
      <w:r w:rsidRPr="002724FA">
        <w:tab/>
        <w:t xml:space="preserve">λαμβάνοντας υπόψη ότι, μετά το </w:t>
      </w:r>
      <w:proofErr w:type="spellStart"/>
      <w:r w:rsidRPr="002724FA">
        <w:t>Brexit</w:t>
      </w:r>
      <w:proofErr w:type="spellEnd"/>
      <w:r w:rsidRPr="002724FA">
        <w:t xml:space="preserve">, οι αθλητές της ΕΕ χρειάζονται άδεια εργασίας για να ασκήσουν τις δραστηριότητές τους στο Ηνωμένο Βασίλειο· λαμβάνοντας υπόψη ότι η ΣΕΣ δεν περιέχει διατάξεις που να συνδέονται με την ανάπτυξη ικανοτήτων των οργανώσεων βάσης και των επαγγελματικών οργανώσεων, τις εταιρικές σχέσεις και τις ανταλλαγές στον τομέα του αθλητισμού· </w:t>
      </w:r>
    </w:p>
    <w:p w14:paraId="18CE84D9" w14:textId="77777777" w:rsidR="00785D80" w:rsidRPr="002724FA" w:rsidRDefault="00785D80" w:rsidP="000A47E6">
      <w:pPr>
        <w:pStyle w:val="NormalHanging12a"/>
        <w:widowControl/>
        <w:rPr>
          <w:b/>
          <w:bCs/>
          <w:i/>
          <w:szCs w:val="24"/>
        </w:rPr>
      </w:pPr>
      <w:r w:rsidRPr="002724FA">
        <w:rPr>
          <w:b/>
          <w:i/>
        </w:rPr>
        <w:lastRenderedPageBreak/>
        <w:t>Κύρια συμπεράσματα</w:t>
      </w:r>
    </w:p>
    <w:p w14:paraId="45CB3FCA" w14:textId="653626ED" w:rsidR="00785D80" w:rsidRPr="002724FA" w:rsidRDefault="000C77C5" w:rsidP="000C77C5">
      <w:pPr>
        <w:pStyle w:val="NormalHanging12a"/>
        <w:widowControl/>
        <w:ind w:left="570" w:hanging="570"/>
        <w:rPr>
          <w:szCs w:val="24"/>
        </w:rPr>
      </w:pPr>
      <w:r w:rsidRPr="002724FA">
        <w:rPr>
          <w:szCs w:val="24"/>
        </w:rPr>
        <w:t>1.</w:t>
      </w:r>
      <w:r w:rsidRPr="002724FA">
        <w:rPr>
          <w:szCs w:val="24"/>
        </w:rPr>
        <w:tab/>
      </w:r>
      <w:r w:rsidR="00785D80" w:rsidRPr="002724FA">
        <w:t>επισημαίνει ότι η ΕΕ και το Ηνωμένο Βασίλειο είναι γείτονες, στενοί ομόφρονες εταίροι και σύμμαχοι, συμμερίζονται κοινές αξίες, συμφέροντα και ιστορικούς δεσμούς και αντιμετωπίζουν μια κοινή ασταθή κατάσταση ασφάλειας στην Ευρώπη και τις γειτονικές της χώρες· τονίζει ότι η ενίσχυση της σχέσης ΕΕ-Ηνωμένου Βασιλείου συμβάλλει στην ενίσχυση της συνολικής ανταγωνιστικότητας και στρατηγικής αυτονομίας της Ευρώπης·</w:t>
      </w:r>
    </w:p>
    <w:p w14:paraId="215B02C0" w14:textId="6CA085B3" w:rsidR="00785D80" w:rsidRPr="002724FA" w:rsidRDefault="000C77C5" w:rsidP="000C77C5">
      <w:pPr>
        <w:pStyle w:val="NormalHanging12a"/>
        <w:widowControl/>
        <w:ind w:left="570" w:hanging="570"/>
        <w:rPr>
          <w:szCs w:val="24"/>
        </w:rPr>
      </w:pPr>
      <w:r w:rsidRPr="002724FA">
        <w:rPr>
          <w:szCs w:val="24"/>
        </w:rPr>
        <w:t>2.</w:t>
      </w:r>
      <w:r w:rsidRPr="002724FA">
        <w:rPr>
          <w:szCs w:val="24"/>
        </w:rPr>
        <w:tab/>
      </w:r>
      <w:r w:rsidR="00785D80" w:rsidRPr="002724FA">
        <w:t>αναγνωρίζει τον σημαντικό ρόλο του Ηνωμένου Βασιλείου στη διασφάλιση της ειρήνης, της ασφάλειας και της σταθερότητας της ευρωπαϊκής ηπείρου και πέραν αυτής· υπογραμμίζει ότι ο αυξανόμενος αριθμός συμβατικών και υβριδικών απειλών απαιτεί ισχυρή και συντονισμένη διεθνή δράση προκειμένου να διασφαλιστεί το κοινό μας μέλλον·</w:t>
      </w:r>
    </w:p>
    <w:p w14:paraId="3B853579" w14:textId="2CAFBADD" w:rsidR="00785D80" w:rsidRPr="002724FA" w:rsidRDefault="000C77C5" w:rsidP="000C77C5">
      <w:pPr>
        <w:pStyle w:val="NormalHanging12a"/>
        <w:widowControl/>
        <w:ind w:left="570" w:hanging="570"/>
      </w:pPr>
      <w:r w:rsidRPr="002724FA">
        <w:t>3.</w:t>
      </w:r>
      <w:r w:rsidRPr="002724FA">
        <w:tab/>
      </w:r>
      <w:r w:rsidR="00785D80" w:rsidRPr="002724FA">
        <w:t xml:space="preserve">υπενθυμίζει ότι η σχέση ΕΕ-Ηνωμένου Βασιλείου βασίζεται στον πλήρη σεβασμό και την πλήρη, έγκαιρη και πιστή εφαρμογή της συμφωνίας αποχώρησης, συμπεριλαμβανομένου του πλαισίου του </w:t>
      </w:r>
      <w:proofErr w:type="spellStart"/>
      <w:r w:rsidR="00785D80" w:rsidRPr="002724FA">
        <w:t>Ουίνδσορ</w:t>
      </w:r>
      <w:proofErr w:type="spellEnd"/>
      <w:r w:rsidR="00785D80" w:rsidRPr="002724FA">
        <w:t>, και της ΣΕΣ·</w:t>
      </w:r>
    </w:p>
    <w:p w14:paraId="006145DE" w14:textId="139A976C" w:rsidR="00785D80" w:rsidRPr="002724FA" w:rsidRDefault="000C77C5" w:rsidP="000C77C5">
      <w:pPr>
        <w:pStyle w:val="NormalHanging12a"/>
        <w:widowControl/>
        <w:ind w:left="570" w:hanging="570"/>
        <w:rPr>
          <w:szCs w:val="24"/>
        </w:rPr>
      </w:pPr>
      <w:r w:rsidRPr="002724FA">
        <w:rPr>
          <w:szCs w:val="24"/>
        </w:rPr>
        <w:t>4.</w:t>
      </w:r>
      <w:r w:rsidRPr="002724FA">
        <w:rPr>
          <w:szCs w:val="24"/>
        </w:rPr>
        <w:tab/>
      </w:r>
      <w:r w:rsidR="00785D80" w:rsidRPr="002724FA">
        <w:t>εκφράζει την ικανοποίησή του για τα φιλόδοξα συμπεράσματα της πρώτης συνόδου κορυφής ΕΕ-Ηνωμένου Βασιλείου που πραγματοποιήθηκε στις 19 Μαΐου 2025 στο Λονδίνο και για το θετικό και εποικοδομητικό πνεύμα που επέδειξαν και οι δύο πλευρές· σημειώνει ότι οι ηγέτες ολοκλήρωσαν τη σύνοδο κορυφής με την έγκριση τριών βασικών εγγράφων, και συγκεκριμένα την κοινή δήλωση, την εταιρική σχέση ασφάλειας και άμυνας και την κοινή αντίληψη σχετικά με ένα ανανεωμένο θεματολόγιο για τη συνεργασία Ευρωπαϊκής Ένωσης-Ηνωμένου Βασιλείου· χαιρετίζει, ειδικότερα, τη συμφωνία για μια νέα στρατηγική εταιρική σχέση ΕΕ-Ηνωμένου Βασιλείου, η οποία σηματοδοτεί την ανανέωση των αμοιβαίων δεσμεύσεων και την εμβάθυνση της διμερούς συνεργασίας, καθώς και τη συμφωνία για τη διεξαγωγή ετήσιων συνόδων κορυφής μεταξύ των δύο μερών·</w:t>
      </w:r>
    </w:p>
    <w:p w14:paraId="2EC20022" w14:textId="180504EC" w:rsidR="00785D80" w:rsidRPr="002724FA" w:rsidRDefault="000C77C5" w:rsidP="000C77C5">
      <w:pPr>
        <w:pStyle w:val="NormalHanging12a"/>
        <w:widowControl/>
        <w:ind w:left="570" w:hanging="570"/>
        <w:rPr>
          <w:szCs w:val="24"/>
        </w:rPr>
      </w:pPr>
      <w:r w:rsidRPr="002724FA">
        <w:rPr>
          <w:szCs w:val="24"/>
        </w:rPr>
        <w:t>5.</w:t>
      </w:r>
      <w:r w:rsidRPr="002724FA">
        <w:rPr>
          <w:szCs w:val="24"/>
        </w:rPr>
        <w:tab/>
      </w:r>
      <w:r w:rsidR="00785D80" w:rsidRPr="002724FA">
        <w:t xml:space="preserve">επιμένει στην ανάγκη για γεωγραφική συνοχή προκειμένου να διασφαλιστούν η ειρήνη, η ασφάλεια και η σταθερότητα της Ευρώπης και η ανθεκτικότητα της ευρωπαϊκής βιομηχανικής βάσης· στο πλαίσιο αυτό, επισημαίνει τη σύνοδο κορυφής ΕΕ-Ηνωμένου Βασιλείου ως ορόσημο για την επανεκκίνηση και την εμβάθυνση της εταιρικής σχέσης ΕΕ-Ηνωμένου Βασιλείου και ως σημείο εκκίνησης για πιο διαρθρωμένη συνεργασία, ιδίως τη δρομολόγηση της εταιρικής σχέσης για την ασφάλεια και την άμυνα· θεωρεί ότι οι πολιτικές δηλώσεις και οι καλές προθέσεις πρέπει τώρα να μεταφραστούν σε πράξεις και επιμένει ότι τόσο η ΕΕ όσο και το Ηνωμένο Βασίλειο πρέπει να τηρήσουν και να υλοποιήσουν τις δεσμεύσεις τους, ιδίως τις βιομηχανικές δράσεις στον τομέα της άμυνας· </w:t>
      </w:r>
    </w:p>
    <w:p w14:paraId="638BF1D1" w14:textId="08F0C6BD" w:rsidR="00785D80" w:rsidRPr="002724FA" w:rsidRDefault="000C77C5" w:rsidP="000C77C5">
      <w:pPr>
        <w:pStyle w:val="NormalHanging12a"/>
        <w:widowControl/>
        <w:ind w:left="570" w:hanging="570"/>
        <w:rPr>
          <w:szCs w:val="24"/>
        </w:rPr>
      </w:pPr>
      <w:r w:rsidRPr="002724FA">
        <w:rPr>
          <w:szCs w:val="24"/>
        </w:rPr>
        <w:t>6.</w:t>
      </w:r>
      <w:r w:rsidRPr="002724FA">
        <w:rPr>
          <w:szCs w:val="24"/>
        </w:rPr>
        <w:tab/>
      </w:r>
      <w:r w:rsidR="00785D80" w:rsidRPr="002724FA">
        <w:t xml:space="preserve">υπογραμμίζει ότι η ΣΕΣ είναι μία από τις πιο φιλόδοξες και ολοκληρωμένες εμπορικές συμφωνίες που έχει συνάψει η ΕΕ με χώρα εκτός ΕΕ· τονίζει, ωστόσο, ότι, παρότι δεν υποκαθιστά και δεν μπορεί να υποκαταστήσει την προσχώρηση στην ΕΕ και τα οφέλη που προκύπτουν από την πρόσβαση στην ενιαία αγορά και την τελωνειακή ένωση, διαθέτει ωστόσο σημαντικές δυνατότητες για μελλοντική συνεργασία, όπως φαίνεται από τις διάφορες δεσμεύσεις που αναλήφθηκαν σε πολιτικό επίπεδο στην πρόσφατη σύνοδο κορυφής· εκφράζει την ικανοποίησή του για την κοινή δέσμευση της EE και του Ηνωμένου Βασιλείου στη σύνοδο κορυφής να επαναβεβαιώσουν την αμοιβαία </w:t>
      </w:r>
      <w:r w:rsidR="00785D80" w:rsidRPr="002724FA">
        <w:lastRenderedPageBreak/>
        <w:t xml:space="preserve">προσήλωσή τους στο ελεύθερο, δίκαιο, βιώσιμο και ανοικτό εμπόριο, σύμφωνα με τις κοινές τους αξίες· </w:t>
      </w:r>
    </w:p>
    <w:p w14:paraId="0AC8C282" w14:textId="2076CF05" w:rsidR="00785D80" w:rsidRPr="002724FA" w:rsidRDefault="000C77C5" w:rsidP="000C77C5">
      <w:pPr>
        <w:pStyle w:val="NormalHanging12a"/>
        <w:widowControl/>
        <w:ind w:left="570" w:hanging="570"/>
      </w:pPr>
      <w:r w:rsidRPr="002724FA">
        <w:t>7.</w:t>
      </w:r>
      <w:r w:rsidRPr="002724FA">
        <w:tab/>
      </w:r>
      <w:r w:rsidR="00785D80" w:rsidRPr="002724FA">
        <w:t>υπογραμμίζει τη σημασία της πλήρους εφαρμογής των διατάξεων που περιλαμβάνονται και στις δύο συμφωνίες, και της αξιολόγησης και της αντιμετώπισης πιθανών προκλήσεων κατά την εφαρμογή της συμφωνίας αποχώρησης και της ΣΕΣ το συντομότερο δυνατόν, προκειμένου να αποφευχθούν καθυστερήσεις και προβλήματα στην εφαρμογή τους·</w:t>
      </w:r>
    </w:p>
    <w:p w14:paraId="52DAB810" w14:textId="2D689708" w:rsidR="00785D80" w:rsidRPr="002724FA" w:rsidRDefault="000C77C5" w:rsidP="000C77C5">
      <w:pPr>
        <w:pStyle w:val="NormalHanging12a"/>
        <w:widowControl/>
        <w:ind w:left="570" w:hanging="570"/>
      </w:pPr>
      <w:r w:rsidRPr="002724FA">
        <w:t>8.</w:t>
      </w:r>
      <w:r w:rsidRPr="002724FA">
        <w:tab/>
      </w:r>
      <w:r w:rsidR="00785D80" w:rsidRPr="002724FA">
        <w:t>εκφράζει την ικανοποίησή του για το γεγονός ότι η εφαρμογή της ΣΕΣ εξακολουθεί να προχωρά ομαλά με όλες τις δεσμεύσεις που έπρεπε να εκπληρωθούν το 2023 και το 2024 είτε να έχουν ολοκληρωθεί είτε να βρίσκονται σε καλό δρόμο· καλεί την Επιτροπή να συνεχίσει να παρακολουθεί στενά την ορθή εφαρμογή της ΣΕΣ·</w:t>
      </w:r>
    </w:p>
    <w:p w14:paraId="2BD4188D" w14:textId="70D16DA7" w:rsidR="00785D80" w:rsidRPr="002724FA" w:rsidRDefault="000C77C5" w:rsidP="000C77C5">
      <w:pPr>
        <w:pStyle w:val="NormalHanging12a"/>
        <w:widowControl/>
        <w:ind w:left="570" w:hanging="570"/>
      </w:pPr>
      <w:r w:rsidRPr="002724FA">
        <w:t>9.</w:t>
      </w:r>
      <w:r w:rsidRPr="002724FA">
        <w:tab/>
      </w:r>
      <w:r w:rsidR="00785D80" w:rsidRPr="002724FA">
        <w:t xml:space="preserve">υπενθυμίζει την ιδιαίτερη κατάσταση της Βόρειας Ιρλανδίας, ως αποτέλεσμα του πρωτοκόλλου για την Ιρλανδία / Βόρεια Ιρλανδία, το οποίο </w:t>
      </w:r>
      <w:proofErr w:type="spellStart"/>
      <w:r w:rsidR="00785D80" w:rsidRPr="002724FA">
        <w:t>συνήφθη</w:t>
      </w:r>
      <w:proofErr w:type="spellEnd"/>
      <w:r w:rsidR="00785D80" w:rsidRPr="002724FA">
        <w:t xml:space="preserve"> προκειμένου να διασφαλιστεί η Συμφωνία της Μεγάλης Παρασκευής που ακολούθησε την αποχώρηση του Ηνωμένου Βασιλείου από την ΕΕ· υποστηρίζει τη συνεχή αναγνώριση της μοναδικής και ειδικής θέσης της Βόρειας Ιρλανδίας, με τη χώρα να διατηρεί διπλή πρόσβαση τόσο στην ενιαία αγορά της ΕΕ όσο και στην εσωτερική αγορά του Ηνωμένου Βασιλείου, όπως σημειώθηκε στη σύνοδο κορυφής· ζητεί την πλήρη, έγκαιρη και πιστή εφαρμογή όλων των στοιχείων του πλαισίου του </w:t>
      </w:r>
      <w:proofErr w:type="spellStart"/>
      <w:r w:rsidR="00785D80" w:rsidRPr="002724FA">
        <w:t>Ουίνδσορ</w:t>
      </w:r>
      <w:proofErr w:type="spellEnd"/>
      <w:r w:rsidR="00785D80" w:rsidRPr="002724FA">
        <w:t xml:space="preserve">, προκειμένου να διασφαλιστούν διαρκή οφέλη, ασφάλεια δικαίου, μακροπρόθεσμη σταθερότητα, πρακτική στήριξη και </w:t>
      </w:r>
      <w:proofErr w:type="spellStart"/>
      <w:r w:rsidR="00785D80" w:rsidRPr="002724FA">
        <w:t>προβλεψιμότητα</w:t>
      </w:r>
      <w:proofErr w:type="spellEnd"/>
      <w:r w:rsidR="00785D80" w:rsidRPr="002724FA">
        <w:t xml:space="preserve"> για τις επιχειρήσεις και τους πολίτες στη Βόρεια Ιρλανδία, να παρασχεθεί μεγαλύτερη προστασία στην οικονομία ολόκληρης της νήσου, να αποτραπεί η δημιουργία σκληρών συνόρων στη νήσο της Ιρλανδίας, να διαφυλαχθεί η Συμφωνία της Μεγάλης Παρασκευής σε όλες τις διαστάσεις της, και να διασφαλιστεί το ομαλό εμπόριο και η συνεργασία, με παράλληλη διατήρηση της ακεραιότητας της ενιαίας αγοράς και της τελωνειακής ένωσης· ζητεί να ληφθούν μέτρα για να αποτραπεί η διαταραχή των στενών οικονομικών δεσμών μεταξύ Ιρλανδίας και Βόρειας Ιρλανδίας από τυχόν αλλαγές στα ρυθμιστικά ή νομικά πλαίσια, ιδίως όσον αφορά τις υπηρεσίες που παρέχονται σε καταναλωτές και ΜΜΕ που δεν μπορούν να επωφεληθούν από την κινητικότητα· υπενθυμίζει ότι η ΕΕ εφάρμοσε γρήγορα όλες τις πτυχές του πλαισίου του </w:t>
      </w:r>
      <w:proofErr w:type="spellStart"/>
      <w:r w:rsidR="00785D80" w:rsidRPr="002724FA">
        <w:t>Ουίνδσορ</w:t>
      </w:r>
      <w:proofErr w:type="spellEnd"/>
      <w:r w:rsidR="00785D80" w:rsidRPr="002724FA">
        <w:t xml:space="preserve"> και τώρα αναμένει από το Ηνωμένο Βασίλειο να εφαρμόσει άμεσα, πλήρως και πιστά το μέρος που του αναλογεί ώστε να διασφαλιστεί η μακροπρόθεσμη σταθερότητα των σχέσεων ΕΕ-Ηνωμένου Βασιλείου· τονίζει ότι αυτό περιλαμβάνει την αποτελεσματική θέση σε λειτουργία των τελωνειακών και υγειονομικών και </w:t>
      </w:r>
      <w:proofErr w:type="spellStart"/>
      <w:r w:rsidR="00785D80" w:rsidRPr="002724FA">
        <w:t>φυτοϋγειονομικών</w:t>
      </w:r>
      <w:proofErr w:type="spellEnd"/>
      <w:r w:rsidR="00785D80" w:rsidRPr="002724FA">
        <w:t xml:space="preserve"> μηχανισμών για την αντιμετώπιση των προκλήσεων όσον αφορά τη διακίνηση εμπορευμάτων από τη Μεγάλη Βρετανία στη Βόρεια Ιρλανδία και την αποφυγή διαταραχών στην παράδοση και τη μειωμένη διαθεσιμότητα προϊόντων για τους καταναλωτές στη Βόρεια Ιρλανδία· ζητεί την πλήρη εφαρμογή της ανταλλαγής πληροφοριών, και την καλύτερη παρακολούθηση των νέων διαδικασιών και συστημάτων για τα δέματα βάσει του πλαισίου του </w:t>
      </w:r>
      <w:proofErr w:type="spellStart"/>
      <w:r w:rsidR="00785D80" w:rsidRPr="002724FA">
        <w:t>Ουίνδσορ</w:t>
      </w:r>
      <w:proofErr w:type="spellEnd"/>
      <w:r w:rsidR="00785D80" w:rsidRPr="002724FA">
        <w:t xml:space="preserve"> και του αντικτύπου τους στην πρόσβαση των καταναλωτών στην αγορά· σημειώνει ότι η ενίσχυση της συνεργασίας μεταξύ των αρχών και η ανταλλαγή πληροφοριών σχετικά με τον μελλοντικό κόμβο δεδομένων της ΕΕ θα βελτίωνε τη διέλευση των συνόρων με την παροχή των απαραίτητων δεδομένων και της απαραίτητης τεκμηρίωσης· </w:t>
      </w:r>
    </w:p>
    <w:p w14:paraId="02BEB1CB" w14:textId="39F46B9E" w:rsidR="00785D80" w:rsidRPr="002724FA" w:rsidRDefault="000C77C5" w:rsidP="000C77C5">
      <w:pPr>
        <w:pStyle w:val="NormalHanging12a"/>
        <w:widowControl/>
        <w:ind w:left="570" w:hanging="570"/>
      </w:pPr>
      <w:r w:rsidRPr="002724FA">
        <w:t>10.</w:t>
      </w:r>
      <w:r w:rsidRPr="002724FA">
        <w:tab/>
      </w:r>
      <w:r w:rsidR="00785D80" w:rsidRPr="002724FA">
        <w:t xml:space="preserve">υπογραμμίζει την ιστορική σημασία της Συμφωνίας της Μεγάλης Παρασκευής και συγχαίρει όλα τα εμπλεκόμενα ενδιαφερόμενα μέρη για το γεγονός ότι συνέχισαν να </w:t>
      </w:r>
      <w:r w:rsidR="00785D80" w:rsidRPr="002724FA">
        <w:lastRenderedPageBreak/>
        <w:t xml:space="preserve">τηρούν και να εφαρμόζουν τη συμφωνία και τις αξίες της, ως κρίσιμο πυλώνα των διαδικασιών συμφιλίωσης που εξακολουθούν να αποτελούν θετικό παράδειγμα για άλλους σε ολόκληρη την ήπειρο και πέραν αυτής· υπενθυμίζει τη δεσμευτική υποχρέωση του Ηνωμένου Βασιλείου δυνάμει του άρθρου 2 του πλαισίου του </w:t>
      </w:r>
      <w:proofErr w:type="spellStart"/>
      <w:r w:rsidR="00785D80" w:rsidRPr="002724FA">
        <w:t>Ουίνδσορ</w:t>
      </w:r>
      <w:proofErr w:type="spellEnd"/>
      <w:r w:rsidR="00785D80" w:rsidRPr="002724FA">
        <w:t xml:space="preserve"> να μεριμνήσει ότι δεν θα συρρικνωθούν τα δικαιώματα, οι διασφαλίσεις ή η ισότητα ευκαιριών, όπως ορίζεται στη συμφωνία της Μεγάλης Παρασκευής· υπογραμμίζει ότι η αποτελεσματική προστασία των δικαιωμάτων αυτών είναι επίσης απαραίτητη για τη διατήρηση της εμπιστοσύνης και της συνεργασίας στο πλαίσιο της ΣΕΣ, ιδίως σε τομείς όπως η επιβολή του νόμου, τα εργασιακά δικαιώματα και η πρόσβαση στη δικαιοσύνη· καλεί την Επιτροπή να συνεχίσει να παρακολουθεί τη συμμόρφωση με την υποχρέωση αυτή και να συνεργαστεί με τις αρμόδιες αρχές του Ηνωμένου Βασιλείου όταν προκύπτουν κίνδυνοι οπισθοδρόμησης των δικαιωμάτων· υπενθυμίζει ότι τυχόν τροποποιήσεις στις έξι οδηγίες της ΕΕ για την ισότητα που απαριθμούνται στο παράρτημα 1 της συμφωνίας αποχώρησης ΕΕ-Ηνωμένου Βασιλείου πρέπει να αποτυπώνονται στο δίκαιο της Βόρειας Ιρλανδίας ώστε να διασφαλίζεται ότι δεν μειώνονται τα δικαιώματα· καλεί την Επιτροπή να διορίσει ειδικό εκπρόσωπο-σύνδεσμο για τη Βόρεια Ιρλανδία, προκειμένου να διασφαλιστεί ο διαρθρωμένος και συνεχής διάλογος με τους πολιτικούς εκπροσώπους και τα ενδιαφερόμενα μέρη, με σκοπό την οικοδόμηση εμπιστοσύνης και τον συντονισμό των προσπαθειών· σημειώνει την ιδιαίτερη ανάγκη συνεργασίας της ΕΕ με τη Συνέλευση και την Εκτελεστική Αρχή της Βόρειας Ιρλανδίας όσον αφορά τα ζητήματα που καλύπτονται από το πλαίσιο του </w:t>
      </w:r>
      <w:proofErr w:type="spellStart"/>
      <w:r w:rsidR="00785D80" w:rsidRPr="002724FA">
        <w:t>Ουίνδσορ</w:t>
      </w:r>
      <w:proofErr w:type="spellEnd"/>
      <w:r w:rsidR="00785D80" w:rsidRPr="002724FA">
        <w:t xml:space="preserve">· ζητεί, στο πλαίσιο αυτό, μεγαλύτερη συμμετοχή των κοινοβουλίων και των συνελεύσεων της Σκωτίας, της Ουαλίας και ιδίως της Βόρειας Ιρλανδίας, στην Κοινοβουλευτική Συνέλευση Εταιρικής Σχέσης ΕΕ-Ηνωμένου Βασιλείου, ώστε να μπορούν να διατυπώνονται καλύτερα τα συμφέροντα των λαών στη Βόρεια Ιρλανδία· ζητεί να καταβληθούν περαιτέρω προσπάθειες για την ενίσχυση της δημοκρατικής εκπροσώπησης των πολιτών της ΕΕ που έχουν αποκτήσει την ιθαγένεια της ΕΕ εκ γενετής και ζουν στη Βόρεια Ιρλανδία· ενθαρρύνει περαιτέρω την κατάλληλη διαβούλευση με τις αποκεντρωμένες διοικήσεις της Σκωτίας, της Ουαλίας και της Βόρειας Ιρλανδίας σχετικά με τη σχέση ΕΕ-Ηνωμένου Βασιλείου, σύμφωνα με τις αντίστοιχες αρμοδιότητές τους· σημειώνει ότι η μοναδική κατάσταση της Βόρειας Ιρλανδίας απαιτεί μια εξατομικευμένη προσέγγιση με βάση τα οφέλη των προγραμμάτων PEACE, η οποία θα εξετάζει τον τρόπο με τον οποίο η ευρύτερη πολιτική συνοχής μπορεί να ωφελήσει τη διαδικασία συμφιλίωσης· τονίζει ότι η είναι λυπηρό το γεγονός ότι η ηλεκτρονική άδεια </w:t>
      </w:r>
      <w:proofErr w:type="spellStart"/>
      <w:r w:rsidR="00785D80" w:rsidRPr="002724FA">
        <w:t>ταξιδίου</w:t>
      </w:r>
      <w:proofErr w:type="spellEnd"/>
      <w:r w:rsidR="00785D80" w:rsidRPr="002724FA">
        <w:t xml:space="preserve"> (ETA) εφαρμόζεται στη Βόρεια Ιρλανδία· καλεί την κυβέρνηση του Ηνωμένου Βασιλείου να σταματήσει την εφαρμογή της ETA στη Βόρεια Ιρλανδία προκειμένου να επιτραπεί η απρόσκοπτη μετακίνηση σε ολόκληρη τη νήσο της Ιρλανδίας· τονίζει ότι είναι σημαντικό να διασφαλιστεί ότι δεν υπάρχουν εμπόδια ή περιορισμοί στην ικανότητα των ατόμων που διαμένουν στη Βόρεια Ιρλανδία και την Ιρλανδία να αναζητούν εργασία και να εργάζονται πέραν των συνόρων, σύμφωνα με τις αρχές της Συμφωνίας της Μεγάλης Παρασκευής· τονίζει τη σημασία της προστασίας των διασυνοριακών εργαζομένων σε αυτό το πλαίσιο, ιδίως των κοινωνικών και εργασιακών τους δικαιωμάτων· σημειώνει ότι το εφετείο της Βόρειας Ιρλανδίας αποφάνθηκε ότι ο </w:t>
      </w:r>
      <w:proofErr w:type="spellStart"/>
      <w:r w:rsidR="00785D80" w:rsidRPr="002724FA">
        <w:t>Northern</w:t>
      </w:r>
      <w:proofErr w:type="spellEnd"/>
      <w:r w:rsidR="00785D80" w:rsidRPr="002724FA">
        <w:t xml:space="preserve"> </w:t>
      </w:r>
      <w:proofErr w:type="spellStart"/>
      <w:r w:rsidR="00785D80" w:rsidRPr="002724FA">
        <w:t>Ireland</w:t>
      </w:r>
      <w:proofErr w:type="spellEnd"/>
      <w:r w:rsidR="00785D80" w:rsidRPr="002724FA">
        <w:t xml:space="preserve"> </w:t>
      </w:r>
      <w:proofErr w:type="spellStart"/>
      <w:r w:rsidR="00785D80" w:rsidRPr="002724FA">
        <w:t>Troubles</w:t>
      </w:r>
      <w:proofErr w:type="spellEnd"/>
      <w:r w:rsidR="00785D80" w:rsidRPr="002724FA">
        <w:t xml:space="preserve"> (</w:t>
      </w:r>
      <w:proofErr w:type="spellStart"/>
      <w:r w:rsidR="00785D80" w:rsidRPr="002724FA">
        <w:t>Legacy</w:t>
      </w:r>
      <w:proofErr w:type="spellEnd"/>
      <w:r w:rsidR="00785D80" w:rsidRPr="002724FA">
        <w:t xml:space="preserve"> and </w:t>
      </w:r>
      <w:proofErr w:type="spellStart"/>
      <w:r w:rsidR="00785D80" w:rsidRPr="002724FA">
        <w:t>Reconciliation</w:t>
      </w:r>
      <w:proofErr w:type="spellEnd"/>
      <w:r w:rsidR="00785D80" w:rsidRPr="002724FA">
        <w:t xml:space="preserve">) Act 2023 [νόμος του 2023 για τις Ταραχές στη Βόρεια Ιρλανδία (παρακαταθήκη και συμφιλίωση)] είναι ασυμβίβαστος με τη νομοθεσία για τα ανθρώπινα δικαιώματα και το πλαίσιο του </w:t>
      </w:r>
      <w:proofErr w:type="spellStart"/>
      <w:r w:rsidR="00785D80" w:rsidRPr="002724FA">
        <w:t>Ουίνδσορ</w:t>
      </w:r>
      <w:proofErr w:type="spellEnd"/>
      <w:r w:rsidR="00785D80" w:rsidRPr="002724FA">
        <w:t xml:space="preserve">· σημειώνει περαιτέρω την διακρατική προσφυγή που άσκησε η Ιρλανδία κατά του Ηνωμένου Βασιλείου σχετικά με τον νόμο· υπενθυμίζει τη δέσμευση της σημερινής κυβέρνησης του Ηνωμένου Βασιλείου να καταργήσει και να αντικαταστήσει τον </w:t>
      </w:r>
      <w:proofErr w:type="spellStart"/>
      <w:r w:rsidR="00785D80" w:rsidRPr="002724FA">
        <w:t>Legacy</w:t>
      </w:r>
      <w:proofErr w:type="spellEnd"/>
      <w:r w:rsidR="00785D80" w:rsidRPr="002724FA">
        <w:t xml:space="preserve"> Act της προηγούμενης </w:t>
      </w:r>
      <w:r w:rsidR="00785D80" w:rsidRPr="002724FA">
        <w:lastRenderedPageBreak/>
        <w:t xml:space="preserve">κυβέρνησης και καλεί την κυβέρνηση του Ηνωμένου Βασιλείου να το πράξει το συντομότερο δυνατόν· καλεί την κυβέρνηση του Ηνωμένου Βασιλείου να αποσύρει την έφεσή της κατά της δικαστικής απόφασης επί του </w:t>
      </w:r>
      <w:proofErr w:type="spellStart"/>
      <w:r w:rsidR="00785D80" w:rsidRPr="002724FA">
        <w:t>Legacy</w:t>
      </w:r>
      <w:proofErr w:type="spellEnd"/>
      <w:r w:rsidR="00785D80" w:rsidRPr="002724FA">
        <w:t xml:space="preserve"> Act, να τον καταργήσει και να συμμορφωθεί πλήρως με το Ευρωπαϊκό Δικαστήριο των Δικαιωμάτων του Ανθρώπου και όλες τις αποφάσεις του· </w:t>
      </w:r>
    </w:p>
    <w:p w14:paraId="68B760AE" w14:textId="3372109F" w:rsidR="00785D80" w:rsidRPr="002724FA" w:rsidRDefault="000C77C5" w:rsidP="000C77C5">
      <w:pPr>
        <w:pStyle w:val="NormalHanging12a"/>
        <w:widowControl/>
        <w:ind w:left="570" w:hanging="570"/>
        <w:rPr>
          <w:bCs/>
          <w:iCs/>
        </w:rPr>
      </w:pPr>
      <w:r w:rsidRPr="002724FA">
        <w:rPr>
          <w:bCs/>
          <w:iCs/>
        </w:rPr>
        <w:t>11.</w:t>
      </w:r>
      <w:r w:rsidRPr="002724FA">
        <w:rPr>
          <w:bCs/>
          <w:iCs/>
        </w:rPr>
        <w:tab/>
      </w:r>
      <w:r w:rsidR="00785D80" w:rsidRPr="002724FA">
        <w:t>σημειώνει ότι, σύμφωνα με τη Συμφωνία της Μεγάλης Παρασκευής, το συνταγματικό μέλλον της Βόρειας Ιρλανδίας θα αποφασιστεί από τον λαό της νήσου της Ιρλανδίας·</w:t>
      </w:r>
    </w:p>
    <w:p w14:paraId="5E04EC4C" w14:textId="7225E93F" w:rsidR="00785D80" w:rsidRPr="002724FA" w:rsidRDefault="000C77C5" w:rsidP="000C77C5">
      <w:pPr>
        <w:pStyle w:val="NormalHanging12a"/>
        <w:widowControl/>
        <w:ind w:left="570" w:hanging="570"/>
        <w:rPr>
          <w:szCs w:val="24"/>
        </w:rPr>
      </w:pPr>
      <w:r w:rsidRPr="002724FA">
        <w:rPr>
          <w:szCs w:val="24"/>
        </w:rPr>
        <w:t>12.</w:t>
      </w:r>
      <w:r w:rsidRPr="002724FA">
        <w:rPr>
          <w:szCs w:val="24"/>
        </w:rPr>
        <w:tab/>
      </w:r>
      <w:r w:rsidR="00785D80" w:rsidRPr="002724FA">
        <w:t xml:space="preserve">καλεί αμφότερα τα μέρη να εμβαθύνουν την εταιρική σχέση ΕΕ-Ηνωμένου Βασιλείου, να εφαρμόσουν πλήρως τη ΣΕΣ και να αξιοποιήσουν πλήρως το δυναμικό της σε τομείς αμοιβαίου ενδιαφέροντος, μεταξύ άλλων μέσω εθελοντικής τομεακής ευθυγράμμισης, μηχανισμών αμοιβαίας αναγνώρισης και διαλόγου σχετικά με τη ρυθμιστική καινοτομία, καθώς και να εξετάσουν το ενδεχόμενο περαιτέρω συνεργασίας στον τελωνειακό τομέα· εκφράζει την ικανοποίησή του για τη σύνοδο κορυφής, στην οποία επιβεβαιώθηκε η κοινή δέσμευση για ενισχυμένη συνεργασία σε βασικούς τομείς όπως η ενέργεια —συμπεριλαμβανομένης της δυνατότητας συμμετοχής του Ηνωμένου Βασιλείου στην εσωτερική αγορά ηλεκτρικής ενέργειας της ΕΕ—, οι νέες τεχνολογίες και ο </w:t>
      </w:r>
      <w:proofErr w:type="spellStart"/>
      <w:r w:rsidR="00785D80" w:rsidRPr="002724FA">
        <w:t>αγροδιατροφικός</w:t>
      </w:r>
      <w:proofErr w:type="spellEnd"/>
      <w:r w:rsidR="00785D80" w:rsidRPr="002724FA">
        <w:t xml:space="preserve"> τομέας· υπογραμμίζει ότι η ΣΕΣ προσφέρει ένα μακρόπνοο πλαίσιο για την προώθηση της κοινής ευημερίας και ανταγωνιστικότητας και ενθαρρύνει αμφότερα τα μέρη να αξιοποιήσουν την ανανεωμένη πολιτική δυναμική της συνόδου κορυφής για την επίτευξη απτής προόδου σε αυτούς τους τομείς και να διασφαλίσουν την ταχεία και ολοκληρωμένη εφαρμογή των δεσμεύσεων που αναλήφθηκαν, όπως εκφράστηκαν στην πρόσφατη κοινή αντίληψη μεταξύ της ΕΕ και του Ηνωμένου Βασιλείου και στα δομημένα αποτελέσματα της συνόδου κορυφής· τονίζει ότι το νέο αυτό θεματολόγιο πρέπει να παραμένει ευέλικτο και να ανταποκρίνεται στις μελλοντικές προκλήσεις, προκειμένου να μεγιστοποιηθούν οι ευκαιρίες συνεργασίας και η ανταγωνιστικότητα, να ενισχυθεί η προστασία των καταναλωτών, να βελτιωθούν το διασυνοριακό εμπόριο και η πρόσβαση σε αγαθά και υπηρεσίες, και να προωθηθεί ένα ασφαλές και υγιές ψηφιακό περιβάλλον για όλους·</w:t>
      </w:r>
      <w:r w:rsidR="00785D80" w:rsidRPr="002724FA">
        <w:rPr>
          <w:b/>
          <w:i/>
        </w:rPr>
        <w:t xml:space="preserve"> </w:t>
      </w:r>
    </w:p>
    <w:p w14:paraId="7DE9FE77" w14:textId="05784619" w:rsidR="00785D80" w:rsidRPr="002724FA" w:rsidRDefault="000C77C5" w:rsidP="000C77C5">
      <w:pPr>
        <w:pStyle w:val="NormalHanging12a"/>
        <w:widowControl/>
        <w:ind w:left="570" w:hanging="570"/>
      </w:pPr>
      <w:r w:rsidRPr="002724FA">
        <w:t>13.</w:t>
      </w:r>
      <w:r w:rsidRPr="002724FA">
        <w:tab/>
      </w:r>
      <w:r w:rsidR="00785D80" w:rsidRPr="002724FA">
        <w:t>χαιρετίζει —δεδομένου ότι η ΣΕΣ δεν περιλαμβάνει τη συνεργασία στους τομείς της εξωτερικής πολιτικής, της ασφάλειας, της άμυνας και της αναπτυξιακής συνεργασίας— τη συμφωνία για εταιρική σχέση στον τομέα της ασφάλειας και της άμυνας που επιτεύχθηκε στη σύνοδο κορυφής ΕΕ-Ηνωμένου Βασιλείου, η οποία ενισχύει τη συνεργασία, ευθυγραμμίζεται με την προηγούμενη καθιέρωση του εξαμηνιαίου διαλόγου για την εξωτερική πολιτική, παρέχει ένα δομημένο πλαίσιο που απουσιάζει από τη ΣΕΣ και θεσπίζει και καταδεικνύει την ανανεωμένη δέσμευση του Ηνωμένου Βασιλείου να συνεργαστεί με την ΕΕ στον τομέα της εξωτερικής πολιτικής και της ασφάλειας·</w:t>
      </w:r>
    </w:p>
    <w:p w14:paraId="14D419CA" w14:textId="3540793F" w:rsidR="00785D80" w:rsidRPr="002724FA" w:rsidRDefault="000C77C5" w:rsidP="000C77C5">
      <w:pPr>
        <w:pStyle w:val="NormalHanging12a"/>
        <w:widowControl/>
        <w:ind w:left="570" w:hanging="570"/>
        <w:rPr>
          <w:szCs w:val="24"/>
        </w:rPr>
      </w:pPr>
      <w:r w:rsidRPr="002724FA">
        <w:rPr>
          <w:szCs w:val="24"/>
        </w:rPr>
        <w:t>14.</w:t>
      </w:r>
      <w:r w:rsidRPr="002724FA">
        <w:rPr>
          <w:szCs w:val="24"/>
        </w:rPr>
        <w:tab/>
      </w:r>
      <w:r w:rsidR="00785D80" w:rsidRPr="002724FA">
        <w:t xml:space="preserve">τονίζει ότι η ενισχυμένη συνεργασία είναι απαραίτητη για την αντιμετώπιση παγκόσμιων κρίσεων στο πλαίσιο ενός ολοένα και πιο ασταθούς παγκόσμιου περιβάλλοντος ασφάλειας, το οποίο χαρακτηρίζεται από υβριδικές απειλές, </w:t>
      </w:r>
      <w:proofErr w:type="spellStart"/>
      <w:r w:rsidR="00785D80" w:rsidRPr="002724FA">
        <w:t>κυβερνοεπιθέσεις</w:t>
      </w:r>
      <w:proofErr w:type="spellEnd"/>
      <w:r w:rsidR="00785D80" w:rsidRPr="002724FA">
        <w:t xml:space="preserve"> και εκστρατείες παραπληροφόρησης· επισημαίνει ότι ο ενισχυμένος συντονισμός είναι επίσης απαραίτητος για την προώθηση της δημοκρατίας και των ανθρωπίνων δικαιωμάτων και τη διασφάλιση της περιφερειακής και της διεθνούς ασφάλειας· </w:t>
      </w:r>
    </w:p>
    <w:p w14:paraId="27EE05EB" w14:textId="1C34EBA2" w:rsidR="00785D80" w:rsidRPr="002724FA" w:rsidRDefault="000C77C5" w:rsidP="000C77C5">
      <w:pPr>
        <w:pStyle w:val="NormalHanging12a"/>
        <w:widowControl/>
        <w:ind w:left="570" w:hanging="570"/>
        <w:rPr>
          <w:szCs w:val="24"/>
        </w:rPr>
      </w:pPr>
      <w:r w:rsidRPr="002724FA">
        <w:rPr>
          <w:szCs w:val="24"/>
        </w:rPr>
        <w:t>15.</w:t>
      </w:r>
      <w:r w:rsidRPr="002724FA">
        <w:rPr>
          <w:szCs w:val="24"/>
        </w:rPr>
        <w:tab/>
      </w:r>
      <w:r w:rsidR="00785D80" w:rsidRPr="002724FA">
        <w:t xml:space="preserve">εκφράζει την ικανοποίησή του για το γεγονός ότι η εταιρική σχέση στον τομέα της ασφάλειας και της άμυνας θεσπίζει πιο διαρθρωμένη και θεσμοθετημένη συνεργασία σε </w:t>
      </w:r>
      <w:r w:rsidR="00785D80" w:rsidRPr="002724FA">
        <w:lastRenderedPageBreak/>
        <w:t>θέματα εξωτερικής πολιτικής, ασφάλειας και άμυνας σε διάφορα επίπεδα διακυβέρνησης, σύμφωνα με την πολιτική διακήρυξη του 2019</w:t>
      </w:r>
      <w:r w:rsidR="00785D80" w:rsidRPr="002724FA">
        <w:rPr>
          <w:rStyle w:val="FootnoteReference"/>
          <w:szCs w:val="24"/>
        </w:rPr>
        <w:footnoteReference w:id="28"/>
      </w:r>
      <w:r w:rsidR="00785D80" w:rsidRPr="002724FA">
        <w:t xml:space="preserve">, συμπεριλαμβανομένης της συμφωνίας για τη διεξαγωγή διαλόγων για την εξωτερική πολιτική και την πολιτική ασφάλειας κάθε έξι μήνες· θεωρεί ότι η πρακτική αυτή μπορεί να αποτελέσει στέρεη βάση για τη συνεργασία και ότι θα πρέπει να εξεταστεί το ενδεχόμενο </w:t>
      </w:r>
      <w:proofErr w:type="spellStart"/>
      <w:r w:rsidR="00785D80" w:rsidRPr="002724FA">
        <w:t>θεσμοποίησής</w:t>
      </w:r>
      <w:proofErr w:type="spellEnd"/>
      <w:r w:rsidR="00785D80" w:rsidRPr="002724FA">
        <w:t xml:space="preserve"> της μέσω ενός νομικά δεσμευτικού μέσου· υπογραμμίζει ότι αυτό θα συμβάλει στη διασφάλιση της ασφάλειας των κοινωνιών μας και θα τις καταστήσει ανθεκτικές έναντι κοινών και πρωτοφανών απειλών κατά της γεωπολιτικής ασφάλειας, ιδίως της απειλής από τη Ρωσία·</w:t>
      </w:r>
    </w:p>
    <w:p w14:paraId="7165D04D" w14:textId="4FE4EBBF" w:rsidR="00785D80" w:rsidRPr="002724FA" w:rsidRDefault="000C77C5" w:rsidP="000C77C5">
      <w:pPr>
        <w:pStyle w:val="NormalHanging12a"/>
        <w:widowControl/>
        <w:ind w:left="570" w:hanging="570"/>
        <w:rPr>
          <w:bCs/>
          <w:iCs/>
        </w:rPr>
      </w:pPr>
      <w:r w:rsidRPr="002724FA">
        <w:rPr>
          <w:bCs/>
          <w:iCs/>
        </w:rPr>
        <w:t>16.</w:t>
      </w:r>
      <w:r w:rsidRPr="002724FA">
        <w:rPr>
          <w:bCs/>
          <w:iCs/>
        </w:rPr>
        <w:tab/>
      </w:r>
      <w:r w:rsidR="00785D80" w:rsidRPr="002724FA">
        <w:t xml:space="preserve">τονίζει την ανάγκη η ΕΕ και το Ηνωμένο Βασίλειο να παρακολουθούν στενά την εφαρμογή των διατάξεων της εταιρικής σχέσης στον τομέα της ασφάλειας και της άμυνας και των δεσμεύσεων που ορίζονται στην κοινή αντίληψη· αναγνωρίζει ότι η κοινή αντίληψη είναι εκτενής και ευρεία όσον αφορά τις δεσμεύσεις της· υπενθυμίζει ότι το Κοινοβούλιο πρέπει να ενημερώνεται για τα βήματα και τα πιθανά εμπόδια στην εφαρμογή· υπογραμμίζει ότι το Κοινοβούλιο πρέπει να καταστήσει την Επιτροπή πλήρως </w:t>
      </w:r>
      <w:proofErr w:type="spellStart"/>
      <w:r w:rsidR="00785D80" w:rsidRPr="002724FA">
        <w:t>υπόλογη</w:t>
      </w:r>
      <w:proofErr w:type="spellEnd"/>
      <w:r w:rsidR="00785D80" w:rsidRPr="002724FA">
        <w:t xml:space="preserve"> για την εκπλήρωση των δεσμεύσεών της στο πλαίσιο της κοινής αντίληψης που συμφωνήθηκε με την κυβέρνηση του Ηνωμένου Βασιλείου· </w:t>
      </w:r>
    </w:p>
    <w:p w14:paraId="69F50232" w14:textId="1B70C291" w:rsidR="00785D80" w:rsidRPr="002724FA" w:rsidRDefault="000C77C5" w:rsidP="000C77C5">
      <w:pPr>
        <w:pStyle w:val="NormalHanging12a"/>
        <w:widowControl/>
        <w:ind w:left="570" w:hanging="570"/>
        <w:rPr>
          <w:bCs/>
          <w:iCs/>
        </w:rPr>
      </w:pPr>
      <w:r w:rsidRPr="002724FA">
        <w:rPr>
          <w:bCs/>
          <w:iCs/>
        </w:rPr>
        <w:t>17.</w:t>
      </w:r>
      <w:r w:rsidRPr="002724FA">
        <w:rPr>
          <w:bCs/>
          <w:iCs/>
        </w:rPr>
        <w:tab/>
      </w:r>
      <w:r w:rsidR="00785D80" w:rsidRPr="002724FA">
        <w:t xml:space="preserve">εκφράζει την ικανοποίησή του για τη δέσμευση της ΕΕ και του Ηνωμένου Βασιλείου να διερευνήσουν ευκαιρίες για αμοιβαία επωφελή ενισχυμένη συνεργασία στον τομέα της αμυντικής βιομηχανίας, που θα σέβεται τα εκατέρωθεν πολιτικά και νομικά πλαίσια· </w:t>
      </w:r>
    </w:p>
    <w:p w14:paraId="77622B7A" w14:textId="77777777" w:rsidR="00785D80" w:rsidRPr="002724FA" w:rsidRDefault="00785D80" w:rsidP="000A47E6">
      <w:pPr>
        <w:pStyle w:val="NormalHanging12a"/>
        <w:widowControl/>
        <w:rPr>
          <w:b/>
          <w:i/>
        </w:rPr>
      </w:pPr>
      <w:r w:rsidRPr="002724FA">
        <w:rPr>
          <w:b/>
          <w:i/>
        </w:rPr>
        <w:t>Θεσμικό πλαίσιο</w:t>
      </w:r>
    </w:p>
    <w:p w14:paraId="0C2AD611" w14:textId="6F834EBE" w:rsidR="00785D80" w:rsidRPr="002724FA" w:rsidRDefault="000C77C5" w:rsidP="000C77C5">
      <w:pPr>
        <w:pStyle w:val="NormalHanging12a"/>
        <w:widowControl/>
        <w:ind w:left="570" w:hanging="570"/>
        <w:rPr>
          <w:szCs w:val="24"/>
        </w:rPr>
      </w:pPr>
      <w:r w:rsidRPr="002724FA">
        <w:rPr>
          <w:szCs w:val="24"/>
        </w:rPr>
        <w:t>18.</w:t>
      </w:r>
      <w:r w:rsidRPr="002724FA">
        <w:rPr>
          <w:szCs w:val="24"/>
        </w:rPr>
        <w:tab/>
      </w:r>
      <w:r w:rsidR="00785D80" w:rsidRPr="002724FA">
        <w:t>χαιρετίζει την αποτελεσματική λειτουργία των κοινών οργάνων της ΣΕΣ· τονίζει ότι είναι σημαντικό το Κοινοβούλιο να ενημερώνεται και να συμμετέχει σε τρέχουσες πολιτικές και τεχνικές συζητήσεις σε πιο τακτική βάση· ζητεί μεγαλύτερη διαφάνεια στο έργο των κοινών οργάνων της ΣΕΣ, ιδίως έναντι του Κοινοβουλίου· ζητεί εμπορική σταθερότητα και κανονιστική εναρμόνιση μεταξύ της ΕΕ και του Ηνωμένου Βασιλείου για την προστασία των δικαιωμάτων των καταναλωτών, της επιχειρηματικής ασφάλειας και των επενδυτικών συνθηκών, ιδίως υπό το πρίσμα των πρόσφατων παγκόσμιων διαταραχών·</w:t>
      </w:r>
    </w:p>
    <w:p w14:paraId="62630FA2" w14:textId="525DB205" w:rsidR="00785D80" w:rsidRPr="002724FA" w:rsidRDefault="000C77C5" w:rsidP="000C77C5">
      <w:pPr>
        <w:pStyle w:val="NormalHanging12a"/>
        <w:widowControl/>
        <w:ind w:left="570" w:hanging="570"/>
      </w:pPr>
      <w:r w:rsidRPr="002724FA">
        <w:t>19.</w:t>
      </w:r>
      <w:r w:rsidRPr="002724FA">
        <w:tab/>
      </w:r>
      <w:r w:rsidR="00785D80" w:rsidRPr="002724FA">
        <w:t xml:space="preserve">επισημαίνει την επανέναρξη της Κοινοβουλευτικής Συνέλευσης Εταιρικής Σχέσης ΕΕ-Ηνωμένου Βασιλείου τον Μάρτιο του 2025 μετά τις ευρωπαϊκές και βρετανικές εκλογές του 2024· τονίζει τον ρόλο του στη διασφάλιση κοινοβουλευτικής εποπτείας και ελέγχου της εφαρμογής της ΣΕΣ· υπογραμμίζει την αξία της Κοινοβουλευτικής Συνέλευσης Εταιρικής Σχέσης για την προώθηση στενότερων δεσμών και εποικοδομητικής συνεργασίας μεταξύ βουλευτών του Ευρωπαϊκού Κοινοβουλίου και βουλευτών του Ηνωμένου Βασιλείου· καλεί το συμβούλιο εταιρικής σχέσης να εξετάσει τις συστάσεις της ΣΕΣ· τονίζει τη σημασία της ευρύτερης συμμετοχής αιρετών μελών από τα κοινοβούλια και τα σώματα της Βόρειας Ιρλανδίας, της Σκωτίας και της Ουαλίας ως παρατηρητών· συνιστά συχνότερες, θεματικές συνεδριάσεις πέραν του τρέχοντος εξαμηνιαίου χρονοδιαγράμματος, ώστε να καταστεί δυνατή η διεξαγωγή τακτικών συζητήσεων σχετικά με το εμπόριο, την εξωτερική πολιτική, την ενέργεια και τα δικαιώματα των πολιτών· ζητεί καλύτερη ενοποίηση με τα εθνικά και περιφερειακά </w:t>
      </w:r>
      <w:r w:rsidR="00785D80" w:rsidRPr="002724FA">
        <w:lastRenderedPageBreak/>
        <w:t>κοινοβούλια προκειμένου να αντικατοπτρίζονται οι διαφορετικές δημοκρατικές προοπτικές· τονίζει τη δέσμευσή του για περαιτέρω ενίσχυση της Κοινοβουλευτικής Συνέλευσης Εταιρικής Σχέσης ως βασικού φόρουμ διακοινοβουλευτικού διαλόγου·</w:t>
      </w:r>
    </w:p>
    <w:p w14:paraId="0D5BA24E" w14:textId="728779EF" w:rsidR="00785D80" w:rsidRPr="002724FA" w:rsidRDefault="000C77C5" w:rsidP="000C77C5">
      <w:pPr>
        <w:pStyle w:val="NormalHanging12a"/>
        <w:widowControl/>
        <w:ind w:left="570" w:hanging="570"/>
        <w:rPr>
          <w:szCs w:val="24"/>
        </w:rPr>
      </w:pPr>
      <w:r w:rsidRPr="002724FA">
        <w:rPr>
          <w:szCs w:val="24"/>
        </w:rPr>
        <w:t>20.</w:t>
      </w:r>
      <w:r w:rsidRPr="002724FA">
        <w:rPr>
          <w:szCs w:val="24"/>
        </w:rPr>
        <w:tab/>
      </w:r>
      <w:r w:rsidR="00785D80" w:rsidRPr="002724FA">
        <w:t>τονίζει την ανάγκη να διατηρηθούν τα συμφέροντα των πολιτών στο επίκεντρο της εφαρμογής της ΣΕΣ και να ενσωματωθούν στον διάλογο στοιχεία οικονομικής συνεργασίας παράλληλα με την κοινωνική δικαιοσύνη μέσω της συμμετοχής εθελοντικών ομάδων, της κοινωνίας των πολιτών και επιχειρηματικών ενώσεων· χαιρετίζει τη συμμετοχή της κοινωνίας των πολιτών, συμπεριλαμβανομένων των οργανώσεων εργοδοτών και των συνδικαλιστικών οργανώσεων, καθώς και των μη κυβερνητικών οργανώσεων, στην εφαρμογή της ΣΕΣ· επισημαίνει την ισορροπημένη εκπροσώπηση στην εσωτερική συμβουλευτική ομάδα της ΕΕ (ΕΣΟ) και τις πολύτιμες συστάσεις της· τονίζει τη σημασία του φόρουμ της κοινωνίας των πολιτών στο πλαίσιο αυτό· καλεί το συμβούλιο εταιρικής σχέσης να συνεχίσει να λαμβάνει υπόψη τις διαφορετικές απόψεις της κοινωνίας των πολιτών και ζητεί από την Κοινοβουλευτική Συνέλευση Εταιρικής Σχέσης να καταστήσει δυνατή την άμεση ανταλλαγή απόψεων μεταξύ των μελών της Κοινοβουλευτικής Συνέλευσης Εταιρικής Σχέσης και των μελών των ΕΣΟ σε καθεμία από τις εξαμηνιαίες συνεδριάσεις της Κοινοβουλευτικής Συνέλευσης Εταιρικής Σχέσης· καλεί όλες τις ειδικές επιτροπές να ενισχύσουν τον διάλογο με την ΕΣΟ για να διασφαλιστεί καλύτερη εποπτεία και διαφάνεια· ζητεί να καταβληθούν πρόσθετες προσπάθειες προκειμένου να διασφαλιστεί ότι ένα ευρύ φάσμα οργανώσεων της κοινωνίας των πολιτών, όπως οι οργανώσεις νεολαίας, θα συμμετάσχουν στο φόρουμ της κοινωνίας των πολιτών στο πλαίσιο της ΣΕΣ·</w:t>
      </w:r>
    </w:p>
    <w:p w14:paraId="0F6E45C2" w14:textId="433C11E6" w:rsidR="00785D80" w:rsidRPr="002724FA" w:rsidRDefault="000C77C5" w:rsidP="000C77C5">
      <w:pPr>
        <w:pStyle w:val="NormalHanging12a"/>
        <w:widowControl/>
        <w:ind w:left="570" w:hanging="570"/>
        <w:rPr>
          <w:bCs/>
          <w:iCs/>
        </w:rPr>
      </w:pPr>
      <w:r w:rsidRPr="002724FA">
        <w:rPr>
          <w:bCs/>
          <w:iCs/>
        </w:rPr>
        <w:t>21.</w:t>
      </w:r>
      <w:r w:rsidRPr="002724FA">
        <w:rPr>
          <w:bCs/>
          <w:iCs/>
        </w:rPr>
        <w:tab/>
      </w:r>
      <w:r w:rsidR="00785D80" w:rsidRPr="002724FA">
        <w:t xml:space="preserve">επαναλαμβάνει τη δέσμευση του Κοινοβουλίου να παρακολουθεί στενά την εφαρμογή της ΣΕΣ· υπενθυμίζει ότι η Επιτροπή θα πρέπει να παρέχει στο Κοινοβούλιο πλήρη και άμεση πληροφόρηση σχετικά με την εφαρμογή της ΣΕΣ ώστε να διασφαλίζεται κατάλληλος έλεγχος· εκφράζει την ικανοποίησή του για τη συνεχιζόμενη καλή συνεργασία μεταξύ του Κοινοβουλίου και της Επιτροπής και για τις αυξημένες άμεσες, θετικές και εποικοδομητικές επαφές μεταξύ των μελών του Ευρωπαϊκού Κοινοβουλίου και των μελών και αμφότερων των σωμάτων του Κοινοβουλίου στο Ηνωμένο Βασίλειο· επαναλαμβάνει την έκκλησή του για συμμετοχή του Κοινοβουλίου σε οποιαδήποτε μελλοντική διαδικασία επανεξέτασης της ΣΕΣ· εκφράζει τη λύπη του για το γεγονός ότι το Κοινοβούλιο δεν συμμετείχε στη σύνοδο κορυφής ΕΕ-Ηνωμένου Βασιλείου και εκφράζει την ανησυχία του για το γεγονός ότι κατά τη σύνοδο κορυφής ΕΕ-Ηνωμένου Βασιλείου δεν έγινε καμία αναφορά στον ρόλο του Ευρωπαϊκού Κοινοβουλίου και του Κοινοβουλίου του Ηνωμένου Βασιλείου στο θεσμικό πλαίσιο του ανανεωμένου θεματολογίου για τη συνεργασία, τη στρατηγική εταιρική σχέση και την εταιρική σχέση στον τομέα της ασφάλειας και της άμυνας ΕΕ-Ηνωμένου Βασιλείου· </w:t>
      </w:r>
    </w:p>
    <w:p w14:paraId="1476D887" w14:textId="77777777" w:rsidR="00785D80" w:rsidRPr="002724FA" w:rsidRDefault="00785D80" w:rsidP="000A47E6">
      <w:pPr>
        <w:pStyle w:val="NormalHanging12a"/>
        <w:widowControl/>
        <w:rPr>
          <w:b/>
          <w:i/>
        </w:rPr>
      </w:pPr>
      <w:r w:rsidRPr="002724FA">
        <w:rPr>
          <w:b/>
          <w:i/>
        </w:rPr>
        <w:t>Εμπόριο αγαθών</w:t>
      </w:r>
    </w:p>
    <w:p w14:paraId="2E5D7D99" w14:textId="2760AF91" w:rsidR="00785D80" w:rsidRPr="002724FA" w:rsidRDefault="000C77C5" w:rsidP="000C77C5">
      <w:pPr>
        <w:pStyle w:val="NormalHanging12a"/>
        <w:widowControl/>
        <w:ind w:left="570" w:hanging="570"/>
        <w:rPr>
          <w:szCs w:val="24"/>
        </w:rPr>
      </w:pPr>
      <w:r w:rsidRPr="002724FA">
        <w:rPr>
          <w:szCs w:val="24"/>
        </w:rPr>
        <w:t>22.</w:t>
      </w:r>
      <w:r w:rsidRPr="002724FA">
        <w:rPr>
          <w:szCs w:val="24"/>
        </w:rPr>
        <w:tab/>
      </w:r>
      <w:r w:rsidR="00785D80" w:rsidRPr="002724FA">
        <w:t>υπενθυμίζει ότι η ΣΕΣ παρέχει μια ολοκληρωμένη και φιλόδοξη βάση για τη σχέση μεταξύ των μερών, ιδίως για το εμπόριο ΕΕ-Ηνωμένου Βασιλείου, διασφαλίζοντας παράλληλα ίσους όρους ανταγωνισμού για θεμιτό ανταγωνισμό και βιώσιμη ανάπτυξη· υπενθυμίζει ότι η ΣΕΣ είναι μοναδική στην ιστορία των συμφωνιών ελεύθερων συναλλαγών της ΕΕ, καθώς επικεντρώνεται στον περιορισμό των αποκλίσεων και όχι στην προώθηση της σύγκλισης μεταξύ των εμπορικών εταίρων· υπενθυμίζει ότι η ΣΕΣ είναι επίσης μοναδική, καθώς προβλέπει μηδενικούς δασμούς και μηδενικές ποσοστώσεις για το εμπόριο ΕΕ-Ηνωμένου Βασιλείου·</w:t>
      </w:r>
    </w:p>
    <w:p w14:paraId="53A82628" w14:textId="14A8B627" w:rsidR="00785D80" w:rsidRPr="002724FA" w:rsidRDefault="000C77C5" w:rsidP="000C77C5">
      <w:pPr>
        <w:pStyle w:val="NormalHanging12a"/>
        <w:widowControl/>
        <w:ind w:left="570" w:hanging="570"/>
        <w:rPr>
          <w:bCs/>
          <w:iCs/>
        </w:rPr>
      </w:pPr>
      <w:r w:rsidRPr="002724FA">
        <w:rPr>
          <w:bCs/>
          <w:iCs/>
        </w:rPr>
        <w:lastRenderedPageBreak/>
        <w:t>23.</w:t>
      </w:r>
      <w:r w:rsidRPr="002724FA">
        <w:rPr>
          <w:bCs/>
          <w:iCs/>
        </w:rPr>
        <w:tab/>
      </w:r>
      <w:r w:rsidR="00785D80" w:rsidRPr="002724FA">
        <w:t xml:space="preserve">επαναλαμβάνει ότι η ΣΕΣ είναι το εύθραυστο αποτέλεσμα μακρών και δύσκολων διαπραγματεύσεων και ότι, ως εκ τούτου, θα πρέπει να εφαρμοστεί πλήρως και καλή τη </w:t>
      </w:r>
      <w:proofErr w:type="spellStart"/>
      <w:r w:rsidR="00785D80" w:rsidRPr="002724FA">
        <w:t>πίστει</w:t>
      </w:r>
      <w:proofErr w:type="spellEnd"/>
      <w:r w:rsidR="00785D80" w:rsidRPr="002724FA">
        <w:t xml:space="preserve">, όπως και η συμφωνία αποχώρησης, ιδίως το πλαίσιο του </w:t>
      </w:r>
      <w:proofErr w:type="spellStart"/>
      <w:r w:rsidR="00785D80" w:rsidRPr="002724FA">
        <w:t>Ουίνδσορ</w:t>
      </w:r>
      <w:proofErr w:type="spellEnd"/>
      <w:r w:rsidR="00785D80" w:rsidRPr="002724FA">
        <w:t>, προς αμοιβαίο όφελος και των δύο μερών· καλεί αμφότερα τα μέρη να αξιοποιήσουν πλήρως τις τεράστιες δυνατότητές της ΣΕΣ για τη διευκόλυνση του εμπορίου ΕΕ-Ηνωμένου Βασιλείου στον μέγιστο δυνατό βαθμό, έχοντας ωστόσο κατά νου ότι τα πλεονεκτήματα της ιδιότητας του μέλους όσον αφορά την πρόσβαση στην ενιαία αγορά της ΕΕ και στην τελωνειακή ένωση, καθώς και τη συμμετοχή σε άλλες κοινές και συνοδευτικές πολιτικές, δεν μπορούν, σε καμία περίπτωση, να επιτευχθούν μέσω μιας συμφωνίας ελευθέρων συναλλαγών· αναγνωρίζει, ωστόσο, ότι η ΣΕΣ διαθέτει σημαντικό αναξιοποίητο δυναμικό και εκφράζει την ικανοποίησή του για το γεγονός ότι θα πρέπει πλέον να χρησιμοποιηθεί ως μακρόπνοο πλαίσιο για την εμβάθυνση της συνεργασίας σε τομείς αμοιβαίου ενδιαφέροντος·</w:t>
      </w:r>
    </w:p>
    <w:p w14:paraId="74CCA29F" w14:textId="0095FA1C" w:rsidR="00785D80" w:rsidRPr="002724FA" w:rsidRDefault="000C77C5" w:rsidP="000C77C5">
      <w:pPr>
        <w:pStyle w:val="NormalHanging12a"/>
        <w:widowControl/>
        <w:ind w:left="570" w:hanging="570"/>
        <w:rPr>
          <w:bCs/>
          <w:iCs/>
        </w:rPr>
      </w:pPr>
      <w:r w:rsidRPr="002724FA">
        <w:rPr>
          <w:bCs/>
          <w:iCs/>
        </w:rPr>
        <w:t>24.</w:t>
      </w:r>
      <w:r w:rsidRPr="002724FA">
        <w:rPr>
          <w:bCs/>
          <w:iCs/>
        </w:rPr>
        <w:tab/>
      </w:r>
      <w:r w:rsidR="00785D80" w:rsidRPr="002724FA">
        <w:t>λαμβάνει υπό σημείωση την εκτίμηση της Επιτροπής ότι, συνολικά, οι ρυθμίσεις σχετικά με το εμπόριο αγαθών που θεσπίστηκαν στο πλαίσιο της ΣΕΣ ήταν αποτελεσματικές και λειτούργησαν ομαλά, αν και εξακολουθούν να υφίστανται ορισμένες δυσκολίες εφαρμογής που επιβάλλουν διόρθωση το συντομότερο δυνατό·</w:t>
      </w:r>
    </w:p>
    <w:p w14:paraId="6987A2A6" w14:textId="2E6F5829" w:rsidR="00785D80" w:rsidRPr="002724FA" w:rsidRDefault="000C77C5" w:rsidP="000C77C5">
      <w:pPr>
        <w:pStyle w:val="NormalHanging12a"/>
        <w:widowControl/>
        <w:ind w:left="570" w:hanging="570"/>
        <w:rPr>
          <w:szCs w:val="24"/>
        </w:rPr>
      </w:pPr>
      <w:r w:rsidRPr="002724FA">
        <w:rPr>
          <w:szCs w:val="24"/>
        </w:rPr>
        <w:t>25.</w:t>
      </w:r>
      <w:r w:rsidRPr="002724FA">
        <w:rPr>
          <w:szCs w:val="24"/>
        </w:rPr>
        <w:tab/>
      </w:r>
      <w:r w:rsidR="00785D80" w:rsidRPr="002724FA">
        <w:t xml:space="preserve">επαναλαμβάνει ότι η ΕΕ και το Ηνωμένο Βασίλειο θα πρέπει να συνεργάζονται στενά στον τομέα των τελωνείων, μεταξύ άλλων διασφαλίζοντας την αποτελεσματική ανταλλαγή πληροφοριών και δεδομένων δημιουργώντας μια κοινή βάση δεδομένων σχετικά με τις παρατυπίες και την απάτη όσον αφορά το ηλεκτρονικό εμπόριο και τους οικονομικούς φορείς εκτός της ΕΕ και του Ηνωμένου Βασιλείου σχετικά με τα εμπορεύματα που εισέρχονται από χώρες εκτός της ΕΕ και του Ηνωμένου Βασιλείου· επαναλαμβάνει τη σημασία του εποικοδομητικού διαλόγου και των αποτελεσματικών μεθόδων συνεργασίας μεταξύ των τελωνειακών διοικήσεων, με στόχο την απλούστευση, την </w:t>
      </w:r>
      <w:proofErr w:type="spellStart"/>
      <w:r w:rsidR="00785D80" w:rsidRPr="002724FA">
        <w:t>ψηφιοποίηση</w:t>
      </w:r>
      <w:proofErr w:type="spellEnd"/>
      <w:r w:rsidR="00785D80" w:rsidRPr="002724FA">
        <w:t xml:space="preserve"> και την επιτάχυνση των διαδικασιών εκτελωνισμού κατά την είσοδο και την έξοδο με επαρκείς τελωνειακούς υπαλλήλους και απλουστευμένες τελωνειακές διαδικασίες, συμπεριλαμβανομένης της ευρύτερης πρόσβασης σε αξιόπιστα συστήματα </w:t>
      </w:r>
      <w:proofErr w:type="spellStart"/>
      <w:r w:rsidR="00785D80" w:rsidRPr="002724FA">
        <w:t>συναλλασσομένων</w:t>
      </w:r>
      <w:proofErr w:type="spellEnd"/>
      <w:r w:rsidR="00785D80" w:rsidRPr="002724FA">
        <w:t xml:space="preserve"> και της ανάπτυξης έξυπνων ψηφιακών λύσεων για τον </w:t>
      </w:r>
      <w:proofErr w:type="spellStart"/>
      <w:r w:rsidR="00785D80" w:rsidRPr="002724FA">
        <w:t>εξορθολογισμό</w:t>
      </w:r>
      <w:proofErr w:type="spellEnd"/>
      <w:r w:rsidR="00785D80" w:rsidRPr="002724FA">
        <w:t xml:space="preserve"> των διαδικασιών, προκειμένου να ελαχιστοποιηθεί το διοικητικό και οικονομικό κόστος για όλα τα ενδιαφερόμενα μέρη, ιδίως τις ΜΜΕ, και να διασφαλιστεί η αδιάλειπτη διασυνοριακή ροή κρίσιμων γεωργικών εισροών, συμπεριλαμβανομένων των κτηνιατρικών φαρμάκων, των σπόρων και των ζωοτροφών, ιδίως για την Ιρλανδία και άλλες παραμεθόριες περιοχές που εξαρτώνται σε μεγάλο βαθμό από τις έγκαιρες παραδόσεις· παροτρύνει την Επιτροπή να συνεργαστεί ενεργά με το Ηνωμένο Βασίλειο για την απλούστευση των τελωνειακών διαδικασιών μέσω της ανάπτυξης συστημάτων αξιόπιστων </w:t>
      </w:r>
      <w:proofErr w:type="spellStart"/>
      <w:r w:rsidR="00785D80" w:rsidRPr="002724FA">
        <w:t>συναλλασσομένων</w:t>
      </w:r>
      <w:proofErr w:type="spellEnd"/>
      <w:r w:rsidR="00785D80" w:rsidRPr="002724FA">
        <w:t xml:space="preserve"> και της θέσπισης «πράσινων λωρίδων» για εμπορεύματα χαμηλού κινδύνου·</w:t>
      </w:r>
    </w:p>
    <w:p w14:paraId="1377A1EF" w14:textId="579C9E3C" w:rsidR="00785D80" w:rsidRPr="002724FA" w:rsidRDefault="000C77C5" w:rsidP="000C77C5">
      <w:pPr>
        <w:pStyle w:val="NormalHanging12a"/>
        <w:widowControl/>
        <w:ind w:left="570" w:hanging="570"/>
        <w:rPr>
          <w:szCs w:val="24"/>
        </w:rPr>
      </w:pPr>
      <w:r w:rsidRPr="002724FA">
        <w:rPr>
          <w:szCs w:val="24"/>
        </w:rPr>
        <w:t>26.</w:t>
      </w:r>
      <w:r w:rsidRPr="002724FA">
        <w:rPr>
          <w:szCs w:val="24"/>
        </w:rPr>
        <w:tab/>
      </w:r>
      <w:r w:rsidR="00785D80" w:rsidRPr="002724FA">
        <w:t xml:space="preserve">αναγνωρίζει την εξελισσόμενη συνεργασία μεταξύ της ΕΕ και του Ηνωμένου Βασιλείου στον τομέα του ηλεκτρονικού εμπορίου από την έναρξη ισχύος της ΣΕΣ· υπογραμμίζει ότι, ενώ η ΣΕΣ περιλαμβάνει σημαντικές διατάξεις για τη διευκόλυνση του ψηφιακού εμπορίου, οι τελωνειακές διαδικασίες μετά το </w:t>
      </w:r>
      <w:proofErr w:type="spellStart"/>
      <w:r w:rsidR="00785D80" w:rsidRPr="002724FA">
        <w:t>Brexit</w:t>
      </w:r>
      <w:proofErr w:type="spellEnd"/>
      <w:r w:rsidR="00785D80" w:rsidRPr="002724FA">
        <w:t xml:space="preserve"> έχουν δημιουργήσει πρόσθετες επιβαρύνσεις για τους φορείς ηλεκτρονικού εμπορίου, ιδίως μέσω υποχρεωτικών τελωνειακών διασαφήσεων, επιθεωρήσεων εισαγωγών και πολύπλοκων απαιτήσεων όσον αφορά τους κανόνες καταγωγής· εκφράζει την ικανοποίησή του για τις πρόσφατες προσπάθειες ΕΕ-Ηνωμένου Βασιλείου για τον </w:t>
      </w:r>
      <w:proofErr w:type="spellStart"/>
      <w:r w:rsidR="00785D80" w:rsidRPr="002724FA">
        <w:t>εξορθολογισμό</w:t>
      </w:r>
      <w:proofErr w:type="spellEnd"/>
      <w:r w:rsidR="00785D80" w:rsidRPr="002724FA">
        <w:t xml:space="preserve"> της εμπορικής εφοδιαστικής και τη μείωση των περιορισμών στις εξαγωγές και τονίζει ότι </w:t>
      </w:r>
      <w:r w:rsidR="00785D80" w:rsidRPr="002724FA">
        <w:lastRenderedPageBreak/>
        <w:t>απαιτούνται περαιτέρω προσπάθειες για τη βελτίωση της κανονιστικής ευθυγράμμισης, την απλούστευση των τελωνειακών διαδικασιών και τη διασφάλιση της ομαλής και ασφαλούς διαβίβασης δεδομένων, προκειμένου να αξιοποιηθεί το πλήρες δυναμικό του διασυνοριακού ηλεκτρονικού εμπορίου και να ενισχυθεί το ψηφιακό εμπόριο·</w:t>
      </w:r>
    </w:p>
    <w:p w14:paraId="6F8C0951" w14:textId="06C1E5E1" w:rsidR="00785D80" w:rsidRPr="002724FA" w:rsidRDefault="000C77C5" w:rsidP="000C77C5">
      <w:pPr>
        <w:pStyle w:val="NormalHanging12a"/>
        <w:widowControl/>
        <w:ind w:left="570" w:hanging="570"/>
        <w:rPr>
          <w:szCs w:val="24"/>
        </w:rPr>
      </w:pPr>
      <w:r w:rsidRPr="002724FA">
        <w:rPr>
          <w:szCs w:val="24"/>
        </w:rPr>
        <w:t>27.</w:t>
      </w:r>
      <w:r w:rsidRPr="002724FA">
        <w:rPr>
          <w:szCs w:val="24"/>
        </w:rPr>
        <w:tab/>
      </w:r>
      <w:r w:rsidR="00785D80" w:rsidRPr="002724FA">
        <w:t xml:space="preserve">ενθαρρύνει την ΕΕ και το Ηνωμένο Βασίλειο να διερευνήσουν δυνατότητες για βαθύτερη συνεργασία στις περιφερειακές εφοδιαστικές αλυσίδες· τονίζει ότι οι ενέργειες αυτές θα στηρίξουν πιο ευέλικτες και ανθεκτικές εφοδιαστικές αλυσίδες και θα συμβάλουν στην αντιμετώπιση των δασμολογικών και μη δασμολογικών φραγμών που συνδέονται με πολύπλοκες απαιτήσεις όσον αφορά τους κανόνες καταγωγής· </w:t>
      </w:r>
    </w:p>
    <w:p w14:paraId="6A4E4ACE" w14:textId="0CD94893" w:rsidR="00785D80" w:rsidRPr="002724FA" w:rsidRDefault="000C77C5" w:rsidP="000C77C5">
      <w:pPr>
        <w:pStyle w:val="NormalHanging12a"/>
        <w:widowControl/>
        <w:ind w:left="570" w:hanging="570"/>
        <w:rPr>
          <w:szCs w:val="24"/>
        </w:rPr>
      </w:pPr>
      <w:r w:rsidRPr="002724FA">
        <w:rPr>
          <w:szCs w:val="24"/>
        </w:rPr>
        <w:t>28.</w:t>
      </w:r>
      <w:r w:rsidRPr="002724FA">
        <w:rPr>
          <w:szCs w:val="24"/>
        </w:rPr>
        <w:tab/>
      </w:r>
      <w:r w:rsidR="00785D80" w:rsidRPr="002724FA">
        <w:t xml:space="preserve">τονίζει ότι η εφαρμογή του νέου καθεστώτος εισαγωγών του Ηνωμένου Βασιλείου, ήτοι του μοντέλου-στόχου για τη λειτουργία των συνόρων, έχει προκαλέσει δυσκολίες λόγω των συχνών αλλαγών στην κατηγοριοποίηση των κινδύνων χωρίς κατάλληλη κοινοποίηση, της ασυνεπούς ερμηνείας των απαιτήσεων εισαγωγής, των μεγάλων χρόνων αναμονής κατά τη διενέργεια ελέγχων και της αδυναμίας αναγνώρισης της ΕΕ ως ενιαίας υγειονομικής και </w:t>
      </w:r>
      <w:proofErr w:type="spellStart"/>
      <w:r w:rsidR="00785D80" w:rsidRPr="002724FA">
        <w:t>φυτοϋγειονομικής</w:t>
      </w:r>
      <w:proofErr w:type="spellEnd"/>
      <w:r w:rsidR="00785D80" w:rsidRPr="002724FA">
        <w:t xml:space="preserve"> οντότητας· εκφράζει την ανησυχία του για το γεγονός ότι οι απαντήσεις του Ηνωμένου Βασιλείου δεν έχουν ακόμη αντιμετωπίσει πλήρως τα σχετικά προβλήματα· </w:t>
      </w:r>
    </w:p>
    <w:p w14:paraId="5898ADB5" w14:textId="4F01A30F" w:rsidR="00785D80" w:rsidRPr="002724FA" w:rsidRDefault="000C77C5" w:rsidP="000C77C5">
      <w:pPr>
        <w:pStyle w:val="NormalHanging12a"/>
        <w:widowControl/>
        <w:ind w:left="570" w:hanging="570"/>
        <w:rPr>
          <w:szCs w:val="24"/>
        </w:rPr>
      </w:pPr>
      <w:r w:rsidRPr="002724FA">
        <w:rPr>
          <w:szCs w:val="24"/>
        </w:rPr>
        <w:t>29.</w:t>
      </w:r>
      <w:r w:rsidRPr="002724FA">
        <w:rPr>
          <w:szCs w:val="24"/>
        </w:rPr>
        <w:tab/>
      </w:r>
      <w:r w:rsidR="00785D80" w:rsidRPr="002724FA">
        <w:t xml:space="preserve">εκφράζει την ικανοποίησή του για τη δέσμευση που εκφράστηκε στη σύνοδο κορυφής ΕΕ-Ηνωμένου Βασιλείου να καταβληθούν προσπάθειες για τη δημιουργία ενός κοινού υγειονομικού και </w:t>
      </w:r>
      <w:proofErr w:type="spellStart"/>
      <w:r w:rsidR="00785D80" w:rsidRPr="002724FA">
        <w:t>φυτοϋγειονομικού</w:t>
      </w:r>
      <w:proofErr w:type="spellEnd"/>
      <w:r w:rsidR="00785D80" w:rsidRPr="002724FA">
        <w:t xml:space="preserve"> χώρου μέσω συνολικής υγειονομικής και </w:t>
      </w:r>
      <w:proofErr w:type="spellStart"/>
      <w:r w:rsidR="00785D80" w:rsidRPr="002724FA">
        <w:t>φυτοϋγειονομικής</w:t>
      </w:r>
      <w:proofErr w:type="spellEnd"/>
      <w:r w:rsidR="00785D80" w:rsidRPr="002724FA">
        <w:t xml:space="preserve"> συμφωνίας ΕΕ-Ηνωμένου Βασιλείου· αναγνωρίζει ότι οι μη δασμολογικοί φραγμοί και οι κανονιστικές αποκλίσεις θέτουν επί του παρόντος προκλήσεις για το εμπόριο ΕΕ-Ηνωμένου Βασιλείου, ιδίως μέσω των αυξημένων απαιτήσεων συμμόρφωσης, των αλληλεπικαλυπτόμενων διαδικασιών πιστοποίησης και των αποκλινουσών προτύπων για τα προϊόντα· σημειώνει ότι οι τριβές αυτές επηρεάζουν διάφορους τομείς, συμπεριλαμβανομένων των </w:t>
      </w:r>
      <w:proofErr w:type="spellStart"/>
      <w:r w:rsidR="00785D80" w:rsidRPr="002724FA">
        <w:t>αγροδιατροφικών</w:t>
      </w:r>
      <w:proofErr w:type="spellEnd"/>
      <w:r w:rsidR="00785D80" w:rsidRPr="002724FA">
        <w:t xml:space="preserve"> προϊόντων, των χημικών προϊόντων, των μηχανοκίνητων οχημάτων και των μηχανημάτων, και μπορεί να είναι ιδιαίτερα επαχθείς για τις ΜΜΕ· ενθαρρύνει αμφότερα τα μέρη να αξιοποιήσουν πλήρως και αποτελεσματικά τους μηχανισμούς της ΣΕΣ για την κανονιστική και την τελωνειακή συνεργασία προκειμένου να αντιμετωπιστούν τα ζητήματα αυτά, με σκοπό τη μείωση των εμπορικών τριβών πριν από την επανεξέταση της ΣΕΣ του 2026·</w:t>
      </w:r>
    </w:p>
    <w:p w14:paraId="744CCFAB" w14:textId="5C1C915E" w:rsidR="00785D80" w:rsidRPr="002724FA" w:rsidRDefault="000C77C5" w:rsidP="000C77C5">
      <w:pPr>
        <w:pStyle w:val="NormalHanging12a"/>
        <w:widowControl/>
        <w:ind w:left="570" w:hanging="570"/>
        <w:rPr>
          <w:szCs w:val="24"/>
        </w:rPr>
      </w:pPr>
      <w:r w:rsidRPr="002724FA">
        <w:rPr>
          <w:szCs w:val="24"/>
        </w:rPr>
        <w:t>30.</w:t>
      </w:r>
      <w:r w:rsidRPr="002724FA">
        <w:rPr>
          <w:szCs w:val="24"/>
        </w:rPr>
        <w:tab/>
      </w:r>
      <w:r w:rsidR="00785D80" w:rsidRPr="002724FA">
        <w:t>εκφράζει την ικανοποίησή του για τα σχέδια του Ηνωμένου Βασιλείου να εγκρίνει νομοθετικές διατάξεις για την επ’ </w:t>
      </w:r>
      <w:proofErr w:type="spellStart"/>
      <w:r w:rsidR="00785D80" w:rsidRPr="002724FA">
        <w:t>αόριστον</w:t>
      </w:r>
      <w:proofErr w:type="spellEnd"/>
      <w:r w:rsidR="00785D80" w:rsidRPr="002724FA">
        <w:t xml:space="preserve"> αναγνώριση της σήμανσης CE σε πρόσθετες κανονιστικές ρυθμίσεις για τα προϊόντα, γεγονός που θα μειώσει περαιτέρω τις προκλήσεις που αντιμετωπίζουν οι κατασκευαστές της ΕΕ σε ό,τι αφορά τη συμμόρφωση και θα διευκολύνει την εξαγωγή προϊόντων που απαιτούν την εν λόγω σήμανση από το Ηνωμένο Βασίλειο στην ΕΕ· παροτρύνει την Επιτροπή να ξεκινήσει ταχέως διαπραγματεύσεις με το Ηνωμένο Βασίλειο, προκειμένου να διασφαλιστεί η ισχυρή ευθυγράμμιση των αξιολογήσεων της συμμόρφωσης για τα προϊόντα, ιδίως σε τομείς υψηλής ολοκλήρωσης, προκειμένου να εξαλειφθούν οι περιττές δοκιμές, να μειωθεί το επιχειρηματικό κόστος και να ενισχυθεί η εσωτερική αγορά· ενθαρρύνει αμφότερα τα μέρη να επιδιώξουν ρεαλιστικές ρυθμίσεις για την αμοιβαία αναγνώριση των αποτελεσμάτων της αξιολόγησης της συμμόρφωσης σε κατηγορίες προϊόντων που είναι σαφώς χαμηλού κινδύνου, με σκοπό τη μείωση του περιττού κόστους συμμόρφωσης και διοικητικού φόρτου, ιδίως για τις ΜΜΕ, με παράλληλη διασφάλιση και περαιτέρω ενίσχυση της ασφάλειας και της προστασίας των καταναλωτών· </w:t>
      </w:r>
      <w:r w:rsidR="00785D80" w:rsidRPr="002724FA">
        <w:lastRenderedPageBreak/>
        <w:t xml:space="preserve">ενθαρρύνει την Επιτροπή να αξιοποιήσει αυτή την εξέλιξη επιδιώκοντας ειδικές τομεακές ρυθμίσεις αμοιβαίας αναγνώρισης όπου υπάρχει ήδη κανονιστική σύγκλιση, ώστε να εξαλειφθεί η περιττή </w:t>
      </w:r>
      <w:proofErr w:type="spellStart"/>
      <w:r w:rsidR="00785D80" w:rsidRPr="002724FA">
        <w:t>αλληλεπικάλυψη</w:t>
      </w:r>
      <w:proofErr w:type="spellEnd"/>
      <w:r w:rsidR="00785D80" w:rsidRPr="002724FA">
        <w:t xml:space="preserve"> των διαδικασιών πιστοποίησης, κατά περίπτωση· </w:t>
      </w:r>
    </w:p>
    <w:p w14:paraId="41C7C7EF" w14:textId="01420092" w:rsidR="00785D80" w:rsidRPr="002724FA" w:rsidRDefault="000C77C5" w:rsidP="000C77C5">
      <w:pPr>
        <w:pStyle w:val="NormalHanging12a"/>
        <w:widowControl/>
        <w:ind w:left="570" w:hanging="570"/>
        <w:rPr>
          <w:szCs w:val="24"/>
        </w:rPr>
      </w:pPr>
      <w:r w:rsidRPr="002724FA">
        <w:rPr>
          <w:szCs w:val="24"/>
        </w:rPr>
        <w:t>31.</w:t>
      </w:r>
      <w:r w:rsidRPr="002724FA">
        <w:rPr>
          <w:szCs w:val="24"/>
        </w:rPr>
        <w:tab/>
      </w:r>
      <w:r w:rsidR="00785D80" w:rsidRPr="002724FA">
        <w:t xml:space="preserve">σημειώνει ότι η συμφωνία για τη δημιουργία ενός κοινού υγειονομικού και </w:t>
      </w:r>
      <w:proofErr w:type="spellStart"/>
      <w:r w:rsidR="00785D80" w:rsidRPr="002724FA">
        <w:t>φυτοϋγειονομικού</w:t>
      </w:r>
      <w:proofErr w:type="spellEnd"/>
      <w:r w:rsidR="00785D80" w:rsidRPr="002724FA">
        <w:t xml:space="preserve"> χώρου θα μειώσει σημαντικά τις εμπορικές τριβές και θα συμβάλει στη σταθερότητα και την </w:t>
      </w:r>
      <w:proofErr w:type="spellStart"/>
      <w:r w:rsidR="00785D80" w:rsidRPr="002724FA">
        <w:t>προβλεψιμότητα</w:t>
      </w:r>
      <w:proofErr w:type="spellEnd"/>
      <w:r w:rsidR="00785D80" w:rsidRPr="002724FA">
        <w:t xml:space="preserve"> για τις επιχειρήσεις, καταργώντας τη συντριπτική πλειονότητα των απαιτήσεων πιστοποίησης και ελέγχου για τη μετακίνηση ζώων, ζωικών προϊόντων, φυτών και φυτικών προϊόντων μεταξύ της Μεγάλης Βρετανίας και της ΕΕ, διατηρώντας παράλληλα υψηλά πρότυπα υγείας και προστασίας των καταναλωτών, ασφάλειας των τροφίμων και καλής διαβίωσης των ζώων· υπογραμμίζει ότι τα οφέλη αυτά για τους γεωργούς, τις ΜΜΕ και τους καταναλωτές σε ολόκληρη την ΕΕ και το Ηνωμένο Βασίλειο θα επεκταθούν επίσης στην κυκλοφορία των εν λόγω εμπορευμάτων μεταξύ της Μεγάλης Βρετανίας και της Βόρειας Ιρλανδίας· σημειώνει ότι η μελλοντική υγειονομική και </w:t>
      </w:r>
      <w:proofErr w:type="spellStart"/>
      <w:r w:rsidR="00785D80" w:rsidRPr="002724FA">
        <w:t>φυτοϋγειονομική</w:t>
      </w:r>
      <w:proofErr w:type="spellEnd"/>
      <w:r w:rsidR="00785D80" w:rsidRPr="002724FA">
        <w:t xml:space="preserve"> συμφωνία θα πρέπει να επιτρέπει τη δυναμική ευθυγράμμιση του Ηνωμένου Βασιλείου, να υπόκειται σε μηχανισμό επίλυσης διαφορών με ανεξάρτητο διαιτητικό όργανο και να αποδέχεται το Δικαστήριο της Ευρωπαϊκής Ένωσης ως την τελική αρχή σε θέματα δικαίου της ΕΕ· επικροτεί την πρόθεση </w:t>
      </w:r>
      <w:r w:rsidR="000568A7">
        <w:t xml:space="preserve">για ενημέρωση </w:t>
      </w:r>
      <w:r w:rsidR="00785D80" w:rsidRPr="002724FA">
        <w:t xml:space="preserve">του Ηνωμένου Βασιλείου σε πρώιμο στάδιο στη διαδικασία λήψης αποφάσεων της ΕΕ σε τομείς που θα καλύπτονται από τη μελλοντική υγειονομική και </w:t>
      </w:r>
      <w:proofErr w:type="spellStart"/>
      <w:r w:rsidR="00785D80" w:rsidRPr="002724FA">
        <w:t>φυτοϋγειονομική</w:t>
      </w:r>
      <w:proofErr w:type="spellEnd"/>
      <w:r w:rsidR="00785D80" w:rsidRPr="002724FA">
        <w:t xml:space="preserve"> συμφωνία· παροτρύνει την Επιτροπή να υποβάλει χάρτη πορείας για τις διαπραγματεύσεις όσον αφορά την υγειονομική και </w:t>
      </w:r>
      <w:proofErr w:type="spellStart"/>
      <w:r w:rsidR="00785D80" w:rsidRPr="002724FA">
        <w:t>φυτοϋγειονομική</w:t>
      </w:r>
      <w:proofErr w:type="spellEnd"/>
      <w:r w:rsidR="00785D80" w:rsidRPr="002724FA">
        <w:t xml:space="preserve"> συμφωνία με το Ηνωμένο Βασίλειο· επιπλέον, καλεί αμφότερα τα μέρη να εντείνουν τον κανονιστικό διάλογο όσον αφορά τις πτυχές της ρύθμισης των τροφίμων που δεν προβλέπονται στην υγειονομική και </w:t>
      </w:r>
      <w:proofErr w:type="spellStart"/>
      <w:r w:rsidR="00785D80" w:rsidRPr="002724FA">
        <w:t>φυτοϋγειονομική</w:t>
      </w:r>
      <w:proofErr w:type="spellEnd"/>
      <w:r w:rsidR="00785D80" w:rsidRPr="002724FA">
        <w:t xml:space="preserve"> συμφωνία και να αποφύγουν τις αποκλίσεις σε τομείς όπως η επισήμανση και η συσκευασία· τονίζει ότι η πρόσβαση του Ηνωμένου Βασιλείου σε συστήματα, βάσεις δεδομένων ή οργανισμούς της ΕΕ στο πλαίσιο προγραμμάτων της ΕΕ που σχετίζονται με τη συμφωνία ΥΦΠ πρέπει να εξαρτάται από την πλήρη επιστροφή των σχετικών δαπανών στον προϋπολογισμό της ΕΕ· υπογραμμίζει ότι η συμμετοχή αυτή πρέπει να αποφέρει σαφή οφέλη για την ΕΕ και τα ενδιαφερόμενα μέρη της, σύμφωνα με την αρχή της δημοσιονομικής αναλογικότητας· </w:t>
      </w:r>
    </w:p>
    <w:p w14:paraId="284DFC8F" w14:textId="3EC0B08E" w:rsidR="00785D80" w:rsidRPr="002724FA" w:rsidRDefault="000C77C5" w:rsidP="000C77C5">
      <w:pPr>
        <w:pStyle w:val="NormalHanging12a"/>
        <w:widowControl/>
        <w:ind w:left="570" w:hanging="570"/>
        <w:rPr>
          <w:szCs w:val="24"/>
        </w:rPr>
      </w:pPr>
      <w:bookmarkStart w:id="18" w:name="_Hlk213251186"/>
      <w:r w:rsidRPr="002724FA">
        <w:rPr>
          <w:szCs w:val="24"/>
        </w:rPr>
        <w:t>32.</w:t>
      </w:r>
      <w:r w:rsidRPr="002724FA">
        <w:rPr>
          <w:szCs w:val="24"/>
        </w:rPr>
        <w:tab/>
      </w:r>
      <w:r w:rsidR="00785D80" w:rsidRPr="002724FA">
        <w:t xml:space="preserve">επαναλαμβάνει τη στρατηγική ανάγκη ενισχυμένης συνεργασίας μεταξύ της ΕΕ και του Ηνωμένου Βασιλείου για τη διατήρηση και τον εκσυγχρονισμό της τρέχουσας, δίκαιης και βασισμένης σε κανόνες διεθνούς εμπορικής τάξης και για την αντιμετώπιση των κοινών παγκόσμιων οικονομικών προκλήσεων· ζητεί, στο πλαίσιο αυτό, να καταβληθούν πρόσθετες κοινές προσπάθειες για να επιτευχθεί μια περιεκτική και ολοκληρωμένη μεταρρύθμιση του ΠΟΕ, ανταποκρινόμενη στις τρέχουσες και μελλοντικές προκλήσεις σε έναν βαθιά αλληλένδετο κόσμο, και επιδιώκοντας ενεργά την αντιμετώπιση οποιουδήποτε νέου κινδύνου διάσπασης στην παγκόσμια πολιτική και οικονομική τάξη, καθώς και μονομερών και αδικαιολόγητων εμπορικών μέτρων και δασμών που πρόσφατα έπληξαν τόσο την ΕΕ όσο και το Ηνωμένο Βασίλειο· καλεί, ως εκ τούτου, και τις δύο πλευρές να συνεχίσουν να στηρίζουν τους καταναλωτές που αντιμετωπίζουν πιέσεις που συνδέονται με το κόστος ζωής· τονίζει ότι, στο πλαίσιο αυτό, η ενισχυμένη συνεργασία ΕΕ-Ηνωμένου Βασιλείου είναι απαραίτητη για την ενίσχυση της ανθεκτικότητας της αλυσίδας εφοδιασμού και τη μείωση των στρατηγικών εξαρτήσεων· υπογραμμίζει ότι αμφότερα τα μέρη θα πρέπει να εντείνουν τις κοινές προσπάθειες για την ελαχιστοποίηση των κινδύνων για τις κρίσιμες αλυσίδες εφοδιασμού σύμφωνα με τις προτεραιότητες της ΕΕ για την οικονομική ασφάλεια· </w:t>
      </w:r>
      <w:r w:rsidR="00785D80" w:rsidRPr="002724FA">
        <w:lastRenderedPageBreak/>
        <w:t xml:space="preserve">σημειώνει μεν ότι η συνεργασία για τα κρίσιμα ακατέργαστα ορυκτά δεν αποτελεί μέρος των συμπερασμάτων της συνόδου κορυφής ΕΕ-Ηνωμένου Βασιλείου, ενθαρρύνει όμως την ΕΕ και το Ηνωμένο Βασίλειο να ενισχύσουν την αυτονομία της Ευρώπης στο πλαίσιο αυτό· ενθαρρύνει την έναρξη διαρθρωμένων διαλόγων και </w:t>
      </w:r>
      <w:proofErr w:type="spellStart"/>
      <w:r w:rsidR="00785D80" w:rsidRPr="002724FA">
        <w:t>στοχευμένων</w:t>
      </w:r>
      <w:proofErr w:type="spellEnd"/>
      <w:r w:rsidR="00785D80" w:rsidRPr="002724FA">
        <w:t xml:space="preserve"> πρωτοβουλιών για την προώθηση της διαφοροποίησης, την οικοδόμηση αμοιβαίας εμπιστοσύνης και την ενίσχυση της στρατηγικής αυτονομίας, με σκοπό την προώθηση της βιώσιμης ανάπτυξης και της κοινής ευημερίας· καλεί την Επιτροπή να εξετάσει τις λεπτομέρειες της συμφωνίας που ανακοινώθηκε στις 8 Μαΐου 2025 μεταξύ του Ηνωμένου Βασιλείου και των Ηνωμένων Πολιτειών («συμφωνία οικονομικής ευημερίας») προκειμένου να διασφαλίσει ότι καμία από τις διατάξεις της δεν υπονομεύει τη ΣΕΣ ή οποιαδήποτε πιθανή συμφωνία μεταξύ της ΕΕ και του Ηνωμένου Βασιλείου· σημειώνει ότι, ενώ το περιεχόμενο της συμφωνίας οικονομικής ευημερίας δεν έχει αποσαφηνιστεί ακόμη, ενδέχεται να έχει αντίκτυπο στους ίσους όρους ανταγωνισμού μεταξύ της ΕΕ και του Ηνωμένου Βασιλείου στο πλαίσιο της ΣΕΣ, καθώς και σε οποιαδήποτε δυναμική ευθυγράμμιση που απορρέει από τα συμπεράσματα της συνόδου κορυφής ΕΕ-Ηνωμένου Βασιλείου, όπως για έναν κοινό υγειονομικό και </w:t>
      </w:r>
      <w:proofErr w:type="spellStart"/>
      <w:r w:rsidR="00785D80" w:rsidRPr="002724FA">
        <w:t>φυτοϋγειονομικό</w:t>
      </w:r>
      <w:proofErr w:type="spellEnd"/>
      <w:r w:rsidR="00785D80" w:rsidRPr="002724FA">
        <w:t xml:space="preserve"> χώρο· εκφράζει την ικανοποίησή του για τη συμφωνία σχετικά με το άνευ δασμών εμπόριο προϊόντων χάλυβα, αναγνωρίζοντας ότι πρόκειται για θετική εξέλιξη που παρέχει την αναγκαία σταθερότητα και </w:t>
      </w:r>
      <w:proofErr w:type="spellStart"/>
      <w:r w:rsidR="00785D80" w:rsidRPr="002724FA">
        <w:t>προβλεψιμότητα</w:t>
      </w:r>
      <w:proofErr w:type="spellEnd"/>
      <w:r w:rsidR="00785D80" w:rsidRPr="002724FA">
        <w:t xml:space="preserve"> για βασικούς βιομηχανικούς τομείς· υπενθυμίζει ότι η ΣΕΣ περιλαμβάνει συγκεκριμένες δεσμεύσεις για την τήρηση των διεθνών εμπορικών κανόνων, τη συνεργασία σε πολυμερή φόρουμ και την ανταλλαγή πληροφοριών σχετικά με τα μέσα εμπορικής άμυνας και τις παγκόσμιες εμπορικές εξελίξεις· εκφράζει την ικανοποίησή του για τα αποτελέσματα της συνόδου κορυφής ΕΕ-Ηνωμένου Βασιλείου, κατά την οποία αμφότερα τα μέρη επιβεβαίωσαν την πρόθεσή τους να ενισχύσουν τον συντονισμό όσον αφορά τη μεταρρύθμιση του ΠΟΕ, να στηρίξουν το διαφανές και βασιζόμενο σε κανόνες εμπόριο και να επιδιώξουν κοινές προσεγγίσεις για πιεστικές εμπορικές διαφορές και τονίζει ότι η αποτελεσματική εφαρμογή των δεσμεύσεων αυτών είναι απαραίτητη για την ενίσχυση της εταιρικής σχέσης ΕΕ-Ηνωμένου Βασιλείου ως δύναμης για τη σταθερότητα και την </w:t>
      </w:r>
      <w:proofErr w:type="spellStart"/>
      <w:r w:rsidR="00785D80" w:rsidRPr="002724FA">
        <w:t>προβλεψιμότητα</w:t>
      </w:r>
      <w:proofErr w:type="spellEnd"/>
      <w:r w:rsidR="00785D80" w:rsidRPr="002724FA">
        <w:t xml:space="preserve"> στη διακυβέρνηση του παγκόσμιου εμπορίου· χαιρετίζει την ανακοίνωση της κυβέρνησης του Ηνωμένου Βασιλείου ότι θα προσχωρήσει στην πολυμερή προσωρινή ρύθμιση διαιτητικού δευτεροβάθμιου οργάνου του ΠΟΕ, με την οποία θα διασφαλιστεί η συνεχής αποτελεσματικότητα του συστήματος επίλυσης διαφορών κατά τη διαπραγμάτευση ευρύτερων μεταρρυθμίσεων στον ΠΟΕ· τονίζει ότι, στο σημερινό ασταθές παγκόσμιο εμπορικό πλαίσιο, η μοναδική θέση της Βόρειας Ιρλανδίας πρέπει να ληφθεί υπόψη κατά τη διαμόρφωση της εμπορικής πολιτικής τόσο από την κυβέρνηση του Ηνωμένου Βασιλείου όσο και από την Επιτροπή· </w:t>
      </w:r>
      <w:bookmarkEnd w:id="18"/>
    </w:p>
    <w:p w14:paraId="52DEC088" w14:textId="084E4BDA" w:rsidR="00785D80" w:rsidRPr="002724FA" w:rsidRDefault="000C77C5" w:rsidP="000C77C5">
      <w:pPr>
        <w:pStyle w:val="NormalHanging12a"/>
        <w:widowControl/>
        <w:ind w:left="570" w:hanging="570"/>
        <w:rPr>
          <w:bCs/>
          <w:iCs/>
        </w:rPr>
      </w:pPr>
      <w:r w:rsidRPr="002724FA">
        <w:rPr>
          <w:bCs/>
          <w:iCs/>
        </w:rPr>
        <w:t>33.</w:t>
      </w:r>
      <w:r w:rsidRPr="002724FA">
        <w:rPr>
          <w:bCs/>
          <w:iCs/>
        </w:rPr>
        <w:tab/>
      </w:r>
      <w:r w:rsidR="00785D80" w:rsidRPr="002724FA">
        <w:t>εκφράζει την ικανοποίησή του για την παράταση των κανόνων καταγωγής για τα ηλεκτρικά οχήματα και τις μπαταρίες που συμφωνήθηκε στις 21 Δεκεμβρίου 2023 έως τις 31 Δεκεμβρίου 2026· τονίζει τη σημασία της παρακολούθησης των κανόνων καταγωγής προκειμένου να αποφεύγεται η καταστρατήγηση των προτύπων και των κανόνων για τα εμπορεύματα που προέρχονται από χώρες με τις οποίες το Ηνωμένο Βασίλειο μπορεί να έχει συνάψει άλλες εμπορικές συμφωνίες·</w:t>
      </w:r>
    </w:p>
    <w:p w14:paraId="468CFF4B" w14:textId="77777777" w:rsidR="00785D80" w:rsidRPr="002724FA" w:rsidRDefault="00785D80" w:rsidP="000A47E6">
      <w:pPr>
        <w:pStyle w:val="NormalHanging12a"/>
        <w:widowControl/>
        <w:rPr>
          <w:b/>
          <w:i/>
        </w:rPr>
      </w:pPr>
      <w:r w:rsidRPr="002724FA">
        <w:rPr>
          <w:b/>
          <w:i/>
        </w:rPr>
        <w:t>Υπηρεσίες, ψηφιακό εμπόριο και επενδύσεις</w:t>
      </w:r>
    </w:p>
    <w:p w14:paraId="2A2AAA94" w14:textId="7EF496E8" w:rsidR="00785D80" w:rsidRPr="002724FA" w:rsidRDefault="000C77C5" w:rsidP="000C77C5">
      <w:pPr>
        <w:pStyle w:val="NormalHanging12a"/>
        <w:widowControl/>
        <w:ind w:left="570" w:hanging="570"/>
        <w:rPr>
          <w:szCs w:val="24"/>
        </w:rPr>
      </w:pPr>
      <w:r w:rsidRPr="002724FA">
        <w:rPr>
          <w:szCs w:val="24"/>
        </w:rPr>
        <w:t>34.</w:t>
      </w:r>
      <w:r w:rsidRPr="002724FA">
        <w:rPr>
          <w:szCs w:val="24"/>
        </w:rPr>
        <w:tab/>
      </w:r>
      <w:r w:rsidR="00785D80" w:rsidRPr="002724FA">
        <w:t xml:space="preserve">λαμβάνει υπό σημείωση την εκτίμηση της Επιτροπής ότι η εφαρμογή της ΣΕΣ στους τομείς των υπηρεσιών και των επενδύσεων, του ψηφιακού εμπορίου, της διανοητικής ιδιοκτησίας, των δημόσιων συμβάσεων και των ΜΜΕ έχει γενικά εξελιχθεί ομαλά, </w:t>
      </w:r>
      <w:r w:rsidR="00785D80" w:rsidRPr="002724FA">
        <w:lastRenderedPageBreak/>
        <w:t xml:space="preserve">χωρίς σημαντικά προβλήματα, εκτός από το την εφαρμογή του συστήματος χορηγιών του Ηνωμένου Βασιλείου για θεωρήσεις εργασίας σε </w:t>
      </w:r>
      <w:proofErr w:type="spellStart"/>
      <w:r w:rsidR="00785D80" w:rsidRPr="002724FA">
        <w:t>παρόχους</w:t>
      </w:r>
      <w:proofErr w:type="spellEnd"/>
      <w:r w:rsidR="00785D80" w:rsidRPr="002724FA">
        <w:t xml:space="preserve"> υπηρεσιών της ΕΕ, το οποίο εξακολουθεί να συνιστά εμπόδιο, και σημειώνει ότι το 2024 οι εξαγωγές υπηρεσιών του Ηνωμένου Βασιλείου προς την ΕΕ αυξήθηκαν κατά 19 % σε σύγκριση με το 2019, γεγονός που καταδεικνύει την ανθεκτικότητα και το αναξιοποίητο δυναμικό του τομέα· τονίζει την ανάγκη να αντιμετωπιστούν αυτοί οι φραγμοί στη βραχυπρόθεσμη κινητικότητα για τους </w:t>
      </w:r>
      <w:proofErr w:type="spellStart"/>
      <w:r w:rsidR="00785D80" w:rsidRPr="002724FA">
        <w:t>παρόχους</w:t>
      </w:r>
      <w:proofErr w:type="spellEnd"/>
      <w:r w:rsidR="00785D80" w:rsidRPr="002724FA">
        <w:t xml:space="preserve"> υπηρεσιών της ΕΕ, συμπεριλαμβανομένων των </w:t>
      </w:r>
      <w:proofErr w:type="spellStart"/>
      <w:r w:rsidR="00785D80" w:rsidRPr="002724FA">
        <w:t>παρόχων</w:t>
      </w:r>
      <w:proofErr w:type="spellEnd"/>
      <w:r w:rsidR="00785D80" w:rsidRPr="002724FA">
        <w:t xml:space="preserve"> συμβουλευτικών υπηρεσιών στους τομείς του πολιτισμού, της επιστήμης και της γεωργίας, και τα δυνητικά αμοιβαία οφέλη των ενισχυμένων και αμοιβαίων βραχυπρόθεσμων ρυθμίσεων επιχειρηματικής κινητικότητας· ζητεί την απλούστευση των διαδικασιών θεώρησης του Ηνωμένου Βασιλείου για τους επαγγελματίες και τους </w:t>
      </w:r>
      <w:proofErr w:type="spellStart"/>
      <w:r w:rsidR="00785D80" w:rsidRPr="002724FA">
        <w:t>παρόχους</w:t>
      </w:r>
      <w:proofErr w:type="spellEnd"/>
      <w:r w:rsidR="00785D80" w:rsidRPr="002724FA">
        <w:t xml:space="preserve"> υπηρεσιών επί </w:t>
      </w:r>
      <w:proofErr w:type="spellStart"/>
      <w:r w:rsidR="00785D80" w:rsidRPr="002724FA">
        <w:t>συμβάσει</w:t>
      </w:r>
      <w:proofErr w:type="spellEnd"/>
      <w:r w:rsidR="00785D80" w:rsidRPr="002724FA">
        <w:t xml:space="preserve"> της ΕΕ, ώστε να μειωθεί ο οικονομικός και διοικητικός φόρτος· καλεί τα κράτη μέλη και το Ηνωμένο Βασίλειο να επιταχύνουν τους χρόνους διεκπεραίωσης και να μειώσουν το κόστος για την υποβολή αίτησης για άδεια εργασίας, όταν απαιτείται· εκφράζει την ικανοποίησή του για τη δέσμευση του Ηνωμένου Βασιλείου και της Επιτροπής στη σύνοδο κορυφής ΕΕ-Ηνωμένου Βασιλείου να διοργανώσουν ειδικούς διαλόγους σχετικά με την είσοδο και την προσωρινή διαμονή φυσικών προσώπων για επιχειρηματικούς σκοπούς, συμπεριλαμβανομένου του προγράμματος χορηγιών· καλεί αμφότερα τα μέρη να διερευνήσουν επιλογές για τη διευκόλυνση της βραχυπρόθεσμης κινητικότητας για τους </w:t>
      </w:r>
      <w:proofErr w:type="spellStart"/>
      <w:r w:rsidR="00785D80" w:rsidRPr="002724FA">
        <w:t>παρόχους</w:t>
      </w:r>
      <w:proofErr w:type="spellEnd"/>
      <w:r w:rsidR="00785D80" w:rsidRPr="002724FA">
        <w:t xml:space="preserve"> υπηρεσιών και τους επιχειρηματίες, ιδίως τις ΜΜΕ και τα ελεύθερα επαγγέλματα, μέσω </w:t>
      </w:r>
      <w:proofErr w:type="spellStart"/>
      <w:r w:rsidR="00785D80" w:rsidRPr="002724FA">
        <w:t>εξορθολογισμένων</w:t>
      </w:r>
      <w:proofErr w:type="spellEnd"/>
      <w:r w:rsidR="00785D80" w:rsidRPr="002724FA">
        <w:t xml:space="preserve"> διαδικασιών χορήγησης θεωρήσεων και αμοιβαίας αναγνώρισης των επαγγελματικών προσόντων, με πλήρη σεβασμό της αντίστοιχης ρυθμιστικής αυτονομίας· καλεί την κυβέρνηση του Ηνωμένου Βασιλείου να εξαιρέσει τους </w:t>
      </w:r>
      <w:proofErr w:type="spellStart"/>
      <w:r w:rsidR="00785D80" w:rsidRPr="002724FA">
        <w:t>παρόχους</w:t>
      </w:r>
      <w:proofErr w:type="spellEnd"/>
      <w:r w:rsidR="00785D80" w:rsidRPr="002724FA">
        <w:t xml:space="preserve"> υπηρεσιών που καλύπτονται από τη ΣΕΣ από το σύστημα χορηγιών· ζητεί βαθύτερη συνεργασία μεταξύ ΕΕ και Ηνωμένου Βασιλείου στο εμπόριο υπηρεσιών·</w:t>
      </w:r>
    </w:p>
    <w:p w14:paraId="41DEAA6F" w14:textId="5228B6AB" w:rsidR="00785D80" w:rsidRPr="002724FA" w:rsidRDefault="000C77C5" w:rsidP="000C77C5">
      <w:pPr>
        <w:pStyle w:val="NormalHanging12a"/>
        <w:widowControl/>
        <w:ind w:left="570" w:hanging="570"/>
        <w:rPr>
          <w:bCs/>
          <w:iCs/>
        </w:rPr>
      </w:pPr>
      <w:r w:rsidRPr="002724FA">
        <w:rPr>
          <w:bCs/>
          <w:iCs/>
        </w:rPr>
        <w:t>35.</w:t>
      </w:r>
      <w:r w:rsidRPr="002724FA">
        <w:rPr>
          <w:bCs/>
          <w:iCs/>
        </w:rPr>
        <w:tab/>
      </w:r>
      <w:r w:rsidR="00785D80" w:rsidRPr="002724FA">
        <w:t xml:space="preserve">παροτρύνει το Ηνωμένο Βασίλειο, την Επιτροπή και τα κράτη μέλη να συνεχίσουν τις προσπάθειές τους για την αμοιβαία αναγνώριση των επαγγελματικών προσόντων και ζητεί την επιτάχυνση των διαπραγματεύσεων, παράλληλα με λύσεις για τη διευκόλυνση της ομαλότερης βραχυπρόθεσμης κινητικότητας και της διασυνοριακής παροχής υπηρεσιών σε όλες τις αγορές της ΕΕ και του Ηνωμένου Βασιλείου· επισημαίνει τα συνεχιζόμενα εμπόδια που αντιμετωπίζουν οι πολίτες της ΕΕ και του Ηνωμένου Βασιλείου όσον αφορά την πρόσβαση σε νομοθετικά κατοχυρωμένα επαγγέλματα· τονίζει την ανάγκη για σαφείς και </w:t>
      </w:r>
      <w:proofErr w:type="spellStart"/>
      <w:r w:rsidR="00785D80" w:rsidRPr="002724FA">
        <w:t>εξορθολογισμένες</w:t>
      </w:r>
      <w:proofErr w:type="spellEnd"/>
      <w:r w:rsidR="00785D80" w:rsidRPr="002724FA">
        <w:t xml:space="preserve"> διαδικασίες αναγνώρισης και για τη συμμετοχή επαγγελματικών φορέων και αρμόδιων αρχών και από τις δύο πλευρές· σημειώνει ότι, μέχρι σήμερα, έχει ληφθεί μόνο μία σύσταση για ενδεχόμενη συμφωνία αμοιβαίας αναγνώρισης στο πλαίσιο της ΣΕΣ, και συγκεκριμένα σε σχέση με το επάγγελμα του αρχιτέκτονα· καλεί την Επιτροπή και το Ηνωμένο Βασίλειο να επιταχύνουν την εφαρμογή του άρθρου 158 της ΣΕΣ και να δώσουν προτεραιότητα σε πρόσθετους τομείς όπως η υγειονομική περίθαλψη, η μηχανική, καθώς και οι νομικές και χρηματοπιστωτικές υπηρεσίες· τονίζει τη σημασία της παροχής βοήθειας στους νέους για την ανάπτυξη ανθεκτικών στις μελλοντικές εξελίξεις δεξιοτήτων μέσω της διευκόλυνσης διασυνοριακών ευκαιριών κατάρτισης και επαγγελματικής ανάπτυξης, συμπεριλαμβανομένων </w:t>
      </w:r>
      <w:proofErr w:type="spellStart"/>
      <w:r w:rsidR="00785D80" w:rsidRPr="002724FA">
        <w:t>στοχευμένων</w:t>
      </w:r>
      <w:proofErr w:type="spellEnd"/>
      <w:r w:rsidR="00785D80" w:rsidRPr="002724FA">
        <w:t xml:space="preserve"> επενδύσεων στην απόκτηση γνώσεων όσον αφορά την ψηφιακή τεχνολογία, την οικολογία και τα χρηματοοικονομικά· ζητεί συνεργασία μεταξύ της ΕΕ και του Ηνωμένου Βασιλείου σε προγράμματα κινητικότητας και καλεί την ΕΕ και το Ηνωμένο Βασίλειο να διαπραγματευθούν μια φιλόδοξη συμφωνία για την κινητικότητα των επιχειρήσεων, αναγνωρίζοντας ότι η αποτελεσματικότητα των </w:t>
      </w:r>
      <w:r w:rsidR="00785D80" w:rsidRPr="002724FA">
        <w:lastRenderedPageBreak/>
        <w:t xml:space="preserve">ρυθμίσεων για την αμοιβαία αναγνώριση των επαγγελματικών προσόντων συνδέεται άρρηκτα με τις απλουστευμένες διατάξεις περί βραχείας εισόδου και προσωρινής διαμονής· καλεί την κυβέρνηση του Ηνωμένου Βασιλείου να συνεχίσει να λαμβάνει όλα τα αναγκαία μέτρα για την καταπολέμηση των διακρίσεων εις βάρος των πολιτών των κρατών μελών που ζουν στο Ηνωμένο Βασίλειο· </w:t>
      </w:r>
    </w:p>
    <w:p w14:paraId="163D46C8" w14:textId="2A31C393" w:rsidR="00785D80" w:rsidRPr="002724FA" w:rsidRDefault="000C77C5" w:rsidP="000C77C5">
      <w:pPr>
        <w:pStyle w:val="NormalHanging12a"/>
        <w:widowControl/>
        <w:ind w:left="570" w:hanging="570"/>
        <w:rPr>
          <w:bCs/>
          <w:iCs/>
        </w:rPr>
      </w:pPr>
      <w:r w:rsidRPr="002724FA">
        <w:rPr>
          <w:bCs/>
          <w:iCs/>
        </w:rPr>
        <w:t>36.</w:t>
      </w:r>
      <w:r w:rsidRPr="002724FA">
        <w:rPr>
          <w:bCs/>
          <w:iCs/>
        </w:rPr>
        <w:tab/>
      </w:r>
      <w:r w:rsidR="00785D80" w:rsidRPr="002724FA">
        <w:t xml:space="preserve">ενθαρρύνει τη στενή συνεργασία μεταξύ της ΕΕ και του Ηνωμένου Βασιλείου σε διάφορες πτυχές της ρύθμισης του ψηφιακού εμπορίου· εκτιμά, ως εκ τούτου, τη διοικητική ρύθμιση σχετικά με την εποπτεία των προσπαθειών των </w:t>
      </w:r>
      <w:proofErr w:type="spellStart"/>
      <w:r w:rsidR="00785D80" w:rsidRPr="002724FA">
        <w:t>παρόχων</w:t>
      </w:r>
      <w:proofErr w:type="spellEnd"/>
      <w:r w:rsidR="00785D80" w:rsidRPr="002724FA">
        <w:t xml:space="preserve"> μεγάλων </w:t>
      </w:r>
      <w:proofErr w:type="spellStart"/>
      <w:r w:rsidR="00785D80" w:rsidRPr="002724FA">
        <w:t>επιγραμμικών</w:t>
      </w:r>
      <w:proofErr w:type="spellEnd"/>
      <w:r w:rsidR="00785D80" w:rsidRPr="002724FA">
        <w:t xml:space="preserve"> </w:t>
      </w:r>
      <w:proofErr w:type="spellStart"/>
      <w:r w:rsidR="00785D80" w:rsidRPr="002724FA">
        <w:t>πλατφορμών</w:t>
      </w:r>
      <w:proofErr w:type="spellEnd"/>
      <w:r w:rsidR="00785D80" w:rsidRPr="002724FA">
        <w:t xml:space="preserve"> για την εκτίμηση και των μετριασμό των κινδύνων, η οποία υπεγράφη από την ΕΕ και το Ηνωμένο Βασίλειο στις 30 Απριλίου 2024· πιστεύει ότι θα πρέπει να προωθηθεί η κανονιστική σύγκλιση και ο διάλογος σχετικά με την ψηφιακή νομοθεσία, ιδίως όσον αφορά τις </w:t>
      </w:r>
      <w:proofErr w:type="spellStart"/>
      <w:r w:rsidR="00785D80" w:rsidRPr="002724FA">
        <w:t>επιγραμμικές</w:t>
      </w:r>
      <w:proofErr w:type="spellEnd"/>
      <w:r w:rsidR="00785D80" w:rsidRPr="002724FA">
        <w:t xml:space="preserve"> πλατφόρμες· </w:t>
      </w:r>
    </w:p>
    <w:p w14:paraId="47D1340F" w14:textId="77777777" w:rsidR="00785D80" w:rsidRPr="002724FA" w:rsidRDefault="00785D80" w:rsidP="000A47E6">
      <w:pPr>
        <w:pStyle w:val="NormalHanging12a"/>
        <w:widowControl/>
        <w:rPr>
          <w:b/>
          <w:i/>
        </w:rPr>
      </w:pPr>
      <w:r w:rsidRPr="002724FA">
        <w:rPr>
          <w:b/>
          <w:i/>
        </w:rPr>
        <w:t>Ίσοι όροι ανταγωνισμού και πολιτική ανταγωνισμού</w:t>
      </w:r>
    </w:p>
    <w:p w14:paraId="3FC6EF47" w14:textId="54C1CF12" w:rsidR="00785D80" w:rsidRPr="002724FA" w:rsidRDefault="000C77C5" w:rsidP="000C77C5">
      <w:pPr>
        <w:pStyle w:val="NormalHanging12a"/>
        <w:widowControl/>
        <w:ind w:left="570" w:hanging="570"/>
        <w:rPr>
          <w:szCs w:val="24"/>
        </w:rPr>
      </w:pPr>
      <w:r w:rsidRPr="002724FA">
        <w:rPr>
          <w:szCs w:val="24"/>
        </w:rPr>
        <w:t>37.</w:t>
      </w:r>
      <w:r w:rsidRPr="002724FA">
        <w:rPr>
          <w:szCs w:val="24"/>
        </w:rPr>
        <w:tab/>
      </w:r>
      <w:r w:rsidR="00785D80" w:rsidRPr="002724FA">
        <w:t xml:space="preserve">υπενθυμίζει ότι το Ηνωμένο Βασίλειο θα πρέπει να αναγνωρίσει τις επιπλοκές που θα </w:t>
      </w:r>
      <w:proofErr w:type="spellStart"/>
      <w:r w:rsidR="00785D80" w:rsidRPr="002724FA">
        <w:t>προέκυπταν</w:t>
      </w:r>
      <w:proofErr w:type="spellEnd"/>
      <w:r w:rsidR="00785D80" w:rsidRPr="002724FA">
        <w:t xml:space="preserve"> από κάθε περιττή συστηματική ρυθμιστική απόκλιση, ιδίως για την προστασία της εργασίας και των κοινωνικών δικαιωμάτων, του περιβάλλοντος, των δεδομένων προσωπικού χαρακτήρα, των κρατικών ενισχύσεων, του ψηφιακού εμπορίου και της φορολογίας, οι οποίες θα δημιουργήσουν μόνο πρόσθετα ζητήματα όσον αφορά τις δεσμεύσεις για ίσους όρους ανταγωνισμού στο πλαίσιο της ΣΕΣ, καθώς και για τις επιχειρήσεις της ΕΕ και του Ηνωμένου Βασιλείου και για το εμπόριο ΕΕ-Ηνωμένου Βασιλείου·</w:t>
      </w:r>
    </w:p>
    <w:p w14:paraId="4DD649BD" w14:textId="7F7208A0" w:rsidR="00785D80" w:rsidRPr="002724FA" w:rsidRDefault="000C77C5" w:rsidP="000C77C5">
      <w:pPr>
        <w:pStyle w:val="NormalHanging12a"/>
        <w:widowControl/>
        <w:ind w:left="570" w:hanging="570"/>
        <w:rPr>
          <w:szCs w:val="24"/>
        </w:rPr>
      </w:pPr>
      <w:r w:rsidRPr="002724FA">
        <w:rPr>
          <w:szCs w:val="24"/>
        </w:rPr>
        <w:t>38.</w:t>
      </w:r>
      <w:r w:rsidRPr="002724FA">
        <w:rPr>
          <w:szCs w:val="24"/>
        </w:rPr>
        <w:tab/>
      </w:r>
      <w:r w:rsidR="00785D80" w:rsidRPr="002724FA">
        <w:t xml:space="preserve">εκφράζει την ικανοποίησή του για την ολοκλήρωση της συμφωνίας συνεργασίας στον τομέα του ανταγωνισμού μεταξύ της ΕΕ και του Ηνωμένου Βασιλείου στο πλαίσιο της ΣΕΣ, η οποία επιτρέπει στην Επιτροπή, στις εθνικές αρχές ανταγωνισμού των κρατών μελών και στην Αρχή Ανταγωνισμού και Αγορών του Ηνωμένου Βασιλείου να συνεργάζονται απευθείας στις έρευνες ανταγωνισμού· σημειώνει ότι πρόκειται για την πρώτη συμφωνία συνεργασίας της ΕΕ στον τομέα του ανταγωνισμού που επιτρέπει στις εθνικές αρμόδιες αρχές να συνεργάζονται απευθείας με αρχή ανταγωνισμού τρίτης χώρας· ζητεί την ταχεία επικύρωσή της προκειμένου να ενισχυθεί η διασυνοριακή επιβολή και ο συντονισμός σε θέματα ανταγωνισμού, με παράλληλη διασφάλιση της εμπιστευτικότητας μέσω κατάλληλων απαλλαγών·  </w:t>
      </w:r>
    </w:p>
    <w:p w14:paraId="30D7B46C" w14:textId="3784DF29" w:rsidR="00785D80" w:rsidRPr="002724FA" w:rsidRDefault="000C77C5" w:rsidP="000C77C5">
      <w:pPr>
        <w:pStyle w:val="NormalHanging12a"/>
        <w:widowControl/>
        <w:ind w:left="570" w:hanging="570"/>
        <w:rPr>
          <w:szCs w:val="24"/>
        </w:rPr>
      </w:pPr>
      <w:r w:rsidRPr="002724FA">
        <w:rPr>
          <w:szCs w:val="24"/>
        </w:rPr>
        <w:t>39.</w:t>
      </w:r>
      <w:r w:rsidRPr="002724FA">
        <w:rPr>
          <w:szCs w:val="24"/>
        </w:rPr>
        <w:tab/>
      </w:r>
      <w:r w:rsidR="00785D80" w:rsidRPr="002724FA">
        <w:t>εκφράζει την ικανοποίησή του για τις προσπάθειες της ΕΕ και του Ηνωμένου Βασιλείου να ζητήσουν διεθνή συνεργασία για τη διαχείριση των προκλήσεων και των κινδύνων που ενέχει η τεχνητή νοημοσύνη (ΤΝ), προκειμένου να προωθηθεί η παγκόσμια διακυβέρνηση της ΤΝ με βάση δημοκρατικές αξίες, κοινά πρότυπα και ισχυρές διασφαλίσεις· σημειώνει ότι η ΕΕ έχει εγκρίνει ένα ολοκληρωμένο κανονιστικό πλαίσιο μέσω του κανονισμού για την τεχνητή νοημοσύνη</w:t>
      </w:r>
      <w:r w:rsidR="00785D80" w:rsidRPr="002724FA">
        <w:rPr>
          <w:szCs w:val="24"/>
          <w:vertAlign w:val="superscript"/>
        </w:rPr>
        <w:footnoteReference w:id="29"/>
      </w:r>
      <w:r w:rsidR="00785D80" w:rsidRPr="002724FA">
        <w:t xml:space="preserve">, ο οποίος θεσπίστηκε το 2024, ενώ το Ηνωμένο Βασίλειο έχει ακολουθήσει μέχρι στιγμής μια πιο ήπια </w:t>
      </w:r>
      <w:r w:rsidR="00785D80" w:rsidRPr="002724FA">
        <w:lastRenderedPageBreak/>
        <w:t xml:space="preserve">ρυθμιστική προσέγγιση, χωρίς να θεσπίσει οριζόντιο νόμο για την ΤΝ· ζητεί μεγαλύτερη σύγκλιση του κανονισμού για την ΤΝ μεταξύ της ΕΕ και του Ηνωμένου Βασιλείου, προκειμένου να καταστεί δυνατή η ανάπτυξη ενός δυναμικού τομέα σε ένα ασφαλές περιβάλλον· εκφράζει τη λύπη του, στο πλαίσιο αυτό, για το γεγονός ότι το Ηνωμένο Βασίλειο δεν υπέγραψε τη δήλωση για τη βιώσιμη και χωρίς αποκλεισμούς τεχνητή νοημοσύνη για τους ανθρώπους και τον πλανήτη κατά τη σύνοδο κορυφής για τη δράση για την τεχνητή νοημοσύνη στο Παρίσι, στις 11 Φεβρουαρίου 2025· τονίζει τη σημασία της δομημένης συνεργασίας ΕΕ-Ηνωμένου Βασιλείου για τη διακυβέρνηση της ΤΝ, δεδομένης της κοινής δέσμευσης για την προώθηση ασφαλών, διαφανών και υπεύθυνων συστημάτων ΤΝ, και προκειμένου να αποφευχθεί ο κανονιστικός κατακερματισμός, να συμμετάσχουν στον καθορισμό προτύπων και να διερευνήσουν ρυθμίσεις αμοιβαίας αναγνώρισης για την αξιολόγηση της συμμόρφωσης· εκφράζει τη λύπη του για την απουσία ειδικής δέσμευσης για τη συνεργασία στον τομέα της ΤΝ στην κοινή αντίληψη σχετικά με ένα ανανεωμένο θεματολόγιο για τις σχέσεις ΕΕ-Ηνωμένου Βασιλείου, παρά τη στρατηγική σημασία της προώθησης της διακρατικής ευθυγράμμισης όσον αφορά την αξιόπιστη ανάπτυξη της ΤΝ, και υπενθυμίζει ότι το άρθρο 39 του κανονισμού για την ΤΝ επιτρέπει την αναγνώριση των οργανισμών αξιολόγησης της συμμόρφωσης που είναι εγκατεστημένοι σε τρίτες χώρες υπό συγκεκριμένες προϋποθέσεις και με την επιφύλαξη συμφωνίας μεταξύ της ΕΕ και της οικείας τρίτης χώρας· υπογραμμίζει τον κίνδυνο αύξησης των κανονιστικών αποκλίσεων, ιδίως μεταξύ του δεσμευτικού κανονισμού της ΕΕ για την ΤΝ και της τομεακής προσέγγισης του Ηνωμένου Βασιλείου, παρά τις συγκλίνουσες προτεραιότητες όσον αφορά την ταξινόμηση βάσει κινδύνου, την προστασία των δικαιωμάτων πνευματικής ιδιοκτησίας και τους συστημικούς κινδύνους· σημειώνει το μνημόνιο συνεννόησης Ηνωμένου Βασιλείου-ΗΠΑ για την ΤΝ, το οποίο θα μπορούσε να οδηγήσει σε απόκλιση των ελάχιστων προτύπων μεταξύ της ΕΕ και του Ηνωμένου Βασιλείου και καλεί την Επιτροπή να αξιολογήσει τον αντίκτυπο της εν λόγω συμφωνίας και να υποβάλει έκθεση στο Κοινοβούλιο· επιμένει στην ανάγκη να διαμορφωθεί μια κοινή αντίληψη των οφελών και των προκλήσεων της ΤΝ· ζητεί να ενισχυθεί ο τεχνικός διάλογος μεταξύ των ρυθμιστικών αρχών για τη στήριξη της ρυθμιστικής </w:t>
      </w:r>
      <w:proofErr w:type="spellStart"/>
      <w:r w:rsidR="00785D80" w:rsidRPr="002724FA">
        <w:t>διαλειτουργικότητας</w:t>
      </w:r>
      <w:proofErr w:type="spellEnd"/>
      <w:r w:rsidR="00785D80" w:rsidRPr="002724FA">
        <w:t xml:space="preserve"> και τη μείωση της πολυπλοκότητας της συμμόρφωσης για τις επιχειρήσεις· αναγνωρίζει τις τρέχουσες συζητήσεις στο Ηνωμένο Βασίλειο σχετικά με αλλαγές στη νομοθεσία για τα δικαιώματα πνευματικής ιδιοκτησίας· εκφράζει την ανησυχία του για το γεγονός ότι τα σχέδια αυτά ενδέχεται να επηρεάσουν αρνητικά τους Ευρωπαίους καλλιτέχνες και δημιουργούς, ιδίως όσον αφορά την πρόταση για τη δημιουργία συστήματος εξαίρεσης·</w:t>
      </w:r>
    </w:p>
    <w:p w14:paraId="5E316820" w14:textId="74212B3E" w:rsidR="00785D80" w:rsidRPr="000D3010" w:rsidRDefault="000C77C5" w:rsidP="000C77C5">
      <w:pPr>
        <w:pStyle w:val="NormalHanging12a"/>
        <w:widowControl/>
        <w:ind w:left="570" w:hanging="570"/>
        <w:rPr>
          <w:szCs w:val="24"/>
        </w:rPr>
      </w:pPr>
      <w:r w:rsidRPr="000D3010">
        <w:rPr>
          <w:szCs w:val="24"/>
        </w:rPr>
        <w:t>40.</w:t>
      </w:r>
      <w:r w:rsidRPr="000D3010">
        <w:rPr>
          <w:szCs w:val="24"/>
        </w:rPr>
        <w:tab/>
      </w:r>
      <w:r w:rsidR="00785D80" w:rsidRPr="002724FA">
        <w:t xml:space="preserve">σημειώνει ότι τα άρθρα 103 έως 107 και </w:t>
      </w:r>
      <w:r w:rsidR="000568A7">
        <w:t xml:space="preserve">το άρθρο </w:t>
      </w:r>
      <w:r w:rsidR="00785D80" w:rsidRPr="002724FA">
        <w:t>109 τ</w:t>
      </w:r>
      <w:r w:rsidR="00A34DD4">
        <w:t>ου</w:t>
      </w:r>
      <w:r w:rsidR="00785D80" w:rsidRPr="002724FA">
        <w:t xml:space="preserve"> κανονισμού για την ΤΝ τροποποιούν την υφιστάμενη νομοθεσία της ΕΕ για τα προϊόντα που εφαρμόζεται </w:t>
      </w:r>
      <w:r w:rsidR="000568A7">
        <w:t xml:space="preserve">προς και στο Ηνωμένο Βασίλειο όσον αφορά </w:t>
      </w:r>
      <w:r w:rsidR="00785D80" w:rsidRPr="002724FA">
        <w:t xml:space="preserve">τη Βόρεια Ιρλανδία σύμφωνα με το παράρτημα 2 του πλαισίου του </w:t>
      </w:r>
      <w:proofErr w:type="spellStart"/>
      <w:r w:rsidR="00785D80" w:rsidRPr="002724FA">
        <w:t>Ουίνδσορ</w:t>
      </w:r>
      <w:proofErr w:type="spellEnd"/>
      <w:r w:rsidR="00785D80" w:rsidRPr="002724FA">
        <w:t xml:space="preserve">· λαμβάνει υπόψη την </w:t>
      </w:r>
      <w:r w:rsidR="000568A7">
        <w:t>απόφαση του Συμβουλίου της 14ης Απ</w:t>
      </w:r>
      <w:r w:rsidR="000D3010">
        <w:t xml:space="preserve">ριλίου 2025 που καθορίζει τη θέση της Ένωσης στην μικτή επιτροπή ΕΕ-Ηνωμένου Βασιλείου προκειμένου </w:t>
      </w:r>
      <w:r w:rsidR="00785D80" w:rsidRPr="002724FA">
        <w:t>να συμπεριληφθ</w:t>
      </w:r>
      <w:r w:rsidR="000D3010">
        <w:t xml:space="preserve">εί ο </w:t>
      </w:r>
      <w:r w:rsidR="00785D80" w:rsidRPr="002724FA">
        <w:t>κανονισμ</w:t>
      </w:r>
      <w:r w:rsidR="000D3010">
        <w:t xml:space="preserve">ός </w:t>
      </w:r>
      <w:r w:rsidR="00785D80" w:rsidRPr="002724FA">
        <w:t xml:space="preserve">για την </w:t>
      </w:r>
      <w:r w:rsidR="000D3010">
        <w:t xml:space="preserve">ΤΝ </w:t>
      </w:r>
      <w:r w:rsidR="00785D80" w:rsidRPr="002724FA">
        <w:t xml:space="preserve">στο παράρτημα 2 του πλαισίου του </w:t>
      </w:r>
      <w:proofErr w:type="spellStart"/>
      <w:r w:rsidR="00785D80" w:rsidRPr="002724FA">
        <w:t>Ουίνδσορ</w:t>
      </w:r>
      <w:proofErr w:type="spellEnd"/>
      <w:r w:rsidR="00785D80" w:rsidRPr="002724FA">
        <w:t xml:space="preserve">· αναγνωρίζει ότι η μεγαλύτερη κανονιστική ευθυγράμμιση σε τομείς όπως η ασφάλεια των προϊόντων και η εποπτεία της αγοράς μπορεί να συμβάλει στη στήριξη της νομικής σαφήνειας και της συνέχειας της αγοράς· </w:t>
      </w:r>
      <w:bookmarkStart w:id="19" w:name="_Hlk210302061"/>
      <w:r w:rsidR="00785D80" w:rsidRPr="002724FA">
        <w:t>ενθαρρύνει τη συνέχιση του διαλόγου μεταξύ της ΕΕ και του Ηνωμένου Βασιλείου στο πλαίσιο της μικτής επιτροπής, με σκοπό τον προσδιορισμό αμοιβαία αποδεκτών προσεγγίσεων που τηρούν υψηλά πρότυπα προστασίας των καταναλωτών και κανονιστικής συνοχής</w:t>
      </w:r>
      <w:bookmarkEnd w:id="19"/>
      <w:r w:rsidR="00785D80" w:rsidRPr="002724FA">
        <w:t xml:space="preserve">· </w:t>
      </w:r>
    </w:p>
    <w:p w14:paraId="28748C1D" w14:textId="29E292A9" w:rsidR="00785D80" w:rsidRPr="002724FA" w:rsidRDefault="000C77C5" w:rsidP="000C77C5">
      <w:pPr>
        <w:pStyle w:val="NormalHanging12a"/>
        <w:widowControl/>
        <w:ind w:left="570" w:hanging="570"/>
        <w:rPr>
          <w:szCs w:val="24"/>
        </w:rPr>
      </w:pPr>
      <w:r w:rsidRPr="002724FA">
        <w:rPr>
          <w:szCs w:val="24"/>
        </w:rPr>
        <w:lastRenderedPageBreak/>
        <w:t>41.</w:t>
      </w:r>
      <w:r w:rsidRPr="002724FA">
        <w:rPr>
          <w:szCs w:val="24"/>
        </w:rPr>
        <w:tab/>
      </w:r>
      <w:r w:rsidR="00785D80" w:rsidRPr="002724FA">
        <w:t>υπενθυμίζει ότι η ΣΕΣ αναγνωρίζει τη σημασία των υψηλών προτύπων προστασίας των δεδομένων και της ιδιωτικής ζωής, ενώ παράλληλα επιτρέπει σε κάθε συμβαλλόμενο μέρος να διατηρεί τη δική του κανονιστική αυτονομία· διαπιστώνει την ύπαρξη κινδύνων που σχετίζονται με πιθανή κανονιστική απόκλιση μεταξύ της ΕΕ και του Ηνωμένου Βασιλείου· σημειώνει ότι το καθεστώς προστασίας δεδομένων του Ηνωμένου Βασιλείου έχει παραμείνει σε γενικές γραμμές ευθυγραμμισμένο με τον γενικό κανονισμό για την προστασία δεδομένων</w:t>
      </w:r>
      <w:r w:rsidR="00785D80" w:rsidRPr="002724FA">
        <w:rPr>
          <w:rStyle w:val="FootnoteReference"/>
          <w:szCs w:val="24"/>
        </w:rPr>
        <w:footnoteReference w:id="30"/>
      </w:r>
      <w:r w:rsidR="00785D80" w:rsidRPr="002724FA">
        <w:t xml:space="preserve"> (ΓΚΠΔ) της ΕΕ, γεγονός το οποίο επιτρέπει τη συνέχιση της απόφασης περί επάρκειας της ΕΕ, η οποία διευκολύνει την απρόσκοπτη ροή δεδομένων που είναι ζωτικής σημασίας για τις διασυνοριακές υπηρεσίες· σημειώνει την εν εξελίξει μεταρρύθμιση του πλαισίου προστασίας δεδομένων του Ηνωμένου Βασιλείου μέσω του νομοσχεδίου για τα δεδομένα (χρήση και πρόσβαση), το οποίο εισάγει μια σειρά ουσιαστικών αλλαγών στις υφιστάμενες διατάξεις του ΓΚΠΔ του Ηνωμένου Βασιλείου· επαναλαμβάνει τη σημασία της διατήρησης υψηλού επιπέδου προτύπων προστασίας των δεδομένων για τη διαβίβαση και την επεξεργασία δεδομένων προσωπικού χαρακτήρα μεταξύ των δύο μερών, ιδίως για άτομα των οποίων τα δεδομένα προσωπικού χαρακτήρα υποβάλλονται σε επεξεργασία στο Ηνωμένο Βασίλειο, και ζητεί την τακτική ανταλλαγή πληροφοριών μεταξύ της ΕΕ και του Ηνωμένου Βασιλείου· εκφράζει την ικανοποίησή του για την ενισχυμένη ρυθμιστική συνεργασία σε ψηφιακά ζητήματα, όπως η διοικητική ρύθμιση της 30ής Απριλίου 2024 μεταξύ της Γενικής Διεύθυνσης Επικοινωνιακών Δικτύων, Περιεχομένου και Τεχνολογιών της Επιτροπής και του Γραφείου Επικοινωνιών του Ηνωμένου Βασιλείου (</w:t>
      </w:r>
      <w:proofErr w:type="spellStart"/>
      <w:r w:rsidR="00785D80" w:rsidRPr="002724FA">
        <w:t>Ofcom</w:t>
      </w:r>
      <w:proofErr w:type="spellEnd"/>
      <w:r w:rsidR="00785D80" w:rsidRPr="002724FA">
        <w:t xml:space="preserve">), η οποία δίνει προτεραιότητα στην ανταλλαγή πληροφοριών σχετικά με την εποπτεία των προσπαθειών εκτίμησης κινδύνου και μετριασμού από </w:t>
      </w:r>
      <w:proofErr w:type="spellStart"/>
      <w:r w:rsidR="00785D80" w:rsidRPr="002724FA">
        <w:t>παρόχους</w:t>
      </w:r>
      <w:proofErr w:type="spellEnd"/>
      <w:r w:rsidR="00785D80" w:rsidRPr="002724FA">
        <w:t xml:space="preserve"> μεγάλων </w:t>
      </w:r>
      <w:proofErr w:type="spellStart"/>
      <w:r w:rsidR="00785D80" w:rsidRPr="002724FA">
        <w:t>επιγραμμικών</w:t>
      </w:r>
      <w:proofErr w:type="spellEnd"/>
      <w:r w:rsidR="00785D80" w:rsidRPr="002724FA">
        <w:t xml:space="preserve"> </w:t>
      </w:r>
      <w:proofErr w:type="spellStart"/>
      <w:r w:rsidR="00785D80" w:rsidRPr="002724FA">
        <w:t>πλατφορμών</w:t>
      </w:r>
      <w:proofErr w:type="spellEnd"/>
      <w:r w:rsidR="00785D80" w:rsidRPr="002724FA">
        <w:t xml:space="preserve">· ζητεί την ενίσχυση του διαλόγου στο πλαίσιο της ειδικής σε θέματα εμπορίου επιτροπής για τις υπηρεσίες, τις επενδύσεις και το ψηφιακό εμπόριο που προβλέπεται στη ΣΕΣ, προκειμένου να διασφαλιστούν σταθερές συνθήκες για τις διαβιβάσεις δεδομένων και ασφάλεια δικαίου για τους φορείς εκμετάλλευσης· </w:t>
      </w:r>
    </w:p>
    <w:p w14:paraId="1A2FEB03" w14:textId="384E2B5E" w:rsidR="00785D80" w:rsidRPr="002724FA" w:rsidRDefault="000C77C5" w:rsidP="000C77C5">
      <w:pPr>
        <w:pStyle w:val="NormalHanging12a"/>
        <w:widowControl/>
        <w:ind w:left="570" w:hanging="570"/>
        <w:rPr>
          <w:szCs w:val="24"/>
        </w:rPr>
      </w:pPr>
      <w:r w:rsidRPr="002724FA">
        <w:rPr>
          <w:szCs w:val="24"/>
        </w:rPr>
        <w:t>42.</w:t>
      </w:r>
      <w:r w:rsidRPr="002724FA">
        <w:rPr>
          <w:szCs w:val="24"/>
        </w:rPr>
        <w:tab/>
      </w:r>
      <w:r w:rsidR="00785D80" w:rsidRPr="002724FA">
        <w:t xml:space="preserve">υπενθυμίζει ότι η συνεχιζόμενη ελεύθερη ροή δεδομένων μεταξύ της ΕΕ και του Ηνωμένου Βασιλείου εξαρτάται από αποφάσεις επάρκειας της Επιτροπής για τα δεδομένα· σημειώνει ότι η Επιτροπή κατέληξε στο συμπέρασμα ότι το νομικό πλαίσιο του Ηνωμένου Βασιλείου εξακολουθεί να παρέχει εγγυήσεις για την προστασία των δεδομένων που είναι ουσιαστικά ισοδύναμες με εκείνες που παρέχονται από την ΕΕ, μετά την αξιολόγηση του </w:t>
      </w:r>
      <w:proofErr w:type="spellStart"/>
      <w:r w:rsidR="00785D80" w:rsidRPr="002724FA">
        <w:t>Data</w:t>
      </w:r>
      <w:proofErr w:type="spellEnd"/>
      <w:r w:rsidR="00785D80" w:rsidRPr="002724FA">
        <w:t xml:space="preserve"> (</w:t>
      </w:r>
      <w:proofErr w:type="spellStart"/>
      <w:r w:rsidR="00785D80" w:rsidRPr="002724FA">
        <w:t>Use</w:t>
      </w:r>
      <w:proofErr w:type="spellEnd"/>
      <w:r w:rsidR="00785D80" w:rsidRPr="002724FA">
        <w:t xml:space="preserve"> and Access) Act [νόμου για τα δεδομένα (χρήση και πρόσβαση)] του Ηνωμένου Βασιλείου· εκφράζει την ικανοποίησή του για το γεγονός ότι η Επιτροπή έχει προτείνει την παράταση της ισχύουσας απόφασης επάρκειας κατά έξι έτη· θεωρεί ότι με την επέκταση αυτή θα πρέπει να εξασφαλιστεί ρυθμιστική ασφάλεια και να αποτραπεί το περιττό κόστος συμμόρφωσης, να διασφαλιστεί η σταθερότητα των διασυνοριακών ροών δεδομένων και του ψηφιακού εμπορίου, και να εξασφαλιστεί ότι τα θεμελιώδη δικαιώματα των πολιτών της ΕΕ εξακολουθούν να γίνονται σεβαστά στο πλαίσιο της ΣΕΣ· υπογραμμίζει ότι κάθε μόνιμη ρύθμιση πρέπει να εξακολουθήσει να εξαρτάται από τη συνεχή ευθυγράμμιση του Ηνωμένου Βασιλείου με τα πρότυπα της ΕΕ για την προστασία των δεδομένων και </w:t>
      </w:r>
      <w:r w:rsidR="00785D80" w:rsidRPr="002724FA">
        <w:lastRenderedPageBreak/>
        <w:t xml:space="preserve">από τη διατήρηση υψηλού επιπέδου προστασίας των προσωπικών δεδομένων, όπως απαιτείται από το δίκαιο της ΕΕ· καλεί την κυβέρνηση του Ηνωμένου Βασιλείου να διασφαλίσει ότι τυχόν μελλοντικές νομοθετικές εξελίξεις στο Ηνωμένο Βασίλειο, όπως ο </w:t>
      </w:r>
      <w:proofErr w:type="spellStart"/>
      <w:r w:rsidR="00785D80" w:rsidRPr="002724FA">
        <w:t>Data</w:t>
      </w:r>
      <w:proofErr w:type="spellEnd"/>
      <w:r w:rsidR="00785D80" w:rsidRPr="002724FA">
        <w:t xml:space="preserve"> (</w:t>
      </w:r>
      <w:proofErr w:type="spellStart"/>
      <w:r w:rsidR="00785D80" w:rsidRPr="002724FA">
        <w:t>Use</w:t>
      </w:r>
      <w:proofErr w:type="spellEnd"/>
      <w:r w:rsidR="00785D80" w:rsidRPr="002724FA">
        <w:t> and Access) Act [νόμος για τα δεδομένα (χρήση και πρόσβαση)] του 2025 δεν θα οδηγήσει σε χαμηλότερα πρότυπα προστασίας των δεδομένων από αυτά που ισχύουν στην ΕΕ·</w:t>
      </w:r>
    </w:p>
    <w:p w14:paraId="3B578797" w14:textId="036E44B3" w:rsidR="00785D80" w:rsidRPr="002724FA" w:rsidRDefault="000C77C5" w:rsidP="000C77C5">
      <w:pPr>
        <w:pStyle w:val="NormalHanging12a"/>
        <w:widowControl/>
        <w:ind w:left="570" w:hanging="570"/>
        <w:rPr>
          <w:szCs w:val="24"/>
        </w:rPr>
      </w:pPr>
      <w:r w:rsidRPr="002724FA">
        <w:rPr>
          <w:szCs w:val="24"/>
        </w:rPr>
        <w:t>43.</w:t>
      </w:r>
      <w:r w:rsidRPr="002724FA">
        <w:rPr>
          <w:szCs w:val="24"/>
        </w:rPr>
        <w:tab/>
      </w:r>
      <w:r w:rsidR="00785D80" w:rsidRPr="002724FA">
        <w:t xml:space="preserve">λαμβάνει υπόψη τη γνωμοδότηση 06/2025 του Ευρωπαϊκού Συμβουλίου Προστασίας Δεδομένων, η οποία υποστηρίζει την τεχνική και χρονικά περιορισμένη παράταση των αποφάσεων περί επάρκειας του Ηνωμένου Βασιλείου έως τις 27 Δεκεμβρίου 2025, αποκλειστικά και μόνο για να δοθεί χρόνος στην Επιτροπή να αξιολογήσει τις επιπτώσεις της μεταρρύθμισης μόλις εγκριθεί· υπενθυμίζει ότι η Επιτροπή οφείλει να παρακολουθεί όλες τις σχετικές εξελίξεις στο Ηνωμένο Βασίλειο κατά τη διάρκεια αυτής της περιόδου και να διασφαλίζει ότι κάθε μελλοντική απόφαση επάρκειας βασίζεται σε ολοκληρωμένη και </w:t>
      </w:r>
      <w:proofErr w:type="spellStart"/>
      <w:r w:rsidR="00785D80" w:rsidRPr="002724FA">
        <w:t>επικαιροποιημένη</w:t>
      </w:r>
      <w:proofErr w:type="spellEnd"/>
      <w:r w:rsidR="00785D80" w:rsidRPr="002724FA">
        <w:t xml:space="preserve"> αξιολόγηση του πλαισίου προστασίας δεδομένων του Ηνωμένου Βασιλείου· </w:t>
      </w:r>
    </w:p>
    <w:p w14:paraId="27F979DC" w14:textId="23B8CBC7" w:rsidR="00785D80" w:rsidRPr="002724FA" w:rsidRDefault="000C77C5" w:rsidP="000C77C5">
      <w:pPr>
        <w:pStyle w:val="NormalHanging12a"/>
        <w:widowControl/>
        <w:ind w:left="570" w:hanging="570"/>
        <w:rPr>
          <w:szCs w:val="24"/>
        </w:rPr>
      </w:pPr>
      <w:r w:rsidRPr="002724FA">
        <w:rPr>
          <w:szCs w:val="24"/>
        </w:rPr>
        <w:t>44.</w:t>
      </w:r>
      <w:r w:rsidRPr="002724FA">
        <w:rPr>
          <w:szCs w:val="24"/>
        </w:rPr>
        <w:tab/>
      </w:r>
      <w:r w:rsidR="00785D80" w:rsidRPr="002724FA">
        <w:t>τονίζει ότι είναι σημαντικό να διατηρηθούν παρόμοιες προσεγγίσεις όσον αφορά τις μεταρρυθμίσεις της αγοράς στον ψηφιακό τομέα· ζητεί από το Ηνωμένο Βασίλειο να αποφεύγει πολιτικές που αποκλίνουν από τις θεμελιώδεις αρχές της πράξης της ΕΕ για τις ψηφιακές αγορές</w:t>
      </w:r>
      <w:r w:rsidR="00785D80" w:rsidRPr="002724FA">
        <w:rPr>
          <w:rStyle w:val="FootnoteReference"/>
          <w:szCs w:val="24"/>
        </w:rPr>
        <w:footnoteReference w:id="31"/>
      </w:r>
      <w:r w:rsidR="00785D80" w:rsidRPr="002724FA">
        <w:t xml:space="preserve"> και της πράξης της ΕΕ για τις ψηφιακές υπηρεσίες</w:t>
      </w:r>
      <w:r w:rsidR="00785D80" w:rsidRPr="002724FA">
        <w:rPr>
          <w:szCs w:val="24"/>
          <w:vertAlign w:val="superscript"/>
        </w:rPr>
        <w:footnoteReference w:id="32"/>
      </w:r>
      <w:r w:rsidR="00785D80" w:rsidRPr="002724FA">
        <w:t xml:space="preserve">· </w:t>
      </w:r>
    </w:p>
    <w:p w14:paraId="28C4A3C5" w14:textId="322A818D" w:rsidR="00785D80" w:rsidRPr="002724FA" w:rsidRDefault="000C77C5" w:rsidP="000C77C5">
      <w:pPr>
        <w:pStyle w:val="NormalHanging12a"/>
        <w:widowControl/>
        <w:ind w:left="570" w:hanging="570"/>
        <w:rPr>
          <w:szCs w:val="24"/>
        </w:rPr>
      </w:pPr>
      <w:r w:rsidRPr="002724FA">
        <w:rPr>
          <w:szCs w:val="24"/>
        </w:rPr>
        <w:t>45.</w:t>
      </w:r>
      <w:r w:rsidRPr="002724FA">
        <w:rPr>
          <w:szCs w:val="24"/>
        </w:rPr>
        <w:tab/>
      </w:r>
      <w:r w:rsidR="00785D80" w:rsidRPr="002724FA">
        <w:t xml:space="preserve">υπενθυμίζει το κοινό συμφέρον της ΕΕ και του Ηνωμένου Βασιλείου όσον αφορά την ψηφιακή συνδεσιμότητα· συνιστά αμφότερα τα μέρη να θεσπίσουν πλαίσιο για τον συντονισμό της ανταλλαγής πληροφοριών με στόχο την παρακολούθηση των απειλών κατά κρίσιμων υποδομών συνδεσιμότητας, συμπεριλαμβανομένων των υποθαλάσσιων καλωδίων και των δορυφόρων· </w:t>
      </w:r>
    </w:p>
    <w:p w14:paraId="1ACB94E9" w14:textId="70F2EAE7" w:rsidR="00785D80" w:rsidRPr="002724FA" w:rsidRDefault="000C77C5" w:rsidP="000C77C5">
      <w:pPr>
        <w:pStyle w:val="NormalHanging12a"/>
        <w:widowControl/>
        <w:ind w:left="570" w:hanging="570"/>
        <w:rPr>
          <w:szCs w:val="24"/>
        </w:rPr>
      </w:pPr>
      <w:r w:rsidRPr="002724FA">
        <w:rPr>
          <w:szCs w:val="24"/>
        </w:rPr>
        <w:t>46.</w:t>
      </w:r>
      <w:r w:rsidRPr="002724FA">
        <w:rPr>
          <w:szCs w:val="24"/>
        </w:rPr>
        <w:tab/>
      </w:r>
      <w:r w:rsidR="00785D80" w:rsidRPr="002724FA">
        <w:t xml:space="preserve">επαναλαμβάνει την ανάγκη η ΕΕ και το Ηνωμένο Βασίλειο να τηρήσουν τη δέσμευσή τους όπως ορίζεται στη ΣΕΣ να συνεργαστούν για την προώθηση διαφανών και εύλογων τιμών για τις διεθνείς υπηρεσίες </w:t>
      </w:r>
      <w:proofErr w:type="spellStart"/>
      <w:r w:rsidR="00785D80" w:rsidRPr="002724FA">
        <w:t>περιαγωγής</w:t>
      </w:r>
      <w:proofErr w:type="spellEnd"/>
      <w:r w:rsidR="00785D80" w:rsidRPr="002724FA">
        <w:t xml:space="preserve">, προκειμένου να μειωθεί το κόστος για τους καταναλωτές της ΕΕ και του Ηνωμένου Βασιλείου· </w:t>
      </w:r>
    </w:p>
    <w:p w14:paraId="0F1C680B" w14:textId="7C8AB948" w:rsidR="00785D80" w:rsidRPr="002724FA" w:rsidRDefault="000C77C5" w:rsidP="000C77C5">
      <w:pPr>
        <w:pStyle w:val="NormalHanging12a"/>
        <w:widowControl/>
        <w:ind w:left="570" w:hanging="570"/>
        <w:rPr>
          <w:szCs w:val="24"/>
        </w:rPr>
      </w:pPr>
      <w:r w:rsidRPr="002724FA">
        <w:rPr>
          <w:szCs w:val="24"/>
        </w:rPr>
        <w:t>47.</w:t>
      </w:r>
      <w:r w:rsidRPr="002724FA">
        <w:rPr>
          <w:szCs w:val="24"/>
        </w:rPr>
        <w:tab/>
      </w:r>
      <w:r w:rsidR="00785D80" w:rsidRPr="002724FA">
        <w:t xml:space="preserve">υπενθυμίζει ότι η συμφωνία εμπορίου και συνεργασίας απαιτεί η οικονομική εταιρική σχέση μεταξύ των δύο μερών να στηρίζεται σε ισότιμους όρους ανταγωνισμού για ανοικτό και θεμιτό ανταγωνισμό, το δε εμπόριο και οι επενδύσεις να πραγματοποιούνται κατά τρόπο που να ευνοεί τη βιώσιμη ανάπτυξη, συμπεριλαμβανομένων της οικονομικής και κοινωνικής ανάπτυξης και της προστασίας του περιβάλλοντος· υπενθυμίζει ότι η προστασία των δικαιωμάτων των εργαζομένων είναι απαραίτητη σε αυτό το πλαίσιο, όπως ορίζεται, μεταξύ άλλων, στα άρθρα 355, 386, 387, 399 και 524 της ΣΕΣ· σημειώνει ότι, σύμφωνα με το άρθρο 355, αμφότερα τα </w:t>
      </w:r>
      <w:r w:rsidR="00785D80" w:rsidRPr="002724FA">
        <w:lastRenderedPageBreak/>
        <w:t xml:space="preserve">μέρη δεσμεύονται να διατηρήσουν και να βελτιώσουν τα αντίστοιχα πρότυπά τους στους τομείς που καλύπτονται από τον τίτλο XI· υπενθυμίζει ότι η προστασία των δικαιωμάτων των εργαζομένων είναι απαραίτητη σε αυτό το πλαίσιο, όπως ορίζεται, μεταξύ άλλων, στα άρθρα 355, 386, 387, 399 και 524 της ΣΕΣ· σημειώνει ότι, σύμφωνα με το άρθρο 355, αμφότερα τα μέρη δεσμεύονται να διατηρήσουν και να βελτιώσουν τα αντίστοιχα πρότυπά τους στους τομείς που καλύπτονται από τον τίτλο XI· </w:t>
      </w:r>
    </w:p>
    <w:p w14:paraId="4FD026B7" w14:textId="49AFE901" w:rsidR="00785D80" w:rsidRPr="002724FA" w:rsidRDefault="000C77C5" w:rsidP="000C77C5">
      <w:pPr>
        <w:pStyle w:val="NormalHanging12a"/>
        <w:widowControl/>
        <w:ind w:left="570" w:hanging="570"/>
        <w:rPr>
          <w:szCs w:val="24"/>
        </w:rPr>
      </w:pPr>
      <w:r w:rsidRPr="002724FA">
        <w:rPr>
          <w:szCs w:val="24"/>
        </w:rPr>
        <w:t>48.</w:t>
      </w:r>
      <w:r w:rsidRPr="002724FA">
        <w:rPr>
          <w:szCs w:val="24"/>
        </w:rPr>
        <w:tab/>
      </w:r>
      <w:r w:rsidR="00785D80" w:rsidRPr="002724FA">
        <w:t>χαιρετίζει τις προτάσεις που διατυπώνονται στο νομοσχέδιο της κυβέρνησης του Ηνωμένου Βασιλείου του 2024-2025 για τα δικαιώματα απασχόλησης με σκοπό την επέκταση των δικαιωμάτων συλλογικής διαπραγμάτευσης, την παροχή εγγυημένων ωρών εργασίας για τους εργαζομένους και την κατάργηση του νόμου του 2023 για τις απεργίες (ελάχιστα επίπεδα υπηρεσιών)· επικροτεί, στο πλαίσιο αυτό, το νομοσχέδιο για τα εργασιακά δικαιώματα που επιγράφεται «ποιοτικές θέσεις εργασίας» (‘</w:t>
      </w:r>
      <w:proofErr w:type="spellStart"/>
      <w:r w:rsidR="00785D80" w:rsidRPr="002724FA">
        <w:t>Good</w:t>
      </w:r>
      <w:proofErr w:type="spellEnd"/>
      <w:r w:rsidR="00785D80" w:rsidRPr="002724FA">
        <w:t xml:space="preserve"> </w:t>
      </w:r>
      <w:proofErr w:type="spellStart"/>
      <w:r w:rsidR="00785D80" w:rsidRPr="002724FA">
        <w:t>Jobs</w:t>
      </w:r>
      <w:proofErr w:type="spellEnd"/>
      <w:r w:rsidR="00785D80" w:rsidRPr="002724FA">
        <w:t xml:space="preserve">’ </w:t>
      </w:r>
      <w:proofErr w:type="spellStart"/>
      <w:r w:rsidR="00785D80" w:rsidRPr="002724FA">
        <w:t>Employment</w:t>
      </w:r>
      <w:proofErr w:type="spellEnd"/>
      <w:r w:rsidR="00785D80" w:rsidRPr="002724FA">
        <w:t xml:space="preserve"> Rights </w:t>
      </w:r>
      <w:proofErr w:type="spellStart"/>
      <w:r w:rsidR="00785D80" w:rsidRPr="002724FA">
        <w:t>Bill</w:t>
      </w:r>
      <w:proofErr w:type="spellEnd"/>
      <w:r w:rsidR="00785D80" w:rsidRPr="002724FA">
        <w:t xml:space="preserve">), το οποίο υποβλήθηκε από την αποκεντρωμένη κυβέρνηση της Βόρειας Ιρλανδίας στο Μπέλφαστ και τηρεί πλήρως τα πρότυπα της ΕΕ· </w:t>
      </w:r>
    </w:p>
    <w:p w14:paraId="7F6A2793" w14:textId="7DA8A431" w:rsidR="00785D80" w:rsidRPr="002724FA" w:rsidRDefault="000C77C5" w:rsidP="000C77C5">
      <w:pPr>
        <w:pStyle w:val="NormalHanging12a"/>
        <w:widowControl/>
        <w:ind w:left="570" w:hanging="570"/>
        <w:rPr>
          <w:szCs w:val="24"/>
        </w:rPr>
      </w:pPr>
      <w:r w:rsidRPr="002724FA">
        <w:rPr>
          <w:szCs w:val="24"/>
        </w:rPr>
        <w:t>49.</w:t>
      </w:r>
      <w:r w:rsidRPr="002724FA">
        <w:rPr>
          <w:szCs w:val="24"/>
        </w:rPr>
        <w:tab/>
      </w:r>
      <w:r w:rsidR="00785D80" w:rsidRPr="002724FA">
        <w:t xml:space="preserve">σημειώνει ότι, όσον αφορά τον </w:t>
      </w:r>
      <w:proofErr w:type="spellStart"/>
      <w:r w:rsidR="00785D80" w:rsidRPr="002724FA">
        <w:t>Retained</w:t>
      </w:r>
      <w:proofErr w:type="spellEnd"/>
      <w:r w:rsidR="00785D80" w:rsidRPr="002724FA">
        <w:t xml:space="preserve"> EU Law (</w:t>
      </w:r>
      <w:proofErr w:type="spellStart"/>
      <w:r w:rsidR="00785D80" w:rsidRPr="002724FA">
        <w:t>Revocation</w:t>
      </w:r>
      <w:proofErr w:type="spellEnd"/>
      <w:r w:rsidR="00785D80" w:rsidRPr="002724FA">
        <w:t xml:space="preserve"> and </w:t>
      </w:r>
      <w:proofErr w:type="spellStart"/>
      <w:r w:rsidR="00785D80" w:rsidRPr="002724FA">
        <w:t>Reform</w:t>
      </w:r>
      <w:proofErr w:type="spellEnd"/>
      <w:r w:rsidR="00785D80" w:rsidRPr="002724FA">
        <w:t xml:space="preserve">) Act 2023 [νόμο σχετικά με τη διατηρούμενη νομοθεσία της ΕΕ (ανάκληση και μεταρρύθμιση) του 2023] του Ηνωμένου Βασιλείου, στην επίσημη απάντησή τους προς την Επιτροπή και σε μια σειρά τεχνικών συνεδριάσεων, οι αρχές του Ηνωμένου Βασιλείου ενημέρωσαν την Επιτροπή ότι στόχος του νόμου δεν είναι να μειωθούν τα επίπεδα προστασίας, μεταξύ άλλων, σε εργασιακά θέματα στο πλαίσιο της ΣΕΣ· καλεί, ωστόσο, την Επιτροπή —δεδομένης της εκτεταμένης εξουσίας των αρχών του Ηνωμένου Βασιλείου να τροποποιούν τη διατηρούμενη νομοθεσία της ΕΕ και λαμβανομένου υπόψη του ρόλου των δικαστηρίων του Ηνωμένου Βασιλείου στην ερμηνεία της διατηρούμενης νομοθεσίας της ΕΕ— να παρακολουθεί στενά τον ανωτέρω νόμο για να διασφαλιστεί η συμμόρφωση με τη ΣΕΣ· </w:t>
      </w:r>
    </w:p>
    <w:p w14:paraId="267D1E3A" w14:textId="6BBE46A2" w:rsidR="00785D80" w:rsidRPr="002724FA" w:rsidRDefault="000C77C5" w:rsidP="000C77C5">
      <w:pPr>
        <w:pStyle w:val="NormalHanging12a"/>
        <w:widowControl/>
        <w:ind w:left="570" w:hanging="570"/>
        <w:rPr>
          <w:szCs w:val="24"/>
        </w:rPr>
      </w:pPr>
      <w:r w:rsidRPr="002724FA">
        <w:rPr>
          <w:szCs w:val="24"/>
        </w:rPr>
        <w:t>50.</w:t>
      </w:r>
      <w:r w:rsidRPr="002724FA">
        <w:rPr>
          <w:szCs w:val="24"/>
        </w:rPr>
        <w:tab/>
      </w:r>
      <w:r w:rsidR="00785D80" w:rsidRPr="002724FA">
        <w:t>σημειώνει ότι, τον Οκτώβριο του 2024, η κυβέρνηση του Ηνωμένου Βασιλείου ανακοίνωσε την πρόθεσή της να συστήσει μια νέα υπηρεσία για τη δίκαιη εργασία στο Υπουργείο Επιχειρήσεων και Εμπορίου, η οποία θα αντικαταστήσει τους υφιστάμενους κρατικούς φορείς που είναι επιφορτισμένοι με την επιβολή της νομοθεσίας για την προστασία των εργαζομένων·</w:t>
      </w:r>
    </w:p>
    <w:p w14:paraId="28FD593C" w14:textId="39040EF3" w:rsidR="00785D80" w:rsidRPr="002724FA" w:rsidRDefault="000C77C5" w:rsidP="000C77C5">
      <w:pPr>
        <w:pStyle w:val="NormalHanging12a"/>
        <w:widowControl/>
        <w:ind w:left="570" w:hanging="570"/>
        <w:rPr>
          <w:szCs w:val="24"/>
        </w:rPr>
      </w:pPr>
      <w:r w:rsidRPr="002724FA">
        <w:rPr>
          <w:szCs w:val="24"/>
        </w:rPr>
        <w:t>51.</w:t>
      </w:r>
      <w:r w:rsidRPr="002724FA">
        <w:rPr>
          <w:szCs w:val="24"/>
        </w:rPr>
        <w:tab/>
      </w:r>
      <w:r w:rsidR="00785D80" w:rsidRPr="002724FA">
        <w:t xml:space="preserve">καλεί την Επιτροπή και την Κοινοβουλευτική Συνέλευση Εταιρικής Σχέσης ΕΕ-Ηνωμένου Βασιλείου να διασφαλίσουν ότι δεν θα υπάρξει υποβάθμιση των εργασιακών προτύπων και να παρακολουθούν στενά τις περαιτέρω εξελίξεις στα δικαιώματα των εργαζομένων στο Ηνωμένο Βασίλειο, καθώς και να συνεχίσουν τις προσπάθειές του με την κυβέρνηση του Ηνωμένου Βασιλείου για τη διασφάλιση της πλήρους συμμόρφωσης με τη ΣΕΣ· καλεί την Επιτροπή να χρησιμοποιεί όλα τα διαθέσιμα μέσα για την αντιμετώπιση τυχόν προβλημάτων που θα μπορούσαν να καταστήσουν αναγκαία την εφαρμογή του κεφαλαίου 6 του τίτλου XI της ΣΕΣ, μεταξύ άλλων μέσω διαλόγου στο πλαίσιο της Κοινοβουλευτικής Συνέλευσης Εταιρικής Σχέσης ΕΕ-Ηνωμένου Βασιλείου και των ειδικών επιτροπών, διαβούλευσης με την εσωτερική συμβουλευτική ομάδα της ΕΕ και, όπου απαιτείται, μέσω των μηχανισμών επίλυσης διαφορών που προβλέπονται στο άρθρο 389· </w:t>
      </w:r>
    </w:p>
    <w:p w14:paraId="1A551530" w14:textId="7723F1E6" w:rsidR="00785D80" w:rsidRPr="002724FA" w:rsidRDefault="000C77C5" w:rsidP="000C77C5">
      <w:pPr>
        <w:pStyle w:val="NormalHanging12a"/>
        <w:widowControl/>
        <w:ind w:left="570" w:hanging="570"/>
        <w:rPr>
          <w:szCs w:val="24"/>
        </w:rPr>
      </w:pPr>
      <w:r w:rsidRPr="002724FA">
        <w:rPr>
          <w:szCs w:val="24"/>
        </w:rPr>
        <w:t>52.</w:t>
      </w:r>
      <w:r w:rsidRPr="002724FA">
        <w:rPr>
          <w:szCs w:val="24"/>
        </w:rPr>
        <w:tab/>
      </w:r>
      <w:r w:rsidR="00785D80" w:rsidRPr="002724FA">
        <w:t xml:space="preserve">καλεί την Ευρωπαϊκή Ένωση και το Ηνωμένο Βασίλειο να διερευνήσουν τρόπους περαιτέρω συνεργασίας και ανταλλαγής βέλτιστων πρακτικών στους τομείς της απασχόλησης και της κοινωνικής προστασίας· αναγνωρίζει τις δυνατότητες αμοιβαίας </w:t>
      </w:r>
      <w:r w:rsidR="00785D80" w:rsidRPr="002724FA">
        <w:lastRenderedPageBreak/>
        <w:t xml:space="preserve">συνεργασίας για τη βελτίωση της εφαρμογής και της επιβολής των πολιτικών απασχόλησης, διασφαλίζοντας θεμιτό ανταγωνισμό, βιώσιμη ανάπτυξη για τις εταιρείες και δίκαιες συνθήκες εργασίας για τους εργαζομένους τόσο στην ΕΕ όσο και στο Ηνωμένο Βασίλειο· υπενθυμίζει ότι οι κοινωνικοί εταίροι διαδραματίζουν ουσιαστικό ρόλο τόσο στην παρακολούθηση όσο και στην επιβολή της ΣΕΣ, μεταξύ άλλων της εξουσίας υποβολής επίσημων καταγγελιών· </w:t>
      </w:r>
    </w:p>
    <w:p w14:paraId="4D1A835D" w14:textId="6BE97B16" w:rsidR="00785D80" w:rsidRPr="002724FA" w:rsidRDefault="000C77C5" w:rsidP="000C77C5">
      <w:pPr>
        <w:pStyle w:val="NormalHanging12a"/>
        <w:widowControl/>
        <w:ind w:left="570" w:hanging="570"/>
        <w:rPr>
          <w:szCs w:val="24"/>
        </w:rPr>
      </w:pPr>
      <w:r w:rsidRPr="002724FA">
        <w:rPr>
          <w:szCs w:val="24"/>
        </w:rPr>
        <w:t>53.</w:t>
      </w:r>
      <w:r w:rsidRPr="002724FA">
        <w:rPr>
          <w:szCs w:val="24"/>
        </w:rPr>
        <w:tab/>
      </w:r>
      <w:r w:rsidR="00785D80" w:rsidRPr="002724FA">
        <w:t xml:space="preserve">εκφράζει την ικανοποίησή του για τη συνεχιζόμενη συνεργασία της ΕΕ και του Ηνωμένου Βασιλείου στο πλαίσιο της ΔΟΕ, ιδίως όσον αφορά την ανάπτυξη ενός νέου μέσου που αποσκοπεί στη ρύθμιση της εργασίας σε πλατφόρμες· </w:t>
      </w:r>
    </w:p>
    <w:p w14:paraId="0D2E7815" w14:textId="4425743F" w:rsidR="00785D80" w:rsidRPr="002724FA" w:rsidRDefault="000C77C5" w:rsidP="000C77C5">
      <w:pPr>
        <w:pStyle w:val="NormalHanging12a"/>
        <w:widowControl/>
        <w:ind w:left="570" w:hanging="570"/>
        <w:rPr>
          <w:bCs/>
          <w:iCs/>
        </w:rPr>
      </w:pPr>
      <w:r w:rsidRPr="002724FA">
        <w:rPr>
          <w:bCs/>
          <w:iCs/>
        </w:rPr>
        <w:t>54.</w:t>
      </w:r>
      <w:r w:rsidRPr="002724FA">
        <w:rPr>
          <w:bCs/>
          <w:iCs/>
        </w:rPr>
        <w:tab/>
      </w:r>
      <w:r w:rsidR="00785D80" w:rsidRPr="002724FA">
        <w:t xml:space="preserve">εκφράζει την ικανοποίησή του για την παράλληλη εφαρμογή της πράξης της ΕΕ για τις ψηφιακές αγορές και του νόμου του Ηνωμένου Βασιλείου για τις ψηφιακές αγορές, τον ανταγωνισμό και τους καταναλωτές ως ένα βήμα προς την προώθηση δίκαιων και </w:t>
      </w:r>
      <w:proofErr w:type="spellStart"/>
      <w:r w:rsidR="00785D80" w:rsidRPr="002724FA">
        <w:t>διεκδικήσιμων</w:t>
      </w:r>
      <w:proofErr w:type="spellEnd"/>
      <w:r w:rsidR="00785D80" w:rsidRPr="002724FA">
        <w:t xml:space="preserve"> ψηφιακών αγορών· σημειώνει τους κοινούς κανονιστικούς στόχους και τονίζει την ανάγκη να αποφευχθεί ο κατακερματισμός μέσω της ενισχυμένης συνεργασίας στο πλαίσιο της συμφωνίας συνεργασίας στον τομέα του ανταγωνισμού· υποστηρίζει την ανάπτυξη μνημονίου συνεννόησης για τη διευκόλυνση του κανονιστικού διαλόγου, της ανταλλαγής πληροφοριών και του συντονισμού σχετικά με τις πρακτικές επιβολής, ιδίως σε σχέση με τις πλατφόρμες ρυθμιστών της πρόσβασης· υπογραμμίζει την αξία της ευθυγράμμισης των προσεγγίσεων όσον αφορά τον ανταγωνισμό στις ψηφιακές αγορές για τη στήριξη της διασυνοριακής επιχειρηματικής ασφάλειας και της προστασίας των καταναλωτών·</w:t>
      </w:r>
    </w:p>
    <w:p w14:paraId="4AC16351" w14:textId="22236D51" w:rsidR="00785D80" w:rsidRPr="002724FA" w:rsidRDefault="000C77C5" w:rsidP="000C77C5">
      <w:pPr>
        <w:pStyle w:val="NormalHanging12a"/>
        <w:widowControl/>
        <w:ind w:left="570" w:hanging="570"/>
        <w:rPr>
          <w:szCs w:val="24"/>
        </w:rPr>
      </w:pPr>
      <w:r w:rsidRPr="002724FA">
        <w:rPr>
          <w:szCs w:val="24"/>
        </w:rPr>
        <w:t>55.</w:t>
      </w:r>
      <w:r w:rsidRPr="002724FA">
        <w:rPr>
          <w:szCs w:val="24"/>
        </w:rPr>
        <w:tab/>
      </w:r>
      <w:r w:rsidR="00785D80" w:rsidRPr="002724FA">
        <w:t xml:space="preserve">καλεί την Επιτροπή να συνεχίσει να παρακολουθεί στενά την κανονιστική απόκλιση στο Ηνωμένο Βασίλειο, η οποία θα μπορούσε να ενέχει κίνδυνο μη συμμόρφωσης με τη ΣΕΣ, ιδίως σε τομείς που σχετίζονται με τους ίσους όρους ανταγωνισμού, όπως ο έλεγχος των επιδοτήσεων, η ΤΝ, η φορολογία, τα εργασιακά και κοινωνικά πρότυπα, οι κανόνες για το περιβάλλον και την κλιματική αλλαγή, και να αντιμετωπίσει τις εντοπιζόμενες περιπτώσεις απόκλισης, που μπορούν να οδηγήσουν σε χαμηλότερα κοινωνικά, εργασιακά και περιβαλλοντικά πρότυπα προστασίας για τους πολίτες και τους καταναλωτές τόσο της ΕΕ όσο και του Ηνωμένου Βασιλείου· συνιστά τη δημιουργία ενός παρατηρητηρίου κανονιστικών διαφορών ΕΕ-Ηνωμένου Βασιλείου για την παρακολούθηση και την υποβολή εκθέσεων σχετικά με μελλοντικές νομοθετικές αλλαγές στους τομείς της ασφάλειας των μεταφορών, των περιβαλλοντικών προτύπων και των δικαιωμάτων των επιβατών· τονίζει τη σημασία του προορατικού ρυθμιστικού διαλόγου για την αποφυγή περιττών αποκλίσεων και κατακερματισμού της αγοράς· καλεί την Επιτροπή να παράσχει στο Κοινοβούλιο πρόσβαση στα δεδομένα που λαμβάνονται με τη δημοσίευση ετήσιων εκθέσεων· επισημαίνει την ιδιαίτερη πρόκληση που θέτει η κανονιστική απόκλιση για τη Βόρεια Ιρλανδία, δεδομένης της μοναδικής διττής πρόσβασής της τόσο στις αγορές της ΕΕ όσο και στις αγορές του Ηνωμένου Βασιλείου βάσει του πλαισίου του </w:t>
      </w:r>
      <w:proofErr w:type="spellStart"/>
      <w:r w:rsidR="00785D80" w:rsidRPr="002724FA">
        <w:t>Ουίνδσορ</w:t>
      </w:r>
      <w:proofErr w:type="spellEnd"/>
      <w:r w:rsidR="00785D80" w:rsidRPr="002724FA">
        <w:t>· τονίζει την ανάγκη για προσαρμοσμένους μηχανισμούς έγκαιρης προειδοποίησης και για εκτιμήσεις επιπτώσεων νέας νομοθεσίας που θα επικεντρώνονται στη Βόρεια Ιρλανδία, ώστε να διασφαλιστεί ότι οι αποκλίσεις δεν υπονομεύουν την ασφάλεια δικαίου, την επιχειρησιακή συνέχεια ή την ειρηνευτική διαδικασία, και να ελαχιστοποιηθεί ο αντίκτυπός του προκειμένου οι αποκλίσεις να μην καταστούν εμπόδιο στο εμπόριο· ζητεί να αυξηθεί η συνεργασία με τους τοπικούς ενδιαφερόμενους φορείς και τους φορείς Βορρά/Νότου που έχουν συσταθεί στο πλαίσιο της Συμφωνίας της Μεγάλης Παρασκευής·</w:t>
      </w:r>
    </w:p>
    <w:p w14:paraId="780C0246" w14:textId="77777777" w:rsidR="00785D80" w:rsidRPr="002724FA" w:rsidRDefault="00785D80" w:rsidP="000A47E6">
      <w:pPr>
        <w:pStyle w:val="NormalHanging12a"/>
        <w:widowControl/>
        <w:rPr>
          <w:b/>
          <w:i/>
        </w:rPr>
      </w:pPr>
      <w:bookmarkStart w:id="20" w:name="_Hlk194523670"/>
      <w:r w:rsidRPr="002724FA">
        <w:rPr>
          <w:b/>
          <w:i/>
        </w:rPr>
        <w:t>Χρηματοπιστωτικές υπηρεσίες</w:t>
      </w:r>
    </w:p>
    <w:p w14:paraId="7FC02E30" w14:textId="6B75D2C3" w:rsidR="00785D80" w:rsidRPr="002724FA" w:rsidRDefault="000C77C5" w:rsidP="000C77C5">
      <w:pPr>
        <w:pStyle w:val="NormalHanging12a"/>
        <w:widowControl/>
        <w:ind w:left="570" w:hanging="570"/>
        <w:rPr>
          <w:szCs w:val="24"/>
        </w:rPr>
      </w:pPr>
      <w:r w:rsidRPr="002724FA">
        <w:rPr>
          <w:szCs w:val="24"/>
        </w:rPr>
        <w:lastRenderedPageBreak/>
        <w:t>56.</w:t>
      </w:r>
      <w:r w:rsidRPr="002724FA">
        <w:rPr>
          <w:szCs w:val="24"/>
        </w:rPr>
        <w:tab/>
      </w:r>
      <w:r w:rsidR="00785D80" w:rsidRPr="002724FA">
        <w:t xml:space="preserve">αναγνωρίζει την ανάγκη στενής συνεργασίας και </w:t>
      </w:r>
      <w:proofErr w:type="spellStart"/>
      <w:r w:rsidR="00785D80" w:rsidRPr="002724FA">
        <w:t>μελλοντοστραφούς</w:t>
      </w:r>
      <w:proofErr w:type="spellEnd"/>
      <w:r w:rsidR="00785D80" w:rsidRPr="002724FA">
        <w:t xml:space="preserve"> διαλόγου μεταξύ της ΕΕ και του Ηνωμένου Βασιλείου σε θέματα χρηματοπιστωτικών υπηρεσιών· σημειώνει ότι το κοινό φόρουμ ΕΕ-Ηνωμένου Βασιλείου για τη ρύθμιση του χρηματοπιστωτικού τομέα έχει συνεδριάσει μόνο τρεις φορές από τότε που θεσπίστηκε· </w:t>
      </w:r>
    </w:p>
    <w:p w14:paraId="0AB8E3E6" w14:textId="56007ADA" w:rsidR="00785D80" w:rsidRPr="002724FA" w:rsidRDefault="000C77C5" w:rsidP="000C77C5">
      <w:pPr>
        <w:pStyle w:val="NormalHanging12a"/>
        <w:widowControl/>
        <w:ind w:left="570" w:hanging="570"/>
        <w:rPr>
          <w:szCs w:val="24"/>
        </w:rPr>
      </w:pPr>
      <w:r w:rsidRPr="002724FA">
        <w:rPr>
          <w:szCs w:val="24"/>
        </w:rPr>
        <w:t>57.</w:t>
      </w:r>
      <w:r w:rsidRPr="002724FA">
        <w:rPr>
          <w:szCs w:val="24"/>
        </w:rPr>
        <w:tab/>
      </w:r>
      <w:r w:rsidR="00785D80" w:rsidRPr="002724FA">
        <w:t xml:space="preserve">ενθαρρύνει τον </w:t>
      </w:r>
      <w:proofErr w:type="spellStart"/>
      <w:r w:rsidR="00785D80" w:rsidRPr="002724FA">
        <w:t>μελλοντοστραφή</w:t>
      </w:r>
      <w:proofErr w:type="spellEnd"/>
      <w:r w:rsidR="00785D80" w:rsidRPr="002724FA">
        <w:t xml:space="preserve"> διάλογο στο κοινό φόρουμ ΕΕ-Ηνωμένου Βασιλείου για τη ρύθμιση του χρηματοπιστωτικού τομέα, με στόχο την προώθηση υψηλού βαθμού ευθυγράμμισης των αντίστοιχων ρυθμιστικών καθεστώτων και τη συμβολή στον εντοπισμό και την αντιμετώπιση κοινών ζητημάτων όσον αφορά τη χρηματοπιστωτική σταθερότητα, την προστασία των επενδυτών, την καταπολέμηση της νομιμοποίησης εσόδων από παράνομες δραστηριότητες και την πρόληψη της χρηματοδότησης της τρομοκρατίας, προκειμένου να διευκολυνθούν οι διασυνοριακές επενδύσεις και να προωθηθεί η καινοτομία στις χρηματοπιστωτικές αγορές και η συνεργασία σε διεθνή φόρουμ και στην εφαρμογή διεθνών προτύπων· σημειώνει ότι η συνεργασία αυτή μπορεί να περιλαμβάνει την ανταλλαγή πληροφοριών σχετικά με τις κανονιστικές εξελίξεις, την ανταλλαγή απόψεων σχετικά με τις αντίστοιχες πολιτικές, τους κανόνες και τις διαδικασίες όσον αφορά τα συστήματα αναγνώρισης, όπως η ισοδυναμία, και μπορεί επίσης να καλύπτει την ανάλυση κινδύνων και τις πιθανές οικονομικές επιπτώσεις των προτεινόμενων μέτρων, καθώς και θέματα που σχετίζονται με την εθελοντική τεχνική σύγκλιση, τα οποία καθιστούν τις εμπορικές ροές πιο σταθερές και αποτελεσματικές· σημειώνει τις δυνατότητες του φόρουμ να προωθήσει μια συνεκτική προσέγγιση όπου είναι δυνατόν και να παράσχει ένα πλαίσιο για την επίλυση διαφορών, και καλεί την Επιτροπή να το ενισχύσει και να αξιοποιήσει αυτή τη συνεργασία· καλεί την Επιτροπή να ενημερώνει πλήρως και εγκαίρως το Κοινοβούλιο σχετικά με τις προετοιμασίες και τα αποτελέσματα των εξαμηνιαίων συνεδριάσεων· </w:t>
      </w:r>
    </w:p>
    <w:p w14:paraId="720B96CA" w14:textId="5E509F69" w:rsidR="00785D80" w:rsidRPr="002724FA" w:rsidRDefault="000C77C5" w:rsidP="000C77C5">
      <w:pPr>
        <w:pStyle w:val="NormalHanging12a"/>
        <w:widowControl/>
        <w:ind w:left="570" w:hanging="570"/>
        <w:rPr>
          <w:szCs w:val="24"/>
        </w:rPr>
      </w:pPr>
      <w:r w:rsidRPr="002724FA">
        <w:rPr>
          <w:szCs w:val="24"/>
        </w:rPr>
        <w:t>58.</w:t>
      </w:r>
      <w:r w:rsidRPr="002724FA">
        <w:rPr>
          <w:szCs w:val="24"/>
        </w:rPr>
        <w:tab/>
      </w:r>
      <w:r w:rsidR="00785D80" w:rsidRPr="002724FA">
        <w:t xml:space="preserve">θεωρεί ότι η αποτελεσματικότητα και η ανταγωνιστικότητα των </w:t>
      </w:r>
      <w:proofErr w:type="spellStart"/>
      <w:r w:rsidR="00785D80" w:rsidRPr="002724FA">
        <w:t>μετασυναλλακτικών</w:t>
      </w:r>
      <w:proofErr w:type="spellEnd"/>
      <w:r w:rsidR="00785D80" w:rsidRPr="002724FA">
        <w:t xml:space="preserve"> υπηρεσιών της χρηματοπιστωτικής αγοράς είναι ζωτικής σημασίας για τη διασφάλιση της εύρυθμης λειτουργίας της ένωσης αποταμιεύσεων και επενδύσεων (SIU), και εκφράζει την ικανοποίησή του για την αυξανόμενη συναίνεση μεταξύ του Ηνωμένου Βασιλείου και της ΕΕ επί του θέματος· εκφράζει την ικανοποίησή του για την προσωρινή πολιτική συμφωνία να μειωθεί η περίοδος διακανονισμού για τις συναλλαγές σε κινητές αξίες σε μία ημέρα μετά τη συναλλαγή· </w:t>
      </w:r>
    </w:p>
    <w:p w14:paraId="41A4B1FA" w14:textId="6BA61A6C" w:rsidR="00785D80" w:rsidRPr="002724FA" w:rsidRDefault="000C77C5" w:rsidP="000C77C5">
      <w:pPr>
        <w:pStyle w:val="NormalHanging12a"/>
        <w:widowControl/>
        <w:ind w:left="570" w:hanging="570"/>
        <w:rPr>
          <w:szCs w:val="24"/>
        </w:rPr>
      </w:pPr>
      <w:r w:rsidRPr="002724FA">
        <w:rPr>
          <w:szCs w:val="24"/>
        </w:rPr>
        <w:t>59.</w:t>
      </w:r>
      <w:r w:rsidRPr="002724FA">
        <w:rPr>
          <w:szCs w:val="24"/>
        </w:rPr>
        <w:tab/>
      </w:r>
      <w:r w:rsidR="00785D80" w:rsidRPr="002724FA">
        <w:t xml:space="preserve">επισημαίνει ότι, μετά την αποχώρηση του Ηνωμένου Βασιλείου από την ΕΕ, οι συμμετέχοντες στην αγορά του Ηνωμένου Βασιλείου δεν έχουν πλέον αυτόματη πρόσβαση στην ενιαία αγορά χρηματοπιστωτικών υπηρεσιών· επισημαίνει ότι η ΕΕ έχει χορηγήσει χρονικά περιορισμένη απόφαση ισοδυναμίας μόνο για έναν συγκεκριμένο </w:t>
      </w:r>
      <w:proofErr w:type="spellStart"/>
      <w:r w:rsidR="00785D80" w:rsidRPr="002724FA">
        <w:t>υποτομέα</w:t>
      </w:r>
      <w:proofErr w:type="spellEnd"/>
      <w:r w:rsidR="00785D80" w:rsidRPr="002724FA">
        <w:t xml:space="preserve"> χρηματοπιστωτικών υπηρεσιών —τους κεντρικούς αντισυμβαλλομένους— ενώ το πλαίσιο ισοδυναμίας της ΕΕ στις χρηματοπιστωτικές υπηρεσίες επιτρέπει την πρόσβαση των επιχειρήσεων τρίτων χωρών στην αγορά της ΕΕ, υπό την προϋπόθεση ότι το κανονιστικό και εποπτικό τους πλαίσιο θεωρείται ισοδύναμο με τα πρότυπα της ΕΕ· υπενθυμίζει ότι η ΕΕ μπορεί να ανακαλέσει μονομερώς οποιαδήποτε απόφαση ισοδυναμίας ανά πάσα στιγμή, εάν δεν πληρούνται πλέον οι προϋποθέσεις για τη χορήγηση του ισοδύναμου καθεστώτος· επισημαίνει την ανάγκη να διασφαλιστεί ότι οι μικρές και μεσαίες επιχειρήσεις και στις δύο πλευρές επωφελούνται από την ενισχυμένη οικονομική συνεργασία μεταξύ της Ευρωπαϊκής Ένωσης και του Ηνωμένου Βασιλείου· υπογραμμίζει τη σημασία της διευκόλυνσης της διασυνοριακής πρόσβασης σε χρηματοδότηση· ενθαρρύνει την Επιτροπή να συζητήσει περαιτέρω αποφάσεις ισοδυναμίας προκειμένου να παρασχεθούν στις επιχειρήσεις τόσο </w:t>
      </w:r>
      <w:r w:rsidR="00785D80" w:rsidRPr="002724FA">
        <w:lastRenderedPageBreak/>
        <w:t xml:space="preserve">του Ηνωμένου Βασιλείου όσο και της ΕΕ τα οφέλη της μεγαλύτερης πρόσβασης στην αγορά· </w:t>
      </w:r>
    </w:p>
    <w:p w14:paraId="664CA18E" w14:textId="18B17A1B" w:rsidR="00785D80" w:rsidRPr="002724FA" w:rsidRDefault="000C77C5" w:rsidP="000C77C5">
      <w:pPr>
        <w:pStyle w:val="NormalHanging12a"/>
        <w:widowControl/>
        <w:ind w:left="570" w:hanging="570"/>
        <w:rPr>
          <w:szCs w:val="24"/>
        </w:rPr>
      </w:pPr>
      <w:r w:rsidRPr="002724FA">
        <w:rPr>
          <w:szCs w:val="24"/>
        </w:rPr>
        <w:t>60.</w:t>
      </w:r>
      <w:r w:rsidRPr="002724FA">
        <w:rPr>
          <w:szCs w:val="24"/>
        </w:rPr>
        <w:tab/>
      </w:r>
      <w:r w:rsidR="00785D80" w:rsidRPr="002724FA">
        <w:t xml:space="preserve">επικροτεί τη συμπερίληψη ανταλλαγών απόψεων σχετικά με αποφάσεις περί ισοδυναμίας στο πλαίσιο του φόρουμ ρυθμιστικής συνεργασίας της ΣΕΣ· ζητεί να συζητούνται και να εξετάζονται τακτικά τα ζητήματα αυτά, ιδίως όσον αφορά τις χρηματοπιστωτικές και επενδυτικές υπηρεσίες, προς όφελος της ενίσχυσης του εμπορίου και της συνεργασίας· καλεί την Επιτροπή να αξιολογήσει και να λάβει αποφάσεις ισοδυναμίας με στρατηγικό τρόπο και υπό ορισμένες προϋποθέσεις, διασφαλίζοντας ότι η πρόσβαση στην αγορά που θα παραχωρηθεί στις επιχειρήσεις χρηματοπιστωτικών υπηρεσιών του Ηνωμένου Βασιλείου θα συνάδει πλήρως με τα πρότυπα της ΕΕ· πιστεύει ότι η αξιολόγηση της ισοδυναμίας δεν θα πρέπει να περιορίζεται σε μια αυστηρή τομεακή προσέγγιση αλλά, αντιθέτως, να υιοθετεί μια ευρύτερη </w:t>
      </w:r>
      <w:proofErr w:type="spellStart"/>
      <w:r w:rsidR="00785D80" w:rsidRPr="002724FA">
        <w:t>μελλοντοστραφή</w:t>
      </w:r>
      <w:proofErr w:type="spellEnd"/>
      <w:r w:rsidR="00785D80" w:rsidRPr="002724FA">
        <w:t xml:space="preserve"> προοπτική προκειμένου να λαμβάνεται υπόψη το συνολικό ρυθμιστικό και εποπτικό πλαίσιο της τρίτης χώρας, συμπεριλαμβανομένων των δεσμεύσεών της για θεμιτό ανταγωνισμό, καταπολέμηση της νομιμοποίησης εσόδων από παράνομες δραστηριότητες, φορολογική συνεργασία, προστασία των επενδυτών και χρηματοπιστωτική σταθερότητα, ώστε να διασφαλιστεί η χρηματοπιστωτική σταθερότητα της Ένωσης, να διαφυλαχθεί η ακεραιότητα της ενιαίας αγοράς και να αποτραπεί το ρυθμιστικό αρμπιτράζ· </w:t>
      </w:r>
    </w:p>
    <w:p w14:paraId="24DEA758" w14:textId="2BA29EC3" w:rsidR="00785D80" w:rsidRPr="002724FA" w:rsidRDefault="000C77C5" w:rsidP="000C77C5">
      <w:pPr>
        <w:pStyle w:val="NormalHanging12a"/>
        <w:widowControl/>
        <w:ind w:left="570" w:hanging="570"/>
        <w:rPr>
          <w:szCs w:val="24"/>
        </w:rPr>
      </w:pPr>
      <w:r w:rsidRPr="002724FA">
        <w:rPr>
          <w:szCs w:val="24"/>
        </w:rPr>
        <w:t>61.</w:t>
      </w:r>
      <w:r w:rsidRPr="002724FA">
        <w:rPr>
          <w:szCs w:val="24"/>
        </w:rPr>
        <w:tab/>
      </w:r>
      <w:r w:rsidR="00785D80" w:rsidRPr="002724FA">
        <w:t xml:space="preserve">υπενθυμίζει ότι οι αποφάσεις σχετικά με την ισοδυναμία θα μπορούσαν να ωφελήσουν τις επιχειρήσεις της ΕΕ όσον αφορά τη μεγαλύτερη πρόσβαση στην αγορά του Ηνωμένου Βασιλείου, συμπεριλαμβανομένων των τραπεζικών υπηρεσιών, των υπηρεσιών πληρωμών, των επενδυτικών υπηρεσιών και των ασφαλίσεων, και τονίζει ότι μια ανοικτή και καλά δομημένη χρηματοπιστωτική σχέση μεταξύ της ΕΕ και του Ηνωμένου Βασιλείου πρέπει να συμβάλει στην προώθηση ενός ανταγωνιστικότερου χρηματοδοτικού περιβάλλοντος για τις ΜΜΕ· </w:t>
      </w:r>
    </w:p>
    <w:p w14:paraId="0CC69DE2" w14:textId="56B9A959" w:rsidR="00785D80" w:rsidRPr="002724FA" w:rsidRDefault="000C77C5" w:rsidP="000C77C5">
      <w:pPr>
        <w:pStyle w:val="NormalHanging12a"/>
        <w:widowControl/>
        <w:ind w:left="570" w:hanging="570"/>
        <w:rPr>
          <w:szCs w:val="24"/>
        </w:rPr>
      </w:pPr>
      <w:r w:rsidRPr="002724FA">
        <w:rPr>
          <w:szCs w:val="24"/>
        </w:rPr>
        <w:t>62.</w:t>
      </w:r>
      <w:r w:rsidRPr="002724FA">
        <w:rPr>
          <w:szCs w:val="24"/>
        </w:rPr>
        <w:tab/>
      </w:r>
      <w:r w:rsidR="00785D80" w:rsidRPr="002724FA">
        <w:t xml:space="preserve">σημειώνει παράλληλα τη δεδηλωμένη επιθυμία του Ηνωμένου Βασιλείου για κανονιστική απόκλιση από την ΕΕ σε διάφορους τομείς· εκφράζει την ανησυχία του για το γεγονός ότι η απόκλιση αυτή θα μπορούσε να υπονομεύσει τους ίσους όρους ανταγωνισμού με την ΕΕ· ζητεί τη στενή παρακολούθηση αυτών των εξελίξεων και του δυνητικού αντικτύπου τους στην αγορά της ΕΕ, μεταξύ άλλων μέσω της στρατηγικής χρήσης αποφάσεων ισοδυναμίας· </w:t>
      </w:r>
    </w:p>
    <w:p w14:paraId="3AA3A272" w14:textId="609BDEA7" w:rsidR="00785D80" w:rsidRPr="002724FA" w:rsidRDefault="000C77C5" w:rsidP="000C77C5">
      <w:pPr>
        <w:pStyle w:val="NormalHanging12a"/>
        <w:widowControl/>
        <w:ind w:left="570" w:hanging="570"/>
        <w:rPr>
          <w:szCs w:val="24"/>
        </w:rPr>
      </w:pPr>
      <w:r w:rsidRPr="002724FA">
        <w:rPr>
          <w:szCs w:val="24"/>
        </w:rPr>
        <w:t>63.</w:t>
      </w:r>
      <w:r w:rsidRPr="002724FA">
        <w:rPr>
          <w:szCs w:val="24"/>
        </w:rPr>
        <w:tab/>
      </w:r>
      <w:r w:rsidR="00785D80" w:rsidRPr="002724FA">
        <w:t xml:space="preserve">αναγνωρίζει ότι, παρόλο που ορισμένα </w:t>
      </w:r>
      <w:proofErr w:type="spellStart"/>
      <w:r w:rsidR="00785D80" w:rsidRPr="002724FA">
        <w:t>κρυπτοστοιχεία</w:t>
      </w:r>
      <w:proofErr w:type="spellEnd"/>
      <w:r w:rsidR="00785D80" w:rsidRPr="002724FA">
        <w:t xml:space="preserve"> έχουν κυρίως κερδοσκοπικό χαρακτήρα, η χρησιμοποίησή τους στον χρηματοπιστωτικό τομέα αυξάνεται, και ζητεί συντονισμένη προσέγγιση όσον αφορά τη ρύθμιση και την εποπτεία των εν λόγω περιουσιακών στοιχείων για την αποτελεσματική αντιμετώπιση των κινδύνων που σχετίζονται με την προστασία των καταναλωτών, την ακεραιότητα της αγοράς και τη νομιμοποίηση εσόδων από παράνομες δραστηριότητες, καθώς και των ανησυχιών σχετικά με τις περιβαλλοντικές επιπτώσεις· σημειώνει με ανησυχία ότι οι εκδότες σταθερών </w:t>
      </w:r>
      <w:proofErr w:type="spellStart"/>
      <w:r w:rsidR="00785D80" w:rsidRPr="002724FA">
        <w:t>κρυπτονομισμάτων</w:t>
      </w:r>
      <w:proofErr w:type="spellEnd"/>
      <w:r w:rsidR="00785D80" w:rsidRPr="002724FA">
        <w:t xml:space="preserve"> θα έχουν τη δυνατότητα να δραστηριοποιούνται στο Ηνωμένο Βασίλειο βάσει εξαίρεσης από το κανονιστικό και εποπτικό πλαίσιο του Ηνωμένου Βασιλείου, και υπογραμμίζει ότι, εάν το Ηνωμένο Βασίλειο επιδιώξει διμερή συνεργασία με τις Ηνωμένες Πολιτείες για ένα ανεκτικό ρυθμιστικό μοντέλο, θα υπονομευθούν οι προσπάθειες της ΕΕ για τη διασφάλιση κανονιστικής συνοχής, ισχυρής εποπτείας, χρηματοπιστωτικής ανθεκτικότητας σε όλες τις δικαιοδοσίες και παγκόσμιας χρηματοπιστωτικής σταθερότητας· καλεί, συνεπώς, το Ηνωμένο Βασίλειο να θεσπίσει νομοθεσία παρόμοια με τον κανονισμό (ΕΕ) 2023/1114 για τις αγορές </w:t>
      </w:r>
      <w:proofErr w:type="spellStart"/>
      <w:r w:rsidR="00785D80" w:rsidRPr="002724FA">
        <w:lastRenderedPageBreak/>
        <w:t>κρυπτοστοιχείων</w:t>
      </w:r>
      <w:proofErr w:type="spellEnd"/>
      <w:r w:rsidR="00785D80" w:rsidRPr="002724FA">
        <w:rPr>
          <w:rStyle w:val="FootnoteReference"/>
          <w:szCs w:val="24"/>
        </w:rPr>
        <w:footnoteReference w:id="33"/>
      </w:r>
      <w:r w:rsidR="00785D80" w:rsidRPr="002724FA">
        <w:t xml:space="preserve">· προειδοποιεί για τους συστημικούς κινδύνους που ενδέχεται να δημιουργήσει ένα λιγότερο αυστηρό εποπτικό πλαίσιο και συνιστά να μην υπάρξει απόκλιση από τις συστάσεις του Συμβουλίου Χρηματοπιστωτικής Σταθερότητας σχετικά με τη ρύθμιση των </w:t>
      </w:r>
      <w:proofErr w:type="spellStart"/>
      <w:r w:rsidR="00785D80" w:rsidRPr="002724FA">
        <w:t>κρυπτοστοιχείων</w:t>
      </w:r>
      <w:proofErr w:type="spellEnd"/>
      <w:r w:rsidR="00785D80" w:rsidRPr="002724FA">
        <w:t xml:space="preserve">, η οποία θα μπορούσε να υπονομεύσει την παγκόσμια χρηματοπιστωτική σταθερότητα· θεωρεί ότι η ΕΕ και το Ηνωμένο Βασίλειο θα πρέπει να συνεργαστούν στο πλαίσιο της διεθνούς κοινότητας για την εξεύρεση κοινής αντίληψης σχετικά με τα οφέλη και τους κινδύνους της ΤΝ που εφαρμόζεται στις χρηματοπιστωτικές υπηρεσίες· </w:t>
      </w:r>
    </w:p>
    <w:p w14:paraId="329BC3DC" w14:textId="0BE162E7" w:rsidR="00785D80" w:rsidRPr="002724FA" w:rsidRDefault="000C77C5" w:rsidP="000C77C5">
      <w:pPr>
        <w:pStyle w:val="NormalHanging12a"/>
        <w:widowControl/>
        <w:ind w:left="570" w:hanging="570"/>
        <w:rPr>
          <w:szCs w:val="24"/>
        </w:rPr>
      </w:pPr>
      <w:r w:rsidRPr="002724FA">
        <w:rPr>
          <w:szCs w:val="24"/>
        </w:rPr>
        <w:t>64.</w:t>
      </w:r>
      <w:r w:rsidRPr="002724FA">
        <w:rPr>
          <w:szCs w:val="24"/>
        </w:rPr>
        <w:tab/>
      </w:r>
      <w:r w:rsidR="00785D80" w:rsidRPr="002724FA">
        <w:t xml:space="preserve">υποστηρίζει και επικροτεί την ταχεία ανάπτυξη του ψηφιακού ευρώ, το οποίο συμπληρώνει αλλά δεν αντικαθιστά τα μετρητά· επισημαίνει το υψηλό επίπεδο εξάρτησης της ΕΕ από ξένες οντότητες στον τομέα των πληρωμών· αναγνωρίζει ότι υπάρχει επείγουσα ανάγκη να διασφαλίσει η ΕΕ την ανεξαρτησία της από ξένους </w:t>
      </w:r>
      <w:proofErr w:type="spellStart"/>
      <w:r w:rsidR="00785D80" w:rsidRPr="002724FA">
        <w:t>παρόχους</w:t>
      </w:r>
      <w:proofErr w:type="spellEnd"/>
      <w:r w:rsidR="00785D80" w:rsidRPr="002724FA">
        <w:t xml:space="preserve"> υπηρεσιών πληρωμών, προκειμένου να διασφαλιστεί η ψηφιακή και οικονομική κυριαρχία της· </w:t>
      </w:r>
    </w:p>
    <w:p w14:paraId="1CB59D99" w14:textId="67E9B569" w:rsidR="00785D80" w:rsidRPr="002724FA" w:rsidRDefault="000C77C5" w:rsidP="000C77C5">
      <w:pPr>
        <w:pStyle w:val="NormalHanging12a"/>
        <w:widowControl/>
        <w:ind w:left="570" w:hanging="570"/>
        <w:rPr>
          <w:szCs w:val="24"/>
        </w:rPr>
      </w:pPr>
      <w:r w:rsidRPr="002724FA">
        <w:rPr>
          <w:szCs w:val="24"/>
        </w:rPr>
        <w:t>65.</w:t>
      </w:r>
      <w:r w:rsidRPr="002724FA">
        <w:rPr>
          <w:szCs w:val="24"/>
        </w:rPr>
        <w:tab/>
      </w:r>
      <w:r w:rsidR="00785D80" w:rsidRPr="002724FA">
        <w:t xml:space="preserve">θεωρεί ότι η πιθανή εισαγωγή ψηφιακών νομισμάτων κεντρικής τράπεζας τόσο στην ΕΕ όσο και στο Ηνωμένο Βασίλειο μπορεί να έχει οικονομικό αντίκτυπο στη σχέση μεταξύ των δύο μερών και στη στρατηγική αυτονομία· </w:t>
      </w:r>
    </w:p>
    <w:p w14:paraId="7E6BC5C7" w14:textId="56146814" w:rsidR="00785D80" w:rsidRPr="002724FA" w:rsidRDefault="000C77C5" w:rsidP="000C77C5">
      <w:pPr>
        <w:pStyle w:val="NormalHanging12a"/>
        <w:widowControl/>
        <w:ind w:left="570" w:hanging="570"/>
        <w:rPr>
          <w:szCs w:val="24"/>
        </w:rPr>
      </w:pPr>
      <w:r w:rsidRPr="002724FA">
        <w:rPr>
          <w:szCs w:val="24"/>
        </w:rPr>
        <w:t>66.</w:t>
      </w:r>
      <w:r w:rsidRPr="002724FA">
        <w:rPr>
          <w:szCs w:val="24"/>
        </w:rPr>
        <w:tab/>
      </w:r>
      <w:r w:rsidR="00785D80" w:rsidRPr="002724FA">
        <w:t xml:space="preserve">υποστηρίζει σθεναρά τη συνεχή συνεργασία μεταξύ της ΕΕ και του Ηνωμένου Βασιλείου για την αντιμετώπιση της διεθνούς νομιμοποίησης εσόδων από παράνομες δραστηριότητες και της χρηματοδότησης της τρομοκρατίας, την καταπολέμηση των επιζήμιων φορολογικών καθεστώτων και την εφαρμογή κυρώσεων· χαιρετίζει την έγκριση της δέσμης μέτρων για την καταπολέμηση της νομιμοποίησης εσόδων από παράνομες δραστηριότητες από την ΕΕ και τη συνεχή δέσμευση του Ηνωμένου Βασιλείου για την αντιμετώπιση της νομιμοποίησης εσόδων από παράνομες δραστηριότητες και άλλων οικονομικών εγκλημάτων, ιδίως στα υπερπόντια εδάφη του και στα εδάφη που εξαρτώνται από το βρετανικό στέμμα· </w:t>
      </w:r>
    </w:p>
    <w:p w14:paraId="078F6346" w14:textId="00E46C1E" w:rsidR="00785D80" w:rsidRPr="002724FA" w:rsidRDefault="000C77C5" w:rsidP="000C77C5">
      <w:pPr>
        <w:pStyle w:val="NormalHanging12a"/>
        <w:widowControl/>
        <w:ind w:left="570" w:hanging="570"/>
        <w:rPr>
          <w:szCs w:val="24"/>
        </w:rPr>
      </w:pPr>
      <w:r w:rsidRPr="002724FA">
        <w:rPr>
          <w:szCs w:val="24"/>
        </w:rPr>
        <w:t>67.</w:t>
      </w:r>
      <w:r w:rsidRPr="002724FA">
        <w:rPr>
          <w:szCs w:val="24"/>
        </w:rPr>
        <w:tab/>
      </w:r>
      <w:r w:rsidR="00785D80" w:rsidRPr="002724FA">
        <w:t xml:space="preserve">εκφράζει την ανησυχία του για τη δημιουργία νέων ελεύθερων λιμένων στο Ηνωμένο Βασίλειο ως εθνικών κόμβων για την προώθηση του παγκόσμιου εμπορίου και των επενδύσεων, οι οποίοι προσφέρουν εκτεταμένες φορολογικές ελαφρύνσεις, καθεστώτα απορρύθμισης και δημόσιες επιδοτήσεις· </w:t>
      </w:r>
    </w:p>
    <w:p w14:paraId="22E03133" w14:textId="4133F255" w:rsidR="00785D80" w:rsidRPr="002724FA" w:rsidRDefault="000C77C5" w:rsidP="000C77C5">
      <w:pPr>
        <w:pStyle w:val="NormalHanging12a"/>
        <w:widowControl/>
        <w:ind w:left="570" w:hanging="570"/>
        <w:rPr>
          <w:szCs w:val="24"/>
        </w:rPr>
      </w:pPr>
      <w:r w:rsidRPr="002724FA">
        <w:rPr>
          <w:szCs w:val="24"/>
        </w:rPr>
        <w:t>68.</w:t>
      </w:r>
      <w:r w:rsidRPr="002724FA">
        <w:rPr>
          <w:szCs w:val="24"/>
        </w:rPr>
        <w:tab/>
      </w:r>
      <w:r w:rsidR="00785D80" w:rsidRPr="002724FA">
        <w:t xml:space="preserve">επισημαίνει τη δέσμευση αμφότερων των πλευρών στην προσέγγιση δύο πυλώνων του Πλαισίου χωρίς αποκλεισμούς του Οργανισμού Οικονομικής Συνεργασίας και Ανάπτυξης (ΟΟΣΑ) και της G20· αποδοκιμάζει το εκτελεστικό διάταγμα που εξέδωσε ο πρόεδρος των ΗΠΑ στις 20 Ιανουαρίου 2025, στο οποίο δηλώνεται ότι η Παγκόσμια Φορολογική Συμφωνία του ΟΟΣΑ δεν ισχύει ούτε εφαρμόζεται στις Ηνωμένες Πολιτείες· καλεί αμφότερες τις πλευρές να συνεργαστούν εποικοδομητικά σε διεθνή φόρουμ για τη διασφάλιση της πολυμερούς φορολογικής συνεργασίας, την προώθηση της παγκόσμιας εφαρμογής των ελάχιστων φορολογικών προτύπων του δεύτερου </w:t>
      </w:r>
      <w:r w:rsidR="00785D80" w:rsidRPr="002724FA">
        <w:lastRenderedPageBreak/>
        <w:t xml:space="preserve">πυλώνα και τη διασφάλιση της συνέπειας με τις εξελισσόμενες πρωτοβουλίες των Ηνωμένων Εθνών· </w:t>
      </w:r>
    </w:p>
    <w:p w14:paraId="0DCC30EC" w14:textId="571AFB9F" w:rsidR="00785D80" w:rsidRPr="002724FA" w:rsidRDefault="000C77C5" w:rsidP="000C77C5">
      <w:pPr>
        <w:pStyle w:val="NormalHanging12a"/>
        <w:widowControl/>
        <w:ind w:left="570" w:hanging="570"/>
        <w:rPr>
          <w:szCs w:val="24"/>
        </w:rPr>
      </w:pPr>
      <w:r w:rsidRPr="002724FA">
        <w:rPr>
          <w:szCs w:val="24"/>
        </w:rPr>
        <w:t>69.</w:t>
      </w:r>
      <w:r w:rsidRPr="002724FA">
        <w:rPr>
          <w:szCs w:val="24"/>
        </w:rPr>
        <w:tab/>
      </w:r>
      <w:r w:rsidR="00785D80" w:rsidRPr="002724FA">
        <w:t xml:space="preserve">αναγνωρίζει τη δέσμευση της ΣΕΣ να προωθήσει τη συνεργασία σε βασικές παγκόσμιες προκλήσεις, σεβόμενη παράλληλα τις αντίστοιχες εξουσίες στον τομέα της άμεσης φορολογίας· επικροτεί, επομένως, τον πρώτο διάλογο ΕΕ-Ηνωμένου Βασιλείου για την καταπολέμηση των επιζήμιων φορολογικών καθεστώτων, ο οποίος πραγματοποιήθηκε στις 10 Οκτωβρίου 2024 ως φόρουμ σχετικά με τη διαμόρφωση και την εφαρμογή διεθνών προτύπων για την καταπολέμηση των επιζήμιων φορολογικών καθεστώτων· τονίζει ότι είναι σημαντικό να διατηρηθεί η δυναμική του συντονισμού ΕΕ-Ηνωμένου Βασιλείου όσον αφορά τη διεθνή φορολογική μεταρρύθμιση· </w:t>
      </w:r>
    </w:p>
    <w:p w14:paraId="6D7D7478" w14:textId="03D680E1" w:rsidR="00785D80" w:rsidRPr="002724FA" w:rsidRDefault="000C77C5" w:rsidP="000C77C5">
      <w:pPr>
        <w:pStyle w:val="NormalHanging12a"/>
        <w:widowControl/>
        <w:ind w:left="570" w:hanging="570"/>
        <w:rPr>
          <w:szCs w:val="24"/>
        </w:rPr>
      </w:pPr>
      <w:r w:rsidRPr="002724FA">
        <w:rPr>
          <w:szCs w:val="24"/>
        </w:rPr>
        <w:t>70.</w:t>
      </w:r>
      <w:r w:rsidRPr="002724FA">
        <w:rPr>
          <w:szCs w:val="24"/>
        </w:rPr>
        <w:tab/>
      </w:r>
      <w:r w:rsidR="00785D80" w:rsidRPr="002724FA">
        <w:t xml:space="preserve">υποστηρίζει τη συνεχιζόμενη συνεργασία ΕΕ-Ηνωμένου Βασιλείου για την καταπολέμηση της νομιμοποίησης εσόδων από παράνομες δραστηριότητες, της χρηματοδότησης της τρομοκρατίας, των επιζήμιων φορολογικών πρακτικών και της απάτης· τονίζει την ανάγκη στενής παρακολούθησης των ρυθμιστικών αποκλίσεων του Ηνωμένου Βασιλείου, προκειμένου να αποφευχθούν το ρυθμιστικό αρμπιτράζ και οι οικονομικοί κίνδυνοι για την ΕΕ και να διασφαλιστούν ίσοι όροι ανταγωνισμού· ενθαρρύνει και τα δύο μέρη, με πλήρη σεβασμό της εθνικής φορολογικής κυριαρχίας, να συνεργαστούν προορατικά —σε σχετικά διμερή και πολυμερή φόρουμ— για την προώθηση δίκαιων και βιώσιμων φορολογικών συστημάτων· </w:t>
      </w:r>
    </w:p>
    <w:p w14:paraId="00EA1C47" w14:textId="25D552CE" w:rsidR="00785D80" w:rsidRPr="002724FA" w:rsidRDefault="000C77C5" w:rsidP="000C77C5">
      <w:pPr>
        <w:pStyle w:val="NormalHanging12a"/>
        <w:widowControl/>
        <w:ind w:left="570" w:hanging="570"/>
        <w:rPr>
          <w:szCs w:val="24"/>
        </w:rPr>
      </w:pPr>
      <w:r w:rsidRPr="002724FA">
        <w:rPr>
          <w:szCs w:val="24"/>
        </w:rPr>
        <w:t>71.</w:t>
      </w:r>
      <w:r w:rsidRPr="002724FA">
        <w:rPr>
          <w:szCs w:val="24"/>
        </w:rPr>
        <w:tab/>
      </w:r>
      <w:r w:rsidR="00785D80" w:rsidRPr="002724FA">
        <w:t xml:space="preserve">εκφράζει την ικανοποίησή του για την πλήρη εφαρμογή, το 2024, του πρωτοκόλλου για τη διοικητική συνεργασία και την καταπολέμηση της απάτης στον τομέα του φόρου προστιθέμενης αξίας και για την αμοιβαία συνδρομή για την είσπραξη απαιτήσεων σχετικών με φόρους και δασμούς (πρωτόκολλο για τον ΦΠΑ)· προτείνει η ΕΕ και το Ηνωμένο Βασίλειο να επανεξετάζουν από κοινού την εφαρμογή και την αποτελεσματικότητα του πρωτοκόλλου ΦΠΑ σε ετήσια βάση, να συμμετέχουν σε ένα φόρουμ συζήτησης σχετικά με τις νέες τάσεις στην απάτη στον τομέα του ΦΠΑ και τις προκλήσεις που σχετίζονται με τη διασυνοριακή είσπραξη του ΦΠΑ, και να αξιολογούν την ανάγκη για περαιτέρω κοινά μέτρα για την αντιμετώπιση αυτών των ζητημάτων· </w:t>
      </w:r>
    </w:p>
    <w:p w14:paraId="304B8CDC" w14:textId="754CFEBB" w:rsidR="00785D80" w:rsidRPr="002724FA" w:rsidRDefault="000C77C5" w:rsidP="000C77C5">
      <w:pPr>
        <w:pStyle w:val="NormalHanging12a"/>
        <w:widowControl/>
        <w:ind w:left="570" w:hanging="570"/>
        <w:rPr>
          <w:szCs w:val="24"/>
        </w:rPr>
      </w:pPr>
      <w:r w:rsidRPr="002724FA">
        <w:rPr>
          <w:szCs w:val="24"/>
        </w:rPr>
        <w:t>72.</w:t>
      </w:r>
      <w:r w:rsidRPr="002724FA">
        <w:rPr>
          <w:szCs w:val="24"/>
        </w:rPr>
        <w:tab/>
      </w:r>
      <w:r w:rsidR="00785D80" w:rsidRPr="002724FA">
        <w:t xml:space="preserve">υπογραμμίζει ότι οι συμμετέχοντες στην αγορά της ΕΕ εξαρτώνται σε μεγάλο βαθμό από γραφεία συμψηφισμού που εδρεύουν στο Ηνωμένο Βασίλειο, με πάνω από το 90 % των παραγώγων επί επιτοκίων σε ευρώ να διεκπεραιώνονται σε γραφεία συμψηφισμού που εδρεύουν στο </w:t>
      </w:r>
      <w:proofErr w:type="spellStart"/>
      <w:r w:rsidR="00785D80" w:rsidRPr="002724FA">
        <w:t>City</w:t>
      </w:r>
      <w:proofErr w:type="spellEnd"/>
      <w:r w:rsidR="00785D80" w:rsidRPr="002724FA">
        <w:t xml:space="preserve"> του Λονδίνου· θεωρεί ότι αυτή η μαζική συγκέντρωση θα μπορούσε να αποτελέσει στρατηγικό κίνδυνο για τη χρηματοπιστωτική σταθερότητα της ΕΕ· πιστεύει ότι θα πρέπει να επιτευχθεί η σωστή ισορροπία μεταξύ της ουσιαστικής μείωσης της υπερβολικής εξάρτησης από γραφεία συμψηφισμού που εδρεύουν στο Ηνωμένο Βασίλειο, αφενός, και της παροχής σαφήνειας στους συμμετέχοντες στις χρηματοπιστωτικές αγορές της ΕΕ, αφετέρου· σημειώνει τις </w:t>
      </w:r>
      <w:proofErr w:type="spellStart"/>
      <w:r w:rsidR="00785D80" w:rsidRPr="002724FA">
        <w:t>επικαιροποιήσεις</w:t>
      </w:r>
      <w:proofErr w:type="spellEnd"/>
      <w:r w:rsidR="00785D80" w:rsidRPr="002724FA">
        <w:t xml:space="preserve"> του κανονισμού για τις υποδομές των ευρωπαϊκών αγορών</w:t>
      </w:r>
      <w:r w:rsidR="00785D80" w:rsidRPr="002724FA">
        <w:rPr>
          <w:rStyle w:val="FootnoteReference"/>
          <w:szCs w:val="24"/>
        </w:rPr>
        <w:footnoteReference w:id="34"/>
      </w:r>
      <w:r w:rsidR="00785D80" w:rsidRPr="002724FA">
        <w:t xml:space="preserve">, όπως εγκρίθηκαν τον Δεκέμβριο του 2024, οι οποίες αποσκοπούν στην αντιμετώπιση αυτής της υπερβολικής εξάρτησης με τη θέσπιση απαίτησης για τήρηση ενεργού λογαριασμού· </w:t>
      </w:r>
    </w:p>
    <w:p w14:paraId="5D67AF2F" w14:textId="1DF258FF" w:rsidR="00785D80" w:rsidRPr="002724FA" w:rsidRDefault="000C77C5" w:rsidP="000C77C5">
      <w:pPr>
        <w:pStyle w:val="NormalHanging12a"/>
        <w:widowControl/>
        <w:ind w:left="570" w:hanging="570"/>
        <w:rPr>
          <w:szCs w:val="24"/>
        </w:rPr>
      </w:pPr>
      <w:r w:rsidRPr="002724FA">
        <w:rPr>
          <w:szCs w:val="24"/>
        </w:rPr>
        <w:lastRenderedPageBreak/>
        <w:t>73.</w:t>
      </w:r>
      <w:r w:rsidRPr="002724FA">
        <w:rPr>
          <w:szCs w:val="24"/>
        </w:rPr>
        <w:tab/>
      </w:r>
      <w:r w:rsidR="00785D80" w:rsidRPr="002724FA">
        <w:t xml:space="preserve">εκφράζει, ωστόσο, την ανησυχία του για το γεγονός ότι η απόφαση της Επιτροπής να παρατείνει την ισοδυναμία για τους κεντρικούς αντισυμβαλλομένους του Ηνωμένου Βασιλείου για πρόσθετη περίοδο τριών ετών έως τις 30 Ιουνίου 2028 ενέχει τον κίνδυνο καθυστέρησης στην ανάπτυξη της απαίτησης για τήρηση ενεργού λογαριασμού· </w:t>
      </w:r>
    </w:p>
    <w:p w14:paraId="6DB88C8E" w14:textId="3C1F75AE" w:rsidR="00785D80" w:rsidRPr="002724FA" w:rsidRDefault="000C77C5" w:rsidP="000C77C5">
      <w:pPr>
        <w:pStyle w:val="NormalHanging12a"/>
        <w:widowControl/>
        <w:ind w:left="570" w:hanging="570"/>
        <w:rPr>
          <w:szCs w:val="24"/>
        </w:rPr>
      </w:pPr>
      <w:r w:rsidRPr="002724FA">
        <w:rPr>
          <w:szCs w:val="24"/>
        </w:rPr>
        <w:t>74.</w:t>
      </w:r>
      <w:r w:rsidRPr="002724FA">
        <w:rPr>
          <w:szCs w:val="24"/>
        </w:rPr>
        <w:tab/>
      </w:r>
      <w:r w:rsidR="00785D80" w:rsidRPr="002724FA">
        <w:t xml:space="preserve">καλεί εν τω μεταξύ την Επιτροπή να βρει μια μόνιμη και σταθερή λύση για τη μείωση της υπερβολικής εξάρτησης από κεντρικούς αντισυμβαλλομένους του Ηνωμένου Βασιλείου, σύμφωνα με τον στρατηγικό στόχο της ΕΕ για μείωση της υπερβολικής έκθεσης σε κεντρικούς αντισυμβαλλομένους τρίτων χωρών με ουσιώδη συστημική σημασία· υπενθυμίζει ότι το Κοινοβούλιο έχει επανειλημμένα τονίσει την ανάγκη μεταφοράς των δραστηριοτήτων εκκαθάρισης στην ΕΕ και ότι, στο πλαίσιο των ρυθμιστικών αποκλίσεων, η παράταση της ισοδυναμίας υπονομεύει τη χρηματοπιστωτική σταθερότητα, αποδυναμώνει την αυτονομία της αγοράς της ΕΕ και στέλνει αντικρουόμενα μηνύματα στους συμμετέχοντες στην αγορά· </w:t>
      </w:r>
    </w:p>
    <w:p w14:paraId="5BF50A16" w14:textId="4420DF33" w:rsidR="00785D80" w:rsidRPr="002724FA" w:rsidRDefault="000C77C5" w:rsidP="000C77C5">
      <w:pPr>
        <w:pStyle w:val="NormalHanging12a"/>
        <w:widowControl/>
        <w:ind w:left="570" w:hanging="570"/>
        <w:rPr>
          <w:szCs w:val="24"/>
        </w:rPr>
      </w:pPr>
      <w:r w:rsidRPr="002724FA">
        <w:rPr>
          <w:szCs w:val="24"/>
        </w:rPr>
        <w:t>75.</w:t>
      </w:r>
      <w:r w:rsidRPr="002724FA">
        <w:rPr>
          <w:szCs w:val="24"/>
        </w:rPr>
        <w:tab/>
      </w:r>
      <w:r w:rsidR="00785D80" w:rsidRPr="002724FA">
        <w:t xml:space="preserve">σημειώνει ότι, ως συνέπεια της αποχώρησης του Ηνωμένου Βασιλείου από την ΕΕ, οι </w:t>
      </w:r>
      <w:proofErr w:type="spellStart"/>
      <w:r w:rsidR="00785D80" w:rsidRPr="002724FA">
        <w:t>πάροχοι</w:t>
      </w:r>
      <w:proofErr w:type="spellEnd"/>
      <w:r w:rsidR="00785D80" w:rsidRPr="002724FA">
        <w:t xml:space="preserve"> υπηρεσιών του Ηνωμένου Βασιλείου στον τομέα των χρηματοπιστωτικών υπηρεσιών δεν επωφελούνται πλέον από την αρχή της «χώρας προέλευσης» ή από τον «μηχανισμό διαβατηρίου» για άμεση πρόσβαση στην ενιαία αγορά της ΕΕ, ενώ η ολοκληρωμένη παγκόσμια οικονομία απαιτεί στενή συνεργασία μεταξύ των αρχών, μεταξύ άλλων στον τομέα των χρηματοπιστωτικών υπηρεσιών και των πληρωμών· σημειώνει επίσης ότι, ενώ η ΣΕΣ βασίζεται σε διατάξεις που διασφαλίζουν ίσους όρους ανταγωνισμού, αυτό δεν επαρκεί, ιδίως όσον αφορά τους κανόνες για τις επιδοτήσεις, και ζητεί ισχυρούς και διαφανείς ελέγχους των κρατικών ενισχύσεων, με αποτελεσματική εγχώρια επιβολή και με δεσμευτικό μηχανισμό επίλυσης διαφορών που μπορεί να συμβάλει στην πρόληψη στρεβλώσεων του ανταγωνισμού και στη διασφάλιση δίκαιων όρων συναλλαγών· </w:t>
      </w:r>
    </w:p>
    <w:p w14:paraId="6290DA69" w14:textId="2DF2512C" w:rsidR="00785D80" w:rsidRPr="002724FA" w:rsidRDefault="000C77C5" w:rsidP="000C77C5">
      <w:pPr>
        <w:pStyle w:val="NormalHanging12a"/>
        <w:widowControl/>
        <w:ind w:left="570" w:hanging="570"/>
        <w:rPr>
          <w:szCs w:val="24"/>
        </w:rPr>
      </w:pPr>
      <w:r w:rsidRPr="002724FA">
        <w:rPr>
          <w:szCs w:val="24"/>
        </w:rPr>
        <w:t>76.</w:t>
      </w:r>
      <w:r w:rsidRPr="002724FA">
        <w:rPr>
          <w:szCs w:val="24"/>
        </w:rPr>
        <w:tab/>
      </w:r>
      <w:r w:rsidR="00785D80" w:rsidRPr="002724FA">
        <w:t xml:space="preserve">λαμβάνει υπόψη τη μελλοντική στρατηγική του Ηνωμένου Βασιλείου για την ανάπτυξη και την ανταγωνιστικότητα των χρηματοπιστωτικών υπηρεσιών, η οποία θα απελευθερώσει επενδύσεις σε ολόκληρη την οικονομία· καλεί την ΕΕ και το Ηνωμένο Βασίλειο να ευθυγραμμίσουν σε μεγάλο βαθμό τις στρατηγικές τους για την ανταγωνιστικότητα στον τομέα των χρηματοπιστωτικών υπηρεσιών· </w:t>
      </w:r>
    </w:p>
    <w:p w14:paraId="6A17E7FA" w14:textId="4701DFC5" w:rsidR="00785D80" w:rsidRPr="002724FA" w:rsidRDefault="000C77C5" w:rsidP="000C77C5">
      <w:pPr>
        <w:pStyle w:val="NormalHanging12a"/>
        <w:widowControl/>
        <w:ind w:left="570" w:hanging="570"/>
        <w:rPr>
          <w:szCs w:val="24"/>
        </w:rPr>
      </w:pPr>
      <w:r w:rsidRPr="002724FA">
        <w:rPr>
          <w:szCs w:val="24"/>
        </w:rPr>
        <w:t>77.</w:t>
      </w:r>
      <w:r w:rsidRPr="002724FA">
        <w:rPr>
          <w:szCs w:val="24"/>
        </w:rPr>
        <w:tab/>
      </w:r>
      <w:r w:rsidR="00785D80" w:rsidRPr="002724FA">
        <w:t xml:space="preserve">εκφράζει την ανησυχία του για τα σχέδια της ρυθμιστικής αρχής πληρωμών του Ηνωμένου Βασιλείου να θεσπίσει ανώτατο όριο τιμών ειδικά για τις τράπεζες, τους </w:t>
      </w:r>
      <w:proofErr w:type="spellStart"/>
      <w:r w:rsidR="00785D80" w:rsidRPr="002724FA">
        <w:t>παρόχους</w:t>
      </w:r>
      <w:proofErr w:type="spellEnd"/>
      <w:r w:rsidR="00785D80" w:rsidRPr="002724FA">
        <w:t xml:space="preserve"> καρτών και άλλους </w:t>
      </w:r>
      <w:proofErr w:type="spellStart"/>
      <w:r w:rsidR="00785D80" w:rsidRPr="002724FA">
        <w:t>παρόχους</w:t>
      </w:r>
      <w:proofErr w:type="spellEnd"/>
      <w:r w:rsidR="00785D80" w:rsidRPr="002724FA">
        <w:t xml:space="preserve"> υπηρεσιών πληρωμών της ΕΕ όσον αφορά τις διασυνοριακές διατραπεζικές προμήθειες για τις εξ αποστάσεως πληρωμές καταναλωτών μεταξύ του Ηνωμένου Βασιλείου και του Ευρωπαϊκού Οικονομικού Χώρου (ΕΟΧ)· τονίζει ότι δύο από τα τρία εναλλακτικά ανώτατα όρια τιμών είναι σημαντικά χαμηλότερα από το αντίστοιχο ανώτατο όριο τιμών που επιβάλλεται στις τράπεζες του Ηνωμένου Βασιλείου, γεγονός που εγείρει ανησυχίες σχετικά με τη συμμόρφωση της χώρας με την αρχή της απαγόρευσης των διακρίσεων στο πλαίσιο της ΣΕΣ· τονίζει, συνεπώς, ότι είναι σημαντικό να διασφαλιστεί ότι όλα τα ρυθμιστικά μέτρα συμμορφώνονται με την αρχή της απαγόρευσης των διακρίσεων· καλεί τη ρυθμιστική αρχή πληρωμών να διασφαλίσει ότι θα συνεχιστούν οι εργασίες που ξεκίνησαν για τις διατραπεζικές προμήθειες, προκειμένου να αποφευχθεί η οπισθοδρόμηση των κανονιστικών ρυθμίσεων και να διασφαλιστεί ένα δίκαιο περιβάλλον για τους Ευρωπαίους </w:t>
      </w:r>
      <w:proofErr w:type="spellStart"/>
      <w:r w:rsidR="00785D80" w:rsidRPr="002724FA">
        <w:t>παρόχους</w:t>
      </w:r>
      <w:proofErr w:type="spellEnd"/>
      <w:r w:rsidR="00785D80" w:rsidRPr="002724FA">
        <w:t xml:space="preserve"> υπηρεσιών· </w:t>
      </w:r>
    </w:p>
    <w:p w14:paraId="322B48FF" w14:textId="58F841D1" w:rsidR="00785D80" w:rsidRPr="000A47E6" w:rsidRDefault="000C77C5" w:rsidP="000C77C5">
      <w:pPr>
        <w:pStyle w:val="NormalHanging12a"/>
        <w:widowControl/>
        <w:ind w:left="570" w:hanging="570"/>
        <w:rPr>
          <w:iCs/>
        </w:rPr>
      </w:pPr>
      <w:r w:rsidRPr="000A47E6">
        <w:rPr>
          <w:iCs/>
        </w:rPr>
        <w:lastRenderedPageBreak/>
        <w:t>78.</w:t>
      </w:r>
      <w:r w:rsidRPr="000A47E6">
        <w:rPr>
          <w:iCs/>
        </w:rPr>
        <w:tab/>
      </w:r>
      <w:r w:rsidR="00785D80" w:rsidRPr="002724FA">
        <w:t xml:space="preserve">αναγνωρίζει, πέραν του νομικά δεσμευτικού πλαισίου της ΣΕΣ, ότι είναι σημαντικό να υπάρξει μεγαλύτερη συνεργασία στον τομέα των χρηματοπιστωτικών υπηρεσιών για την αντιμετώπιση κοινών προκλήσεων και τη διερεύνηση τρόπων για στενότερη και συνεχή συνεργασία, ιδίως μέσω της συμμετοχής στο υψηλότερο επίπεδο, ώστε να μπορέσουν να αξιοποιηθούν τα οφέλη των παγκοσμίως διασυνδεδεμένων χρηματοπιστωτικών συστημάτων, στο πλαίσιο της δημιουργίας μιας ένωσης αποταμιεύσεων και επενδύσεων (SIU) και του ακμάζοντος κόμβου χρηματοπιστωτικών υπηρεσιών που εκπροσωπεί το </w:t>
      </w:r>
      <w:proofErr w:type="spellStart"/>
      <w:r w:rsidR="00785D80" w:rsidRPr="002724FA">
        <w:t>City</w:t>
      </w:r>
      <w:proofErr w:type="spellEnd"/>
      <w:r w:rsidR="00785D80" w:rsidRPr="002724FA">
        <w:t xml:space="preserve"> του Λονδίνου· </w:t>
      </w:r>
    </w:p>
    <w:p w14:paraId="419C3D0C" w14:textId="0FEED89A" w:rsidR="00785D80" w:rsidRPr="002724FA" w:rsidRDefault="000C77C5" w:rsidP="000C77C5">
      <w:pPr>
        <w:pStyle w:val="NormalHanging12a"/>
        <w:widowControl/>
        <w:ind w:left="570" w:hanging="570"/>
        <w:rPr>
          <w:bCs/>
          <w:iCs/>
        </w:rPr>
      </w:pPr>
      <w:r w:rsidRPr="002724FA">
        <w:rPr>
          <w:bCs/>
          <w:iCs/>
        </w:rPr>
        <w:t>79.</w:t>
      </w:r>
      <w:r w:rsidRPr="002724FA">
        <w:rPr>
          <w:bCs/>
          <w:iCs/>
        </w:rPr>
        <w:tab/>
      </w:r>
      <w:r w:rsidR="00785D80" w:rsidRPr="002724FA">
        <w:t xml:space="preserve">τονίζει ότι οι αυξημένες διατλαντικές εντάσεις καθιστούν τη βελτίωση των οικονομικών σχέσεων ΕΕ-Ηνωμένου Βασιλείου πιο σημαντική από ποτέ· καλεί την Επιτροπή και την κυβέρνηση του Ηνωμένου Βασιλείου να συνεργαστούν στενά στα διεθνή φόρουμ για τις χρηματοπιστωτικές υπηρεσίες προκειμένου να αξιοποιήσουν την ευρωπαϊκή προοπτική· επισημαίνει την ανάγκη να διασφαλιστεί ότι οι μικρές και μεσαίες επιχειρήσεις και στις δύο πλευρές επωφελούνται από την ενισχυμένη οικονομική συνεργασία μεταξύ της Ευρωπαϊκής Ένωσης και του Ηνωμένου Βασιλείου· επισημαίνει ότι τα πρότυπα που συμφωνούνται σε διεθνή φόρουμ, όπως η Διεθνής Οργάνωση Επιτροπών Εποπτείας Χρηματιστηρίων, το Συμβούλιο Χρηματοπιστωτικής Σταθερότητας, η ομάδα χρηματοοικονομικής δράσης ή η Επιτροπή της Βασιλείας για την τραπεζική εποπτεία, θα πρέπει να συνεχίσουν να αποτελούν τη βάση για τη συνεργασία ΕΕ-Ηνωμένου Βασιλείου και ότι οποιαδήποτε απόκλιση από αυτά πρέπει να αιτιολογείται δεόντως· </w:t>
      </w:r>
    </w:p>
    <w:p w14:paraId="21DECA1B" w14:textId="21D1FD4B" w:rsidR="00785D80" w:rsidRPr="002724FA" w:rsidRDefault="000C77C5" w:rsidP="000C77C5">
      <w:pPr>
        <w:pStyle w:val="NormalHanging12a"/>
        <w:widowControl/>
        <w:ind w:left="570" w:hanging="570"/>
        <w:rPr>
          <w:bCs/>
          <w:iCs/>
        </w:rPr>
      </w:pPr>
      <w:r w:rsidRPr="002724FA">
        <w:rPr>
          <w:bCs/>
          <w:iCs/>
        </w:rPr>
        <w:t>80.</w:t>
      </w:r>
      <w:r w:rsidRPr="002724FA">
        <w:rPr>
          <w:bCs/>
          <w:iCs/>
        </w:rPr>
        <w:tab/>
      </w:r>
      <w:r w:rsidR="00785D80" w:rsidRPr="002724FA">
        <w:t xml:space="preserve">εκφράζει την ανησυχία του για την απόφαση του Ηνωμένου Βασιλείου να καθυστερήσει την εφαρμογή του πλαισίου Βασιλεία ΙΙΙ έως την 1η Ιανουαρίου 2027· καλεί την Επιτροπή και τα κράτη μέλη να διασφαλίσουν την εφαρμογή των προτύπων του πλαισίου Βασιλεία ΙΙΙ που εγκρίθηκαν από τους </w:t>
      </w:r>
      <w:proofErr w:type="spellStart"/>
      <w:r w:rsidR="00785D80" w:rsidRPr="002724FA">
        <w:t>συννομοθέτες</w:t>
      </w:r>
      <w:proofErr w:type="spellEnd"/>
      <w:r w:rsidR="00785D80" w:rsidRPr="002724FA">
        <w:t xml:space="preserve"> και καλεί την Επιτροπή να συνεχίσει να παρακολουθεί την εφαρμογή των διεθνώς συμφωνημένων προτύπων του πλαισίου Βασιλεία ΙΙΙ σε άλλες σημαντικές δικαιοδοσίες εκτός ΕΕ· </w:t>
      </w:r>
    </w:p>
    <w:p w14:paraId="7AFC31FD" w14:textId="04BEABD0" w:rsidR="00785D80" w:rsidRPr="002724FA" w:rsidRDefault="000C77C5" w:rsidP="000C77C5">
      <w:pPr>
        <w:pStyle w:val="NormalHanging12a"/>
        <w:widowControl/>
        <w:ind w:left="570" w:hanging="570"/>
        <w:rPr>
          <w:bCs/>
          <w:iCs/>
        </w:rPr>
      </w:pPr>
      <w:r w:rsidRPr="002724FA">
        <w:rPr>
          <w:bCs/>
          <w:iCs/>
        </w:rPr>
        <w:t>81.</w:t>
      </w:r>
      <w:r w:rsidRPr="002724FA">
        <w:rPr>
          <w:bCs/>
          <w:iCs/>
        </w:rPr>
        <w:tab/>
      </w:r>
      <w:r w:rsidR="00785D80" w:rsidRPr="002724FA">
        <w:t xml:space="preserve">σημειώνει τη σημαντική αύξηση των μη τραπεζικών χρηματοπιστωτικών διαμεσολαβητών (NBFI) στην ΕΕ και το Ηνωμένο Βασίλειο και τα σημαντικά τρωτά σημεία που εντόπισε το Ευρωπαϊκό Συμβούλιο Συστημικού Κινδύνου (ΕΣΣΚ) στον εν λόγω τομέα, ιδίως όσον αφορά τη </w:t>
      </w:r>
      <w:proofErr w:type="spellStart"/>
      <w:r w:rsidR="00785D80" w:rsidRPr="002724FA">
        <w:t>μόχλευση</w:t>
      </w:r>
      <w:proofErr w:type="spellEnd"/>
      <w:r w:rsidR="00785D80" w:rsidRPr="002724FA">
        <w:t xml:space="preserve"> και τις αναντιστοιχίες ρευστότητας· συμμερίζεται τις ανησυχίες σχετικά με την ανθεκτικότητα των NBFI, ιδίως υπό συνθήκες πίεσης στην αγορά, όπως εκφράστηκαν από το ΕΣΣΚ και την επιτροπή χρηματοπιστωτικής πολιτικής του Ηνωμένου Βασιλείου στο πλαίσιο αυτό, και ζητεί ενισχυμένη παρακολούθηση και ρύθμιση των εν λόγω οντοτήτων· </w:t>
      </w:r>
    </w:p>
    <w:p w14:paraId="3816C25A" w14:textId="35A136C3" w:rsidR="00785D80" w:rsidRPr="002724FA" w:rsidRDefault="000C77C5" w:rsidP="000C77C5">
      <w:pPr>
        <w:pStyle w:val="NormalHanging12a"/>
        <w:widowControl/>
        <w:ind w:left="570" w:hanging="570"/>
        <w:rPr>
          <w:bCs/>
          <w:iCs/>
        </w:rPr>
      </w:pPr>
      <w:r w:rsidRPr="002724FA">
        <w:rPr>
          <w:bCs/>
          <w:iCs/>
        </w:rPr>
        <w:t>82.</w:t>
      </w:r>
      <w:r w:rsidRPr="002724FA">
        <w:rPr>
          <w:bCs/>
          <w:iCs/>
        </w:rPr>
        <w:tab/>
      </w:r>
      <w:r w:rsidR="00785D80" w:rsidRPr="002724FA">
        <w:t xml:space="preserve">επαναλαμβάνει, συναφώς, τη σημασία της έγκαιρης εφαρμογής των συστάσεων του Συμβουλίου Χρηματοπιστωτικής Σταθερότητας για την ενίσχυση της ανθεκτικότητας των αμοιβαίων κεφαλαίων της χρηματαγοράς (ΑΚΧΑ), ιδίως με την εξάλειψη των χαρακτηριστικών που μπορούν να παράσχουν κίνητρα για μαζικές αποσύρσεις καταθέσεων από τράπεζες· καλεί, ως εκ τούτου, την Επιτροπή να υποβάλει ταχέως αναθεωρημένη πρόταση για τα ΑΚΧΑ, σύμφωνα με τις συστάσεις του Συμβουλίου Χρηματοπιστωτικής Σταθερότητας· </w:t>
      </w:r>
    </w:p>
    <w:p w14:paraId="5C2AD1E2" w14:textId="3ED612EF" w:rsidR="00785D80" w:rsidRPr="002724FA" w:rsidRDefault="000C77C5" w:rsidP="000C77C5">
      <w:pPr>
        <w:pStyle w:val="NormalHanging12a"/>
        <w:widowControl/>
        <w:ind w:left="570" w:hanging="570"/>
        <w:rPr>
          <w:bCs/>
          <w:iCs/>
        </w:rPr>
      </w:pPr>
      <w:r w:rsidRPr="002724FA">
        <w:rPr>
          <w:bCs/>
          <w:iCs/>
        </w:rPr>
        <w:t>83.</w:t>
      </w:r>
      <w:r w:rsidRPr="002724FA">
        <w:rPr>
          <w:bCs/>
          <w:iCs/>
        </w:rPr>
        <w:tab/>
      </w:r>
      <w:r w:rsidR="00785D80" w:rsidRPr="002724FA">
        <w:t xml:space="preserve">σημειώνει τα σχέδια που ανακοινώθηκαν από τις αρχές του Ηνωμένου Βασιλείου για τη θέσπιση απλούστερου ρυθμιστικού καθεστώτος για ορισμένους οργανισμούς εναλλακτικών επενδύσεων· τονίζει ότι η απλούστευση δεν θα πρέπει να αποτελεί συγκεκαλυμμένο σχέδιο απορρύθμισης· υποστηρίζει τα μέτρα απλούστευσης, υπό την </w:t>
      </w:r>
      <w:r w:rsidR="00785D80" w:rsidRPr="002724FA">
        <w:lastRenderedPageBreak/>
        <w:t>προϋπόθεση ότι δεν θα θίγονται οι στόχοι πολιτικής· καλεί, ως εκ τούτου, τις αρχές του Ηνωμένου Βασιλείου να συνεργαστούν στενά με την ΕΕ για να διασφαλίσουν ότι αυτή η προγραμματισμένη μεταρρύθμιση δεν θα καταστήσει κενή περιεχομένου την οδηγία 2011/61/ΕΕ σχετικά με τους διαχειριστές οργανισμών εναλλακτικών επενδύσεων</w:t>
      </w:r>
      <w:r w:rsidR="00785D80" w:rsidRPr="002724FA">
        <w:rPr>
          <w:bCs/>
          <w:iCs/>
          <w:vertAlign w:val="superscript"/>
        </w:rPr>
        <w:footnoteReference w:id="35"/>
      </w:r>
      <w:r w:rsidR="00785D80" w:rsidRPr="002724FA">
        <w:t xml:space="preserve">, ιδίως όσον αφορά τους κανόνες ανάθεσης· </w:t>
      </w:r>
    </w:p>
    <w:p w14:paraId="71C2A71C" w14:textId="77777777" w:rsidR="00785D80" w:rsidRPr="002724FA" w:rsidRDefault="00785D80" w:rsidP="000A47E6">
      <w:pPr>
        <w:pStyle w:val="NormalHanging12a"/>
        <w:widowControl/>
        <w:rPr>
          <w:b/>
        </w:rPr>
      </w:pPr>
      <w:r w:rsidRPr="002724FA">
        <w:rPr>
          <w:b/>
          <w:i/>
        </w:rPr>
        <w:t>Διανοητική ιδιοκτησία, δημόσιες συμβάσεις και ΜΜΕ</w:t>
      </w:r>
    </w:p>
    <w:p w14:paraId="5391DF79" w14:textId="3D674BDC" w:rsidR="00785D80" w:rsidRPr="002724FA" w:rsidRDefault="000C77C5" w:rsidP="000C77C5">
      <w:pPr>
        <w:pStyle w:val="NormalHanging12a"/>
        <w:widowControl/>
        <w:ind w:left="570" w:hanging="570"/>
      </w:pPr>
      <w:r w:rsidRPr="002724FA">
        <w:t>84.</w:t>
      </w:r>
      <w:r w:rsidRPr="002724FA">
        <w:tab/>
      </w:r>
      <w:r w:rsidR="00785D80" w:rsidRPr="002724FA">
        <w:t xml:space="preserve">τονίζει ότι η επέκταση του φάσματος των τομέων που καλύπτονται από το κεφάλαιο της ΣΕΣ για τις δημόσιες συμβάσεις θα αποτελούσε ουσιαστικό βήμα προς την ενίσχυση των ίσων όρων ανταγωνισμού· χαιρετίζει τον νόμο του Ηνωμένου Βασιλείου του 2023 για τις δημόσιες συμβάσεις, ιδίως τα οφέλη που προσφέρει μέσω της μεγαλύτερης τυποποίησης και του </w:t>
      </w:r>
      <w:proofErr w:type="spellStart"/>
      <w:r w:rsidR="00785D80" w:rsidRPr="002724FA">
        <w:t>εξορθολογισμού</w:t>
      </w:r>
      <w:proofErr w:type="spellEnd"/>
      <w:r w:rsidR="00785D80" w:rsidRPr="002724FA">
        <w:t xml:space="preserve"> των διαδικασιών σύναψης συμβάσεων, και τονίζει την ανάγκη να διασφαλιστεί δίκαιη πρόσβαση στις δημόσιες συμβάσεις· καλεί την κυβέρνηση του Ηνωμένου Βασιλείου και την Επιτροπή να βελτιώσουν την πρόσβαση των ΜΜΕ στην αγορά μειώνοντας τον γραφειοκρατικό φόρτο, έτσι ώστε να δημιουργηθούν οικονομικές ευκαιρίες και να προσφερθούν κίνητρα για την αξιοποίησή τους· επισημαίνει, στο πλαίσιο αυτό, ότι είναι σημαντικό να μειωθούν οι φραγμοί στο διασυνοριακό εμπόριο για τις ΜΜΕ και να στηριχθούν ο θεμιτός ανταγωνισμός και οι οικονομικές ευκαιρίες στο πλαίσιο της διασυνοριακής συνεργασίας·</w:t>
      </w:r>
    </w:p>
    <w:bookmarkEnd w:id="20"/>
    <w:p w14:paraId="1E36FA01" w14:textId="65E6B85C" w:rsidR="00785D80" w:rsidRPr="002724FA" w:rsidRDefault="000C77C5" w:rsidP="000C77C5">
      <w:pPr>
        <w:pStyle w:val="NormalHanging12a"/>
        <w:widowControl/>
        <w:ind w:left="570" w:hanging="570"/>
      </w:pPr>
      <w:r w:rsidRPr="002724FA">
        <w:t>85.</w:t>
      </w:r>
      <w:r w:rsidRPr="002724FA">
        <w:tab/>
      </w:r>
      <w:r w:rsidR="00785D80" w:rsidRPr="002724FA">
        <w:t xml:space="preserve">καλεί την Επιτροπή να εφαρμόσει πλήρως το κεφάλαιο της ΣΕΣ που αφορά τις ΜΜΕ συγκροτώντας ταχέως </w:t>
      </w:r>
      <w:r w:rsidR="00A34DD4">
        <w:t xml:space="preserve">τα σημεία επαφής </w:t>
      </w:r>
      <w:r w:rsidR="00785D80" w:rsidRPr="002724FA">
        <w:t xml:space="preserve">για τις ΜΜΕ, όπως προβλέπεται στη συμφωνία, διασφαλίζοντας την ενεργό συμμετοχή των οργανώσεων που εκπροσωπούν ΜΜΕ· θεωρεί ότι η επιτροπή για τις ΜΜΕ θα πρέπει να επιφορτιστεί με τον εντοπισμό των φραγμών στο εμπόριο, καθώς και στις επενδύσεις, που επηρεάζουν ειδικά τις ΜΜΕ, και με την πρόταση </w:t>
      </w:r>
      <w:proofErr w:type="spellStart"/>
      <w:r w:rsidR="00785D80" w:rsidRPr="002724FA">
        <w:t>στοχευμένων</w:t>
      </w:r>
      <w:proofErr w:type="spellEnd"/>
      <w:r w:rsidR="00785D80" w:rsidRPr="002724FA">
        <w:t xml:space="preserve"> λύσεων για τη μείωση του κόστους συμμόρφωσης και του κανονιστικού φόρτου, μεταξύ άλλων μέσω της ανταλλαγής βέλτιστων πρακτικών σχετικά με τα καθεστώτα στήριξης των ΜΜΕ και την ψηφιακή καταχώριση εταιρειών· τονίζει την ανάγκη για αυξημένη ευελιξία όσον αφορά την κινητικότητα των επιχειρήσεων μέσω της διεύρυνσης του καταλόγου των δραστηριοτήτων που επιτρέπονται στο πλαίσιο βραχυπρόθεσμων ρυθμίσεων απαλλαγής από την υποχρέωση θεώρησης και της μείωσης του κόστους και της πολυπλοκότητας των διαδικασιών χορήγησης θεωρήσεων για τις ΜΜΕ· </w:t>
      </w:r>
    </w:p>
    <w:p w14:paraId="3E21B20F" w14:textId="749DD44E" w:rsidR="00785D80" w:rsidRPr="002724FA" w:rsidRDefault="000C77C5" w:rsidP="000C77C5">
      <w:pPr>
        <w:pStyle w:val="NormalHanging12a"/>
        <w:widowControl/>
        <w:ind w:left="570" w:hanging="570"/>
      </w:pPr>
      <w:r w:rsidRPr="002724FA">
        <w:t>86.</w:t>
      </w:r>
      <w:r w:rsidRPr="002724FA">
        <w:tab/>
      </w:r>
      <w:r w:rsidR="00785D80" w:rsidRPr="002724FA">
        <w:t xml:space="preserve">ζητεί, επιπλέον, να λαμβάνονται υπόψη κριτήρια βιωσιμότητας στις διαδικασίες σύναψης δημόσιων συμβάσεων για συγκεκριμένους τομείς, όπου κρίνεται σκόπιμο και αναλογικό· επισημαίνει ότι θα πρέπει να ληφθούν μέτρα για την προώθηση της συμμετοχής των ΜΜΕ, μεταξύ άλλων με την απλούστευση των διαδικασιών, τη μείωση της γραφειοκρατίας και τη διασφάλιση της διαφάνειας στο πλαίσιο της δημοσίευσης των προκηρύξεων και των κριτηρίων· σημειώνει ότι η ΕΕ και το Ηνωμένο Βασίλειο θα πρέπει να εξασφαλίσουν την αμοιβαία και χωρίς διακρίσεις πρόσβαση στις αντίστοιχες αγορές τους στον τομέα των δημόσιων συμβάσεων· </w:t>
      </w:r>
    </w:p>
    <w:p w14:paraId="2DB8BE0B" w14:textId="77777777" w:rsidR="00785D80" w:rsidRPr="002724FA" w:rsidRDefault="00785D80" w:rsidP="000A47E6">
      <w:pPr>
        <w:pStyle w:val="NormalHanging12a"/>
        <w:widowControl/>
        <w:rPr>
          <w:b/>
          <w:i/>
        </w:rPr>
      </w:pPr>
      <w:r w:rsidRPr="002724FA">
        <w:rPr>
          <w:b/>
          <w:i/>
        </w:rPr>
        <w:lastRenderedPageBreak/>
        <w:t xml:space="preserve">Το περιβάλλον </w:t>
      </w:r>
    </w:p>
    <w:p w14:paraId="235F889C" w14:textId="65A7E234" w:rsidR="00785D80" w:rsidRPr="002724FA" w:rsidRDefault="000C77C5" w:rsidP="000C77C5">
      <w:pPr>
        <w:pStyle w:val="NormalHanging12a"/>
        <w:widowControl/>
        <w:ind w:left="570" w:hanging="570"/>
        <w:rPr>
          <w:szCs w:val="24"/>
        </w:rPr>
      </w:pPr>
      <w:r w:rsidRPr="002724FA">
        <w:rPr>
          <w:szCs w:val="24"/>
        </w:rPr>
        <w:t>87.</w:t>
      </w:r>
      <w:r w:rsidRPr="002724FA">
        <w:rPr>
          <w:szCs w:val="24"/>
        </w:rPr>
        <w:tab/>
      </w:r>
      <w:r w:rsidR="00785D80" w:rsidRPr="002724FA">
        <w:t>επισημαίνει τον αυξανόμενο κίνδυνο κανονιστικής απόκλισης ΕΕ-Ηνωμένου Βασιλείου όσον αφορά την περιβαλλοντική πολιτική, η οποία ενδέχεται να προκαλέσει οικονομική διαταραχή και να υπονομεύσει τους περιβαλλοντικούς στόχους· αναγνωρίζει τις κοινές γεωπολιτικές προκλήσεις και περιβαλλοντικές φιλοδοξίες της ΕΕ και του Ηνωμένου Βασιλείου· ενθαρρύνει την περαιτέρω στρατηγική συνεργασία και ευθυγράμμιση στους τομείς του περιβάλλοντος, της διατήρησης της φύσης και της βιοποικιλότητας·</w:t>
      </w:r>
    </w:p>
    <w:p w14:paraId="23088FA2" w14:textId="7F0B0ABD" w:rsidR="00785D80" w:rsidRPr="002724FA" w:rsidRDefault="000C77C5" w:rsidP="000C77C5">
      <w:pPr>
        <w:pStyle w:val="NormalHanging12a"/>
        <w:widowControl/>
        <w:ind w:left="570" w:hanging="570"/>
        <w:rPr>
          <w:iCs/>
        </w:rPr>
      </w:pPr>
      <w:r w:rsidRPr="002724FA">
        <w:rPr>
          <w:iCs/>
        </w:rPr>
        <w:t>88.</w:t>
      </w:r>
      <w:r w:rsidRPr="002724FA">
        <w:rPr>
          <w:iCs/>
        </w:rPr>
        <w:tab/>
      </w:r>
      <w:r w:rsidR="00785D80" w:rsidRPr="002724FA">
        <w:t xml:space="preserve">τονίζει ότι η νήσος της Ιρλανδίας αποτελεί ενιαία οικολογική μονάδα· υπενθυμίζει ότι οι περιβαλλοντικές πολιτικές του Ηνωμένου Βασιλείου επηρεάζουν το περιβάλλον σε ολόκληρη τη νήσο της Ιρλανδίας και, ως εκ τούτου, και την επίτευξη των στόχων περιβαλλοντικής προστασίας της ΕΕ· τονίζει την ανάγκη για αυξημένη συνεργασία σε περιβαλλοντικά θέματα μέσω των θεσμικών οργάνων που έχουν συσταθεί στο πλαίσιο της Συμφωνίας της Μεγάλης Παρασκευής· </w:t>
      </w:r>
    </w:p>
    <w:p w14:paraId="1A7AEDDB" w14:textId="47937562" w:rsidR="00785D80" w:rsidRPr="002724FA" w:rsidRDefault="000C77C5" w:rsidP="000C77C5">
      <w:pPr>
        <w:pStyle w:val="NormalHanging12a"/>
        <w:widowControl/>
        <w:ind w:left="570" w:hanging="570"/>
        <w:rPr>
          <w:iCs/>
        </w:rPr>
      </w:pPr>
      <w:r w:rsidRPr="002724FA">
        <w:rPr>
          <w:iCs/>
        </w:rPr>
        <w:t>89.</w:t>
      </w:r>
      <w:r w:rsidRPr="002724FA">
        <w:rPr>
          <w:iCs/>
        </w:rPr>
        <w:tab/>
      </w:r>
      <w:r w:rsidR="00785D80" w:rsidRPr="002724FA">
        <w:t>υπενθυμίζει τα προηγούμενα αιτήματά του για στενότερη διμερή συνεργασία στην κανονιστική ρύθμιση των χημικών προϊόντων</w:t>
      </w:r>
      <w:r w:rsidR="00785D80" w:rsidRPr="002724FA">
        <w:rPr>
          <w:rStyle w:val="FootnoteReference"/>
          <w:iCs/>
        </w:rPr>
        <w:footnoteReference w:id="36"/>
      </w:r>
      <w:r w:rsidR="00785D80" w:rsidRPr="002724FA">
        <w:t>· συνιστά να επιδιωχθεί η συμβολή της κυβέρνησης του Ηνωμένου Βασιλείου και των αρμόδιων αποκεντρωμένων διοικήσεων στην επικείμενη αναθεώρηση του κανονισμού REACH</w:t>
      </w:r>
      <w:r w:rsidR="00785D80" w:rsidRPr="002724FA">
        <w:rPr>
          <w:rStyle w:val="FootnoteReference"/>
          <w:iCs/>
        </w:rPr>
        <w:footnoteReference w:id="37"/>
      </w:r>
      <w:r w:rsidR="00785D80" w:rsidRPr="002724FA">
        <w:t xml:space="preserve">, προκειμένου να προωθηθεί η συνεργασία και η κανονιστική σύγκλιση, ώστε να διευκολυνθεί το ασφαλές και νομικά προβλέψιμο διασυνοριακό εμπόριο χημικών προϊόντων, με παράλληλη διατήρηση υψηλού επιπέδου προστασίας του περιβάλλοντος· </w:t>
      </w:r>
    </w:p>
    <w:p w14:paraId="7903A047" w14:textId="1CC83484" w:rsidR="00785D80" w:rsidRPr="002724FA" w:rsidRDefault="000C77C5" w:rsidP="000C77C5">
      <w:pPr>
        <w:pStyle w:val="NormalHanging12a"/>
        <w:widowControl/>
        <w:ind w:left="570" w:hanging="570"/>
        <w:rPr>
          <w:iCs/>
        </w:rPr>
      </w:pPr>
      <w:r w:rsidRPr="002724FA">
        <w:rPr>
          <w:iCs/>
        </w:rPr>
        <w:t>90.</w:t>
      </w:r>
      <w:r w:rsidRPr="002724FA">
        <w:rPr>
          <w:iCs/>
        </w:rPr>
        <w:tab/>
      </w:r>
      <w:r w:rsidR="00785D80" w:rsidRPr="002724FA">
        <w:t xml:space="preserve">εκφράζει την ικανοποίησή του για την αναγνώριση από το Ηνωμένο Βασίλειο της σήμανσης CE όσον αφορά τις απαιτήσεις οικολογικού σχεδιασμού για τα συνδεόμενα με την ενέργεια προϊόντα και τους περιορισμούς στις επικίνδυνες ουσίες στον ηλεκτρικό και ηλεκτρονικό εξοπλισμό· εκφράζει την ικανοποίησή του για το γεγονός ότι αυτό διευκολύνει τη συνέχιση του εμπορίου μεταξύ του Ηνωμένου Βασιλείου και της ΕΕ, μειώνοντας παράλληλα τον φόρτο συμμόρφωσης για τους κατασκευαστές· </w:t>
      </w:r>
    </w:p>
    <w:p w14:paraId="1B28CD10" w14:textId="129C99E2" w:rsidR="00785D80" w:rsidRPr="002724FA" w:rsidRDefault="000C77C5" w:rsidP="000C77C5">
      <w:pPr>
        <w:pStyle w:val="NormalHanging12a"/>
        <w:widowControl/>
        <w:ind w:left="570" w:hanging="570"/>
        <w:rPr>
          <w:iCs/>
        </w:rPr>
      </w:pPr>
      <w:r w:rsidRPr="002724FA">
        <w:rPr>
          <w:iCs/>
        </w:rPr>
        <w:t>91.</w:t>
      </w:r>
      <w:r w:rsidRPr="002724FA">
        <w:rPr>
          <w:iCs/>
        </w:rPr>
        <w:tab/>
      </w:r>
      <w:r w:rsidR="00785D80" w:rsidRPr="002724FA">
        <w:t xml:space="preserve">ζητεί να ενισχυθεί ο ρόλος των ενδιαφερόμενων μερών της οικονομίας και της κοινωνίας των πολιτών στις διαδικασίες εφαρμογής, παρακολούθησης και παροχής συμβουλών που σχετίζονται με τις δεσμεύσεις για το εμπόριο και τη βιώσιμη ανάπτυξη </w:t>
      </w:r>
      <w:r w:rsidR="00785D80" w:rsidRPr="002724FA">
        <w:lastRenderedPageBreak/>
        <w:t xml:space="preserve">στο πλαίσιο της ΣΕΣ ΕΕ-Ηνωμένου Βασιλείου, σύμφωνα με την κοινή δήλωση των ΕΣΟ της ΕΕ και του Ηνωμένου Βασιλείου· </w:t>
      </w:r>
    </w:p>
    <w:p w14:paraId="074FAFAA" w14:textId="117A0EF5" w:rsidR="00785D80" w:rsidRPr="002724FA" w:rsidRDefault="000C77C5" w:rsidP="000C77C5">
      <w:pPr>
        <w:pStyle w:val="NormalHanging12a"/>
        <w:widowControl/>
        <w:ind w:left="570" w:hanging="570"/>
        <w:rPr>
          <w:iCs/>
        </w:rPr>
      </w:pPr>
      <w:r w:rsidRPr="002724FA">
        <w:rPr>
          <w:iCs/>
        </w:rPr>
        <w:t>92.</w:t>
      </w:r>
      <w:r w:rsidRPr="002724FA">
        <w:rPr>
          <w:iCs/>
        </w:rPr>
        <w:tab/>
      </w:r>
      <w:r w:rsidR="00785D80" w:rsidRPr="002724FA">
        <w:t xml:space="preserve">υπενθυμίζει τη δέσμευση της ΕΕ και του Ηνωμένου Βασιλείου στο πλαίσιο της ΣΕΣ να διατηρήσουν υψηλά επίπεδα προστασίας του περιβάλλοντος στους τομείς της πρόληψης των αποβλήτων, της διαχείρισης των αποβλήτων και της κυκλικής οικονομίας· τονίζει την ανάγκη καλύτερου σχεδιασμού και συντονισμού, προκειμένου να προσαρμόσουν τις υποδομές διαχείρισης αποβλήτων τους και να διασφαλίσουν επαρκή ικανότητα ανακύκλωσης, επισκευής, ανακατασκευής, επεξεργασίας αποβλήτων σύμφωνα με την ιεράρχηση των αποβλήτων, και να προωθήσουν λύσεις για τη μείωση και την αντιμετώπιση των ροών υπολειμματικών αποβλήτων· </w:t>
      </w:r>
    </w:p>
    <w:p w14:paraId="1712BFDD" w14:textId="3C407FF8" w:rsidR="00785D80" w:rsidRPr="002724FA" w:rsidRDefault="000C77C5" w:rsidP="000C77C5">
      <w:pPr>
        <w:pStyle w:val="NormalHanging12a"/>
        <w:widowControl/>
        <w:ind w:left="570" w:hanging="570"/>
        <w:rPr>
          <w:iCs/>
        </w:rPr>
      </w:pPr>
      <w:r w:rsidRPr="002724FA">
        <w:rPr>
          <w:iCs/>
        </w:rPr>
        <w:t>93.</w:t>
      </w:r>
      <w:r w:rsidRPr="002724FA">
        <w:rPr>
          <w:iCs/>
        </w:rPr>
        <w:tab/>
      </w:r>
      <w:r w:rsidR="00785D80" w:rsidRPr="002724FA">
        <w:t xml:space="preserve">τονίζει τη σημασία του στενού συντονισμού ΕΕ-Ηνωμένου Βασιλείου όσον αφορά τη δυνητική ένταξη του τομέα των αποβλήτων στο ΣΕΔΕ της ΕΕ, προκειμένου να διασφαλιστεί η κανονιστική ευθυγράμμιση, να αποτραπεί η διαρροή άνθρακα και να διατηρηθεί ο θεμιτός ανταγωνισμός σε διασυνοριακό επίπεδο· </w:t>
      </w:r>
    </w:p>
    <w:p w14:paraId="4557301E" w14:textId="741DF4AD" w:rsidR="00785D80" w:rsidRPr="002724FA" w:rsidRDefault="000C77C5" w:rsidP="000C77C5">
      <w:pPr>
        <w:pStyle w:val="NormalHanging12a"/>
        <w:widowControl/>
        <w:ind w:left="570" w:hanging="570"/>
        <w:rPr>
          <w:iCs/>
        </w:rPr>
      </w:pPr>
      <w:r w:rsidRPr="002724FA">
        <w:rPr>
          <w:iCs/>
        </w:rPr>
        <w:t>94.</w:t>
      </w:r>
      <w:r w:rsidRPr="002724FA">
        <w:rPr>
          <w:iCs/>
        </w:rPr>
        <w:tab/>
      </w:r>
      <w:r w:rsidR="00785D80" w:rsidRPr="002724FA">
        <w:t xml:space="preserve">αναγνωρίζει ότι </w:t>
      </w:r>
      <w:proofErr w:type="spellStart"/>
      <w:r w:rsidR="00785D80" w:rsidRPr="002724FA">
        <w:t>υπεράκτιες</w:t>
      </w:r>
      <w:proofErr w:type="spellEnd"/>
      <w:r w:rsidR="00785D80" w:rsidRPr="002724FA">
        <w:t xml:space="preserve"> βιομηχανικές δραστηριότητες και έργα βιώσιμης ενέργειας μεγάλης κλίμακας, όπως τα </w:t>
      </w:r>
      <w:proofErr w:type="spellStart"/>
      <w:r w:rsidR="00785D80" w:rsidRPr="002724FA">
        <w:t>υπεράκτια</w:t>
      </w:r>
      <w:proofErr w:type="spellEnd"/>
      <w:r w:rsidR="00785D80" w:rsidRPr="002724FA">
        <w:t xml:space="preserve"> αιολικά πάρκα, ενδέχεται να έρχονται σε σύγκρουση με τους στόχους διατήρησης των περιοχών </w:t>
      </w:r>
      <w:proofErr w:type="spellStart"/>
      <w:r w:rsidR="00785D80" w:rsidRPr="002724FA">
        <w:t>Natura</w:t>
      </w:r>
      <w:proofErr w:type="spellEnd"/>
      <w:r w:rsidR="00785D80" w:rsidRPr="002724FA">
        <w:t xml:space="preserve"> 2000 και των θαλάσσιων προστατευόμενων περιοχών και να έχουν αρνητικό αντίκτυπο στους θαλάσσιους βυθούς και τις αλιευτικές περιοχές· υπογραμμίζει την ανάγκη για προσεκτική ισορροπία των περιβαλλοντικών στόχων, της βιώσιμης αλιείας και της παραγωγής ενέργειας από ανανεώσιμες πηγές· </w:t>
      </w:r>
    </w:p>
    <w:p w14:paraId="3CDDB688" w14:textId="75024BAC" w:rsidR="00785D80" w:rsidRPr="000A47E6" w:rsidRDefault="000C77C5" w:rsidP="000C77C5">
      <w:pPr>
        <w:pStyle w:val="NormalHanging12a"/>
        <w:widowControl/>
        <w:ind w:left="570" w:hanging="570"/>
        <w:rPr>
          <w:iCs/>
        </w:rPr>
      </w:pPr>
      <w:r w:rsidRPr="000A47E6">
        <w:rPr>
          <w:iCs/>
        </w:rPr>
        <w:t>95.</w:t>
      </w:r>
      <w:r w:rsidRPr="000A47E6">
        <w:rPr>
          <w:iCs/>
        </w:rPr>
        <w:tab/>
      </w:r>
      <w:r w:rsidR="00785D80" w:rsidRPr="002724FA">
        <w:t>σημειώνει ότι στο Ηνωμένο Βασίλειο εφαρμόζονται σταδιακά προγράμματα που σχετίζονται με τη βιοποικιλότητα και το κλίμα για την αντικατάσταση της άμεσης στήριξης προς τους γεωργούς· ζητεί ανταλλαγή απόψεων ΕΕ-Ηνωμένου Βασιλείου σχετικά με βιώσιμες γεωργικές πρακτικές που προωθούν τη βιοποικιλότητα και τον μετριασμό της κλιματικής αλλαγής και διασφαλίζουν την επισιτιστική ασφάλεια και τη σταθερότητα της αλυσίδας εφοδιασμού·</w:t>
      </w:r>
      <w:r w:rsidR="00785D80" w:rsidRPr="002724FA">
        <w:rPr>
          <w:i/>
        </w:rPr>
        <w:t xml:space="preserve"> </w:t>
      </w:r>
    </w:p>
    <w:p w14:paraId="20B04BC3" w14:textId="77777777" w:rsidR="00785D80" w:rsidRPr="002724FA" w:rsidRDefault="00785D80" w:rsidP="000A47E6">
      <w:pPr>
        <w:pStyle w:val="NormalHanging12a"/>
        <w:widowControl/>
        <w:ind w:left="0" w:firstLine="0"/>
        <w:rPr>
          <w:i/>
          <w:iCs/>
        </w:rPr>
      </w:pPr>
      <w:r w:rsidRPr="002724FA">
        <w:rPr>
          <w:b/>
          <w:i/>
        </w:rPr>
        <w:t>Κλίμα</w:t>
      </w:r>
    </w:p>
    <w:p w14:paraId="26572ED7" w14:textId="34ECA1A7" w:rsidR="00785D80" w:rsidRPr="002724FA" w:rsidRDefault="000C77C5" w:rsidP="000C77C5">
      <w:pPr>
        <w:pStyle w:val="NormalHanging12a"/>
        <w:widowControl/>
        <w:ind w:left="570" w:hanging="570"/>
      </w:pPr>
      <w:r w:rsidRPr="002724FA">
        <w:t>96.</w:t>
      </w:r>
      <w:r w:rsidRPr="002724FA">
        <w:tab/>
      </w:r>
      <w:r w:rsidR="00785D80" w:rsidRPr="002724FA">
        <w:t xml:space="preserve">σημειώνει ότι η ΕΕ και το Ηνωμένο Βασίλειο μοιράζονται κοινές φιλοδοξίες στον τομέα του μετριασμού της κλιματικής αλλαγής· ζητεί καλύτερη ευθυγράμμιση των πολιτικών για το κλίμα ώστε να υπάρχει συνοχή και να αποφεύγονται αντικρουόμενα ή αλληλεπικαλυπτόμενα μέτρα, τα οποία ενέχουν τον κίνδυνο υπονόμευσης της αποτελεσματικότητας της δράσης για το κλίμα· ενθαρρύνει την ανταλλαγή βέλτιστων πρακτικών σχετικά με την προσαρμογή στην κλιματική αλλαγή και την ετοιμότητα για αυτή, ιδίως όσον αφορά τις επιπτώσεις της αύξησης της θερμοκρασίας στην υγεία ευάλωτων ομάδων, όπως οι κοινότητες χαμηλού εισοδήματος· </w:t>
      </w:r>
    </w:p>
    <w:p w14:paraId="79ACAE04" w14:textId="485661A4" w:rsidR="00785D80" w:rsidRPr="002724FA" w:rsidRDefault="000C77C5" w:rsidP="000C77C5">
      <w:pPr>
        <w:pStyle w:val="NormalHanging12a"/>
        <w:widowControl/>
        <w:ind w:left="570" w:hanging="570"/>
      </w:pPr>
      <w:r w:rsidRPr="002724FA">
        <w:t>97.</w:t>
      </w:r>
      <w:r w:rsidRPr="002724FA">
        <w:tab/>
      </w:r>
      <w:r w:rsidR="00785D80" w:rsidRPr="002724FA">
        <w:t xml:space="preserve">σημειώνει τον κοινό στόχο που ορίζεται στην κοινή αντίληψη της 19ης Μαΐου 2025 για τη θέσπιση επίσημης συμφωνίας για την αγορά ανθρακούχων εκπομπών ΕΕ-Ηνωμένου Βασιλείου, η οποία θα συνδέει τα συστήματα ΣΕΔΕ του Ηνωμένου Βασιλείου και της ΕΕ· παροτρύνει αμφότερα τα μέρη να καταλήξουν γρήγορα σε συμφωνία, ώστε να αποφευχθεί το διπλό κόστος του άνθρακα για τις επιχειρήσεις· συμμερίζεται την κοινή θέση της Επιτροπής και του Ηνωμένου Βασιλείου ότι η εν λόγω συμφωνία πρέπει να ευθυγραμμίζεται σαφώς και με συνέπεια με τους κανόνες και τις αρχές του πλαισίου του </w:t>
      </w:r>
      <w:proofErr w:type="spellStart"/>
      <w:r w:rsidR="00785D80" w:rsidRPr="002724FA">
        <w:t>Ουίνδσορ</w:t>
      </w:r>
      <w:proofErr w:type="spellEnd"/>
      <w:r w:rsidR="00785D80" w:rsidRPr="002724FA">
        <w:t xml:space="preserve">· </w:t>
      </w:r>
    </w:p>
    <w:p w14:paraId="709CCD54" w14:textId="0A7868BA" w:rsidR="00785D80" w:rsidRPr="002724FA" w:rsidRDefault="000C77C5" w:rsidP="000C77C5">
      <w:pPr>
        <w:pStyle w:val="NormalHanging12a"/>
        <w:widowControl/>
        <w:ind w:left="570" w:hanging="570"/>
      </w:pPr>
      <w:r w:rsidRPr="002724FA">
        <w:lastRenderedPageBreak/>
        <w:t>98.</w:t>
      </w:r>
      <w:r w:rsidRPr="002724FA">
        <w:tab/>
      </w:r>
      <w:r w:rsidR="00785D80" w:rsidRPr="002724FA">
        <w:t xml:space="preserve">σημειώνει ότι, χωρίς έγκαιρη ευθυγράμμιση των ΣΕΔΕ του Ηνωμένου Βασιλείου και της ΕΕ, οι εξαγωγές του Ηνωμένου Βασιλείου προς την ΕΕ θα υπαχθούν στον ΜΣΠΑ από τον Ιανουάριο του 2026· υπενθυμίζει τη δέσμευση της ΕΕ και του Ηνωμένου Βασιλείου να δημιουργήσουν τις προϋποθέσεις ώστε τα εμπορεύματα που προέρχονται από τις αντίστοιχες δικαιοδοσίες τους να επωφελούνται από αμοιβαίες εξαιρέσεις από τα αντίστοιχα συστήματα ΜΣΠΑ· τονίζει ότι οι εξαιρέσεις αυτές θα πρέπει να τεθούν σε εφαρμογή το συντομότερο δυνατόν από νομική άποψη, ώστε να αποφευχθεί η διατάραξη του εμπορίου· </w:t>
      </w:r>
    </w:p>
    <w:p w14:paraId="4A7E15B6" w14:textId="66314030" w:rsidR="00785D80" w:rsidRPr="002724FA" w:rsidRDefault="000C77C5" w:rsidP="000C77C5">
      <w:pPr>
        <w:pStyle w:val="NormalHanging12a"/>
        <w:widowControl/>
        <w:ind w:left="570" w:hanging="570"/>
      </w:pPr>
      <w:r w:rsidRPr="002724FA">
        <w:t>99.</w:t>
      </w:r>
      <w:r w:rsidRPr="002724FA">
        <w:tab/>
      </w:r>
      <w:r w:rsidR="00785D80" w:rsidRPr="002724FA">
        <w:t xml:space="preserve">υπογραμμίζει την ανάγκη ενίσχυσης της διμερούς εταιρικής σχέσης μεταξύ της ΕΕ και του Ηνωμένου Βασιλείου για την ενίσχυση της συνεργασίας όσον αφορά την ανάπτυξη ανανεώσιμων πηγών ενέργειας, την ενεργειακή ασφάλεια και την ανθεκτικότητα της αλυσίδας εφοδιασμού· ζητεί ισχυρότερο διάλογο ΕΕ-Ηνωμένου Βασιλείου και κοινή έρευνα σχετικά με την ουδέτερη από άποψη ανθρακούχων εκπομπών ενέργεια για την αντιμετώπιση των κοινών προκλήσεων και την προώθηση της καινοτομίας στη μείωση των ανθρακούχων εκπομπών· </w:t>
      </w:r>
    </w:p>
    <w:p w14:paraId="6213CD3E" w14:textId="19A83CCD" w:rsidR="00785D80" w:rsidRPr="002724FA" w:rsidRDefault="000C77C5" w:rsidP="000C77C5">
      <w:pPr>
        <w:pStyle w:val="NormalHanging12a"/>
        <w:widowControl/>
        <w:ind w:left="570" w:hanging="570"/>
      </w:pPr>
      <w:r w:rsidRPr="002724FA">
        <w:t>100.</w:t>
      </w:r>
      <w:r w:rsidRPr="002724FA">
        <w:tab/>
      </w:r>
      <w:r w:rsidR="00785D80" w:rsidRPr="002724FA">
        <w:t xml:space="preserve">σημειώνει την πρόθεση της ΕΕ και του Ηνωμένου Βασιλείου να συνεχίσουν τις τεχνικές ρυθμιστικές ανταλλαγές σχετικά με τις νέες ενεργειακές τεχνολογίες, συμπεριλαμβανομένης της δέσμευσης, της χρήσης και της αποθήκευσης διοξειδίου του άνθρακα, του υδρογόνου και του </w:t>
      </w:r>
      <w:proofErr w:type="spellStart"/>
      <w:r w:rsidR="00785D80" w:rsidRPr="002724FA">
        <w:t>βιομεθανίου</w:t>
      </w:r>
      <w:proofErr w:type="spellEnd"/>
      <w:r w:rsidR="00785D80" w:rsidRPr="002724FA">
        <w:t>, όπως περιγράφεται στην κοινή αντίληψη της 19ης Μαΐου 2025· ενθαρρύνει τη συνεργασία ΕΕ-Ηνωμένου Βασιλείου για τη βελτίωση της πρόσβασης των ΜΜΕ σε πράσινες τεχνολογίες και ανθεκτικές στην κλιματική αλλαγή υποδομές, διασφαλίζοντας ότι οι μικρές επιχειρήσεις μπορούν να συμβάλουν αποτελεσματικά στη μετάβαση προς την πράσινη τεχνολογία και να επωφεληθούν από αυτήν·</w:t>
      </w:r>
    </w:p>
    <w:p w14:paraId="2CB5B378" w14:textId="77777777" w:rsidR="00785D80" w:rsidRPr="002724FA" w:rsidRDefault="00785D80" w:rsidP="000A47E6">
      <w:pPr>
        <w:pStyle w:val="NormalHanging12a"/>
        <w:widowControl/>
        <w:rPr>
          <w:b/>
          <w:i/>
        </w:rPr>
      </w:pPr>
      <w:r w:rsidRPr="002724FA">
        <w:rPr>
          <w:b/>
          <w:i/>
        </w:rPr>
        <w:t>Ασφάλεια των τροφίμων</w:t>
      </w:r>
    </w:p>
    <w:p w14:paraId="51B2C44E" w14:textId="4F2688EF" w:rsidR="00785D80" w:rsidRPr="002724FA" w:rsidRDefault="000C77C5" w:rsidP="000C77C5">
      <w:pPr>
        <w:pStyle w:val="NormalHanging12a"/>
        <w:widowControl/>
        <w:ind w:left="570" w:hanging="570"/>
        <w:rPr>
          <w:i/>
        </w:rPr>
      </w:pPr>
      <w:bookmarkStart w:id="21" w:name="_Hlk213251237"/>
      <w:r w:rsidRPr="002724FA">
        <w:rPr>
          <w:i/>
        </w:rPr>
        <w:t>101.</w:t>
      </w:r>
      <w:r w:rsidRPr="002724FA">
        <w:rPr>
          <w:i/>
        </w:rPr>
        <w:tab/>
      </w:r>
      <w:r w:rsidR="00785D80" w:rsidRPr="002724FA">
        <w:t xml:space="preserve">εκφράζει την ικανοποίησή του για την πρόθεση να καταβληθούν προσπάθειες για μια συνολική υγειονομική και </w:t>
      </w:r>
      <w:proofErr w:type="spellStart"/>
      <w:r w:rsidR="00785D80" w:rsidRPr="002724FA">
        <w:t>φυτοϋγειονομική</w:t>
      </w:r>
      <w:proofErr w:type="spellEnd"/>
      <w:r w:rsidR="00785D80" w:rsidRPr="002724FA">
        <w:t xml:space="preserve"> συμφωνία ΕΕ-Ηνωμένου Βασιλείου και τονίζει ότι μια τέτοια συμφωνία πρέπει να διατηρεί υψηλά επίπεδα ασφάλειας των τροφίμων, καλής διαβίωσης των ζώων και προστασίας των καταναλωτών και του περιβάλλοντος· τονίζει την ανάγκη συντονισμού των ανώτατων ορίων καταλοίπων φυτοφαρμάκων (ΑΟΚ), προκειμένου να διασφαλιστεί η ανθρώπινη υγεία και να διευκολυνθεί το εμπόριο </w:t>
      </w:r>
      <w:proofErr w:type="spellStart"/>
      <w:r w:rsidR="00785D80" w:rsidRPr="002724FA">
        <w:t>αγροδιατροφικών</w:t>
      </w:r>
      <w:proofErr w:type="spellEnd"/>
      <w:r w:rsidR="00785D80" w:rsidRPr="002724FA">
        <w:t xml:space="preserve"> προϊόντων· υπογραμμίζει τη σημασία σύναψης κτηνιατρικής συμφωνίας για τη διασφάλιση της υγείας των ζώων, την πρόληψη των εστιών </w:t>
      </w:r>
      <w:proofErr w:type="spellStart"/>
      <w:r w:rsidR="00785D80" w:rsidRPr="002724FA">
        <w:t>ζωονόσων</w:t>
      </w:r>
      <w:proofErr w:type="spellEnd"/>
      <w:r w:rsidR="00785D80" w:rsidRPr="002724FA">
        <w:t xml:space="preserve"> και την καταπολέμηση της μικροβιακής αντοχής, ιδίως υπό το πρίσμα των πρόσφατων εστιών και των επακόλουθων εμπορικών περιορισμών·</w:t>
      </w:r>
    </w:p>
    <w:bookmarkEnd w:id="21"/>
    <w:p w14:paraId="5221C9A3" w14:textId="524C2B50" w:rsidR="00785D80" w:rsidRPr="002724FA" w:rsidRDefault="000C77C5" w:rsidP="000C77C5">
      <w:pPr>
        <w:pStyle w:val="NormalHanging12a"/>
        <w:widowControl/>
        <w:ind w:left="570" w:hanging="570"/>
        <w:rPr>
          <w:bCs/>
          <w:iCs/>
        </w:rPr>
      </w:pPr>
      <w:r w:rsidRPr="002724FA">
        <w:rPr>
          <w:bCs/>
          <w:iCs/>
        </w:rPr>
        <w:t>102.</w:t>
      </w:r>
      <w:r w:rsidRPr="002724FA">
        <w:rPr>
          <w:bCs/>
          <w:iCs/>
        </w:rPr>
        <w:tab/>
      </w:r>
      <w:r w:rsidR="00785D80" w:rsidRPr="002724FA">
        <w:t xml:space="preserve">σημειώνει τα αποκλίνοντα κατώτατα όρια και τους περιορισμούς για τις </w:t>
      </w:r>
      <w:proofErr w:type="spellStart"/>
      <w:r w:rsidR="00785D80" w:rsidRPr="002724FA">
        <w:t>υπερφθοριωμένες</w:t>
      </w:r>
      <w:proofErr w:type="spellEnd"/>
      <w:r w:rsidR="00785D80" w:rsidRPr="002724FA">
        <w:t xml:space="preserve"> και </w:t>
      </w:r>
      <w:proofErr w:type="spellStart"/>
      <w:r w:rsidR="00785D80" w:rsidRPr="002724FA">
        <w:t>πολυφθοριωμένες</w:t>
      </w:r>
      <w:proofErr w:type="spellEnd"/>
      <w:r w:rsidR="00785D80" w:rsidRPr="002724FA">
        <w:t xml:space="preserve"> </w:t>
      </w:r>
      <w:proofErr w:type="spellStart"/>
      <w:r w:rsidR="00785D80" w:rsidRPr="002724FA">
        <w:t>αλκυλιωμένες</w:t>
      </w:r>
      <w:proofErr w:type="spellEnd"/>
      <w:r w:rsidR="00785D80" w:rsidRPr="002724FA">
        <w:t xml:space="preserve"> ουσίες (PFAS) μεταξύ της ΕΕ και του Ηνωμένου Βασιλείου· ζητεί στενότερη συνεργασία μεταξύ της Ευρωπαϊκής Αρχής για την Ασφάλεια των Τροφίμων (EFSA), του Ευρωπαϊκού Οργανισμού Χημικών Προϊόντων (ECHA) και των αρμόδιων αρχών του Ηνωμένου Βασιλείου όσον αφορά την παρακολούθηση και την αξιολόγηση των κινδύνων των PFAS· συνιστά την ενίσχυση του επιστημονικού διαλόγου ΕΕ-Ηνωμένου Βασιλείου σχετικά με τα όρια στα τρόφιμα και τις ζωοτροφές, προκειμένου να διασφαλιστεί η δημόσια υγεία με παράλληλη τήρηση υψηλών προτύπων ασφάλειας των τροφίμων· </w:t>
      </w:r>
    </w:p>
    <w:p w14:paraId="7541623B" w14:textId="3BC010AA" w:rsidR="00785D80" w:rsidRPr="002724FA" w:rsidRDefault="000C77C5" w:rsidP="000C77C5">
      <w:pPr>
        <w:pStyle w:val="NormalHanging12a"/>
        <w:widowControl/>
        <w:ind w:left="570" w:hanging="570"/>
        <w:rPr>
          <w:bCs/>
          <w:iCs/>
        </w:rPr>
      </w:pPr>
      <w:r w:rsidRPr="002724FA">
        <w:rPr>
          <w:bCs/>
          <w:iCs/>
        </w:rPr>
        <w:lastRenderedPageBreak/>
        <w:t>103.</w:t>
      </w:r>
      <w:r w:rsidRPr="002724FA">
        <w:rPr>
          <w:bCs/>
          <w:iCs/>
        </w:rPr>
        <w:tab/>
      </w:r>
      <w:r w:rsidR="00785D80" w:rsidRPr="002724FA">
        <w:t xml:space="preserve">σημειώνει τον </w:t>
      </w:r>
      <w:proofErr w:type="spellStart"/>
      <w:r w:rsidR="00785D80" w:rsidRPr="002724FA">
        <w:t>Genetic</w:t>
      </w:r>
      <w:proofErr w:type="spellEnd"/>
      <w:r w:rsidR="00785D80" w:rsidRPr="002724FA">
        <w:t xml:space="preserve"> </w:t>
      </w:r>
      <w:proofErr w:type="spellStart"/>
      <w:r w:rsidR="00785D80" w:rsidRPr="002724FA">
        <w:t>Technology</w:t>
      </w:r>
      <w:proofErr w:type="spellEnd"/>
      <w:r w:rsidR="00785D80" w:rsidRPr="002724FA">
        <w:t xml:space="preserve"> (</w:t>
      </w:r>
      <w:proofErr w:type="spellStart"/>
      <w:r w:rsidR="00785D80" w:rsidRPr="002724FA">
        <w:t>Precision</w:t>
      </w:r>
      <w:proofErr w:type="spellEnd"/>
      <w:r w:rsidR="00785D80" w:rsidRPr="002724FA">
        <w:t xml:space="preserve"> </w:t>
      </w:r>
      <w:proofErr w:type="spellStart"/>
      <w:r w:rsidR="00785D80" w:rsidRPr="002724FA">
        <w:t>Breeding</w:t>
      </w:r>
      <w:proofErr w:type="spellEnd"/>
      <w:r w:rsidR="00785D80" w:rsidRPr="002724FA">
        <w:t xml:space="preserve">) Act [νόμο για τη γενετική τεχνολογία (αναπαραγωγή ακριβείας)], ο οποίος τέθηκε σε ισχύ στην Αγγλία στις 23 Μαρτίου 2023 και αναθεωρεί τους κανόνες για την ελευθέρωση, την εμπορία και την εκτίμηση κινδύνου των φυτών και των ζώων που αναπτύσσονται μέσω γονιδιακής επεξεργασίας και αναπαραγωγής ακριβείας· εκφράζει την ανησυχία του για την κανονιστική απόκλιση όσον αφορά το νομικό καθεστώς και την κυκλοφορία των εν λόγω προϊόντων μεταξύ της Βόρειας Ιρλανδίας και της ΕΕ· τονίζει την ανάγκη να αποτραπεί η είσοδος προϊόντων που φέρουν εσφαλμένη επισήμανση στην αλυσίδα τροφίμων της ΕΕ· </w:t>
      </w:r>
    </w:p>
    <w:p w14:paraId="6862607A" w14:textId="77777777" w:rsidR="00785D80" w:rsidRPr="002724FA" w:rsidRDefault="00785D80" w:rsidP="000A47E6">
      <w:pPr>
        <w:pStyle w:val="NormalHanging12a"/>
        <w:widowControl/>
        <w:rPr>
          <w:b/>
          <w:i/>
        </w:rPr>
      </w:pPr>
      <w:r w:rsidRPr="002724FA">
        <w:rPr>
          <w:b/>
          <w:i/>
        </w:rPr>
        <w:t>Δημόσια υγεία</w:t>
      </w:r>
    </w:p>
    <w:p w14:paraId="211C09A8" w14:textId="77777777" w:rsidR="00785D80" w:rsidRPr="002724FA" w:rsidRDefault="00785D80" w:rsidP="000A47E6">
      <w:pPr>
        <w:pStyle w:val="NormalHanging12a"/>
        <w:widowControl/>
        <w:rPr>
          <w:i/>
          <w:iCs/>
        </w:rPr>
      </w:pPr>
      <w:r w:rsidRPr="002724FA">
        <w:rPr>
          <w:i/>
        </w:rPr>
        <w:t xml:space="preserve">Ρυθμιστική απόκλιση </w:t>
      </w:r>
    </w:p>
    <w:p w14:paraId="4BAB23A2" w14:textId="390624D7" w:rsidR="00785D80" w:rsidRPr="000C77C5" w:rsidRDefault="000C77C5" w:rsidP="000C77C5">
      <w:pPr>
        <w:pStyle w:val="NormalHanging12a"/>
        <w:widowControl/>
        <w:ind w:left="570" w:hanging="570"/>
        <w:rPr>
          <w:iCs/>
        </w:rPr>
      </w:pPr>
      <w:r w:rsidRPr="000C77C5">
        <w:rPr>
          <w:iCs/>
        </w:rPr>
        <w:t>104.</w:t>
      </w:r>
      <w:r w:rsidRPr="000C77C5">
        <w:rPr>
          <w:iCs/>
        </w:rPr>
        <w:tab/>
      </w:r>
      <w:r w:rsidR="00785D80" w:rsidRPr="002724FA">
        <w:t xml:space="preserve">υπενθυμίζει ότι η αποχώρηση του Ηνωμένου Βασιλείου από την Ευρωπαϊκή Ένωση σηματοδότησε τη θεμελιώδη μεταβολή του κοινού ρυθμιστικού τοπίου το οποίο προηγουμένως στήριζε τη συνεργασία στους τομείς της δημόσιας υγείας, των φαρμακευτικών προϊόντων και της ιατρικής έρευνας· εκφράζει ακόμη την ανησυχία του για την αβεβαιότητα που δημιουργεί ο </w:t>
      </w:r>
      <w:proofErr w:type="spellStart"/>
      <w:r w:rsidR="00785D80" w:rsidRPr="002724FA">
        <w:t>Retained</w:t>
      </w:r>
      <w:proofErr w:type="spellEnd"/>
      <w:r w:rsidR="00785D80" w:rsidRPr="002724FA">
        <w:t xml:space="preserve"> EU Law (</w:t>
      </w:r>
      <w:proofErr w:type="spellStart"/>
      <w:r w:rsidR="00785D80" w:rsidRPr="002724FA">
        <w:t>Revocation</w:t>
      </w:r>
      <w:proofErr w:type="spellEnd"/>
      <w:r w:rsidR="00785D80" w:rsidRPr="002724FA">
        <w:t xml:space="preserve"> and </w:t>
      </w:r>
      <w:proofErr w:type="spellStart"/>
      <w:r w:rsidR="00785D80" w:rsidRPr="002724FA">
        <w:t>Reform</w:t>
      </w:r>
      <w:proofErr w:type="spellEnd"/>
      <w:r w:rsidR="00785D80" w:rsidRPr="002724FA">
        <w:t xml:space="preserve">) Act [νόμος σχετικά με τη διατηρούμενη </w:t>
      </w:r>
      <w:proofErr w:type="spellStart"/>
      <w:r w:rsidR="00785D80" w:rsidRPr="002724FA">
        <w:t>ενωσιακή</w:t>
      </w:r>
      <w:proofErr w:type="spellEnd"/>
      <w:r w:rsidR="00785D80" w:rsidRPr="002724FA">
        <w:t xml:space="preserve"> νομοθεσία (ανάκληση και μεταρρύθμιση)] του Ηνωμένου Βασιλείου, ο οποίος καταργεί την υπεροχή του δικαίου της ΕΕ και μπορεί να οδηγήσει σε αποκλίνουσες ερμηνείες των υγειονομικών κανονισμών·</w:t>
      </w:r>
    </w:p>
    <w:p w14:paraId="7F82E121" w14:textId="46A813A3" w:rsidR="00785D80" w:rsidRPr="002724FA" w:rsidRDefault="000C77C5" w:rsidP="000C77C5">
      <w:pPr>
        <w:pStyle w:val="NormalHanging12a"/>
        <w:widowControl/>
        <w:ind w:left="570" w:hanging="570"/>
        <w:rPr>
          <w:bCs/>
          <w:iCs/>
        </w:rPr>
      </w:pPr>
      <w:r w:rsidRPr="002724FA">
        <w:rPr>
          <w:bCs/>
          <w:iCs/>
        </w:rPr>
        <w:t>105.</w:t>
      </w:r>
      <w:r w:rsidRPr="002724FA">
        <w:rPr>
          <w:bCs/>
          <w:iCs/>
        </w:rPr>
        <w:tab/>
      </w:r>
      <w:r w:rsidR="00785D80" w:rsidRPr="002724FA">
        <w:t xml:space="preserve">υπενθυμίζει ότι η Ρυθμιστική Αρχή Φαρμάκων και Προϊόντων Υγειονομικής Περίθαλψης (MHRA) του Ηνωμένου Βασιλείου εγκρίνει πλέον ανεξάρτητα τα φάρμακα στο Ηνωμένο Βασίλειο, γεγονός που μπορεί να οδηγήσει σε διαφορές στα χρονοδιαγράμματα </w:t>
      </w:r>
      <w:proofErr w:type="spellStart"/>
      <w:r w:rsidR="00785D80" w:rsidRPr="002724FA">
        <w:t>αδειοδότησης</w:t>
      </w:r>
      <w:proofErr w:type="spellEnd"/>
      <w:r w:rsidR="00785D80" w:rsidRPr="002724FA">
        <w:t xml:space="preserve">, στα κριτήρια έγκρισης, και στην εποπτεία μετά τη διάθεση στην αγορά· τονίζει την ανάγκη να παρακολουθείται ο αντίκτυπος που έχει η εν λόγω απόκλιση στην πρόσβαση και ασφάλεια των ασθενών σε διασυνοριακό επίπεδο, και ζητεί μια διαρθρωμένη παρακολούθηση σε επίπεδο ΕΕ για την αξιολόγηση και αντιμετώπιση τέτοιων αποκλίσεων· </w:t>
      </w:r>
    </w:p>
    <w:p w14:paraId="5B03A2AD" w14:textId="40743F2A" w:rsidR="00785D80" w:rsidRPr="002724FA" w:rsidRDefault="000C77C5" w:rsidP="000C77C5">
      <w:pPr>
        <w:pStyle w:val="NormalHanging12a"/>
        <w:widowControl/>
        <w:ind w:left="570" w:hanging="570"/>
        <w:rPr>
          <w:bCs/>
          <w:iCs/>
        </w:rPr>
      </w:pPr>
      <w:r w:rsidRPr="002724FA">
        <w:rPr>
          <w:bCs/>
          <w:iCs/>
        </w:rPr>
        <w:t>106.</w:t>
      </w:r>
      <w:r w:rsidRPr="002724FA">
        <w:rPr>
          <w:bCs/>
          <w:iCs/>
        </w:rPr>
        <w:tab/>
      </w:r>
      <w:r w:rsidR="00785D80" w:rsidRPr="002724FA">
        <w:t xml:space="preserve">επικροτεί τη συμφωνία της αμοιβαίας ανταλλαγής πληροφοριών μεταξύ του Οργανισμού της ΕΕ για τα Ναρκωτικά και των αρχών του Ηνωμένου Βασιλείου για τους κινδύνους και τις απειλές που σχετίζονται με τα ναρκωτικά· ζητεί, στο πλαίσιο αυτό, να συναφθεί το συντομότερο δυνατόν η ενδεχόμενη επιχειρησιακή συμφωνία μεταξύ του Οργανισμού της ΕΕ και των αρμόδιων αρχών του Ηνωμένου Βασιλείου·   </w:t>
      </w:r>
    </w:p>
    <w:p w14:paraId="3584B212" w14:textId="70B73B8B" w:rsidR="00785D80" w:rsidRPr="002724FA" w:rsidRDefault="000C77C5" w:rsidP="000C77C5">
      <w:pPr>
        <w:pStyle w:val="NormalHanging12a"/>
        <w:widowControl/>
        <w:ind w:left="570" w:hanging="570"/>
        <w:rPr>
          <w:bCs/>
          <w:iCs/>
        </w:rPr>
      </w:pPr>
      <w:r w:rsidRPr="002724FA">
        <w:rPr>
          <w:bCs/>
          <w:iCs/>
        </w:rPr>
        <w:t>107.</w:t>
      </w:r>
      <w:r w:rsidRPr="002724FA">
        <w:rPr>
          <w:bCs/>
          <w:iCs/>
        </w:rPr>
        <w:tab/>
      </w:r>
      <w:r w:rsidR="00785D80" w:rsidRPr="002724FA">
        <w:t xml:space="preserve">εκφράζει τη λύπη του για τις διαφορετικές προσεγγίσεις του Ηνωμένου Βασιλείου και της ΕΕ όσον αφορά τη ρύθμιση της ΤΝ στον τομέα της υγείας, καθώς οι αποκλίνουσες προσεγγίσεις ενδέχεται να υπονομεύσουν τη διασυνοριακή </w:t>
      </w:r>
      <w:proofErr w:type="spellStart"/>
      <w:r w:rsidR="00785D80" w:rsidRPr="002724FA">
        <w:t>διαλειτουργικότητα</w:t>
      </w:r>
      <w:proofErr w:type="spellEnd"/>
      <w:r w:rsidR="00785D80" w:rsidRPr="002724FA">
        <w:t xml:space="preserve"> και συνεργασία στον τομέα των ψηφιακών ιατρικών υπηρεσιών· ζητεί να πραγματοποιηθεί διαρθρωμένος διάλογος ώστε να διερευνηθεί η σύγκλιση των προτύπων και των μηχανισμών συμμόρφωσης για τα ψηφιακά </w:t>
      </w:r>
      <w:proofErr w:type="spellStart"/>
      <w:r w:rsidR="00785D80" w:rsidRPr="002724FA">
        <w:t>ιατροτεχνολογικά</w:t>
      </w:r>
      <w:proofErr w:type="spellEnd"/>
      <w:r w:rsidR="00785D80" w:rsidRPr="002724FA">
        <w:t xml:space="preserve"> προϊόντα και τα βασιζόμενα στην ΤΝ διαγνωστικά μέσα· </w:t>
      </w:r>
    </w:p>
    <w:p w14:paraId="3EB0339B" w14:textId="77777777" w:rsidR="00785D80" w:rsidRPr="002724FA" w:rsidRDefault="00785D80" w:rsidP="000A47E6">
      <w:pPr>
        <w:pStyle w:val="NormalHanging12a"/>
        <w:widowControl/>
        <w:rPr>
          <w:b/>
          <w:bCs/>
          <w:i/>
          <w:iCs/>
        </w:rPr>
      </w:pPr>
      <w:r w:rsidRPr="002724FA">
        <w:rPr>
          <w:b/>
          <w:i/>
        </w:rPr>
        <w:t xml:space="preserve">Συνεργασία στον τομέα της υγείας </w:t>
      </w:r>
    </w:p>
    <w:p w14:paraId="08B89DB3" w14:textId="3549F135" w:rsidR="00785D80" w:rsidRPr="002724FA" w:rsidRDefault="000C77C5" w:rsidP="000C77C5">
      <w:pPr>
        <w:pStyle w:val="NormalHanging12a"/>
        <w:widowControl/>
        <w:ind w:left="570" w:hanging="570"/>
        <w:rPr>
          <w:bCs/>
          <w:iCs/>
        </w:rPr>
      </w:pPr>
      <w:r w:rsidRPr="002724FA">
        <w:rPr>
          <w:bCs/>
          <w:iCs/>
        </w:rPr>
        <w:t>108.</w:t>
      </w:r>
      <w:r w:rsidRPr="002724FA">
        <w:rPr>
          <w:bCs/>
          <w:iCs/>
        </w:rPr>
        <w:tab/>
      </w:r>
      <w:r w:rsidR="00785D80" w:rsidRPr="002724FA">
        <w:t xml:space="preserve">τονίζει την ανάγκη να βελτιωθεί η συνεργασία ώστε να διασφαλιστούν όλες οι πτυχές της δημόσιας υγείας και να δοθεί η δυνατότητα στους ασθενείς να έχουν πρόσβαση σε </w:t>
      </w:r>
      <w:r w:rsidR="00785D80" w:rsidRPr="002724FA">
        <w:lastRenderedPageBreak/>
        <w:t xml:space="preserve">περίθαλψη όταν αυτό δικαιολογείται κλινικά· συνιστά η συνεργασία αυτή να δώσει προτεραιότητα σε θεραπείες για σπάνιες και παιδικές νόσους και σε σύνθετες θεραπείες, όπου υπάρχει διαθέσιμη </w:t>
      </w:r>
      <w:proofErr w:type="spellStart"/>
      <w:r w:rsidR="00785D80" w:rsidRPr="002724FA">
        <w:t>εμπειρογνωσία</w:t>
      </w:r>
      <w:proofErr w:type="spellEnd"/>
      <w:r w:rsidR="00785D80" w:rsidRPr="002724FA">
        <w:t xml:space="preserve"> από αμφότερα τα μέρη· αναγνωρίζει, εν προκειμένω, την επιτυχία και τις περαιτέρω δυνατότητες των ευρωπαϊκών δικτύων αναφοράς, και ζητεί να θεσπιστεί πλαίσιο συνεργασίας με τα αντίστοιχα δίκτυα αναφοράς του Ηνωμένου Βασιλείου· ζητεί να ενταθεί η ρυθμιστική και ερευνητική συνεργασία ΕΕ-Ηνωμένου Βασιλείου στον τομέα της δημόσιας υγείας· υποστηρίζει τη συνεργασία αυτή μέσω της συμμετοχής του Ηνωμένου Βασιλείου στην ομάδα «Υγεία» στο πλαίσιο του προγράμματος «</w:t>
      </w:r>
      <w:proofErr w:type="spellStart"/>
      <w:r w:rsidR="00785D80" w:rsidRPr="002724FA">
        <w:t>Ορίζων</w:t>
      </w:r>
      <w:proofErr w:type="spellEnd"/>
      <w:r w:rsidR="00785D80" w:rsidRPr="002724FA">
        <w:t xml:space="preserve"> Ευρώπη» και της πιθανής μελλοντικής συμμετοχής του σε πρωτοβουλίες που σχετίζονται με την HERA· </w:t>
      </w:r>
    </w:p>
    <w:p w14:paraId="2D868E15" w14:textId="00B1850D" w:rsidR="00785D80" w:rsidRPr="002724FA" w:rsidRDefault="000C77C5" w:rsidP="000C77C5">
      <w:pPr>
        <w:pStyle w:val="NormalHanging12a"/>
        <w:widowControl/>
        <w:ind w:left="570" w:hanging="570"/>
        <w:rPr>
          <w:bCs/>
          <w:iCs/>
        </w:rPr>
      </w:pPr>
      <w:r w:rsidRPr="002724FA">
        <w:rPr>
          <w:bCs/>
          <w:iCs/>
        </w:rPr>
        <w:t>109.</w:t>
      </w:r>
      <w:r w:rsidRPr="002724FA">
        <w:rPr>
          <w:bCs/>
          <w:iCs/>
        </w:rPr>
        <w:tab/>
      </w:r>
      <w:r w:rsidR="00785D80" w:rsidRPr="002724FA">
        <w:t xml:space="preserve">σημειώνει ότι η ρυθμιστική απόκλιση που σχετίζεται με το </w:t>
      </w:r>
      <w:proofErr w:type="spellStart"/>
      <w:r w:rsidR="00785D80" w:rsidRPr="002724FA">
        <w:t>Brexit</w:t>
      </w:r>
      <w:proofErr w:type="spellEnd"/>
      <w:r w:rsidR="00785D80" w:rsidRPr="002724FA">
        <w:t xml:space="preserve"> και το αυξημένο κόστος εισαγωγής έχουν παρεμποδίσει σημαντικά την πρόσβαση των Βρετανών ασθενών σε σωτήριες αντικαρκινικές θεραπείες· επισημαίνει ότι το κόστος εισαγωγής νέων αντικαρκινικών φαρμάκων σχεδόν τετραπλασιάστηκε μετά το </w:t>
      </w:r>
      <w:proofErr w:type="spellStart"/>
      <w:r w:rsidR="00785D80" w:rsidRPr="002724FA">
        <w:t>Brexit</w:t>
      </w:r>
      <w:proofErr w:type="spellEnd"/>
      <w:r w:rsidR="00785D80" w:rsidRPr="002724FA">
        <w:t xml:space="preserve">· τονίζει ότι οι φραγμοί αυτοί έχουν οδηγήσει σε καθυστερήσεις και αρνήσεις κρίσιμων θεραπειών, επηρεάζοντας αρνητικά την έκβαση των ασθενών, συμπεριλαμβανομένων παιδιών με υποτροπιάζοντα καρκίνο· συνιστά στο Ηνωμένο Βασίλειο να αντιμετωπίσει τις προκλήσεις αυτές ώστε να διασφαλίσει την ισότιμη πρόσβαση σε βασικά φάρμακα· </w:t>
      </w:r>
    </w:p>
    <w:p w14:paraId="1E057BFF" w14:textId="12B9E5CC" w:rsidR="00785D80" w:rsidRPr="002724FA" w:rsidRDefault="000C77C5" w:rsidP="000C77C5">
      <w:pPr>
        <w:pStyle w:val="NormalHanging12a"/>
        <w:widowControl/>
        <w:ind w:left="570" w:hanging="570"/>
        <w:rPr>
          <w:bCs/>
          <w:iCs/>
        </w:rPr>
      </w:pPr>
      <w:r w:rsidRPr="002724FA">
        <w:rPr>
          <w:bCs/>
          <w:iCs/>
        </w:rPr>
        <w:t>110.</w:t>
      </w:r>
      <w:r w:rsidRPr="002724FA">
        <w:rPr>
          <w:bCs/>
          <w:iCs/>
        </w:rPr>
        <w:tab/>
      </w:r>
      <w:r w:rsidR="00785D80" w:rsidRPr="002724FA">
        <w:t xml:space="preserve">υπογραμμίζει τη σημασία να διευκολυνθούν η κινητικότητα, η κατάρτιση και η αυτόματη αναγνώριση των τίτλων σπουδών και των ειδικοτήτων των επαγγελματιών υγείας μεταξύ της ΕΕ και του Ηνωμένου Βασιλείου, να αντιμετωπιστούν οι ελλείψεις εργατικού δυναμικού και να προωθηθεί η ανταλλαγή βέλτιστων πρακτικών και </w:t>
      </w:r>
      <w:proofErr w:type="spellStart"/>
      <w:r w:rsidR="00785D80" w:rsidRPr="002724FA">
        <w:t>εμπειρογνωσίας</w:t>
      </w:r>
      <w:proofErr w:type="spellEnd"/>
      <w:r w:rsidR="00785D80" w:rsidRPr="002724FA">
        <w:t xml:space="preserve">· τονίζει τη στρατηγική ευκαιρία να ενισχυθεί η συνεργασία ΕΕ-Ηνωμένου Βασιλείου για την προσέλκυση και διατήρηση ταλέντων παγκόσμιας κλάσης και την προαγωγή της επιστημονικής αριστείας· επικροτεί τις πρωτοβουλίες της ΕΕ για να καταστεί η Ευρώπη παγκόσμιος ερευνητικός κόμβος, συμπεριλαμβανομένης της στήριξης για τη μετεγκατάσταση ερευνητών και τη βελτίωση των προοπτικών σταδιοδρομίας· ενθαρρύνει την ανάπτυξη κοινών </w:t>
      </w:r>
      <w:proofErr w:type="spellStart"/>
      <w:r w:rsidR="00785D80" w:rsidRPr="002724FA">
        <w:t>ενωσιακών</w:t>
      </w:r>
      <w:proofErr w:type="spellEnd"/>
      <w:r w:rsidR="00785D80" w:rsidRPr="002724FA">
        <w:t xml:space="preserve">-βρετανικών προγραμμάτων και συστημάτων κινητικότητας για τη στήριξη τόσο των επαγγελματιών υγείας όσο και των ερευνητών, ώστε να εξασφαλιστεί ότι η Ευρώπη θα διατηρήσει την ηγετική της θέση στην ιατρική καινοτομία και την επιστημονική ελευθερία· </w:t>
      </w:r>
    </w:p>
    <w:p w14:paraId="53729A3C" w14:textId="04DC4E71" w:rsidR="00785D80" w:rsidRPr="002724FA" w:rsidRDefault="000C77C5" w:rsidP="000C77C5">
      <w:pPr>
        <w:pStyle w:val="NormalHanging12a"/>
        <w:widowControl/>
        <w:ind w:left="570" w:hanging="570"/>
        <w:rPr>
          <w:bCs/>
          <w:iCs/>
        </w:rPr>
      </w:pPr>
      <w:r w:rsidRPr="002724FA">
        <w:rPr>
          <w:bCs/>
          <w:iCs/>
        </w:rPr>
        <w:t>111.</w:t>
      </w:r>
      <w:r w:rsidRPr="002724FA">
        <w:rPr>
          <w:bCs/>
          <w:iCs/>
        </w:rPr>
        <w:tab/>
      </w:r>
      <w:r w:rsidR="00785D80" w:rsidRPr="002724FA">
        <w:t>σημειώνει ότι, ενώ η ΣΕΣ ΕΕ-Ηνωμένου Βασιλείου περιλαμβάνει πρωτόκολλο σχετικά με τον συντονισμό της κοινωνικής ασφάλισης, το οποίο διατηρεί μηχανισμούς για την αμοιβαία υγειονομική περίθαλψη, όπως η Ευρωπαϊκή Κάρτα Ασφάλισης Ασθένειας, μετά το τέλος της συμμετοχής του Ηνωμένου Βασιλείου στην οδηγία για τη διασυνοριακή υγειονομική περίθαλψη</w:t>
      </w:r>
      <w:r w:rsidR="00785D80" w:rsidRPr="002724FA">
        <w:rPr>
          <w:rStyle w:val="FootnoteReference"/>
          <w:bCs/>
          <w:iCs/>
        </w:rPr>
        <w:footnoteReference w:id="38"/>
      </w:r>
      <w:r w:rsidR="00785D80" w:rsidRPr="002724FA">
        <w:t xml:space="preserve"> δεν υπήρξε παρόμοια ρύθμιση· παρατηρεί ότι αυτό είχε άνισο αντίκτυπο, ιδίως στη Βόρεια Ιρλανδία, όπου περισσότεροι από 1 000 ασθενείς ετησίως είχαν προηγουμένως λάβει περίθαλψη στην ΕΕ βάσει της οδηγίας· </w:t>
      </w:r>
    </w:p>
    <w:p w14:paraId="6E93DD44" w14:textId="6F6806DD" w:rsidR="00785D80" w:rsidRPr="002724FA" w:rsidRDefault="000C77C5" w:rsidP="000C77C5">
      <w:pPr>
        <w:pStyle w:val="NormalHanging12a"/>
        <w:widowControl/>
        <w:ind w:left="570" w:hanging="570"/>
        <w:rPr>
          <w:bCs/>
          <w:iCs/>
        </w:rPr>
      </w:pPr>
      <w:r w:rsidRPr="002724FA">
        <w:rPr>
          <w:bCs/>
          <w:iCs/>
        </w:rPr>
        <w:t>112.</w:t>
      </w:r>
      <w:r w:rsidRPr="002724FA">
        <w:rPr>
          <w:bCs/>
          <w:iCs/>
        </w:rPr>
        <w:tab/>
      </w:r>
      <w:r w:rsidR="00785D80" w:rsidRPr="002724FA">
        <w:t xml:space="preserve">συνιστά να συσταθεί ειδική </w:t>
      </w:r>
      <w:proofErr w:type="spellStart"/>
      <w:r w:rsidR="00785D80" w:rsidRPr="002724FA">
        <w:t>ενωσιακή</w:t>
      </w:r>
      <w:proofErr w:type="spellEnd"/>
      <w:r w:rsidR="00785D80" w:rsidRPr="002724FA">
        <w:t xml:space="preserve">-βρετανική ομάδα εργασίας για τα φάρμακα και τα </w:t>
      </w:r>
      <w:proofErr w:type="spellStart"/>
      <w:r w:rsidR="00785D80" w:rsidRPr="002724FA">
        <w:t>ιατροτεχνολογικά</w:t>
      </w:r>
      <w:proofErr w:type="spellEnd"/>
      <w:r w:rsidR="00785D80" w:rsidRPr="002724FA">
        <w:t xml:space="preserve"> προϊόντα, ούτως ώστε να καταστεί δυνατός ο συνεχής διάλογος, να αντιμετωπιστούν οι ρυθμιστικές αποκλίσεις και να προωθηθεί η ευθυγράμμιση σε τομείς όπως οι κλινικές δοκιμές, η </w:t>
      </w:r>
      <w:proofErr w:type="spellStart"/>
      <w:r w:rsidR="00785D80" w:rsidRPr="002724FA">
        <w:t>φαρμακοεπαγρύπνηση</w:t>
      </w:r>
      <w:proofErr w:type="spellEnd"/>
      <w:r w:rsidR="00785D80" w:rsidRPr="002724FA">
        <w:t xml:space="preserve">, η πιστοποίηση </w:t>
      </w:r>
      <w:proofErr w:type="spellStart"/>
      <w:r w:rsidR="00785D80" w:rsidRPr="002724FA">
        <w:lastRenderedPageBreak/>
        <w:t>ιατροτεχνολογικών</w:t>
      </w:r>
      <w:proofErr w:type="spellEnd"/>
      <w:r w:rsidR="00785D80" w:rsidRPr="002724FA">
        <w:t xml:space="preserve"> προϊόντων και το λαθρεμπόριο προϊόντων που σχετίζονται με την υγειονομική περίθαλψη· </w:t>
      </w:r>
    </w:p>
    <w:p w14:paraId="399C6201" w14:textId="546630B9" w:rsidR="00785D80" w:rsidRPr="002724FA" w:rsidRDefault="000C77C5" w:rsidP="000C77C5">
      <w:pPr>
        <w:pStyle w:val="NormalHanging12a"/>
        <w:widowControl/>
        <w:ind w:left="570" w:hanging="570"/>
        <w:rPr>
          <w:bCs/>
          <w:iCs/>
        </w:rPr>
      </w:pPr>
      <w:r w:rsidRPr="002724FA">
        <w:rPr>
          <w:bCs/>
          <w:iCs/>
        </w:rPr>
        <w:t>113.</w:t>
      </w:r>
      <w:r w:rsidRPr="002724FA">
        <w:rPr>
          <w:bCs/>
          <w:iCs/>
        </w:rPr>
        <w:tab/>
      </w:r>
      <w:r w:rsidR="00785D80" w:rsidRPr="002724FA">
        <w:t xml:space="preserve">αναγνωρίζει τις περιορισμένες διατάξεις της ΣΕΣ όσον αφορά τη συνεργασία στον τομέα της υγειονομικής ασφάλειας, και εκφράζει τη λύπη του διότι το Ηνωμένο Βασίλειο δεν συμμετέχει πλέον στην επιτροπή υγειονομικής ασφάλειας της ΕΕ ούτε στο Ευρωπαϊκό Κέντρο Πρόληψης και Ελέγχου Νόσων (ECDC)· προειδοποιεί ότι αυτό περιορίζει τις ικανότητες έγκαιρης προειδοποίησης και τις συντονισμένες αντιδράσεις σε διασυνοριακές απειλές κατά της υγείας, όπως οι πανδημίες και η μικροβιακή αντοχή· συνιστά να καθιερωθεί επίσημος και τακτικός διάλογος μεταξύ των υγειονομικών αρχών της ΕΕ και του Ηνωμένου Βασιλείου και των οργανισμών δημόσιας υγείας ώστε να ενισχυθούν η εμπιστοσύνη και η ικανότητα όσον αφορά την ετοιμότητα έναντι καταστάσεων έκτακτης ανάγκης, την αντιμετώπιση πανδημιών και τη διασυνοριακή επιδημιολογική επιτήρηση· </w:t>
      </w:r>
    </w:p>
    <w:p w14:paraId="3F689435" w14:textId="1F59D5A7" w:rsidR="00785D80" w:rsidRPr="002724FA" w:rsidRDefault="000C77C5" w:rsidP="000C77C5">
      <w:pPr>
        <w:pStyle w:val="NormalHanging12a"/>
        <w:widowControl/>
        <w:ind w:left="570" w:hanging="570"/>
        <w:rPr>
          <w:bCs/>
          <w:iCs/>
        </w:rPr>
      </w:pPr>
      <w:r w:rsidRPr="002724FA">
        <w:rPr>
          <w:bCs/>
          <w:iCs/>
        </w:rPr>
        <w:t>114.</w:t>
      </w:r>
      <w:r w:rsidRPr="002724FA">
        <w:rPr>
          <w:bCs/>
          <w:iCs/>
        </w:rPr>
        <w:tab/>
      </w:r>
      <w:r w:rsidR="00785D80" w:rsidRPr="002724FA">
        <w:t xml:space="preserve">επικροτεί την πρόσφατη έγκριση κοινής αντίληψης σχετικά με ένα ανανεωμένο θεματολόγιο για τη συνεργασία EE-Ηνωμένου Βασιλείου μέσω της οποίας η Επιτροπή και το Ηνωμένο Βασίλειο θα διερευνήσουν τις δυνατότητες ανταλλαγής και συνεργασίας σε θέματα υγειονομικής ασφάλειας, συμπεριλαμβανομένων του εντοπισμού, της ετοιμότητας έναντι αναδυόμενων απειλών κατά της υγείας και της αντίδρασης σε αυτές, ώστε να προλαμβάνονται και να μετριάζονται μελλοντικές πανδημίες και κρίσεις στον τομέα της υγείας, μεταξύ άλλων στο πλαίσιο των διατάξεων της ΣΕΣ που αφορούν την υγειονομική ασφάλεια με σκοπό να μεγιστοποιηθεί η συνεργασία στον τομέα της υγειονομικής ασφάλειας· </w:t>
      </w:r>
    </w:p>
    <w:p w14:paraId="2A0A98E9" w14:textId="090852B6" w:rsidR="00785D80" w:rsidRPr="002724FA" w:rsidRDefault="000C77C5" w:rsidP="000C77C5">
      <w:pPr>
        <w:pStyle w:val="NormalHanging12a"/>
        <w:widowControl/>
        <w:ind w:left="570" w:hanging="570"/>
        <w:rPr>
          <w:bCs/>
          <w:iCs/>
        </w:rPr>
      </w:pPr>
      <w:r w:rsidRPr="002724FA">
        <w:rPr>
          <w:bCs/>
          <w:iCs/>
        </w:rPr>
        <w:t>115.</w:t>
      </w:r>
      <w:r w:rsidRPr="002724FA">
        <w:rPr>
          <w:bCs/>
          <w:iCs/>
        </w:rPr>
        <w:tab/>
      </w:r>
      <w:r w:rsidR="00785D80" w:rsidRPr="002724FA">
        <w:t xml:space="preserve">καλεί επιτακτικά την Επιτροπή, σύμφωνα με τις διατάξεις της ΣΕΣ, να αναστείλει τη συνεργασία σε περιπτώσεις όπου τα βρετανικά ρυθμιστικά πρότυπα για την ποιότητα των φαρμάκων, τη </w:t>
      </w:r>
      <w:proofErr w:type="spellStart"/>
      <w:r w:rsidR="00785D80" w:rsidRPr="002724FA">
        <w:t>φαρμακοεπαγρύπνηση</w:t>
      </w:r>
      <w:proofErr w:type="spellEnd"/>
      <w:r w:rsidR="00785D80" w:rsidRPr="002724FA">
        <w:t xml:space="preserve"> ή την παρασκευή δεν θεωρούνται πλέον ισοδύναμα με τα </w:t>
      </w:r>
      <w:proofErr w:type="spellStart"/>
      <w:r w:rsidR="00785D80" w:rsidRPr="002724FA">
        <w:t>ενωσιακά</w:t>
      </w:r>
      <w:proofErr w:type="spellEnd"/>
      <w:r w:rsidR="00785D80" w:rsidRPr="002724FA">
        <w:t xml:space="preserve"> πρότυπα, όπως περιγράφεται στην οδηγία 2001/83/ΕΚ· </w:t>
      </w:r>
    </w:p>
    <w:p w14:paraId="7398EC72" w14:textId="2177B931" w:rsidR="00785D80" w:rsidRPr="002724FA" w:rsidRDefault="000C77C5" w:rsidP="000C77C5">
      <w:pPr>
        <w:pStyle w:val="NormalHanging12a"/>
        <w:widowControl/>
        <w:ind w:left="570" w:hanging="570"/>
        <w:rPr>
          <w:bCs/>
          <w:iCs/>
        </w:rPr>
      </w:pPr>
      <w:r w:rsidRPr="002724FA">
        <w:rPr>
          <w:bCs/>
          <w:iCs/>
        </w:rPr>
        <w:t>116.</w:t>
      </w:r>
      <w:r w:rsidRPr="002724FA">
        <w:rPr>
          <w:bCs/>
          <w:iCs/>
        </w:rPr>
        <w:tab/>
      </w:r>
      <w:r w:rsidR="00785D80" w:rsidRPr="002724FA">
        <w:t xml:space="preserve">επισημαίνει την ανεπίλυτη κατάσταση όσον αφορά τη συμφωνία μίσθωσης για τις πρώην εγκαταστάσεις του Ευρωπαϊκού Οργανισμού Φαρμάκων, μετά τη μετακίνησή του στο Άμστερνταμ και ζητεί να τεθεί το θέμα αυτό στο Ηνωμένο Βασίλειο· </w:t>
      </w:r>
    </w:p>
    <w:p w14:paraId="4CB3CE65" w14:textId="77777777" w:rsidR="00785D80" w:rsidRPr="002724FA" w:rsidRDefault="00785D80" w:rsidP="000A47E6">
      <w:pPr>
        <w:pStyle w:val="NormalHanging12a"/>
        <w:widowControl/>
        <w:rPr>
          <w:i/>
          <w:iCs/>
        </w:rPr>
      </w:pPr>
      <w:r w:rsidRPr="002724FA">
        <w:rPr>
          <w:i/>
        </w:rPr>
        <w:t>Αλυσίδες εφοδιασμού</w:t>
      </w:r>
    </w:p>
    <w:p w14:paraId="2901D1A2" w14:textId="5279B092" w:rsidR="00785D80" w:rsidRPr="002724FA" w:rsidRDefault="000C77C5" w:rsidP="000C77C5">
      <w:pPr>
        <w:pStyle w:val="NormalHanging12a"/>
        <w:widowControl/>
        <w:ind w:left="570" w:hanging="570"/>
      </w:pPr>
      <w:r w:rsidRPr="002724FA">
        <w:t>117.</w:t>
      </w:r>
      <w:r w:rsidRPr="002724FA">
        <w:tab/>
      </w:r>
      <w:r w:rsidR="00785D80" w:rsidRPr="002724FA">
        <w:t xml:space="preserve">υπογραμμίζει την αυξημένη πολυπλοκότητα των διασυνοριακών αλυσίδων εφοδιασμού για φάρμακα μετά το </w:t>
      </w:r>
      <w:proofErr w:type="spellStart"/>
      <w:r w:rsidR="00785D80" w:rsidRPr="002724FA">
        <w:t>Brexit</w:t>
      </w:r>
      <w:proofErr w:type="spellEnd"/>
      <w:r w:rsidR="00785D80" w:rsidRPr="002724FA">
        <w:t xml:space="preserve">, ιδίως για προϊόντα που προηγουμένως κυκλοφορούσαν ελεύθερα μεταξύ της ΕΕ και του Ηνωμένου Βασιλείου· εκφράζει τη λύπη του διότι οι τελωνειακοί έλεγχοι και οι ρυθμιστικές διαδικασίες έχουν προκαλέσει καθυστερήσεις, ελλείψεις και αυξημένο κόστος, επηρεάζοντας τη διαθεσιμότητα φαρμάκων στο Ηνωμένο Βασίλειο, ιδίως στη Βόρεια Ιρλανδία και στα μικρότερα κράτη μέλη της ΕΕ που ανέκαθεν βασίζονταν σε εφοδιαστικές αλυσίδες με έδρα στο Ηνωμένο Βασίλειο, όπως η Μάλτα, η Κύπρος και η Ιρλανδία· </w:t>
      </w:r>
    </w:p>
    <w:p w14:paraId="45D3FEA1" w14:textId="110A4805" w:rsidR="00785D80" w:rsidRPr="002724FA" w:rsidRDefault="000C77C5" w:rsidP="000C77C5">
      <w:pPr>
        <w:pStyle w:val="NormalHanging12a"/>
        <w:widowControl/>
        <w:ind w:left="570" w:hanging="570"/>
      </w:pPr>
      <w:r w:rsidRPr="002724FA">
        <w:t>118.</w:t>
      </w:r>
      <w:r w:rsidRPr="002724FA">
        <w:tab/>
      </w:r>
      <w:r w:rsidR="00785D80" w:rsidRPr="002724FA">
        <w:t>τονίζει ότι η πιθανή παράταση των παρεκκλίσεων από ορισμένες υποχρεώσεις σε σχέση με ορισμένα φάρμακα για ανθρώπινη χρήση τα οποία διατίθενται στο Ηνωμένο Βασίλειο —παρεκκλίσεις που αφορούν τη Βόρεια Ιρλανδία καθώς και την Κύπρο, την Ιρλανδία και τη Μάλτα και ορίζονται στην οδηγία (ΕΕ) 2022/642</w:t>
      </w:r>
      <w:r w:rsidR="00785D80" w:rsidRPr="002724FA">
        <w:rPr>
          <w:rStyle w:val="FootnoteReference"/>
        </w:rPr>
        <w:footnoteReference w:id="39"/>
      </w:r>
      <w:r w:rsidR="00785D80" w:rsidRPr="002724FA">
        <w:t xml:space="preserve"> για την </w:t>
      </w:r>
      <w:r w:rsidR="00785D80" w:rsidRPr="002724FA">
        <w:lastRenderedPageBreak/>
        <w:t xml:space="preserve">τροποποίηση των οδηγιών 2001/20/ΕΚ και 2001/83/ΕΚ— πρέπει να βασίζεται σε στοιχεία που καταδεικνύουν τη συνεχιζόμενη αναγκαιότητα και τον κίνδυνο βλάβης για τους ασθενείς στα επηρεαζόμενα κράτη μέλη, και όχι σε λόγους διοικητικής ευκολίας· </w:t>
      </w:r>
    </w:p>
    <w:p w14:paraId="70DC4AF7" w14:textId="786D3800" w:rsidR="00785D80" w:rsidRPr="002724FA" w:rsidRDefault="000C77C5" w:rsidP="000C77C5">
      <w:pPr>
        <w:pStyle w:val="NormalHanging12a"/>
        <w:widowControl/>
        <w:ind w:left="570" w:hanging="570"/>
      </w:pPr>
      <w:r w:rsidRPr="002724FA">
        <w:t>119.</w:t>
      </w:r>
      <w:r w:rsidRPr="002724FA">
        <w:tab/>
      </w:r>
      <w:r w:rsidR="00785D80" w:rsidRPr="002724FA">
        <w:t xml:space="preserve">καλεί επιτακτικά την ΕΕ και το Ηνωμένο Βασίλειο να διερευνήσουν μηχανισμούς συνεργασίας, όπως μια συμφωνία αμοιβαίας αναγνώρισης για τις ορθές παρασκευαστικές πρακτικές με βάση ισοδύναμα πρότυπα, ώστε να διασφαλιστεί η συνεχής πρόσβαση σε φάρμακα ιδιαίτερα κρίσιμης σημασίας, να αντιμετωπιστούν οι ελλείψεις και να αρθούν οι φραγμοί που σχετίζονται με τις δοκιμές παρτίδας, την ανταλλαγή δεδομένων </w:t>
      </w:r>
      <w:proofErr w:type="spellStart"/>
      <w:r w:rsidR="00785D80" w:rsidRPr="002724FA">
        <w:t>φαρμακοεπαγρύπνησης</w:t>
      </w:r>
      <w:proofErr w:type="spellEnd"/>
      <w:r w:rsidR="00785D80" w:rsidRPr="002724FA">
        <w:t xml:space="preserve"> και τον υλικοτεχνικό εφοδιασμό, ώστε να ελαχιστοποιηθούν οι διαταραχές στην περίθαλψη των ασθενών και να κατοχυρωθεί η ασφάλεια των ασθενών· </w:t>
      </w:r>
    </w:p>
    <w:p w14:paraId="4E34D5D3" w14:textId="77777777" w:rsidR="00785D80" w:rsidRPr="002724FA" w:rsidRDefault="00785D80" w:rsidP="000A47E6">
      <w:pPr>
        <w:pStyle w:val="NormalHanging12a"/>
        <w:widowControl/>
      </w:pPr>
      <w:r w:rsidRPr="002724FA">
        <w:rPr>
          <w:i/>
        </w:rPr>
        <w:t>Διεθνής συνεργασία και ανάπτυξη</w:t>
      </w:r>
    </w:p>
    <w:p w14:paraId="5BFBCF4D" w14:textId="7692CA71" w:rsidR="00785D80" w:rsidRPr="002724FA" w:rsidRDefault="000C77C5" w:rsidP="000C77C5">
      <w:pPr>
        <w:pStyle w:val="NormalHanging12a"/>
        <w:widowControl/>
        <w:ind w:left="570" w:hanging="570"/>
        <w:rPr>
          <w:bCs/>
          <w:iCs/>
        </w:rPr>
      </w:pPr>
      <w:r w:rsidRPr="002724FA">
        <w:rPr>
          <w:bCs/>
          <w:iCs/>
        </w:rPr>
        <w:t>120.</w:t>
      </w:r>
      <w:r w:rsidRPr="002724FA">
        <w:rPr>
          <w:bCs/>
          <w:iCs/>
        </w:rPr>
        <w:tab/>
      </w:r>
      <w:r w:rsidR="00785D80" w:rsidRPr="002724FA">
        <w:t xml:space="preserve">τονίζει την επιτακτική ανάγκη αμφότερα τα μέρη να ενισχύσουν από κοινού τον διάλογο και τη συνεργασία τους όσον αφορά την παγκόσμια διακυβέρνηση για την υγεία, καθώς και τα διεθνή αναπτυξιακά προγράμματα, συμπεριλαμβανομένων, μεταξύ άλλων, του Παγκόσμιου Οργανισμού Υγείας· υπογραμμίζει τη σημασία της συντονισμένης δράσης εν προκειμένω, ώστε να καταστεί δυνατή μια ισχυρότερη, πιο δίκαιη και πιο αποτελεσματική διεθνής αντίδραση σε διασυνοριακές καταστάσεις έκτακτης ανάγκης στον τομέα της υγείας· </w:t>
      </w:r>
    </w:p>
    <w:p w14:paraId="664C9A08" w14:textId="77777777" w:rsidR="00785D80" w:rsidRPr="002724FA" w:rsidRDefault="00785D80" w:rsidP="000A47E6">
      <w:pPr>
        <w:pStyle w:val="NormalHanging12a"/>
        <w:widowControl/>
        <w:rPr>
          <w:b/>
          <w:i/>
        </w:rPr>
      </w:pPr>
      <w:r w:rsidRPr="002724FA">
        <w:rPr>
          <w:b/>
          <w:i/>
        </w:rPr>
        <w:t>Προστασία του καταναλωτή</w:t>
      </w:r>
    </w:p>
    <w:p w14:paraId="23BE15AD" w14:textId="1FC57E80" w:rsidR="00785D80" w:rsidRPr="000A47E6" w:rsidRDefault="000C77C5" w:rsidP="000C77C5">
      <w:pPr>
        <w:pStyle w:val="NormalHanging12a"/>
        <w:widowControl/>
        <w:ind w:left="570" w:hanging="570"/>
        <w:rPr>
          <w:iCs/>
        </w:rPr>
      </w:pPr>
      <w:r w:rsidRPr="000A47E6">
        <w:rPr>
          <w:iCs/>
        </w:rPr>
        <w:t>121.</w:t>
      </w:r>
      <w:r w:rsidRPr="000A47E6">
        <w:rPr>
          <w:iCs/>
        </w:rPr>
        <w:tab/>
      </w:r>
      <w:r w:rsidR="00785D80" w:rsidRPr="002724FA">
        <w:t xml:space="preserve">τονίζει ότι οι καταναλωτές στην ΕΕ και το Ηνωμένο Βασίλειο αντιμετωπίζουν διάφορους κινδύνους που απορρέουν από μη ασφαλή και παράνομα προϊόντα, καθώς και από τεχνικές χειραγώγησης των πωλήσεων στο διαδίκτυο· επισημαίνει, στο πλαίσιο αυτό, τα σχετικά προβλήματα που προκύπτουν από το ηλεκτρονικό εμπόριο και στα οποία εκτίθενται οι καταναλωτές· θεωρεί ότι η στενότερη συνεργασία και η ανταλλαγή σημαντικών πληροφοριών μεταξύ των φορέων της ΕΕ και του Ηνωμένου Βασιλείου για την επιβολή της νομοθεσίας για την προστασία των καταναλωτών είναι ζωτικής σημασίας για την αντιμετώπιση αυτών των προκλήσεων· </w:t>
      </w:r>
    </w:p>
    <w:p w14:paraId="4E524F7C" w14:textId="7C673E14" w:rsidR="00785D80" w:rsidRPr="002724FA" w:rsidRDefault="000C77C5" w:rsidP="000C77C5">
      <w:pPr>
        <w:pStyle w:val="NormalHanging12a"/>
        <w:widowControl/>
        <w:ind w:left="570" w:hanging="570"/>
        <w:rPr>
          <w:bCs/>
          <w:iCs/>
        </w:rPr>
      </w:pPr>
      <w:r w:rsidRPr="002724FA">
        <w:rPr>
          <w:bCs/>
          <w:iCs/>
        </w:rPr>
        <w:t>122.</w:t>
      </w:r>
      <w:r w:rsidRPr="002724FA">
        <w:rPr>
          <w:bCs/>
          <w:iCs/>
        </w:rPr>
        <w:tab/>
      </w:r>
      <w:r w:rsidR="00785D80" w:rsidRPr="002724FA">
        <w:t xml:space="preserve">τονίζει ότι η συνεργασία ΕΕ-Ηνωμένου Βασιλείου πρέπει να διατηρεί υψηλό επίπεδο προστασίας των καταναλωτών, με ιδιαίτερη έμφαση στην ασφάλεια των προϊόντων, το ηλεκτρονικό εμπόριο και τις διασυνοριακές ψηφιακές υπηρεσίες· ζητεί ενισχυμένη συνεργασία για την αντιμετώπιση της παρουσίας μη ασφαλών προϊόντων και αθέμιτων εμπορικών πρακτικών· υπογραμμίζει την ανάγκη για κανονιστική σύγκλιση όσον αφορά την ασφάλεια των προϊόντων και τα ψηφιακά δικαιώματα των καταναλωτών, ώστε να διασφαλιστεί ένα συνεκτικό και υψηλό επίπεδο προστασίας των καταναλωτών και να στηριχθεί έτσι η εμπιστοσύνη των καταναλωτών στο διασυνοριακό εμπόριο· ζητεί η συνεργασία ΕΕ-Ηνωμένου Βασιλείου να δεσμεύσει τα δύο μέρη σε διάλογο και ανταλλαγή πληροφοριών σε τομείς κοινού ενδιαφέροντος, συμπεριλαμβανομένων της ασφάλειας των προϊόντων, των ψηφιακών δικαιωμάτων των καταναλωτών και των αθέμιτων εμπορικών πρακτικών· επισημαίνει ότι η ΕΕ και το Ηνωμένο Βασίλειο πρέπει να συνεργαστούν για την πρόληψη κανονιστικών αποκλίσεων που θα μπορούσαν να επηρεάσουν αρνητικά την εμπιστοσύνη των καταναλωτών ή το διασυνοριακό εμπόριο· </w:t>
      </w:r>
    </w:p>
    <w:p w14:paraId="46C02662" w14:textId="1B288446" w:rsidR="00785D80" w:rsidRPr="002724FA" w:rsidRDefault="000C77C5" w:rsidP="000C77C5">
      <w:pPr>
        <w:pStyle w:val="NormalHanging12a"/>
        <w:widowControl/>
        <w:ind w:left="570" w:hanging="570"/>
        <w:rPr>
          <w:bCs/>
          <w:iCs/>
        </w:rPr>
      </w:pPr>
      <w:r w:rsidRPr="002724FA">
        <w:rPr>
          <w:bCs/>
          <w:iCs/>
        </w:rPr>
        <w:t>123.</w:t>
      </w:r>
      <w:r w:rsidRPr="002724FA">
        <w:rPr>
          <w:bCs/>
          <w:iCs/>
        </w:rPr>
        <w:tab/>
      </w:r>
      <w:r w:rsidR="00785D80" w:rsidRPr="002724FA">
        <w:t xml:space="preserve">αποδοκιμάζει το γεγονός ότι η ΣΕΣ δεν περιλαμβάνει ρύθμιση συνεργασίας σχετικά με την επιβολή της νομοθεσίας για την προστασία των καταναλωτών, και καλεί την </w:t>
      </w:r>
      <w:r w:rsidR="00785D80" w:rsidRPr="002724FA">
        <w:lastRenderedPageBreak/>
        <w:t>Επιτροπή να διερευνήσει τη δυνατότητα θέσπισης ρύθμισης μεταξύ του δικτύου συνεργασίας της ΕΕ για την προστασία των καταναλωτών και της Αρχής Ανταγωνισμού και Αγορών του Ηνωμένου Βασιλείου· τονίζει ότι μια τέτοια ρύθμιση θα επιτρέψει στις αρχές να παρεμβαίνουν αποτελεσματικότερα ανταλλάσσοντας πληροφορίες σχετικά με έρευνες και διερευνώντας κοινές δράσεις· επισημαίνει ότι η εν λόγω συνεργασία θα πρέπει να εξετασθεί στο πλαίσιο του κανονισμού για τη συνεργασία όσον αφορά την προστασία των καταναλωτών</w:t>
      </w:r>
      <w:r w:rsidR="00785D80" w:rsidRPr="002724FA">
        <w:rPr>
          <w:rStyle w:val="FootnoteReference"/>
          <w:bCs/>
          <w:iCs/>
        </w:rPr>
        <w:footnoteReference w:id="40"/>
      </w:r>
      <w:r w:rsidR="00785D80" w:rsidRPr="002724FA">
        <w:t xml:space="preserve">, καθώς αυτό επιτρέπει τη συνεργασία με τρίτες χώρες για την προστασία των συμφερόντων των καταναλωτών· επικροτεί τη συμφωνία επανέναρξης των συζητήσεων σχετικά με την τακτική ανταλλαγή πληροφοριών μεταξύ του συστήματος </w:t>
      </w:r>
      <w:proofErr w:type="spellStart"/>
      <w:r w:rsidR="00785D80" w:rsidRPr="002724FA">
        <w:t>Safety</w:t>
      </w:r>
      <w:proofErr w:type="spellEnd"/>
      <w:r w:rsidR="00785D80" w:rsidRPr="002724FA">
        <w:t xml:space="preserve"> </w:t>
      </w:r>
      <w:proofErr w:type="spellStart"/>
      <w:r w:rsidR="00785D80" w:rsidRPr="002724FA">
        <w:t>Gate</w:t>
      </w:r>
      <w:proofErr w:type="spellEnd"/>
      <w:r w:rsidR="00785D80" w:rsidRPr="002724FA">
        <w:t xml:space="preserve"> της ΕΕ και της βάσης δεδομένων του Ηνωμένου Βασιλείου για την εποπτεία της αγοράς και την ασφάλεια των προϊόντων, σύμφωνα με το άρθρο 96 παράγραφος 4 της ΣΕΣ· </w:t>
      </w:r>
    </w:p>
    <w:p w14:paraId="548D4B60" w14:textId="6E06EFC0" w:rsidR="00785D80" w:rsidRPr="002724FA" w:rsidRDefault="000C77C5" w:rsidP="000C77C5">
      <w:pPr>
        <w:pStyle w:val="NormalHanging12a"/>
        <w:widowControl/>
        <w:ind w:left="570" w:hanging="570"/>
        <w:rPr>
          <w:bCs/>
          <w:iCs/>
        </w:rPr>
      </w:pPr>
      <w:r w:rsidRPr="002724FA">
        <w:rPr>
          <w:bCs/>
          <w:iCs/>
        </w:rPr>
        <w:t>124.</w:t>
      </w:r>
      <w:r w:rsidRPr="002724FA">
        <w:rPr>
          <w:bCs/>
          <w:iCs/>
        </w:rPr>
        <w:tab/>
      </w:r>
      <w:r w:rsidR="00785D80" w:rsidRPr="002724FA">
        <w:t xml:space="preserve">καλεί την ΕΕ να διευκολύνει την προσχώρηση του Ηνωμένου Βασιλείου στη σύμβαση του </w:t>
      </w:r>
      <w:proofErr w:type="spellStart"/>
      <w:r w:rsidR="00785D80" w:rsidRPr="002724FA">
        <w:t>Λουγκάνο</w:t>
      </w:r>
      <w:proofErr w:type="spellEnd"/>
      <w:r w:rsidR="00785D80" w:rsidRPr="002724FA">
        <w:t xml:space="preserve">, ώστε να καταστεί δυνατή η αμοιβαία αναγνώριση και εκτέλεση των δικαστικών αποφάσεων μεταξύ του Ηνωμένου Βασιλείου και των κρατών μελών της ΕΕ· </w:t>
      </w:r>
    </w:p>
    <w:p w14:paraId="4B91908B" w14:textId="7E8FCF0C" w:rsidR="00785D80" w:rsidRPr="002724FA" w:rsidRDefault="000C77C5" w:rsidP="000C77C5">
      <w:pPr>
        <w:pStyle w:val="NormalHanging12a"/>
        <w:widowControl/>
        <w:ind w:left="570" w:hanging="570"/>
        <w:rPr>
          <w:bCs/>
          <w:iCs/>
        </w:rPr>
      </w:pPr>
      <w:r w:rsidRPr="002724FA">
        <w:rPr>
          <w:bCs/>
          <w:iCs/>
        </w:rPr>
        <w:t>125.</w:t>
      </w:r>
      <w:r w:rsidRPr="002724FA">
        <w:rPr>
          <w:bCs/>
          <w:iCs/>
        </w:rPr>
        <w:tab/>
      </w:r>
      <w:r w:rsidR="00785D80" w:rsidRPr="002724FA">
        <w:t xml:space="preserve">επικροτεί τη διοικητική ρύθμιση που υπεγράφη στις 30 Απριλίου 2024 μεταξύ της Επιτροπής και της </w:t>
      </w:r>
      <w:proofErr w:type="spellStart"/>
      <w:r w:rsidR="00785D80" w:rsidRPr="002724FA">
        <w:t>Ofcom</w:t>
      </w:r>
      <w:proofErr w:type="spellEnd"/>
      <w:r w:rsidR="00785D80" w:rsidRPr="002724FA">
        <w:t xml:space="preserve">, της ρυθμιστικής αρχής του Ηνωμένου Βασιλείου για τις ραδιοτηλεοπτικές, τηλεπικοινωνιακές και ταχυδρομικές υπηρεσίες, με στόχο την εποπτεία του τρόπου με τον οποίο οι μεγάλες </w:t>
      </w:r>
      <w:proofErr w:type="spellStart"/>
      <w:r w:rsidR="00785D80" w:rsidRPr="002724FA">
        <w:t>επιγραμμικές</w:t>
      </w:r>
      <w:proofErr w:type="spellEnd"/>
      <w:r w:rsidR="00785D80" w:rsidRPr="002724FA">
        <w:t xml:space="preserve"> πλατφόρμες αξιολογούν και διαχειρίζονται τους κινδύνους, συμπεριλαμβανομένων της προστασίας των ανηλίκων, του ηλικιακά κατάλληλου σχεδιασμού και της διαφάνειας των </w:t>
      </w:r>
      <w:proofErr w:type="spellStart"/>
      <w:r w:rsidR="00785D80" w:rsidRPr="002724FA">
        <w:t>πλατφορμών</w:t>
      </w:r>
      <w:proofErr w:type="spellEnd"/>
      <w:r w:rsidR="00785D80" w:rsidRPr="002724FA">
        <w:t xml:space="preserve">· εκφράζει την ελπίδα ότι αυτό σηματοδοτεί την έναρξη στενότερης συνεργασίας για την αντιμετώπιση αυτών και άλλων κοινών προκλήσεων· </w:t>
      </w:r>
    </w:p>
    <w:p w14:paraId="2A630934" w14:textId="77777777" w:rsidR="00785D80" w:rsidRPr="002724FA" w:rsidRDefault="00785D80" w:rsidP="000A47E6">
      <w:pPr>
        <w:pStyle w:val="NormalHanging12a"/>
        <w:widowControl/>
        <w:rPr>
          <w:b/>
          <w:i/>
        </w:rPr>
      </w:pPr>
      <w:r w:rsidRPr="002724FA">
        <w:rPr>
          <w:b/>
          <w:i/>
        </w:rPr>
        <w:t>Ενέργεια</w:t>
      </w:r>
    </w:p>
    <w:p w14:paraId="3464C82A" w14:textId="4DC44B76" w:rsidR="00785D80" w:rsidRPr="000A47E6" w:rsidRDefault="000C77C5" w:rsidP="000C77C5">
      <w:pPr>
        <w:pStyle w:val="NormalHanging12a"/>
        <w:widowControl/>
        <w:ind w:left="570" w:hanging="570"/>
        <w:rPr>
          <w:iCs/>
        </w:rPr>
      </w:pPr>
      <w:r w:rsidRPr="000A47E6">
        <w:rPr>
          <w:iCs/>
        </w:rPr>
        <w:t>126.</w:t>
      </w:r>
      <w:r w:rsidRPr="000A47E6">
        <w:rPr>
          <w:iCs/>
        </w:rPr>
        <w:tab/>
      </w:r>
      <w:r w:rsidR="00785D80" w:rsidRPr="002724FA">
        <w:t xml:space="preserve">επισημαίνει, στο πλαίσιο του επιθετικού πολέμου της Ρωσίας κατά της Ουκρανίας και των ασταθών παγκόσμιων αγορών ενέργειας, τη σημασία της ενίσχυσης της συνεργασίας στον τομέα της ενέργειας και της ασφάλειας του εφοδιασμού μεταξύ της ΕΕ και του Ηνωμένου Βασιλείου· ενθαρρύνει την ΕΕ και το Ηνωμένο Βασίλειο να συνεργαστούν προκειμένου να θέσουν τέλος στην εξάρτηση από τη ρωσική ενέργεια, αναστέλλοντας τις εισαγωγές όλων των ρωσικών ορυκτών καυσίμων το συντομότερο δυνατόν, συμπεριλαμβανομένων του πετρελαίου, του φυσικού αερίου, του υγροποιημένου φυσικού αερίου (ΥΦΑ), των πυρηνικών καυσίμων, καθώς και άλλων πυρηνικών υλικών· σημειώνει ότι τόσο η ΕΕ όσο και το Ηνωμένο Βασίλειο συνεχίζουν να σημειώνουν πρόοδο προς την επίτευξη του κοινού στόχου τους για τερματισμό όλων των ενεργειακών δεσμών με τη Ρωσία· εκφράζει την ικανοποίησή του για τη σύσταση της νέας ομάδας εργασίας ΕΕ-Ηνωμένου Βασιλείου για την ασφάλεια του εφοδιασμού στο πλαίσιο της ΣΕΣ, όπως συνέστησε το συμβούλιο εταιρικής σχέσης της 17ης Μαρτίου 2024 και στη συνέχεια εφαρμόστηκε από την ειδική επιτροπή ενέργειας· ελπίζει ότι η νέα ομάδα εργασίας ΕΕ-Ηνωμένου Βασιλείου για την ασφάλεια του </w:t>
      </w:r>
      <w:r w:rsidR="00785D80" w:rsidRPr="002724FA">
        <w:lastRenderedPageBreak/>
        <w:t>εφοδιασμού μπορεί να συνεδριάζει τακτικά και να αναπτύσσει συγκεκριμένες λύσεις και κοινές δράσεις σε αυτόν τον κρίσιμο τομέα διμερούς συνεργασίας·</w:t>
      </w:r>
    </w:p>
    <w:p w14:paraId="195FB68C" w14:textId="3F4ED168" w:rsidR="00785D80" w:rsidRPr="002724FA" w:rsidRDefault="000C77C5" w:rsidP="000C77C5">
      <w:pPr>
        <w:pStyle w:val="NormalHanging12a"/>
        <w:widowControl/>
        <w:ind w:left="570" w:hanging="570"/>
        <w:rPr>
          <w:bCs/>
          <w:iCs/>
        </w:rPr>
      </w:pPr>
      <w:r w:rsidRPr="002724FA">
        <w:rPr>
          <w:bCs/>
          <w:iCs/>
        </w:rPr>
        <w:t>127.</w:t>
      </w:r>
      <w:r w:rsidRPr="002724FA">
        <w:rPr>
          <w:bCs/>
          <w:iCs/>
        </w:rPr>
        <w:tab/>
      </w:r>
      <w:r w:rsidR="00785D80" w:rsidRPr="002724FA">
        <w:t xml:space="preserve">τονίζει τη σημασία της ενσωμάτωσης μεταξύ των αγορών ενέργειας της ΕΕ και του Ηνωμένου Βασιλείου, η οποία μπορεί να βελτιώσει την ασφάλεια του εφοδιασμού, να τονώσει την παραγωγή καθαρής ενέργειας, και να μειώσει το ενεργειακό κόστος και για τα δύο μέρη· πιστεύει ότι τα υψηλά επίπεδα φυσικής δυναμικότητας διασύνδεσης πρέπει να συμπληρωθούν από πιο ενοποιημένες χονδρικές αγορές ενέργειας που μπορούν να διευκολύνουν την ασφάλεια της ενέργειας και το εμπόριο μεταξύ της ΕΕ και του Ηνωμένου Βασιλείου· διαπιστώνει ότι, παρά τη στενότερη συνεργασία μεταξύ των ρυθμιστικών αρχών και των διαχειριστών συστημάτων μεταφοράς, έχει σημειωθεί ελάχιστη πρόοδος όσον αφορά την ανάπτυξη των νέων ρυθμίσεων εμπορίου ηλεκτρικής ενέργειας που προβλέπονται στο άρθρο 312 της ΣΕΣ· υπενθυμίζει ότι το Ηνωμένο Βασίλειο δεν χρησιμοποιεί πλέον τα εργαλεία διασύνδεσης για την ενιαία αγορά της ΕΕ για την ανταλλαγή ηλεκτρικής ενέργειας, όπως η ενιαία σύζευξη επόμενης μέρας της ΕΕ, γεγονός που οδηγεί σε αναποτελεσματική ανταλλαγή μέσω γραμμών διασύνδεσης που αυξάνει το κόστος χονδρικής και τελικά δημιουργεί υψηλότερους λογαριασμούς για τους καταναλωτές, αλλά και εμποδίζει τις επενδύσεις σε υβριδικές γραμμές διασύνδεσης· </w:t>
      </w:r>
    </w:p>
    <w:p w14:paraId="07EAD0AF" w14:textId="43A22AC0" w:rsidR="00785D80" w:rsidRPr="002724FA" w:rsidRDefault="000C77C5" w:rsidP="000C77C5">
      <w:pPr>
        <w:pStyle w:val="NormalHanging12a"/>
        <w:widowControl/>
        <w:ind w:left="570" w:hanging="570"/>
        <w:rPr>
          <w:bCs/>
          <w:iCs/>
        </w:rPr>
      </w:pPr>
      <w:r w:rsidRPr="002724FA">
        <w:rPr>
          <w:bCs/>
          <w:iCs/>
        </w:rPr>
        <w:t>128.</w:t>
      </w:r>
      <w:r w:rsidRPr="002724FA">
        <w:rPr>
          <w:bCs/>
          <w:iCs/>
        </w:rPr>
        <w:tab/>
      </w:r>
      <w:r w:rsidR="00785D80" w:rsidRPr="002724FA">
        <w:t xml:space="preserve">εκφράζει την ικανοποίησή του για την πρόσφατη δέσμευση και πολιτική συμφωνία μεταξύ της ΕΕ και του Ηνωμένου Βασιλείου να επεκτείνουν τη συνεργασία τους στον τομέα της ενέργειας σε μόνιμη βάση και να εξετάσουν τις παραμέτρους για ενδεχόμενη συμμετοχή του Ηνωμένου Βασιλείου στην εσωτερική αγορά ηλεκτρικής ενέργειας, συμπεριλαμβανομένης της δυναμικής ευθυγράμμισης και της συνεισφοράς στο κόστος που συνδέεται με αυτόν τον τομέα πολιτικής, όπως ορίζεται στην κοινή αντίληψη ΕΕ-Ηνωμένου Βασιλείου· ζητεί άμεσες διαπραγματεύσεις για την ευθυγράμμιση της αγοράς και την έγκαιρη ολοκλήρωση των διαπραγματεύσεων, και τονίζει την ανάγκη για ταχεία και αποφασιστική πρόοδο· επισημαίνει ότι η συμμετοχή του Ηνωμένου Βασιλείου θα μείωνε τις τιμές της ενέργειας και θα ωφελούσε τους καταναλωτές και τις επιχειρήσεις· τονίζει ότι μια τέτοια συμφωνία θα πρέπει να επιτευχθεί πριν </w:t>
      </w:r>
      <w:r w:rsidR="00A34DD4">
        <w:t xml:space="preserve">τη </w:t>
      </w:r>
      <w:r w:rsidR="00785D80" w:rsidRPr="002724FA">
        <w:t xml:space="preserve">λήξη των ισχυουσών ρυθμίσεων· τονίζει ότι, ιδίως υπό το πρίσμα του μεταβαλλόμενου γεωπολιτικού πλαισίου και της παγκόσμιας εμπορικής αβεβαιότητας, στους τομείς σαφούς αμοιβαίου ενδιαφέροντος περιλαμβάνονται η συνεργασία στον τομέα της καθαρής ενέργειας στις Βόρειες Θάλασσες με τη σύνδεση των αντίστοιχων συστημάτων εμπορίας εκπομπών της ΕΕ και του Ηνωμένου Βασιλείου για την αποφυγή τριβών από τον αντίστοιχο ΜΣΠΑ, η βελτίωση των ρυθμίσεων εμπορίας ηλεκτρικής ενέργειας και ο στενότερος συντονισμός του σχεδιασμού των υποδομών, βελτιώνοντας έτσι την ανταγωνιστικότητα στους τομείς της ασφάλειας και της βιομηχανίας σε όλη την Ευρώπη· καλεί αμφότερα τα μέρη να συνεργαστούν στενά για να διασφαλίσουν ότι θα μπορεί να καθοριστεί εγκαίρως ένα λειτουργικό πλαίσιο εργασίας, ώστε να περιοριστεί η ανασφάλεια δικαίου· ζητεί να καταβληθούν συγκεκριμένες κοινές προσπάθειες από την ΕΕ και το Ηνωμένο Βασίλειο με σκοπό τη μεγαλύτερη συνεργασία στον τομέα της πυρηνικής ενέργειας, μια οικονομικά προσιτή πηγή ηλεκτρικής ενέργειας χαμηλών ανθρακούχων εκπομπών, η οποία είναι ζωτικής σημασίας για την επίτευξη κλιματικής ουδετερότητας και τη διατήρηση της ανταγωνιστικότητας των ευρωπαϊκών βιομηχανιών· υπενθυμίζει ότι η διαρθρωμένη συνεργασία μεταξύ της ΕΕ και του Ηνωμένου Βασιλείου σε τομείς όπως οι διασυνδέσεις ηλεκτρικής ενέργειας και οι υποδομές </w:t>
      </w:r>
      <w:proofErr w:type="spellStart"/>
      <w:r w:rsidR="00785D80" w:rsidRPr="002724FA">
        <w:t>υπεράκτιων</w:t>
      </w:r>
      <w:proofErr w:type="spellEnd"/>
      <w:r w:rsidR="00785D80" w:rsidRPr="002724FA">
        <w:t xml:space="preserve"> ανανεώσιμων πηγών ενέργειας μπορεί να </w:t>
      </w:r>
      <w:proofErr w:type="spellStart"/>
      <w:r w:rsidR="00785D80" w:rsidRPr="002724FA">
        <w:t>αλληλεπιδράσει</w:t>
      </w:r>
      <w:proofErr w:type="spellEnd"/>
      <w:r w:rsidR="00785D80" w:rsidRPr="002724FA">
        <w:t xml:space="preserve"> με χρηματοδοτικά προγράμματα της ΕΕ, συμπεριλαμβανομένων περιφερειακών και ενεργειακών πρωτοβουλιών· τονίζει ότι </w:t>
      </w:r>
      <w:r w:rsidR="00785D80" w:rsidRPr="002724FA">
        <w:lastRenderedPageBreak/>
        <w:t xml:space="preserve">οποιαδήποτε συμμετοχή του Ηνωμένου Βασιλείου σε τέτοια πλαίσια απαιτεί κατάλληλη διαχείριση, συμμόρφωση με τους κανόνες της ΕΕ και κατάλληλες χρηματοδοτικές συνεισφορές που αντικατοπτρίζουν τις επενδύσεις της ΕΕ· καλεί την Επιτροπή να παράσχει στο Κοινοβούλιο πλήρη ενημέρωση σχετικά με κάθε χρηματοδοτική συνεισφορά που θα παράσχει το Ηνωμένο Βασίλειο σε αυτούς τους τομείς· </w:t>
      </w:r>
    </w:p>
    <w:p w14:paraId="56548969" w14:textId="6CACFE3C" w:rsidR="00785D80" w:rsidRPr="002724FA" w:rsidRDefault="000C77C5" w:rsidP="000C77C5">
      <w:pPr>
        <w:pStyle w:val="NormalHanging12a"/>
        <w:widowControl/>
        <w:ind w:left="570" w:hanging="570"/>
        <w:rPr>
          <w:bCs/>
          <w:iCs/>
        </w:rPr>
      </w:pPr>
      <w:r w:rsidRPr="002724FA">
        <w:rPr>
          <w:bCs/>
          <w:iCs/>
        </w:rPr>
        <w:t>129.</w:t>
      </w:r>
      <w:r w:rsidRPr="002724FA">
        <w:rPr>
          <w:bCs/>
          <w:iCs/>
        </w:rPr>
        <w:tab/>
      </w:r>
      <w:r w:rsidR="00785D80" w:rsidRPr="002724FA">
        <w:t xml:space="preserve">εκφράζει την ικανοποίησή του για την κοινή θέση της Επιτροπής και του Ηνωμένου Βασιλείου, όπως εκφράστηκε στην πρόσφατη σύνοδο κορυφής ΕΕ-Ηνωμένου Βασιλείου, ότι η σύνδεση των αγορών άνθρακα θα συμβάλει στην αντιμετώπιση των ανησυχιών σχετικά με τους ισότιμους όρους ανταγωνισμού που σχετίζονται με το εμπόριο, σύμφωνα με το άρθρο 392 παράγραφος 6 της ΣΕΣ, και θα απαλλάξει τις επιχειρήσεις που εδρεύουν στο Ηνωμένο Βασίλειο από τον ΜΣΠΑ, θα μειώσει τις εμπορικές τριβές και θα προωθήσει την ευθυγράμμιση όσον αφορά την τιμολόγηση του άνθρακα, ενισχύοντας έτσι τους κοινούς στόχους απαλλαγής από τις ανθρακούχες εκπομπές και συμβάλλοντας στην επίτευξη των στόχων κλιματικής ουδετερότητας· </w:t>
      </w:r>
    </w:p>
    <w:p w14:paraId="0428780F" w14:textId="1BFA4EC8" w:rsidR="00785D80" w:rsidRPr="002724FA" w:rsidRDefault="000C77C5" w:rsidP="000C77C5">
      <w:pPr>
        <w:pStyle w:val="NormalHanging12a"/>
        <w:widowControl/>
        <w:ind w:left="570" w:hanging="570"/>
        <w:rPr>
          <w:bCs/>
          <w:iCs/>
        </w:rPr>
      </w:pPr>
      <w:r w:rsidRPr="002724FA">
        <w:rPr>
          <w:bCs/>
          <w:iCs/>
        </w:rPr>
        <w:t>130.</w:t>
      </w:r>
      <w:r w:rsidRPr="002724FA">
        <w:rPr>
          <w:bCs/>
          <w:iCs/>
        </w:rPr>
        <w:tab/>
      </w:r>
      <w:r w:rsidR="00785D80" w:rsidRPr="002724FA">
        <w:t xml:space="preserve">αναγνωρίζει το γεγονός ότι η λειτουργία διαφορετικών ΜΣΠΑ στην ΕΕ και στο Ηνωμένο Βασίλειο θα μπορούσε να προκαλέσει πρόσθετο ανεπιθύμητο κόστος για το μελλοντικό διασυνοριακό εμπόριο ηλεκτρικής ενέργειας από ανανεώσιμες πηγές με αρνητικό αντίκτυπο τόσο στη βιομηχανία όσο και στα νοικοκυριά, και ιδιαίτερους κινδύνους για την ακεραιότητα της ενιαίας αγοράς ηλεκτρικής ενέργειας στη νήσο της Ιρλανδίας· πιστεύει ότι η πλέον αποτελεσματική και απλή λύση θα ήταν η άμεση σύνδεση του Ηνωμένου Βασιλείου με το σύστημα εμπορίας εκπομπών της ΕΕ (ΣΕΔΕ)· υποστηρίζει ότι η πλήρης σύνδεση με το ΣΕΔΕ θα έχει ως αποτέλεσμα την αποφυγή ανεπιθύμητου κόστους και την άρση των περιττών πολιτικών εμποδίων στη συνεργασία, ιδίως στις Βόρειες Θάλασσες· ζητεί, ωστόσο, τη λήψη προσωρινών μέτρων, εάν είναι αναγκαίο, προκειμένου να διασφαλιστεί ότι τα ΜΣΠΑ της ΕΕ και του Ηνωμένου Βασιλείου δεν θα επιβαρύνουν επιπλέον το διασυνοριακό εμπόριο ηλεκτρικής ενέργειας από το 2026, όταν οι διαπραγματεύσεις για τη συμμετοχή στην αγορά ηλεκτρικής ενέργειας και τη σύνδεση με το ΣΕΔΕ ενδέχεται να βρίσκονται ακόμη σε εξέλιξη· υπογραμμίζει ότι τυχόν συμμετοχή του Ηνωμένου Βασιλείου σε μηχανισμούς ή συστήματα που σχετίζονται με το ΣΕΔΕ της ΕΕ πρέπει να συνοδεύεται από δίκαιη και αναλογική χρηματοδοτική συνεισφορά που θα καλύπτει το διοικητικό κόστος και το κόστος που σχετίζεται με τα προγράμματα της ΕΕ· επιμένει ότι τα οικονομικά και κλιματικά συμφέροντα της ΕΕ πρέπει να προστατεύονται πλήρως σε οποιαδήποτε μελλοντική ρύθμιση· </w:t>
      </w:r>
    </w:p>
    <w:p w14:paraId="1F92950B" w14:textId="4C7ABEE6" w:rsidR="00785D80" w:rsidRPr="002724FA" w:rsidRDefault="000C77C5" w:rsidP="000C77C5">
      <w:pPr>
        <w:pStyle w:val="NormalHanging12a"/>
        <w:widowControl/>
        <w:ind w:left="570" w:hanging="570"/>
        <w:rPr>
          <w:bCs/>
          <w:iCs/>
        </w:rPr>
      </w:pPr>
      <w:r w:rsidRPr="002724FA">
        <w:rPr>
          <w:bCs/>
          <w:iCs/>
        </w:rPr>
        <w:t>131.</w:t>
      </w:r>
      <w:r w:rsidRPr="002724FA">
        <w:rPr>
          <w:bCs/>
          <w:iCs/>
        </w:rPr>
        <w:tab/>
      </w:r>
      <w:r w:rsidR="00785D80" w:rsidRPr="002724FA">
        <w:t xml:space="preserve">επισημαίνει τη σημασία της θέσπισης κοινών κανόνων για τις </w:t>
      </w:r>
      <w:proofErr w:type="spellStart"/>
      <w:r w:rsidR="00785D80" w:rsidRPr="002724FA">
        <w:t>υπεράκτιες</w:t>
      </w:r>
      <w:proofErr w:type="spellEnd"/>
      <w:r w:rsidR="00785D80" w:rsidRPr="002724FA">
        <w:t xml:space="preserve"> ανανεώσιμες πηγές ενέργειας και τις υποδομές αγωγών στην περιοχή της Βόρειας Θάλασσας για τη διευκόλυνση των εμπορικών συμφωνιών μεταξύ της ΕΕ και του Ηνωμένου Βασιλείου· ζητεί να συνεχιστεί η συνεργασία μεταξύ της ΕΕ και του Ηνωμένου Βασιλείου σχετικά με τις διεθνείς προσπάθειες στον τομέα της ενέργειας στο πλαίσιο των διασκέψεων των Ηνωμένων Εθνών για την κλιματική αλλαγή· </w:t>
      </w:r>
    </w:p>
    <w:p w14:paraId="556C864F" w14:textId="091D84C2" w:rsidR="00785D80" w:rsidRPr="002724FA" w:rsidRDefault="000C77C5" w:rsidP="000C77C5">
      <w:pPr>
        <w:pStyle w:val="NormalHanging12a"/>
        <w:widowControl/>
        <w:ind w:left="570" w:hanging="570"/>
        <w:rPr>
          <w:bCs/>
          <w:iCs/>
        </w:rPr>
      </w:pPr>
      <w:r w:rsidRPr="002724FA">
        <w:rPr>
          <w:bCs/>
          <w:iCs/>
        </w:rPr>
        <w:t>132.</w:t>
      </w:r>
      <w:r w:rsidRPr="002724FA">
        <w:rPr>
          <w:bCs/>
          <w:iCs/>
        </w:rPr>
        <w:tab/>
      </w:r>
      <w:r w:rsidR="00785D80" w:rsidRPr="002724FA">
        <w:t xml:space="preserve">σημειώνει την εκ νέου επιβεβαιωμένη κοινή διεθνή δέσμευση για την υλοποίηση της Ατζέντας του 2030 των Ηνωμένων Εθνών και των Στόχων Βιώσιμης Ανάπτυξης, καθώς και της συμφωνίας του Παρισιού· επαναλαμβάνει ότι η ΕΕ και το Ηνωμένο Βασίλειο συνεχίζουν να συνεργάζονται στις διεθνείς διασκέψεις για το κλίμα, συμπεριλαμβανομένης της επικείμενης COP30, προκειμένου να αξιοποιήσουν την πρόοδο που έχει σημειωθεί και να ηγηθούν στην ανάληψη περαιτέρω παγκόσμιας </w:t>
      </w:r>
      <w:r w:rsidR="00785D80" w:rsidRPr="002724FA">
        <w:lastRenderedPageBreak/>
        <w:t>δράσης για την προώθηση των ανανεώσιμων πηγών ενέργειας, της ενεργειακής απόδοσης και της μείωσης των εκπομπών μεθανίου από τον τομέα της ενέργειας·</w:t>
      </w:r>
    </w:p>
    <w:p w14:paraId="3F697132" w14:textId="58D5474F" w:rsidR="00785D80" w:rsidRPr="002724FA" w:rsidRDefault="000C77C5" w:rsidP="000C77C5">
      <w:pPr>
        <w:widowControl/>
        <w:spacing w:after="240"/>
        <w:ind w:left="570" w:hanging="570"/>
      </w:pPr>
      <w:r w:rsidRPr="002724FA">
        <w:t>133.</w:t>
      </w:r>
      <w:r w:rsidRPr="002724FA">
        <w:tab/>
      </w:r>
      <w:r w:rsidR="00785D80" w:rsidRPr="002724FA">
        <w:t xml:space="preserve">εκφράζει την ικανοποίησή του για το γεγονός ότι αμφότερα τα μέρη διατηρούν συγκρίσιμες φιλοδοξίες σχετικά με την ενεργειακή απόδοση και την προώθηση των ανανεώσιμων πηγών ενέργειας έως το 2030, με απώτερο κοινό στόχο την κλιματική ουδετερότητα έως το 2050· συγχαίρει το Ηνωμένο Βασίλειο για την επίτευξη της σταδιακής κατάργησης της ηλεκτροπαραγωγής από άνθρακα την 1η Οκτωβρίου 2024, γεγονός που την καθιστά την πρώτη χώρα της ομάδας G7 και την πρώτη προηγμένη και βιομηχανοποιημένη χώρα που επιτυγχάνει αυτόν τον στόχο· τονίζει τη σημασία της ρήτρας μη υποβάθμισης όσον αφορά την προστασία του περιβάλλοντος στη ΣΕΣ, από την οποία κανένα μέρος δεν μπορεί να αποκλίνει χωρίς να τεθεί σε κίνδυνο η συμφωνία στο σύνολό της· </w:t>
      </w:r>
    </w:p>
    <w:p w14:paraId="4B28659A" w14:textId="3AC01936" w:rsidR="00785D80" w:rsidRPr="002724FA" w:rsidRDefault="000C77C5" w:rsidP="000C77C5">
      <w:pPr>
        <w:widowControl/>
        <w:spacing w:after="240"/>
        <w:ind w:left="570" w:hanging="570"/>
      </w:pPr>
      <w:r w:rsidRPr="002724FA">
        <w:t>134.</w:t>
      </w:r>
      <w:r w:rsidRPr="002724FA">
        <w:tab/>
      </w:r>
      <w:r w:rsidR="00785D80" w:rsidRPr="002724FA">
        <w:t>εκφράζει την ικανοποίησή του για την προθυμία αμφότερων των μερών να εξετάσουν το ενδεχόμενο μεγαλύτερης ρυθμιστικής και τεχνολογικής συνεργασίας στον τομέα των καθαρών τεχνολογιών, όπως η δέσμευση διοξειδίου του άνθρακα</w:t>
      </w:r>
      <w:r w:rsidR="00A34DD4">
        <w:t>,</w:t>
      </w:r>
      <w:r w:rsidR="00785D80" w:rsidRPr="002724FA">
        <w:t xml:space="preserve"> </w:t>
      </w:r>
      <w:r w:rsidR="00A34DD4">
        <w:t xml:space="preserve">η χρήση </w:t>
      </w:r>
      <w:r w:rsidR="00785D80" w:rsidRPr="002724FA">
        <w:t xml:space="preserve">και η αποθήκευσή του, και στον τομέα των ανανεώσιμων πηγών ενέργειας, μεταξύ των οποίων η </w:t>
      </w:r>
      <w:proofErr w:type="spellStart"/>
      <w:r w:rsidR="00785D80" w:rsidRPr="002724FA">
        <w:t>υπεράκτια</w:t>
      </w:r>
      <w:proofErr w:type="spellEnd"/>
      <w:r w:rsidR="00785D80" w:rsidRPr="002724FA">
        <w:t xml:space="preserve"> αιολική ενέργεια, το υδρογόνο, το </w:t>
      </w:r>
      <w:proofErr w:type="spellStart"/>
      <w:r w:rsidR="00785D80" w:rsidRPr="002724FA">
        <w:t>βιομεθάνιο</w:t>
      </w:r>
      <w:proofErr w:type="spellEnd"/>
      <w:r w:rsidR="00785D80" w:rsidRPr="002724FA">
        <w:t xml:space="preserve"> και τα βιώσιμα </w:t>
      </w:r>
      <w:proofErr w:type="spellStart"/>
      <w:r w:rsidR="00785D80" w:rsidRPr="002724FA">
        <w:t>βιοκαύσιμα</w:t>
      </w:r>
      <w:proofErr w:type="spellEnd"/>
      <w:r w:rsidR="00785D80" w:rsidRPr="002724FA">
        <w:t xml:space="preserve">· σημειώνει, ωστόσο, ότι η απόφαση του Ηνωμένου Βασιλείου να αποχωρήσει από την ενιαία αγορά της ΕΕ δημιουργεί αναπόφευκτες προκλήσεις στη μορφή και περιορίζει τα περιθώρια διμερούς συνεργασίας στον τομέα της ενέργειας· καλεί αμφότερα τα μέρη να βρουν νέους τρόπους για τη βελτίωση της ποιότητας και του βάθους της διμερούς συνεργασίας τους στον τομέα των τεχνολογιών καθαρής και ανανεώσιμης ενέργειας· </w:t>
      </w:r>
    </w:p>
    <w:p w14:paraId="67CEA800" w14:textId="62293739" w:rsidR="00785D80" w:rsidRPr="002724FA" w:rsidRDefault="000C77C5" w:rsidP="000C77C5">
      <w:pPr>
        <w:widowControl/>
        <w:spacing w:after="240"/>
        <w:ind w:left="570" w:hanging="570"/>
      </w:pPr>
      <w:r w:rsidRPr="002724FA">
        <w:t>135.</w:t>
      </w:r>
      <w:r w:rsidRPr="002724FA">
        <w:tab/>
      </w:r>
      <w:r w:rsidR="00785D80" w:rsidRPr="002724FA">
        <w:t xml:space="preserve">τονίζει τη σημασία του συντονισμένου σχεδιασμού και της σύγκλισης στις διαδικασίες </w:t>
      </w:r>
      <w:proofErr w:type="spellStart"/>
      <w:r w:rsidR="00785D80" w:rsidRPr="002724FA">
        <w:t>αδειοδότησης</w:t>
      </w:r>
      <w:proofErr w:type="spellEnd"/>
      <w:r w:rsidR="00785D80" w:rsidRPr="002724FA">
        <w:t xml:space="preserve"> μεταξύ της ΕΕ και του Ηνωμένου Βασιλείου για τη διασφάλιση της ανάπτυξης ανανεώσιμων πηγών ενέργειας και ιδίως της </w:t>
      </w:r>
      <w:proofErr w:type="spellStart"/>
      <w:r w:rsidR="00785D80" w:rsidRPr="002724FA">
        <w:t>υπεράκτιας</w:t>
      </w:r>
      <w:proofErr w:type="spellEnd"/>
      <w:r w:rsidR="00785D80" w:rsidRPr="002724FA">
        <w:t xml:space="preserve"> αιολικής ενέργειας, των υποδομών ηλεκτρικής ενέργειας και της αποθήκευσης CO</w:t>
      </w:r>
      <w:r w:rsidR="00785D80" w:rsidRPr="000C77C5">
        <w:rPr>
          <w:vertAlign w:val="subscript"/>
        </w:rPr>
        <w:t>2</w:t>
      </w:r>
      <w:r w:rsidR="00785D80" w:rsidRPr="002724FA">
        <w:t xml:space="preserve">, καθώς και υβριδικών ενεργειακών έργων στις Βόρειες Θάλασσες· πιστεύει ότι και τα δύο μέρη πρέπει να συνεργαστούν στενά για τη μετατροπή των Βόρειων Θαλασσών σε έναν κόμβο πράσινης ενέργειας που μπορεί επίσης να συμβάλει στην εγγύηση της ασφάλειας του εφοδιασμού, μεταξύ άλλων μέσω υψηλών επιπέδων </w:t>
      </w:r>
      <w:proofErr w:type="spellStart"/>
      <w:r w:rsidR="00785D80" w:rsidRPr="002724FA">
        <w:t>υπεράκτιας</w:t>
      </w:r>
      <w:proofErr w:type="spellEnd"/>
      <w:r w:rsidR="00785D80" w:rsidRPr="002724FA">
        <w:t xml:space="preserve"> παραγωγής αιολικής ενέργειας, σύμφωνα με τον μη δεσμευτικό στόχο της ΕΕ για επίτευξη περίπου 360 GW εγκατεστημένης </w:t>
      </w:r>
      <w:proofErr w:type="spellStart"/>
      <w:r w:rsidR="00785D80" w:rsidRPr="002724FA">
        <w:t>υπεράκτιας</w:t>
      </w:r>
      <w:proofErr w:type="spellEnd"/>
      <w:r w:rsidR="00785D80" w:rsidRPr="002724FA">
        <w:t xml:space="preserve"> παραγωγικής ικανότητας έως το 2050· καλεί την Επιτροπή και τα κράτη μέλη να ενισχύσουν την περιφερειακή συνεργασία στον σχεδιασμό </w:t>
      </w:r>
      <w:proofErr w:type="spellStart"/>
      <w:r w:rsidR="00785D80" w:rsidRPr="002724FA">
        <w:t>υπεράκτιου</w:t>
      </w:r>
      <w:proofErr w:type="spellEnd"/>
      <w:r w:rsidR="00785D80" w:rsidRPr="002724FA">
        <w:t xml:space="preserve"> δικτύου και στην ανάπτυξη κρίσιμων ενεργειακών υποδομών με το Ηνωμένο Βασίλειο, καθώς και σε όλες τις θαλάσσιες λεκάνες με τις γειτονικές χώρες, προκειμένου να βελτιωθεί η ανθεκτικότητα του συστήματος και να μειωθεί η πιθανότητα διαταράξεων στις υποδομές και αστοχιών στον ενεργειακό εφοδιασμό· </w:t>
      </w:r>
    </w:p>
    <w:p w14:paraId="7E0FE6C8" w14:textId="045AE60D" w:rsidR="00785D80" w:rsidRPr="002724FA" w:rsidRDefault="000C77C5" w:rsidP="000C77C5">
      <w:pPr>
        <w:widowControl/>
        <w:spacing w:after="240"/>
        <w:ind w:left="570" w:hanging="570"/>
      </w:pPr>
      <w:r w:rsidRPr="002724FA">
        <w:t>136.</w:t>
      </w:r>
      <w:r w:rsidRPr="002724FA">
        <w:tab/>
      </w:r>
      <w:r w:rsidR="00785D80" w:rsidRPr="002724FA">
        <w:t xml:space="preserve">υπενθυμίζει ότι η πλήρης αξιοποίηση των </w:t>
      </w:r>
      <w:proofErr w:type="spellStart"/>
      <w:r w:rsidR="00785D80" w:rsidRPr="002724FA">
        <w:t>υπεράκτιων</w:t>
      </w:r>
      <w:proofErr w:type="spellEnd"/>
      <w:r w:rsidR="00785D80" w:rsidRPr="002724FA">
        <w:t xml:space="preserve"> ενεργειακών πόρων θα απαιτήσει πολύ σημαντικές επενδύσεις στο δίκτυο και την ικανότητα διασύνδεσης· τονίζει, επιπλέον, την ανάγκη ανάπτυξης ενός </w:t>
      </w:r>
      <w:proofErr w:type="spellStart"/>
      <w:r w:rsidR="00785D80" w:rsidRPr="002724FA">
        <w:t>υπεράκτιου</w:t>
      </w:r>
      <w:proofErr w:type="spellEnd"/>
      <w:r w:rsidR="00785D80" w:rsidRPr="002724FA">
        <w:t xml:space="preserve"> </w:t>
      </w:r>
      <w:proofErr w:type="spellStart"/>
      <w:r w:rsidR="00785D80" w:rsidRPr="002724FA">
        <w:t>διαπλεγμένου</w:t>
      </w:r>
      <w:proofErr w:type="spellEnd"/>
      <w:r w:rsidR="00785D80" w:rsidRPr="002724FA">
        <w:t xml:space="preserve"> δικτύου που να συμπεριλαμβάνει υβριδικές διασυνδέσεις και κατάλληλους μηχανισμούς επιμερισμού του κόστους· θεωρεί ότι η ανάπτυξη υποδομών ηλεκτρικής ενέργειας για την αξιοποίηση του </w:t>
      </w:r>
      <w:proofErr w:type="spellStart"/>
      <w:r w:rsidR="00785D80" w:rsidRPr="002724FA">
        <w:t>υπεράκτιου</w:t>
      </w:r>
      <w:proofErr w:type="spellEnd"/>
      <w:r w:rsidR="00785D80" w:rsidRPr="002724FA">
        <w:t xml:space="preserve"> αιολικού δυναμικού αποτελεί κοινή προτεραιότητα για την ΕΕ όσο και για το Ηνωμένο Βασίλειο· υπογραμμίζει ότι η αξιοποίηση των κοινών ανανεώσιμων πόρων μπορεί να είναι αμοιβαία επωφελής για την ΕΕ και το Ηνωμένο </w:t>
      </w:r>
      <w:r w:rsidR="00785D80" w:rsidRPr="002724FA">
        <w:lastRenderedPageBreak/>
        <w:t xml:space="preserve">Βασίλειο και μπορεί να μειώσει το κόστος της μετάβασης σε καθαρές μορφές ενέργειας και για τις δύο πλευρές· </w:t>
      </w:r>
    </w:p>
    <w:p w14:paraId="43157E3E" w14:textId="62295D6F" w:rsidR="00785D80" w:rsidRPr="002724FA" w:rsidRDefault="000C77C5" w:rsidP="000C77C5">
      <w:pPr>
        <w:widowControl/>
        <w:spacing w:after="240"/>
        <w:ind w:left="570" w:hanging="570"/>
      </w:pPr>
      <w:r w:rsidRPr="002724FA">
        <w:t>137.</w:t>
      </w:r>
      <w:r w:rsidRPr="002724FA">
        <w:tab/>
      </w:r>
      <w:r w:rsidR="00785D80" w:rsidRPr="002724FA">
        <w:t xml:space="preserve">εκφράζει την ικανοποίησή του για την ενεργό συμμετοχή του Ηνωμένου Βασιλείου στην Ενεργειακή Συνεργασία των Βορείων Θαλασσών (ΕΣΒΘ), με βάση το μνημόνιο συνεννόησης που υπέγραψε τον Δεκέμβριο του 2022· υποστηρίζει ότι η συμμετοχή του Ηνωμένου Βασιλείου στην ΕΣΒΘ θα πρέπει τελικά να οδηγήσει σε βιώσιμα κοινά έργα που συνάδουν με τον κοινό στόχο της ανάπτυξης των Βόρειων Θαλασσών ως πράσινου σταθμού ηλεκτροπαραγωγής της Ευρώπης, όπως ορίζεται στη δήλωση της </w:t>
      </w:r>
      <w:proofErr w:type="spellStart"/>
      <w:r w:rsidR="00785D80" w:rsidRPr="002724FA">
        <w:t>Οστάνδης</w:t>
      </w:r>
      <w:proofErr w:type="spellEnd"/>
      <w:r w:rsidR="00785D80" w:rsidRPr="002724FA">
        <w:t xml:space="preserve">, την οποία υπέγραψε το Ηνωμένο Βασίλειο στις 24 Απριλίου 2023· </w:t>
      </w:r>
    </w:p>
    <w:p w14:paraId="2A98E678" w14:textId="49560224" w:rsidR="00785D80" w:rsidRPr="002724FA" w:rsidRDefault="000C77C5" w:rsidP="000C77C5">
      <w:pPr>
        <w:widowControl/>
        <w:spacing w:after="240"/>
        <w:ind w:left="570" w:hanging="570"/>
      </w:pPr>
      <w:r w:rsidRPr="002724FA">
        <w:t>138.</w:t>
      </w:r>
      <w:r w:rsidRPr="002724FA">
        <w:tab/>
      </w:r>
      <w:r w:rsidR="00785D80" w:rsidRPr="002724FA">
        <w:t xml:space="preserve">σημειώνει ότι η ειδική επιτροπή ενέργειας ενέκρινε τόσο σύσταση όσο και χάρτη πορείας για το εμπόριο ηλεκτρικής ενέργειας προς το τέλος του 2024, καλώντας τόσο την ΕΕ όσο και το Ηνωμένο Βασίλειο να εντείνουν τις τεχνικές εργασίες που απαιτούνται για την εφαρμογή νέων εμπορικών ρυθμίσεων μεταξύ των δύο μερών, συμπεριλαμβανομένης μιας φάσης αξιολόγησης της ιδέας για σύζευξη ελεύθερων ποσοτήτων πολλαπλών περιοχών, του προτεινόμενου μοντέλου εμπορίου που ορίζεται στο παράρτημα 29 της ΣΕΣ· </w:t>
      </w:r>
    </w:p>
    <w:p w14:paraId="46CE4A2F" w14:textId="4CD0DAC8" w:rsidR="00785D80" w:rsidRPr="002724FA" w:rsidRDefault="000C77C5" w:rsidP="000C77C5">
      <w:pPr>
        <w:widowControl/>
        <w:spacing w:after="240"/>
        <w:ind w:left="570" w:hanging="570"/>
      </w:pPr>
      <w:r w:rsidRPr="002724FA">
        <w:t>139.</w:t>
      </w:r>
      <w:r w:rsidRPr="002724FA">
        <w:tab/>
      </w:r>
      <w:r w:rsidR="00785D80" w:rsidRPr="002724FA">
        <w:t>επισημαίνει τη συμφωνία μεταξύ της Ευρωπαϊκής Κοινότητας Ατομικής Ενέργειας (</w:t>
      </w:r>
      <w:proofErr w:type="spellStart"/>
      <w:r w:rsidR="00785D80" w:rsidRPr="002724FA">
        <w:t>Ευρατόμ</w:t>
      </w:r>
      <w:proofErr w:type="spellEnd"/>
      <w:r w:rsidR="00785D80" w:rsidRPr="002724FA">
        <w:t xml:space="preserve">) και Ηνωμένου Βασιλείου, η οποία </w:t>
      </w:r>
      <w:proofErr w:type="spellStart"/>
      <w:r w:rsidR="00785D80" w:rsidRPr="002724FA">
        <w:t>συνήφθη</w:t>
      </w:r>
      <w:proofErr w:type="spellEnd"/>
      <w:r w:rsidR="00785D80" w:rsidRPr="002724FA">
        <w:t xml:space="preserve"> στις 21 Δεκεμβρίου 2020 στο πλαίσιο της ΣΕΣ , η οποία καλύπτει τη συνεργασία για την ασφαλή και ειρηνική χρήση της πυρηνικής ενέργειας και στηρίζεται στις δεσμεύσεις αμφοτέρων πλευρών για συμμόρφωση με τις διεθνείς υποχρεώσεις· υπογραμμίζει τα αμοιβαία οφέλη της συνεργασίας μεταξύ της ΕΕ και του Ηνωμένου Βασιλείου στον τομέα της πυρηνικής ενέργειας για μη στρατιωτικούς σκοπούς σε τομείς όπως οι αντιδραστήρες επόμενης γενιάς, η διαχείριση αποβλήτων, οι μικροί </w:t>
      </w:r>
      <w:proofErr w:type="spellStart"/>
      <w:r w:rsidR="00785D80" w:rsidRPr="002724FA">
        <w:t>δομοστοιχειωτοί</w:t>
      </w:r>
      <w:proofErr w:type="spellEnd"/>
      <w:r w:rsidR="00785D80" w:rsidRPr="002724FA">
        <w:t xml:space="preserve"> αντιδραστήρες, τα πρότυπα ασφάλειας και υγείας, η ανθεκτικότητα της εφοδιαστικής αλυσίδας και οι τεχνολογίες σύντηξης, μεταξύ άλλων μέσω της έρευνας, των ιατρικών εφαρμογών, της κινητικότητας των πυρηνικών ερευνητών και της πρόσβασης σε κοινές επιστημονικές υποδομές, κατά περίπτωση· </w:t>
      </w:r>
    </w:p>
    <w:p w14:paraId="7300B693" w14:textId="12FECE63" w:rsidR="00785D80" w:rsidRPr="002724FA" w:rsidRDefault="000C77C5" w:rsidP="000C77C5">
      <w:pPr>
        <w:widowControl/>
        <w:spacing w:after="240"/>
        <w:ind w:left="570" w:hanging="570"/>
      </w:pPr>
      <w:r w:rsidRPr="002724FA">
        <w:t>140.</w:t>
      </w:r>
      <w:r w:rsidRPr="002724FA">
        <w:tab/>
      </w:r>
      <w:r w:rsidR="00785D80" w:rsidRPr="002724FA">
        <w:t xml:space="preserve">υπενθυμίζει τη σημασία της διατήρησης υψηλών περιβαλλοντικών και εργασιακών προτύπων στα ενεργειακά έργα· τονίζει την ανάγκη ρυθμιστικής συνεργασίας προκειμένου να διασφαλιστεί ότι οι ενεργειακές πρωτοβουλίες προωθούν την ανοδική σύγκλιση των δικαιωμάτων των εργαζομένων, της υγείας και της ασφάλειας και της προστασίας του περιβάλλοντος· </w:t>
      </w:r>
    </w:p>
    <w:p w14:paraId="7D692CDF" w14:textId="77777777" w:rsidR="00785D80" w:rsidRPr="002724FA" w:rsidRDefault="00785D80" w:rsidP="000A47E6">
      <w:pPr>
        <w:pStyle w:val="NormalHanging12a"/>
        <w:widowControl/>
        <w:rPr>
          <w:b/>
          <w:i/>
        </w:rPr>
      </w:pPr>
      <w:r w:rsidRPr="002724FA">
        <w:rPr>
          <w:b/>
          <w:i/>
        </w:rPr>
        <w:t>Μεταφορές</w:t>
      </w:r>
    </w:p>
    <w:p w14:paraId="46EB5070" w14:textId="77777777" w:rsidR="00785D80" w:rsidRPr="002724FA" w:rsidRDefault="00785D80" w:rsidP="000A47E6">
      <w:pPr>
        <w:pStyle w:val="NormalHanging12a"/>
        <w:widowControl/>
        <w:rPr>
          <w:i/>
          <w:iCs/>
        </w:rPr>
      </w:pPr>
      <w:r w:rsidRPr="002724FA">
        <w:rPr>
          <w:i/>
        </w:rPr>
        <w:t>Γενικές παρατηρήσεις</w:t>
      </w:r>
    </w:p>
    <w:p w14:paraId="4C79A20B" w14:textId="47604006" w:rsidR="00785D80" w:rsidRPr="002724FA" w:rsidRDefault="000C77C5" w:rsidP="000C77C5">
      <w:pPr>
        <w:pStyle w:val="NormalHanging12a"/>
        <w:widowControl/>
        <w:ind w:left="570" w:hanging="570"/>
        <w:rPr>
          <w:bCs/>
          <w:iCs/>
        </w:rPr>
      </w:pPr>
      <w:r w:rsidRPr="002724FA">
        <w:rPr>
          <w:bCs/>
          <w:iCs/>
        </w:rPr>
        <w:t>141.</w:t>
      </w:r>
      <w:r w:rsidRPr="002724FA">
        <w:rPr>
          <w:bCs/>
          <w:iCs/>
        </w:rPr>
        <w:tab/>
      </w:r>
      <w:r w:rsidR="00785D80" w:rsidRPr="002724FA">
        <w:t xml:space="preserve">εκφράζει την ικανοποίησή του για την ομαλή εφαρμογή της ΣΕΣ ΕΕ-Ηνωμένου Βασιλείου στον τομέα των μεταφορών και για την αποτελεσματική άσκηση των αμοιβαία </w:t>
      </w:r>
      <w:proofErr w:type="spellStart"/>
      <w:r w:rsidR="00785D80" w:rsidRPr="002724FA">
        <w:t>χορηγηθέντων</w:t>
      </w:r>
      <w:proofErr w:type="spellEnd"/>
      <w:r w:rsidR="00785D80" w:rsidRPr="002724FA">
        <w:t xml:space="preserve"> δικαιωμάτων στο πλαίσιο αυτό, καθώς και για τη διατήρηση της αποτελεσματικής συνδεσιμότητας των μεταφορών από την προσωρινή έναρξη ισχύος της τον Ιανουάριο του 2021·</w:t>
      </w:r>
    </w:p>
    <w:p w14:paraId="714A532A" w14:textId="3C37E530" w:rsidR="00785D80" w:rsidRPr="002724FA" w:rsidRDefault="000C77C5" w:rsidP="000C77C5">
      <w:pPr>
        <w:pStyle w:val="NormalHanging12a"/>
        <w:widowControl/>
        <w:ind w:left="570" w:hanging="570"/>
        <w:rPr>
          <w:bCs/>
          <w:iCs/>
        </w:rPr>
      </w:pPr>
      <w:r w:rsidRPr="002724FA">
        <w:rPr>
          <w:bCs/>
          <w:iCs/>
        </w:rPr>
        <w:t>142.</w:t>
      </w:r>
      <w:r w:rsidRPr="002724FA">
        <w:rPr>
          <w:bCs/>
          <w:iCs/>
        </w:rPr>
        <w:tab/>
      </w:r>
      <w:r w:rsidR="00785D80" w:rsidRPr="002724FA">
        <w:t xml:space="preserve">καλεί την Επιτροπή να συνεχίσει να παρακολουθεί την εφαρμογή της ΣΕΣ και να ενισχύσει τη συνεργασία με στόχο την περαιτέρω ενοποίηση των αγορών της ΕΕ και του Ηνωμένου Βασιλείου, τη διευκόλυνση της απρόσκοπτης διασυνοριακής </w:t>
      </w:r>
      <w:r w:rsidR="00785D80" w:rsidRPr="002724FA">
        <w:lastRenderedPageBreak/>
        <w:t xml:space="preserve">κινητικότητας, την ολοκλήρωση των υποδομών και την επίτευξη αμοιβαίων στόχων για το κλίμα και τις μεταφορές, σε πλήρη συμμόρφωση με το πλαίσιο της ΣΕΣ, έχοντας ως βάση την αμοιβαιότητα και τη διατήρηση ισότιμων όρων ανταγωνισμού· </w:t>
      </w:r>
    </w:p>
    <w:p w14:paraId="4B6563EC" w14:textId="1243559B" w:rsidR="00785D80" w:rsidRPr="002724FA" w:rsidRDefault="000C77C5" w:rsidP="000C77C5">
      <w:pPr>
        <w:pStyle w:val="NormalHanging12a"/>
        <w:widowControl/>
        <w:ind w:left="570" w:hanging="570"/>
        <w:rPr>
          <w:bCs/>
          <w:iCs/>
        </w:rPr>
      </w:pPr>
      <w:r w:rsidRPr="002724FA">
        <w:rPr>
          <w:bCs/>
          <w:iCs/>
        </w:rPr>
        <w:t>143.</w:t>
      </w:r>
      <w:r w:rsidRPr="002724FA">
        <w:rPr>
          <w:bCs/>
          <w:iCs/>
        </w:rPr>
        <w:tab/>
      </w:r>
      <w:r w:rsidR="00785D80" w:rsidRPr="002724FA">
        <w:t xml:space="preserve">εκφράζει την ανησυχία του για την αυξανόμενη πιθανότητα κανονιστικών αποκλίσεων μεταξύ της ΕΕ και του Ηνωμένου Βασιλείου, οι οποίες θα μπορούσαν να δημιουργήσουν εμπόδια στην ομαλή λειτουργία των μεταφορών και να μειώσουν τα οφέλη της συνδεσιμότητας· τονίζει, ειδικότερα, ότι θα πρέπει να επιδιωχθεί περαιτέρω συνεργασία όσον αφορά μελλοντικές </w:t>
      </w:r>
      <w:proofErr w:type="spellStart"/>
      <w:r w:rsidR="00785D80" w:rsidRPr="002724FA">
        <w:t>επικαιροποιήσεις</w:t>
      </w:r>
      <w:proofErr w:type="spellEnd"/>
      <w:r w:rsidR="00785D80" w:rsidRPr="002724FA">
        <w:t xml:space="preserve"> της νομοθεσίας για τα δικαιώματα των επιβατών, κάτι που θα μπορούσε να οδηγήσει σε ασυμμετρίες στα κατώτατα όρια αποζημίωσης για καθυστερήσεις και στην προστασία στην περίπτωση </w:t>
      </w:r>
      <w:proofErr w:type="spellStart"/>
      <w:r w:rsidR="00785D80" w:rsidRPr="002724FA">
        <w:t>πολυτροπικών</w:t>
      </w:r>
      <w:proofErr w:type="spellEnd"/>
      <w:r w:rsidR="00785D80" w:rsidRPr="002724FA">
        <w:t xml:space="preserve"> ταξιδιών, δημιουργώντας κίνδυνο σύγχυσης των καταναλωτών και υπονομεύοντας την εμπιστοσύνη στις διασυνοριακές υπηρεσίες· </w:t>
      </w:r>
    </w:p>
    <w:p w14:paraId="0BB743B5" w14:textId="2A36C57F" w:rsidR="00785D80" w:rsidRPr="002724FA" w:rsidRDefault="000C77C5" w:rsidP="000C77C5">
      <w:pPr>
        <w:pStyle w:val="NormalHanging12a"/>
        <w:widowControl/>
        <w:ind w:left="570" w:hanging="570"/>
        <w:rPr>
          <w:bCs/>
          <w:iCs/>
        </w:rPr>
      </w:pPr>
      <w:r w:rsidRPr="002724FA">
        <w:rPr>
          <w:bCs/>
          <w:iCs/>
        </w:rPr>
        <w:t>144.</w:t>
      </w:r>
      <w:r w:rsidRPr="002724FA">
        <w:rPr>
          <w:bCs/>
          <w:iCs/>
        </w:rPr>
        <w:tab/>
      </w:r>
      <w:r w:rsidR="00785D80" w:rsidRPr="002724FA">
        <w:t xml:space="preserve">καλεί την Επιτροπή και το Ηνωμένο Βασίλειο να θεσπίσουν κοινό μηχανισμό έγκαιρης προειδοποίησης για διαταραχές στις μεταφορές, διασφαλίζοντας την άμεση ανταλλαγή πληροφοριών σχετικά με συμβάντα που επηρεάζουν τους διαδρόμους του διευρωπαϊκού δικτύου μεταφορών (ΔΕΔ-Μ)· </w:t>
      </w:r>
    </w:p>
    <w:p w14:paraId="10AD2A9C" w14:textId="6AD93798" w:rsidR="00785D80" w:rsidRPr="002724FA" w:rsidRDefault="000C77C5" w:rsidP="000C77C5">
      <w:pPr>
        <w:pStyle w:val="NormalHanging12a"/>
        <w:widowControl/>
        <w:ind w:left="570" w:hanging="570"/>
        <w:rPr>
          <w:bCs/>
          <w:iCs/>
        </w:rPr>
      </w:pPr>
      <w:r w:rsidRPr="002724FA">
        <w:rPr>
          <w:bCs/>
          <w:iCs/>
        </w:rPr>
        <w:t>145.</w:t>
      </w:r>
      <w:r w:rsidRPr="002724FA">
        <w:rPr>
          <w:bCs/>
          <w:iCs/>
        </w:rPr>
        <w:tab/>
      </w:r>
      <w:r w:rsidR="00785D80" w:rsidRPr="002724FA">
        <w:t xml:space="preserve">αναγνωρίζει τα οφέλη για την ασφάλεια του ευρωπαϊκού συστήματος εισόδου/εξόδου (ΣΕΕ), αλλά προειδοποιεί για πιθανές διαταραχές στις μεταφορές κατά τη διάρκεια της ανάπτυξής του το 2025· ζητεί να δοθεί προτεραιότητα στην ταχεία υλοποίηση και την ετοιμότητα των υποδομών σε αερολιμένες, καθώς και σε λιμένες όπως το </w:t>
      </w:r>
      <w:proofErr w:type="spellStart"/>
      <w:r w:rsidR="00785D80" w:rsidRPr="002724FA">
        <w:t>Dover</w:t>
      </w:r>
      <w:proofErr w:type="spellEnd"/>
      <w:r w:rsidR="00785D80" w:rsidRPr="002724FA">
        <w:t xml:space="preserve"> και το </w:t>
      </w:r>
      <w:proofErr w:type="spellStart"/>
      <w:r w:rsidR="00785D80" w:rsidRPr="002724FA">
        <w:t>Calais</w:t>
      </w:r>
      <w:proofErr w:type="spellEnd"/>
      <w:r w:rsidR="00785D80" w:rsidRPr="002724FA">
        <w:t xml:space="preserve">, παράλληλα με τις εκστρατείες ευαισθητοποίησης των επιβατών για την πρόληψη της συμφόρησης στα σύνορα· σημειώνει ότι, από τις 2 Απριλίου 2025, οι πολίτες της ΕΕ υποχρεούνται να λάβουν ETA προκειμένου να εισέλθουν στο Ηνωμένο Βασίλειο για βραχεία διαμονή, με κόστος περίπου 19 EUR, εισάγοντας έτσι μια νέα διοικητική απαίτηση για τη διέλευση της Μάγχης· </w:t>
      </w:r>
    </w:p>
    <w:p w14:paraId="5E484A75" w14:textId="339B60B1" w:rsidR="00785D80" w:rsidRPr="002724FA" w:rsidRDefault="000C77C5" w:rsidP="000C77C5">
      <w:pPr>
        <w:pStyle w:val="NormalHanging12a"/>
        <w:widowControl/>
        <w:ind w:left="570" w:hanging="570"/>
        <w:rPr>
          <w:bCs/>
          <w:iCs/>
        </w:rPr>
      </w:pPr>
      <w:r w:rsidRPr="002724FA">
        <w:rPr>
          <w:bCs/>
          <w:iCs/>
        </w:rPr>
        <w:t>146.</w:t>
      </w:r>
      <w:r w:rsidRPr="002724FA">
        <w:rPr>
          <w:bCs/>
          <w:iCs/>
        </w:rPr>
        <w:tab/>
      </w:r>
      <w:r w:rsidR="00785D80" w:rsidRPr="002724FA">
        <w:t xml:space="preserve">καλεί τα δύο μέρη να συνεργαστούν όσον αφορά την εκπαίδευση, την επαγγελματική κατάρτιση και την αναγνώριση των προσόντων των εργαζομένων στον τομέα των μεταφορών, προκειμένου να αντιμετωπιστεί η έλλειψη ειδικευμένου εργατικού δυναμικού για τις επιχειρήσεις και να υποστηριχθεί η κινητικότητα των εργαζομένων σύμφωνα με τα κοινωνικά πρότυπα και τα πρότυπα ασφάλειας της ΕΕ· </w:t>
      </w:r>
    </w:p>
    <w:p w14:paraId="7186B7A5" w14:textId="6B6F9B08" w:rsidR="000A47E6" w:rsidRPr="000A47E6" w:rsidRDefault="000C77C5" w:rsidP="000C77C5">
      <w:pPr>
        <w:pStyle w:val="NormalHanging12a"/>
        <w:widowControl/>
        <w:ind w:left="570" w:hanging="570"/>
      </w:pPr>
      <w:r w:rsidRPr="000A47E6">
        <w:t>147.</w:t>
      </w:r>
      <w:r w:rsidRPr="000A47E6">
        <w:tab/>
      </w:r>
      <w:r w:rsidR="00785D80" w:rsidRPr="002724FA">
        <w:t xml:space="preserve">υπογραμμίζει τη σημασία των ασφαλών και αποτελεσματικών εμπορευματικών μεταφορών μεταξύ της ΕΕ και του Ηνωμένου Βασιλείου· υπενθυμίζει, στο πλαίσιο αυτό, ότι οι οδηγοί </w:t>
      </w:r>
      <w:proofErr w:type="spellStart"/>
      <w:r w:rsidR="00785D80" w:rsidRPr="002724FA">
        <w:t>βαρέων</w:t>
      </w:r>
      <w:proofErr w:type="spellEnd"/>
      <w:r w:rsidR="00785D80" w:rsidRPr="002724FA">
        <w:t xml:space="preserve"> φορτηγών οχημάτων αντιμετωπίζουν αυξανόμενες προκλήσεις, μεταξύ άλλων από παράνομους μετανάστες που προσπαθούν να κρυφτούν στα οχήματά τους προκειμένου να διασχίσουν παράνομα τα σύνορα, και ότι ορισμένοι οδηγοί </w:t>
      </w:r>
      <w:proofErr w:type="spellStart"/>
      <w:r w:rsidR="00785D80" w:rsidRPr="002724FA">
        <w:t>βαρέων</w:t>
      </w:r>
      <w:proofErr w:type="spellEnd"/>
      <w:r w:rsidR="00785D80" w:rsidRPr="002724FA">
        <w:t xml:space="preserve"> φορτηγών οχημάτων έχουν δεχθεί βίαιες επιθέσεις κοντά στο λιμάνι του </w:t>
      </w:r>
      <w:proofErr w:type="spellStart"/>
      <w:r w:rsidR="00785D80" w:rsidRPr="002724FA">
        <w:t>Calais</w:t>
      </w:r>
      <w:proofErr w:type="spellEnd"/>
      <w:r w:rsidR="00785D80" w:rsidRPr="002724FA">
        <w:t xml:space="preserve">· τονίζει ότι οι ναυτιλιακές εταιρείες της ΕΕ και οι οδηγοί </w:t>
      </w:r>
      <w:proofErr w:type="spellStart"/>
      <w:r w:rsidR="00785D80" w:rsidRPr="002724FA">
        <w:t>βαρέων</w:t>
      </w:r>
      <w:proofErr w:type="spellEnd"/>
      <w:r w:rsidR="00785D80" w:rsidRPr="002724FA">
        <w:t xml:space="preserve"> φορτηγών οχημάτων δεν πρέπει να επωμίζονται το κόστος και τις συνέπειες των αστοχιών στον τομέα της ασφάλειας από τις αρμόδιες συνοριακές αρχές· </w:t>
      </w:r>
    </w:p>
    <w:p w14:paraId="30F90CFD" w14:textId="5D74067F" w:rsidR="000A47E6" w:rsidRPr="002724FA" w:rsidRDefault="00785D80" w:rsidP="000A47E6">
      <w:pPr>
        <w:pStyle w:val="NormalHanging12a"/>
        <w:widowControl/>
        <w:ind w:left="0" w:firstLine="0"/>
        <w:rPr>
          <w:i/>
          <w:iCs/>
        </w:rPr>
      </w:pPr>
      <w:r w:rsidRPr="002724FA">
        <w:rPr>
          <w:i/>
        </w:rPr>
        <w:t>Αεροπορικές μεταφορές</w:t>
      </w:r>
    </w:p>
    <w:p w14:paraId="15ABB7C5" w14:textId="6806E442" w:rsidR="00785D80" w:rsidRPr="002724FA" w:rsidRDefault="000C77C5" w:rsidP="000C77C5">
      <w:pPr>
        <w:pStyle w:val="NormalHanging12a"/>
        <w:widowControl/>
        <w:ind w:left="570" w:hanging="570"/>
        <w:rPr>
          <w:bCs/>
          <w:iCs/>
        </w:rPr>
      </w:pPr>
      <w:r w:rsidRPr="002724FA">
        <w:rPr>
          <w:bCs/>
          <w:iCs/>
        </w:rPr>
        <w:t>148.</w:t>
      </w:r>
      <w:r w:rsidRPr="002724FA">
        <w:rPr>
          <w:bCs/>
          <w:iCs/>
        </w:rPr>
        <w:tab/>
      </w:r>
      <w:r w:rsidR="00785D80" w:rsidRPr="002724FA">
        <w:t xml:space="preserve">σημειώνει με ικανοποίηση την ομαλή μετάβαση στον τομέα της ασφάλειας των αεροπορικών μεταφορών, την καλή συνεργασία και την κατανομή των αρμοδιοτήτων μεταξύ του Οργανισμού της ΕΕ για την Ασφάλεια της Αεροπορίας (EASA) και της </w:t>
      </w:r>
      <w:r w:rsidR="00785D80" w:rsidRPr="002724FA">
        <w:lastRenderedPageBreak/>
        <w:t xml:space="preserve">Αρχής Πολιτικής Αεροπορίας του Ηνωμένου Βασιλείου, ιδίως όσον αφορά την επικύρωση των αιτήσεων πιστοποίησης που εκδίδονται από κάθε φορέα· </w:t>
      </w:r>
    </w:p>
    <w:p w14:paraId="77B5BAB5" w14:textId="3D57AFFA" w:rsidR="00785D80" w:rsidRPr="002724FA" w:rsidRDefault="000C77C5" w:rsidP="000C77C5">
      <w:pPr>
        <w:pStyle w:val="NormalHanging12a"/>
        <w:widowControl/>
        <w:ind w:left="570" w:hanging="570"/>
        <w:rPr>
          <w:bCs/>
          <w:iCs/>
        </w:rPr>
      </w:pPr>
      <w:r w:rsidRPr="002724FA">
        <w:rPr>
          <w:bCs/>
          <w:iCs/>
        </w:rPr>
        <w:t>149.</w:t>
      </w:r>
      <w:r w:rsidRPr="002724FA">
        <w:rPr>
          <w:bCs/>
          <w:iCs/>
        </w:rPr>
        <w:tab/>
      </w:r>
      <w:r w:rsidR="00785D80" w:rsidRPr="002724FA">
        <w:t xml:space="preserve">εκφράζει την ικανοποίησή του για τις διμερείς συμφωνίες που έχουν υπογραφεί μέχρι σήμερα σχετικά με τις αεροπορικές υπηρεσίες αποκλειστικής μεταφοράς φορτίου και επιβατών, οι οποίες διασφαλίζουν τη συνεχή και αδιάλειπτη αεροπορική συνδεσιμότητα μεταξύ της ΕΕ και του Ηνωμένου Βασιλείου· </w:t>
      </w:r>
    </w:p>
    <w:p w14:paraId="11C8B029" w14:textId="0C6943B8" w:rsidR="00785D80" w:rsidRPr="002724FA" w:rsidRDefault="000C77C5" w:rsidP="000C77C5">
      <w:pPr>
        <w:pStyle w:val="NormalHanging12a"/>
        <w:widowControl/>
        <w:ind w:left="570" w:hanging="570"/>
        <w:rPr>
          <w:bCs/>
          <w:iCs/>
        </w:rPr>
      </w:pPr>
      <w:r w:rsidRPr="002724FA">
        <w:rPr>
          <w:bCs/>
          <w:iCs/>
        </w:rPr>
        <w:t>150.</w:t>
      </w:r>
      <w:r w:rsidRPr="002724FA">
        <w:rPr>
          <w:bCs/>
          <w:iCs/>
        </w:rPr>
        <w:tab/>
      </w:r>
      <w:r w:rsidR="00785D80" w:rsidRPr="002724FA">
        <w:t>εκφράζει την ικανοποίησή του για τις εν εξελίξει συζητήσεις στο πλαίσιο της ειδικής επιτροπής αεροπορικών μεταφορών σχετικά με τις κλιματικές επιπτώσεις των αερομεταφορών που δεν σχετίζονται με τις εκπομπές CO</w:t>
      </w:r>
      <w:r w:rsidR="00785D80" w:rsidRPr="002724FA">
        <w:rPr>
          <w:vertAlign w:val="subscript"/>
        </w:rPr>
        <w:t>2</w:t>
      </w:r>
      <w:r w:rsidR="00785D80" w:rsidRPr="002724FA">
        <w:t xml:space="preserve">, και ζητεί συνεχή συντονισμό στην έρευνα, την παρακολούθηση και την υποβολή εκθέσεων, ώστε να αποφευχθούν μελλοντικές αποκλίσεις στη νομοθεσία· </w:t>
      </w:r>
    </w:p>
    <w:p w14:paraId="5B1AD8DA" w14:textId="1F5EA193" w:rsidR="00785D80" w:rsidRPr="002724FA" w:rsidRDefault="000C77C5" w:rsidP="000C77C5">
      <w:pPr>
        <w:pStyle w:val="NormalHanging12a"/>
        <w:widowControl/>
        <w:ind w:left="570" w:hanging="570"/>
        <w:rPr>
          <w:bCs/>
          <w:iCs/>
        </w:rPr>
      </w:pPr>
      <w:r w:rsidRPr="002724FA">
        <w:rPr>
          <w:bCs/>
          <w:iCs/>
        </w:rPr>
        <w:t>151.</w:t>
      </w:r>
      <w:r w:rsidRPr="002724FA">
        <w:rPr>
          <w:bCs/>
          <w:iCs/>
        </w:rPr>
        <w:tab/>
      </w:r>
      <w:r w:rsidR="00785D80" w:rsidRPr="002724FA">
        <w:t xml:space="preserve">εκφράζει την ικανοποίησή του για τον ρόλο που διαδραματίζει η ειδική επιτροπή αεροπορικών μεταφορών για την ενημέρωση και των δύο μερών σχετικά με τις προσπάθειες ρύθμισης και παροχής κινήτρων για χρήση βιώσιμων εναλλακτικών καυσίμων (SAF) στις αεροπορικές μεταφορές, και συνιστά την ευθυγράμμιση των πρωτοβουλιών για τη μεγιστοποίηση των οφελών βιωσιμότητας, την προώθηση της καινοτομίας και τη στήριξη της ανταγωνιστικότητας του τομέα των αερομεταφορών· </w:t>
      </w:r>
    </w:p>
    <w:p w14:paraId="2FFE19BC" w14:textId="719FED47" w:rsidR="00785D80" w:rsidRPr="002724FA" w:rsidRDefault="000C77C5" w:rsidP="000C77C5">
      <w:pPr>
        <w:pStyle w:val="NormalHanging12a"/>
        <w:widowControl/>
        <w:ind w:left="570" w:hanging="570"/>
        <w:rPr>
          <w:bCs/>
          <w:iCs/>
        </w:rPr>
      </w:pPr>
      <w:r w:rsidRPr="002724FA">
        <w:rPr>
          <w:bCs/>
          <w:iCs/>
        </w:rPr>
        <w:t>152.</w:t>
      </w:r>
      <w:r w:rsidRPr="002724FA">
        <w:rPr>
          <w:bCs/>
          <w:iCs/>
        </w:rPr>
        <w:tab/>
      </w:r>
      <w:r w:rsidR="00785D80" w:rsidRPr="002724FA">
        <w:t xml:space="preserve">λαμβάνει γνώση της εν εξελίξει συζήτησης σχετικά με τις διατάξεις για τη </w:t>
      </w:r>
      <w:proofErr w:type="spellStart"/>
      <w:r w:rsidR="00785D80" w:rsidRPr="002724FA">
        <w:t>χρονομίσθωση</w:t>
      </w:r>
      <w:proofErr w:type="spellEnd"/>
      <w:r w:rsidR="00785D80" w:rsidRPr="002724FA">
        <w:t xml:space="preserve"> αεροσκάφους με υποστήριξη μεταξύ της ΕΕ και του Ηνωμένου Βασιλείου, τώρα που το Ηνωμένο Βασίλειο πρέπει να συμμορφωθεί με πρόσθετους περιορισμούς που ισχύουν για τρίτες χώρες, και σημειώνει τα αιτήματα του Ηνωμένου Βασιλείου για </w:t>
      </w:r>
      <w:proofErr w:type="spellStart"/>
      <w:r w:rsidR="00785D80" w:rsidRPr="002724FA">
        <w:t>εξορθολογισμό</w:t>
      </w:r>
      <w:proofErr w:type="spellEnd"/>
      <w:r w:rsidR="00785D80" w:rsidRPr="002724FA">
        <w:t xml:space="preserve"> των διαδικασιών στο μετά το </w:t>
      </w:r>
      <w:proofErr w:type="spellStart"/>
      <w:r w:rsidR="00785D80" w:rsidRPr="002724FA">
        <w:t>Brexit</w:t>
      </w:r>
      <w:proofErr w:type="spellEnd"/>
      <w:r w:rsidR="00785D80" w:rsidRPr="002724FA">
        <w:t xml:space="preserve"> πλαίσιο, προκειμένου να αντιμετωπιστεί η υψηλή εποχική ζήτηση· </w:t>
      </w:r>
    </w:p>
    <w:p w14:paraId="422E0269" w14:textId="3EC0483C" w:rsidR="00785D80" w:rsidRPr="002724FA" w:rsidRDefault="000C77C5" w:rsidP="000C77C5">
      <w:pPr>
        <w:pStyle w:val="NormalHanging12a"/>
        <w:widowControl/>
        <w:ind w:left="570" w:hanging="570"/>
        <w:rPr>
          <w:bCs/>
          <w:iCs/>
        </w:rPr>
      </w:pPr>
      <w:r w:rsidRPr="002724FA">
        <w:rPr>
          <w:bCs/>
          <w:iCs/>
        </w:rPr>
        <w:t>153.</w:t>
      </w:r>
      <w:r w:rsidRPr="002724FA">
        <w:rPr>
          <w:bCs/>
          <w:iCs/>
        </w:rPr>
        <w:tab/>
      </w:r>
      <w:r w:rsidR="00785D80" w:rsidRPr="002724FA">
        <w:t xml:space="preserve">επισημαίνει, ωστόσο, ότι τα αιτήματα αυτά πρέπει να εξεταστούν στο πλαίσιο των υφιστάμενων αιτημάτων για επείγουσα αποσαφήνιση των κανόνων και των πρακτικών </w:t>
      </w:r>
      <w:proofErr w:type="spellStart"/>
      <w:r w:rsidR="00785D80" w:rsidRPr="002724FA">
        <w:t>χρονομίσθωσης</w:t>
      </w:r>
      <w:proofErr w:type="spellEnd"/>
      <w:r w:rsidR="00785D80" w:rsidRPr="002724FA">
        <w:t xml:space="preserve"> αεροσκάφους με υποστήριξη εντός και εκτός της ΕΕ, μεταξύ άλλων όσον αφορά την εποπτεία και την επιβολή, και την αυξημένη αποτελεσματικότητα των αεροπορικών υπηρεσιών· </w:t>
      </w:r>
    </w:p>
    <w:p w14:paraId="7A1F4A10" w14:textId="2882D8B4" w:rsidR="00785D80" w:rsidRPr="002724FA" w:rsidRDefault="000C77C5" w:rsidP="000C77C5">
      <w:pPr>
        <w:pStyle w:val="NormalHanging12a"/>
        <w:widowControl/>
        <w:ind w:left="570" w:hanging="570"/>
        <w:rPr>
          <w:bCs/>
          <w:iCs/>
        </w:rPr>
      </w:pPr>
      <w:r w:rsidRPr="002724FA">
        <w:rPr>
          <w:bCs/>
          <w:iCs/>
        </w:rPr>
        <w:t>154.</w:t>
      </w:r>
      <w:r w:rsidRPr="002724FA">
        <w:rPr>
          <w:bCs/>
          <w:iCs/>
        </w:rPr>
        <w:tab/>
      </w:r>
      <w:r w:rsidR="00785D80" w:rsidRPr="002724FA">
        <w:t xml:space="preserve">συνιστά, επομένως, στην Επιτροπή να προτείνει στους </w:t>
      </w:r>
      <w:proofErr w:type="spellStart"/>
      <w:r w:rsidR="00785D80" w:rsidRPr="002724FA">
        <w:t>συννομοθέτες</w:t>
      </w:r>
      <w:proofErr w:type="spellEnd"/>
      <w:r w:rsidR="00785D80" w:rsidRPr="002724FA">
        <w:t xml:space="preserve"> την αναθεώρηση του κανονισμού για τις αεροπορικές υπηρεσίες</w:t>
      </w:r>
      <w:r w:rsidR="00785D80" w:rsidRPr="002724FA">
        <w:rPr>
          <w:rStyle w:val="FootnoteReference"/>
          <w:bCs/>
          <w:iCs/>
        </w:rPr>
        <w:footnoteReference w:id="41"/>
      </w:r>
      <w:r w:rsidR="00785D80" w:rsidRPr="002724FA">
        <w:t xml:space="preserve">, αποσαφηνίζοντας τους κανόνες, τους μηχανισμούς εποπτείας και τις διατάξεις επιβολής σχετικά με τη </w:t>
      </w:r>
      <w:proofErr w:type="spellStart"/>
      <w:r w:rsidR="00785D80" w:rsidRPr="002724FA">
        <w:t>χρονομίσθωση</w:t>
      </w:r>
      <w:proofErr w:type="spellEnd"/>
      <w:r w:rsidR="00785D80" w:rsidRPr="002724FA">
        <w:t xml:space="preserve"> αεροσκάφους με υποστήριξη εντός και εκτός της ΕΕ, προκειμένου να αντιμετωπιστούν τυχόν ζητήματα που ενδέχεται να προκύψουν στο πλαίσιο της ΣΕΣ ΕΕ-Ηνωμένου Βασιλείου, αντί να καθοριστούν κατευθυντήριες γραμμές για ζητήματα για τα οποία οι </w:t>
      </w:r>
      <w:proofErr w:type="spellStart"/>
      <w:r w:rsidR="00785D80" w:rsidRPr="002724FA">
        <w:t>συννομοθέτες</w:t>
      </w:r>
      <w:proofErr w:type="spellEnd"/>
      <w:r w:rsidR="00785D80" w:rsidRPr="002724FA">
        <w:t xml:space="preserve"> δεν έχουν ακόμη λάβει απόφαση· </w:t>
      </w:r>
    </w:p>
    <w:p w14:paraId="1D693270" w14:textId="607CA2EA" w:rsidR="00785D80" w:rsidRPr="002724FA" w:rsidRDefault="000C77C5" w:rsidP="000C77C5">
      <w:pPr>
        <w:pStyle w:val="NormalHanging12a"/>
        <w:widowControl/>
        <w:ind w:left="570" w:hanging="570"/>
        <w:rPr>
          <w:bCs/>
          <w:iCs/>
        </w:rPr>
      </w:pPr>
      <w:r w:rsidRPr="002724FA">
        <w:rPr>
          <w:bCs/>
          <w:iCs/>
        </w:rPr>
        <w:t>155.</w:t>
      </w:r>
      <w:r w:rsidRPr="002724FA">
        <w:rPr>
          <w:bCs/>
          <w:iCs/>
        </w:rPr>
        <w:tab/>
      </w:r>
      <w:r w:rsidR="00785D80" w:rsidRPr="002724FA">
        <w:t xml:space="preserve">επισημαίνει ότι ορισμένοι τοπικοί και περιφερειακοί αερολιμένες στην ΕΕ εκτελούν πολλές συνδέσεις με το Ηνωμένο Βασίλειο· υπογραμμίζει την ανάγκη να διασφαλιστεί η διαθεσιμότητα πτήσεων αυτού του είδους, οι οποίες χρησιμοποιούνται από πολίτες </w:t>
      </w:r>
      <w:r w:rsidR="00785D80" w:rsidRPr="002724FA">
        <w:lastRenderedPageBreak/>
        <w:t xml:space="preserve">της ΕΕ που ζουν και εργάζονται στο Ηνωμένο Βασίλειο, αλλά και από πολίτες του Ηνωμένου Βασιλείου που ταξιδεύουν στην Ευρώπη ως τουρίστες· </w:t>
      </w:r>
    </w:p>
    <w:p w14:paraId="67C0B872" w14:textId="3689D351" w:rsidR="00785D80" w:rsidRPr="002724FA" w:rsidRDefault="000C77C5" w:rsidP="000C77C5">
      <w:pPr>
        <w:pStyle w:val="NormalHanging12a"/>
        <w:widowControl/>
        <w:ind w:left="570" w:hanging="570"/>
        <w:rPr>
          <w:bCs/>
          <w:iCs/>
        </w:rPr>
      </w:pPr>
      <w:r w:rsidRPr="002724FA">
        <w:rPr>
          <w:bCs/>
          <w:iCs/>
        </w:rPr>
        <w:t>156.</w:t>
      </w:r>
      <w:r w:rsidRPr="002724FA">
        <w:rPr>
          <w:bCs/>
          <w:iCs/>
        </w:rPr>
        <w:tab/>
      </w:r>
      <w:r w:rsidR="00785D80" w:rsidRPr="002724FA">
        <w:t xml:space="preserve">αναγνωρίζει ότι η συνεχιζόμενη αύξηση της εναέριας κυκλοφορίας και οι αυξανόμενες πιέσεις στο παγκόσμιο σύστημα διαχείρισης της εναέριας κυκλοφορίας απαιτούν ενισχυμένη συνεργασία μεταξύ της ΕΕ και του Ηνωμένου Βασιλείου για τη βελτιστοποίηση των επιδόσεων, της αποδοτικότητας και της διαχείρισης του εναέριου χώρου· εκφράζει την ικανοποίησή του για τον συνεχή συντονισμό του Ηνωμένου Βασιλείου με τον </w:t>
      </w:r>
      <w:proofErr w:type="spellStart"/>
      <w:r w:rsidR="00785D80" w:rsidRPr="002724FA">
        <w:t>Eurocontrol</w:t>
      </w:r>
      <w:proofErr w:type="spellEnd"/>
      <w:r w:rsidR="00785D80" w:rsidRPr="002724FA">
        <w:t xml:space="preserve"> και ενθαρρύνει τη διερεύνηση περαιτέρω οδών για αμοιβαία επωφελή συνεργασία στο πλαίσιο αυτό· </w:t>
      </w:r>
    </w:p>
    <w:p w14:paraId="6770CB5F" w14:textId="77777777" w:rsidR="00785D80" w:rsidRPr="002724FA" w:rsidRDefault="00785D80" w:rsidP="000A47E6">
      <w:pPr>
        <w:pStyle w:val="NormalHanging12a"/>
        <w:widowControl/>
        <w:rPr>
          <w:i/>
        </w:rPr>
      </w:pPr>
      <w:r w:rsidRPr="002724FA">
        <w:rPr>
          <w:i/>
        </w:rPr>
        <w:t>Οδικές μεταφορές</w:t>
      </w:r>
    </w:p>
    <w:p w14:paraId="6D36F32B" w14:textId="041BB8B6" w:rsidR="00785D80" w:rsidRPr="002724FA" w:rsidRDefault="000C77C5" w:rsidP="000C77C5">
      <w:pPr>
        <w:pStyle w:val="NormalHanging12a"/>
        <w:widowControl/>
        <w:ind w:left="570" w:hanging="570"/>
        <w:rPr>
          <w:bCs/>
          <w:iCs/>
        </w:rPr>
      </w:pPr>
      <w:r w:rsidRPr="002724FA">
        <w:rPr>
          <w:bCs/>
          <w:iCs/>
        </w:rPr>
        <w:t>157.</w:t>
      </w:r>
      <w:r w:rsidRPr="002724FA">
        <w:rPr>
          <w:bCs/>
          <w:iCs/>
        </w:rPr>
        <w:tab/>
      </w:r>
      <w:r w:rsidR="00785D80" w:rsidRPr="002724FA">
        <w:t>τονίζει τη σημασία της σύνδεσης του Ηνωμένου Βασιλείου με τα ευρωπαϊκά μητρώα επιχειρήσεων οδικών μεταφορών (ERRU) και χαιρετίζει τη δέσμευση και των δύο πλευρών να σημειώσουν πρόοδο όσον αφορά την ανταλλαγή δεδομένων μεταξύ των εθνικών ηλεκτρονικών μητρώων σχετικά με (σοβαρές) παραβάσεις των κανόνων για τις οδικές μεταφορές, συμβάλλοντας στην αποτελεσματική επιβολή των κανόνων για τις οδικές μεταφορές που ορίζονται στη ΣΕΣ· καλεί αμφότερα τα μέρη να εργαστούν για τη σύναψη διμερούς συμφωνίας για την περαιτέρω διευκόλυνση της διασυνοριακής ανταλλαγής πληροφοριών σύμφωνα με την οδηγία (ΕΕ) 2024/3237</w:t>
      </w:r>
      <w:r w:rsidR="00785D80" w:rsidRPr="002724FA">
        <w:rPr>
          <w:rStyle w:val="FootnoteReference"/>
          <w:bCs/>
          <w:iCs/>
        </w:rPr>
        <w:footnoteReference w:id="42"/>
      </w:r>
      <w:r w:rsidR="00785D80" w:rsidRPr="002724FA">
        <w:t xml:space="preserve">, για τη βελτίωση της οδικής ασφάλειας, διασφαλίζοντας παράλληλα τις απαιτήσεις προστασίας των δεδομένων των οδηγών· </w:t>
      </w:r>
    </w:p>
    <w:p w14:paraId="701BBBE5" w14:textId="5E5F2BAF" w:rsidR="00785D80" w:rsidRPr="002724FA" w:rsidRDefault="000C77C5" w:rsidP="000C77C5">
      <w:pPr>
        <w:pStyle w:val="NormalHanging12a"/>
        <w:widowControl/>
        <w:ind w:left="570" w:hanging="570"/>
        <w:rPr>
          <w:bCs/>
          <w:iCs/>
        </w:rPr>
      </w:pPr>
      <w:r w:rsidRPr="002724FA">
        <w:rPr>
          <w:bCs/>
          <w:iCs/>
        </w:rPr>
        <w:t>158.</w:t>
      </w:r>
      <w:r w:rsidRPr="002724FA">
        <w:rPr>
          <w:bCs/>
          <w:iCs/>
        </w:rPr>
        <w:tab/>
      </w:r>
      <w:r w:rsidR="00785D80" w:rsidRPr="002724FA">
        <w:t xml:space="preserve">εκφράζει την ικανοποίησή του για την απόφαση να χρησιμοποιηθεί ο Έξυπνος Ταχογράφος 2 σε οχήματα της ΕΕ και του Ηνωμένου Βασιλείου που ταξινομούνται για πρώτη φορά, προκειμένου να διασφαλιστεί ένα συνεχές υψηλό επίπεδο οδικής ασφάλειας και ισότιμοι όροι ανταγωνισμού και στα δύο εδάφη στον τομέα των οδικών εμπορευματικών μεταφορών· </w:t>
      </w:r>
    </w:p>
    <w:p w14:paraId="73042305" w14:textId="77777777" w:rsidR="00785D80" w:rsidRPr="002724FA" w:rsidRDefault="00785D80" w:rsidP="000A47E6">
      <w:pPr>
        <w:pStyle w:val="NormalHanging12a"/>
        <w:widowControl/>
        <w:rPr>
          <w:i/>
        </w:rPr>
      </w:pPr>
      <w:r w:rsidRPr="002724FA">
        <w:rPr>
          <w:i/>
        </w:rPr>
        <w:t>Θαλάσσιες μεταφορές</w:t>
      </w:r>
    </w:p>
    <w:p w14:paraId="00C06723" w14:textId="77E66FE2" w:rsidR="00785D80" w:rsidRPr="002724FA" w:rsidRDefault="000C77C5" w:rsidP="000C77C5">
      <w:pPr>
        <w:pStyle w:val="NormalHanging12a"/>
        <w:widowControl/>
        <w:ind w:left="570" w:hanging="570"/>
        <w:rPr>
          <w:bCs/>
          <w:iCs/>
        </w:rPr>
      </w:pPr>
      <w:r w:rsidRPr="002724FA">
        <w:rPr>
          <w:bCs/>
          <w:iCs/>
        </w:rPr>
        <w:t>159.</w:t>
      </w:r>
      <w:r w:rsidRPr="002724FA">
        <w:rPr>
          <w:bCs/>
          <w:iCs/>
        </w:rPr>
        <w:tab/>
      </w:r>
      <w:r w:rsidR="00785D80" w:rsidRPr="002724FA">
        <w:t xml:space="preserve">επισημαίνει την ανησυχία που επικρατεί σχετικά με πιθανές αλλαγές στις θαλάσσιες διαδρομές και δραστηριότητες προς τους λιμένες του Ηνωμένου Βασιλείου με σκοπό την αποφυγή του κόστους των εκπομπών από τις θαλάσσιες μεταφορές στο πλαίσιο του ΣΕΔΕ της ΕΕ, και παροτρύνει την Επιτροπή να παρακολουθεί στενά τη λιμενική δραστηριότητα στους λιμένες του Ηνωμένου Βασιλείου· χαιρετίζει, εν προκειμένω, την κοινή συμφωνία που επιτεύχθηκε κατά τη σύνοδο κορυφής Ηνωμένου Βασιλείου-ΕΕ για τη δημιουργία ενός λειτουργικού συνδέσμου μεταξύ των ΣΕΔΕ της ΕΕ και του Ηνωμένου Βασιλείου, ο οποίος θα πρέπει να καλύπτει τις εγχώριες και τις διεθνείς θαλάσσιες και αεροπορικές μεταφορές· και τονίζει τη σημασία της ευθυγράμμισης των πλαισίων τιμολόγησης και παρακολούθησης του άνθρακα, προκειμένου να διατηρηθούν φιλόδοξοι περιβαλλοντικοί στόχοι, να διασφαλίζονται ισότιμοι όροι ανταγωνισμού και να αποτρέπονται οι διαρροές άνθρακα και οι στρεβλώσεις της </w:t>
      </w:r>
      <w:r w:rsidR="00785D80" w:rsidRPr="002724FA">
        <w:lastRenderedPageBreak/>
        <w:t xml:space="preserve">ανταγωνιστικότητας των λιμένων, καθώς και να προστατεύονται οι εργαζόμενοι και οι επιχειρήσεις των λιμένων της ΕΕ· </w:t>
      </w:r>
    </w:p>
    <w:p w14:paraId="704167FA" w14:textId="22E2F53A" w:rsidR="00785D80" w:rsidRPr="002724FA" w:rsidRDefault="000C77C5" w:rsidP="000C77C5">
      <w:pPr>
        <w:pStyle w:val="NormalHanging12a"/>
        <w:widowControl/>
        <w:ind w:left="570" w:hanging="570"/>
        <w:rPr>
          <w:bCs/>
          <w:iCs/>
        </w:rPr>
      </w:pPr>
      <w:r w:rsidRPr="002724FA">
        <w:rPr>
          <w:bCs/>
          <w:iCs/>
        </w:rPr>
        <w:t>160.</w:t>
      </w:r>
      <w:r w:rsidRPr="002724FA">
        <w:rPr>
          <w:bCs/>
          <w:iCs/>
        </w:rPr>
        <w:tab/>
      </w:r>
      <w:r w:rsidR="00785D80" w:rsidRPr="002724FA">
        <w:t>υποστηρίζει την εκτελεστική απόφαση της Επιτροπής</w:t>
      </w:r>
      <w:r w:rsidR="00785D80" w:rsidRPr="002724FA">
        <w:rPr>
          <w:rStyle w:val="FootnoteReference"/>
          <w:bCs/>
          <w:iCs/>
        </w:rPr>
        <w:footnoteReference w:id="43"/>
      </w:r>
      <w:r w:rsidR="00785D80" w:rsidRPr="002724FA">
        <w:t xml:space="preserve"> να αναγνωρίσει, από τις 11</w:t>
      </w:r>
      <w:r w:rsidR="00BF74E0">
        <w:t> </w:t>
      </w:r>
      <w:r w:rsidR="00785D80" w:rsidRPr="002724FA">
        <w:t>Οκτωβρίου 2022, το σύστημα του Ηνωμένου Βασιλείου για την εκπαίδευση και την πιστοποίηση των ναυτικών σύμφωνα με την οδηγία (ΕΕ) 2022/993</w:t>
      </w:r>
      <w:r w:rsidR="00785D80" w:rsidRPr="002724FA">
        <w:rPr>
          <w:rStyle w:val="FootnoteReference"/>
          <w:bCs/>
          <w:iCs/>
        </w:rPr>
        <w:footnoteReference w:id="44"/>
      </w:r>
      <w:r w:rsidR="00785D80" w:rsidRPr="002724FA">
        <w:t xml:space="preserve">, αφού διαπίστωσε ότι έχουν πληρωθεί όλες οι απαιτήσεις εκπαίδευσης και πιστοποίησης που ορίζονται στη διεθνή σύμβαση για τα πρότυπα εκπαίδευσης, έκδοσης πιστοποιητικών και τήρησης φυλακών των ναυτικών· </w:t>
      </w:r>
    </w:p>
    <w:p w14:paraId="183EDFDB" w14:textId="77777777" w:rsidR="00785D80" w:rsidRPr="002724FA" w:rsidRDefault="00785D80" w:rsidP="000A47E6">
      <w:pPr>
        <w:pStyle w:val="NormalHanging12a"/>
        <w:widowControl/>
        <w:rPr>
          <w:i/>
        </w:rPr>
      </w:pPr>
      <w:r w:rsidRPr="002724FA">
        <w:rPr>
          <w:i/>
        </w:rPr>
        <w:t>Σιδηροδρομικές μεταφορές</w:t>
      </w:r>
    </w:p>
    <w:p w14:paraId="3F1E8124" w14:textId="76FB546E" w:rsidR="00785D80" w:rsidRPr="002724FA" w:rsidRDefault="000C77C5" w:rsidP="000C77C5">
      <w:pPr>
        <w:pStyle w:val="NormalHanging12a"/>
        <w:widowControl/>
        <w:ind w:left="570" w:hanging="570"/>
        <w:rPr>
          <w:bCs/>
          <w:iCs/>
        </w:rPr>
      </w:pPr>
      <w:r w:rsidRPr="002724FA">
        <w:rPr>
          <w:bCs/>
          <w:iCs/>
        </w:rPr>
        <w:t>161.</w:t>
      </w:r>
      <w:r w:rsidRPr="002724FA">
        <w:rPr>
          <w:bCs/>
          <w:iCs/>
        </w:rPr>
        <w:tab/>
      </w:r>
      <w:r w:rsidR="00785D80" w:rsidRPr="002724FA">
        <w:t xml:space="preserve">σημειώνει ότι οι σιδηροδρομικές μεταφορές εξακολουθούν να εξαιρούνται από το πεδίο εφαρμογής της ΣΕΣ, γεγονός που αντικατοπτρίζει την εξάρτηση της ΕΕ και του Ηνωμένου Βασιλείου από διμερείς συμφωνίες· εκφράζει, ωστόσο, την ικανοποίησή του για την πρόοδο που έχει σημειωθεί όσον αφορά τις άδειες σιδηροδρομικών επιχειρήσεων και την πιστοποίηση ασφάλειας· </w:t>
      </w:r>
    </w:p>
    <w:p w14:paraId="104D1ED8" w14:textId="4D98B8EE" w:rsidR="00785D80" w:rsidRPr="002724FA" w:rsidRDefault="000C77C5" w:rsidP="000C77C5">
      <w:pPr>
        <w:pStyle w:val="NormalHanging12a"/>
        <w:widowControl/>
        <w:ind w:left="570" w:hanging="570"/>
        <w:rPr>
          <w:bCs/>
          <w:iCs/>
        </w:rPr>
      </w:pPr>
      <w:r w:rsidRPr="002724FA">
        <w:rPr>
          <w:bCs/>
          <w:iCs/>
        </w:rPr>
        <w:t>162.</w:t>
      </w:r>
      <w:r w:rsidRPr="002724FA">
        <w:rPr>
          <w:bCs/>
          <w:iCs/>
        </w:rPr>
        <w:tab/>
      </w:r>
      <w:r w:rsidR="00785D80" w:rsidRPr="002724FA">
        <w:t xml:space="preserve">υπενθυμίζει τη στρατηγική σημασία της σήραγγας της Μάγχης ως βασικού συνδέσμου υποδομών μεταξύ του Ηνωμένου Βασιλείου και της ΕΕ· σημειώνει με ανησυχία ότι, παρά τη διμερή πρόοδο, ο όγκος των σιδηροδρομικών εμπορευματικών και επιβατικών μεταφορών μέσω της σήραγγας της Μάγχης παραμένει πολύ χαμηλότερος από τις αρχικές προβλέψεις λόγω του υψηλού κόστους, των κανονιστικών φραγμών που επηρεάζουν τόσο τις εμπορευματικές όσο και τις επιβατικές υπηρεσίες, καθώς και των ορίων χωρητικότητας των υποδομών για περαιτέρω μετακινήσεις εντός του Ηνωμένου Βασιλείου, καθώς μεγάλο μέρος του βρετανικού σιδηροδρομικού δικτύου δεν είναι σε θέση να υποδεχθεί τυποποιημένα ευρωπαϊκά εμπορευματοκιβώτια και βαγόνια· </w:t>
      </w:r>
    </w:p>
    <w:p w14:paraId="79A4F2FF" w14:textId="77777777" w:rsidR="00785D80" w:rsidRPr="002724FA" w:rsidRDefault="00785D80" w:rsidP="000A47E6">
      <w:pPr>
        <w:pStyle w:val="NormalHanging12a"/>
        <w:widowControl/>
        <w:rPr>
          <w:b/>
          <w:i/>
        </w:rPr>
      </w:pPr>
      <w:r w:rsidRPr="002724FA">
        <w:rPr>
          <w:b/>
          <w:i/>
        </w:rPr>
        <w:t>Αλιεία</w:t>
      </w:r>
    </w:p>
    <w:p w14:paraId="480B191F" w14:textId="77777777" w:rsidR="00785D80" w:rsidRPr="002724FA" w:rsidRDefault="00785D80" w:rsidP="000A47E6">
      <w:pPr>
        <w:pStyle w:val="NormalHanging12a"/>
        <w:widowControl/>
        <w:rPr>
          <w:i/>
          <w:iCs/>
        </w:rPr>
      </w:pPr>
      <w:r w:rsidRPr="002724FA">
        <w:rPr>
          <w:i/>
        </w:rPr>
        <w:t xml:space="preserve">Εφαρμογή του κεφαλαίου της ΣΕΣ με τίτλο «Αλιεία» </w:t>
      </w:r>
    </w:p>
    <w:p w14:paraId="6CCF9718" w14:textId="34521FBF" w:rsidR="00785D80" w:rsidRPr="000A47E6" w:rsidRDefault="000C77C5" w:rsidP="000C77C5">
      <w:pPr>
        <w:pStyle w:val="NormalHanging12a"/>
        <w:widowControl/>
        <w:ind w:left="570" w:hanging="570"/>
        <w:rPr>
          <w:iCs/>
        </w:rPr>
      </w:pPr>
      <w:r w:rsidRPr="000A47E6">
        <w:rPr>
          <w:iCs/>
        </w:rPr>
        <w:t>163.</w:t>
      </w:r>
      <w:r w:rsidRPr="000A47E6">
        <w:rPr>
          <w:iCs/>
        </w:rPr>
        <w:tab/>
      </w:r>
      <w:r w:rsidR="00785D80" w:rsidRPr="002724FA">
        <w:t>λαμβάνει υπό σημείωση τις εκθέσεις της Επιτροπής του 2023 και του 2024 σχετικά με την εφαρμογή της ΣΕΣ, και ιδίως τα σημεία στο κεφάλαιο με τίτλο «Αλιεία»·</w:t>
      </w:r>
    </w:p>
    <w:p w14:paraId="72E475F1" w14:textId="13335BB6" w:rsidR="00785D80" w:rsidRPr="002724FA" w:rsidRDefault="000C77C5" w:rsidP="000C77C5">
      <w:pPr>
        <w:pStyle w:val="NormalHanging12a"/>
        <w:widowControl/>
        <w:ind w:left="570" w:hanging="570"/>
        <w:rPr>
          <w:bCs/>
          <w:iCs/>
        </w:rPr>
      </w:pPr>
      <w:r w:rsidRPr="002724FA">
        <w:rPr>
          <w:bCs/>
          <w:iCs/>
        </w:rPr>
        <w:t>164.</w:t>
      </w:r>
      <w:r w:rsidRPr="002724FA">
        <w:rPr>
          <w:bCs/>
          <w:iCs/>
        </w:rPr>
        <w:tab/>
      </w:r>
      <w:r w:rsidR="00785D80" w:rsidRPr="002724FA">
        <w:t xml:space="preserve">εκφράζει την ικανοποίησή του για τη βελτίωση της συνεργασίας μεταξύ των μερών στις ετήσιες διαπραγματεύσεις για τα συνολικά επιτρεπόμενα αλιεύματα (TAC), οι οποίες κατέληξαν σε έγκαιρη συμφωνία το 2023 και το 2024 που επέτρεψε να αποφευχθεί η εφαρμογή προσωρινών TAC, εξασφαλίζοντας έτσι για τον αλιευτικό τομέα τη σαφήνεια και την </w:t>
      </w:r>
      <w:proofErr w:type="spellStart"/>
      <w:r w:rsidR="00785D80" w:rsidRPr="002724FA">
        <w:t>προβλεψιμότητα</w:t>
      </w:r>
      <w:proofErr w:type="spellEnd"/>
      <w:r w:rsidR="00785D80" w:rsidRPr="002724FA">
        <w:t xml:space="preserve"> των αλιευτικών δυνατοτήτων για το επόμενο έτος· </w:t>
      </w:r>
    </w:p>
    <w:p w14:paraId="418D9311" w14:textId="439055AB" w:rsidR="00785D80" w:rsidRPr="002724FA" w:rsidRDefault="000C77C5" w:rsidP="000C77C5">
      <w:pPr>
        <w:pStyle w:val="NormalHanging12a"/>
        <w:widowControl/>
        <w:ind w:left="570" w:hanging="570"/>
        <w:rPr>
          <w:bCs/>
          <w:iCs/>
        </w:rPr>
      </w:pPr>
      <w:r w:rsidRPr="002724FA">
        <w:rPr>
          <w:bCs/>
          <w:iCs/>
        </w:rPr>
        <w:t>165.</w:t>
      </w:r>
      <w:r w:rsidRPr="002724FA">
        <w:rPr>
          <w:bCs/>
          <w:iCs/>
        </w:rPr>
        <w:tab/>
      </w:r>
      <w:r w:rsidR="00785D80" w:rsidRPr="002724FA">
        <w:t xml:space="preserve">εκφράζει τη λύπη του για την αστάθεια που προκάλεσε το </w:t>
      </w:r>
      <w:proofErr w:type="spellStart"/>
      <w:r w:rsidR="00785D80" w:rsidRPr="002724FA">
        <w:t>Brexit</w:t>
      </w:r>
      <w:proofErr w:type="spellEnd"/>
      <w:r w:rsidR="00785D80" w:rsidRPr="002724FA">
        <w:t xml:space="preserve"> στις διεθνείς σχέσεις με τα παράκτια κράτη στον τομέα της αλιείας, γεγονός που δυσχεραίνει την επίτευξη </w:t>
      </w:r>
      <w:r w:rsidR="00785D80" w:rsidRPr="002724FA">
        <w:lastRenderedPageBreak/>
        <w:t xml:space="preserve">ισορροπίας στις ρυθμίσεις καταμερισμού και την ανταλλαγή αλιευτικών δυνατοτήτων· σημειώνει με ανησυχία το γεγονός ότι ορισμένα παράκτια κράτη εκμεταλλεύονται αυτή την αστάθεια για να αποπειραθούν μονομερώς και αδικαιολόγητα να αυξήσουν τις αλιευτικές τους δυνατότητες, εις βάρος των αλιευτικών δυνατοτήτων της ΕΕ· υπενθυμίζει τη σημασία του σεβασμού των ιστορικών αλιευτικών δικαιωμάτων· ζητεί ενισχυμένη συνεργασία μεταξύ της ΕΕ και των παράκτιων κρατών για την επίτευξη βιώσιμης διαχείρισης των κοινών αλιευτικών αποθεμάτων, και μεγαλύτερης σταθερότητας και </w:t>
      </w:r>
      <w:proofErr w:type="spellStart"/>
      <w:r w:rsidR="00785D80" w:rsidRPr="002724FA">
        <w:t>προβλεψιμότητας</w:t>
      </w:r>
      <w:proofErr w:type="spellEnd"/>
      <w:r w:rsidR="00785D80" w:rsidRPr="002724FA">
        <w:t xml:space="preserve"> όσον αφορά τις αλιευτικές ποσοστώσεις, ιδίως στο πλαίσιο ετήσιων διαβουλεύσεων και τριμερών ρυθμίσεων· </w:t>
      </w:r>
    </w:p>
    <w:p w14:paraId="6F4FB808" w14:textId="318E84FB" w:rsidR="00785D80" w:rsidRPr="002724FA" w:rsidRDefault="000C77C5" w:rsidP="000C77C5">
      <w:pPr>
        <w:pStyle w:val="NormalHanging12a"/>
        <w:widowControl/>
        <w:ind w:left="570" w:hanging="570"/>
        <w:rPr>
          <w:bCs/>
          <w:iCs/>
        </w:rPr>
      </w:pPr>
      <w:r w:rsidRPr="002724FA">
        <w:rPr>
          <w:bCs/>
          <w:iCs/>
        </w:rPr>
        <w:t>166.</w:t>
      </w:r>
      <w:r w:rsidRPr="002724FA">
        <w:rPr>
          <w:bCs/>
          <w:iCs/>
        </w:rPr>
        <w:tab/>
      </w:r>
      <w:r w:rsidR="00785D80" w:rsidRPr="002724FA">
        <w:t xml:space="preserve">υπενθυμίζει ότι το Ηνωμένο Βασίλειο έχει θεσπίσει ένα σύστημα αλιευτικών αδειών για την πρόσβαση των σκαφών της ΕΕ στα </w:t>
      </w:r>
      <w:proofErr w:type="spellStart"/>
      <w:r w:rsidR="00785D80" w:rsidRPr="002724FA">
        <w:t>ύδατά</w:t>
      </w:r>
      <w:proofErr w:type="spellEnd"/>
      <w:r w:rsidR="00785D80" w:rsidRPr="002724FA">
        <w:t xml:space="preserve"> του· σημειώνει ότι το εν λόγω σύστημα έχει καθυστερήσει σημαντικά την αποτελεσματική εφαρμογή της ΣΕΣ, καθώς το Ηνωμένο Βασίλειο έχει προσθέσει πολλές προϋποθέσεις για τη χορήγηση των εν λόγω αδειών, επηρεάζοντας αρνητικά ιδίως τα σκάφη μήκους κάτω των 12 μέτρων που ανέκαθεν αλίευαν στα χωρικά ύδατα του Ηνωμένου Βασιλείου αλλά αντιμετωπίζουν δυσκολίες στο να αποδείξουν την παρουσία τους στα ύδατα του Ηνωμένου Βασιλείου· εκφράζει τη βαθιά του λύπη για το γεγονός ότι η κατάσταση αυτή έχει οδηγήσει στη μη χορήγηση αδειών σε πολλά σκάφη μικρής κλίμακας, γεγονός που τα ανάγκασε να </w:t>
      </w:r>
      <w:proofErr w:type="spellStart"/>
      <w:r w:rsidR="00785D80" w:rsidRPr="002724FA">
        <w:t>μετεγκατασταθούν</w:t>
      </w:r>
      <w:proofErr w:type="spellEnd"/>
      <w:r w:rsidR="00785D80" w:rsidRPr="002724FA">
        <w:t xml:space="preserve"> σε άλλες περιοχές ή να παύσουν τις δραστηριότητές τους, επιτείνοντας έτσι την αρνητική κατάσταση και τις αρνητικές επιπτώσεις που προκαλούνται από άλλες πρόσθετες δαπάνες και γραφειοκρατικές επιβαρύνσεις που συνδέονται με το </w:t>
      </w:r>
      <w:proofErr w:type="spellStart"/>
      <w:r w:rsidR="00785D80" w:rsidRPr="002724FA">
        <w:t>Brexit</w:t>
      </w:r>
      <w:proofErr w:type="spellEnd"/>
      <w:r w:rsidR="00785D80" w:rsidRPr="002724FA">
        <w:t xml:space="preserve">· εκφράζει, επιπλέον, τη λύπη του για το γεγονός ότι η ΣΕΣ κατέστησε άκυρη τη Συνθήκη του Κόλπου της </w:t>
      </w:r>
      <w:proofErr w:type="spellStart"/>
      <w:r w:rsidR="00785D80" w:rsidRPr="002724FA">
        <w:t>Granville</w:t>
      </w:r>
      <w:proofErr w:type="spellEnd"/>
      <w:r w:rsidR="00785D80" w:rsidRPr="002724FA">
        <w:t xml:space="preserve">, η οποία, έως το </w:t>
      </w:r>
      <w:proofErr w:type="spellStart"/>
      <w:r w:rsidR="00785D80" w:rsidRPr="002724FA">
        <w:t>Brexit</w:t>
      </w:r>
      <w:proofErr w:type="spellEnd"/>
      <w:r w:rsidR="00785D80" w:rsidRPr="002724FA">
        <w:t xml:space="preserve">, ρύθμιζε την αλιεία στα ύδατα του </w:t>
      </w:r>
      <w:proofErr w:type="spellStart"/>
      <w:r w:rsidR="00785D80" w:rsidRPr="002724FA">
        <w:t>Jersey</w:t>
      </w:r>
      <w:proofErr w:type="spellEnd"/>
      <w:r w:rsidR="00785D80" w:rsidRPr="002724FA">
        <w:t xml:space="preserve">· υπενθυμίζει, τέλος, ότι το ζήτημα του συνολικού ανώτατου ορίου για τις άδειες που έχει εκδώσει το </w:t>
      </w:r>
      <w:proofErr w:type="spellStart"/>
      <w:r w:rsidR="00785D80" w:rsidRPr="002724FA">
        <w:t>Jersey</w:t>
      </w:r>
      <w:proofErr w:type="spellEnd"/>
      <w:r w:rsidR="00785D80" w:rsidRPr="002724FA">
        <w:t xml:space="preserve"> δεν έχει ακόμη επιλυθεί πλήρως, με αποτέλεσμα ορισμένοι αλιείς να αντιμετωπίζουν πολύ μεγάλη αβεβαιότητα σχετικά με τις αλιευτικές τους δραστηριότητες στα ύδατα των Εξαρτήσεων του Στέμματος· </w:t>
      </w:r>
    </w:p>
    <w:p w14:paraId="60540856" w14:textId="64A53927" w:rsidR="00785D80" w:rsidRPr="002724FA" w:rsidRDefault="000C77C5" w:rsidP="000C77C5">
      <w:pPr>
        <w:pStyle w:val="NormalHanging12a"/>
        <w:widowControl/>
        <w:ind w:left="570" w:hanging="570"/>
        <w:rPr>
          <w:bCs/>
          <w:iCs/>
        </w:rPr>
      </w:pPr>
      <w:r w:rsidRPr="002724FA">
        <w:rPr>
          <w:bCs/>
          <w:iCs/>
        </w:rPr>
        <w:t>167.</w:t>
      </w:r>
      <w:r w:rsidRPr="002724FA">
        <w:rPr>
          <w:bCs/>
          <w:iCs/>
        </w:rPr>
        <w:tab/>
      </w:r>
      <w:r w:rsidR="00785D80" w:rsidRPr="002724FA">
        <w:t xml:space="preserve">υπενθυμίζει ότι, σύμφωνα με το άρθρο 496 της ΣΕΣ, τα διαχειριστικά και τεχνικά μέτρα που ενδέχεται να έχουν αντίκτυπο στα σκάφη του άλλου μέρους πρέπει να κοινοποιούνται εγκαίρως, ώστε το άλλο μέρος να είναι σε θέση να υποβάλει παρατηρήσεις ή να ζητήσει διευκρινίσεις· τονίζει ότι τα μέτρα αυτά πρέπει να είναι αναλογικά, να μην εισάγουν διακρίσεις και να βασίζονται στις βέλτιστες διαθέσιμες επιστημονικές γνωμοδοτήσεις, και πρέπει να λαμβάνουν υπόψη τη μακροπρόθεσμη περιβαλλοντική, κοινωνική και οικονομική βιωσιμότητα· εκφράζει τη λύπη του για το γεγονός ότι δεν καταρτίζονται συστηματικά μελέτες αντικτύπου με ίση συμμετοχή των ενδιαφερόμενων παραγόντων αμφότερων των μερών και καλή τη </w:t>
      </w:r>
      <w:proofErr w:type="spellStart"/>
      <w:r w:rsidR="00785D80" w:rsidRPr="002724FA">
        <w:t>πίστει</w:t>
      </w:r>
      <w:proofErr w:type="spellEnd"/>
      <w:r w:rsidR="00785D80" w:rsidRPr="002724FA">
        <w:t>· </w:t>
      </w:r>
    </w:p>
    <w:p w14:paraId="12D0A7C8" w14:textId="75A561C8" w:rsidR="00785D80" w:rsidRPr="002724FA" w:rsidRDefault="000C77C5" w:rsidP="000C77C5">
      <w:pPr>
        <w:pStyle w:val="NormalHanging12a"/>
        <w:widowControl/>
        <w:ind w:left="570" w:hanging="570"/>
        <w:rPr>
          <w:bCs/>
          <w:iCs/>
        </w:rPr>
      </w:pPr>
      <w:r w:rsidRPr="002724FA">
        <w:rPr>
          <w:bCs/>
          <w:iCs/>
        </w:rPr>
        <w:t>168.</w:t>
      </w:r>
      <w:r w:rsidRPr="002724FA">
        <w:rPr>
          <w:bCs/>
          <w:iCs/>
        </w:rPr>
        <w:tab/>
      </w:r>
      <w:r w:rsidR="00785D80" w:rsidRPr="002724FA">
        <w:t xml:space="preserve">εκφράζει τη λύπη του για το γεγονός ότι το Ηνωμένο Βασίλειο έχει εφαρμόσει μονομερώς πολυάριθμα μέτρα διαχείρισης της αλιείας, ιδίως τεχνικής φύσεως, συμπεριλαμβανομένων της απαγόρευσης ορισμένων τύπων αλιείας, της θέσπισης ελάχιστων μεγεθών αλιευμάτων για ορισμένα είδη, της διακοπής λειτουργίας νέων θαλάσσιων προστατευόμενων περιοχών (για παράδειγμα το </w:t>
      </w:r>
      <w:proofErr w:type="spellStart"/>
      <w:r w:rsidR="00785D80" w:rsidRPr="002724FA">
        <w:t>Dogger</w:t>
      </w:r>
      <w:proofErr w:type="spellEnd"/>
      <w:r w:rsidR="00785D80" w:rsidRPr="002724FA">
        <w:t xml:space="preserve"> Bank), και της δημιουργίας αιολικών πάρκων, με αποτέλεσμα τη δραστική μείωση της πρόσβασης των σκαφών της ΕΕ στις περιοχές αλιείας και τους αλιευτικούς πόρους του Ηνωμένου Βασιλείου, ιδίως στη ζώνη των 6 και 12 ναυτικών μιλίων· εκφράζει τη λύπη του για το γεγονός ότι τα μέτρα αυτά, καθώς και τα μέτρα στον κοινωνικό τομέα, έχουν μεγαλύτερο αντίκτυπο στα σκάφη της ΕΕ από ό,τι στα βρετανικά σκάφη, με κοινωνικοοικονομικές επιπτώσεις για τον αλιευτικό κλάδο της ΕΕ και ιδίως για τους </w:t>
      </w:r>
      <w:r w:rsidR="00785D80" w:rsidRPr="002724FA">
        <w:lastRenderedPageBreak/>
        <w:t xml:space="preserve">αλιείς μικρής κλίμακας· εκφράζει την ανησυχία του για το γεγονός ότι τα μέτρα τέτοιου τύπου θα μπορούσαν τελικά να αποκλείσουν τα σκάφη της ΕΕ από ολόκληρες περιοχές αλιείας, αμφισβητώντας τα </w:t>
      </w:r>
      <w:proofErr w:type="spellStart"/>
      <w:r w:rsidR="00785D80" w:rsidRPr="002724FA">
        <w:t>ενωσιακά</w:t>
      </w:r>
      <w:proofErr w:type="spellEnd"/>
      <w:r w:rsidR="00785D80" w:rsidRPr="002724FA">
        <w:t xml:space="preserve"> αλιευτικά δικαιώματα στα βρετανικά ύδατα· </w:t>
      </w:r>
    </w:p>
    <w:p w14:paraId="69C163A5" w14:textId="2BCD14D8" w:rsidR="00785D80" w:rsidRPr="002724FA" w:rsidRDefault="000C77C5" w:rsidP="000C77C5">
      <w:pPr>
        <w:pStyle w:val="NormalHanging12a"/>
        <w:widowControl/>
        <w:ind w:left="570" w:hanging="570"/>
        <w:rPr>
          <w:bCs/>
          <w:iCs/>
        </w:rPr>
      </w:pPr>
      <w:r w:rsidRPr="002724FA">
        <w:rPr>
          <w:bCs/>
          <w:iCs/>
        </w:rPr>
        <w:t>169.</w:t>
      </w:r>
      <w:r w:rsidRPr="002724FA">
        <w:rPr>
          <w:bCs/>
          <w:iCs/>
        </w:rPr>
        <w:tab/>
      </w:r>
      <w:r w:rsidR="00785D80" w:rsidRPr="002724FA">
        <w:t xml:space="preserve">καλεί την Επιτροπή να διενεργήσει ολοκληρωμένες και συστηματικές αξιολογήσεις των κοινωνικών, οικονομικών και περιβαλλοντικών επιπτώσεων των εν λόγω μέτρων, μεταξύ άλλων στις Εξαρτήσεις του Στέμματος, προκειμένου να προσδιορίσει κατά πόσον είναι αναλογικά και δεν εισάγουν διακρίσεις, και, κατά περίπτωση, να αντιδράσει σθεναρά και να χρησιμοποιήσει τον μηχανισμό επίλυσης διαφορών ή τα μέτρα αντιποίνων που προβλέπονται στη ΣΕΣ, συμπεριλαμβανομένων αντισταθμιστικών μέτρων, όπως η αναστολή της </w:t>
      </w:r>
      <w:proofErr w:type="spellStart"/>
      <w:r w:rsidR="00785D80" w:rsidRPr="002724FA">
        <w:t>προτιμησιακής</w:t>
      </w:r>
      <w:proofErr w:type="spellEnd"/>
      <w:r w:rsidR="00785D80" w:rsidRPr="002724FA">
        <w:t xml:space="preserve"> δασμολογικής μεταχείρισης που χορηγείται στα αλιευτικά προϊόντα, καθώς και όλα τα άλλα πολιτικά και διπλωματικά μέσα που έχει στη διάθεσή της· </w:t>
      </w:r>
    </w:p>
    <w:p w14:paraId="3B188F6D" w14:textId="02A5C040" w:rsidR="00785D80" w:rsidRPr="002724FA" w:rsidRDefault="000C77C5" w:rsidP="000C77C5">
      <w:pPr>
        <w:pStyle w:val="NormalHanging12a"/>
        <w:widowControl/>
        <w:ind w:left="570" w:hanging="570"/>
        <w:rPr>
          <w:bCs/>
          <w:iCs/>
        </w:rPr>
      </w:pPr>
      <w:r w:rsidRPr="002724FA">
        <w:rPr>
          <w:bCs/>
          <w:iCs/>
        </w:rPr>
        <w:t>170.</w:t>
      </w:r>
      <w:r w:rsidRPr="002724FA">
        <w:rPr>
          <w:bCs/>
          <w:iCs/>
        </w:rPr>
        <w:tab/>
      </w:r>
      <w:r w:rsidR="00785D80" w:rsidRPr="002724FA">
        <w:t xml:space="preserve">χαιρετίζει, στο πλαίσιο αυτό, την οριστική απόφαση του Διαιτητικού Δικαστηρίου της 28ης Απριλίου 2025 στη διένεξη μεταξύ ΕΕ και Ηνωμένου Βασιλείου για απαγόρευση της αλιείας </w:t>
      </w:r>
      <w:proofErr w:type="spellStart"/>
      <w:r w:rsidR="00785D80" w:rsidRPr="002724FA">
        <w:t>αμμόχελου</w:t>
      </w:r>
      <w:proofErr w:type="spellEnd"/>
      <w:r w:rsidR="00785D80" w:rsidRPr="002724FA">
        <w:t xml:space="preserve"> στα αγγλικά ύδατα της Βόρειας Θάλασσας και στα ύδατα της Σκωτίας· σημειώνει ότι το Δικαστήριο, στη συγκεκριμένη περίπτωση, έκρινε ότι δεν υπήρξε παραβίαση της αρχής της απαγόρευσης των διακρίσεων και ότι το μέτρο ήταν επιστημονικά τεκμηριωμένο· επισημαίνει ότι το Δικαστήριο </w:t>
      </w:r>
      <w:proofErr w:type="spellStart"/>
      <w:r w:rsidR="00785D80" w:rsidRPr="002724FA">
        <w:t>απεφάνθη</w:t>
      </w:r>
      <w:proofErr w:type="spellEnd"/>
      <w:r w:rsidR="00785D80" w:rsidRPr="002724FA">
        <w:t xml:space="preserve"> ότι η απαγόρευση της αλιείας </w:t>
      </w:r>
      <w:proofErr w:type="spellStart"/>
      <w:r w:rsidR="00785D80" w:rsidRPr="002724FA">
        <w:t>αμμόχελου</w:t>
      </w:r>
      <w:proofErr w:type="spellEnd"/>
      <w:r w:rsidR="00785D80" w:rsidRPr="002724FA">
        <w:t xml:space="preserve"> στα αγγλικά ύδατα παραβιάζει την αρχή της αναλογικότητας στο πλαίσιο της ΣΕΣ και ότι το Ηνωμένο Βασίλειο </w:t>
      </w:r>
      <w:proofErr w:type="spellStart"/>
      <w:r w:rsidR="00785D80" w:rsidRPr="002724FA">
        <w:t>παρέβη</w:t>
      </w:r>
      <w:proofErr w:type="spellEnd"/>
      <w:r w:rsidR="00785D80" w:rsidRPr="002724FA">
        <w:t xml:space="preserve"> την υποχρέωσή του να παρέχει πλήρη πρόσβαση στα </w:t>
      </w:r>
      <w:proofErr w:type="spellStart"/>
      <w:r w:rsidR="00785D80" w:rsidRPr="002724FA">
        <w:t>ύδατά</w:t>
      </w:r>
      <w:proofErr w:type="spellEnd"/>
      <w:r w:rsidR="00785D80" w:rsidRPr="002724FA">
        <w:t xml:space="preserve"> του για την αλιεία </w:t>
      </w:r>
      <w:proofErr w:type="spellStart"/>
      <w:r w:rsidR="00785D80" w:rsidRPr="002724FA">
        <w:t>αμμόχελου</w:t>
      </w:r>
      <w:proofErr w:type="spellEnd"/>
      <w:r w:rsidR="00785D80" w:rsidRPr="002724FA">
        <w:t xml:space="preserve">· υπενθυμίζει ότι το Ηνωμένο Βασίλειο είναι υποχρεωμένο να λάβει τα αναγκαία μέτρα για να συμμορφωθεί με την απόφαση του διαιτητικού δικαστηρίου· θεωρεί ότι η απόφαση αυτή δημιουργεί σημαντικό νομικό προηγούμενο για τη διασφάλιση των αλιευτικών δικαιωμάτων της ΕΕ και την ανταπόκριση σε παρόμοια μελλοντικά μέτρα του Ηνωμένου Βασιλείου· καλεί την Επιτροπή να συνεχίσει να παρακολουθεί στενά τα μονομερή μέτρα του Ηνωμένου Βασιλείου με σκοπό τη διασφάλιση της συμμόρφωσης με τη ΣΕΣ· </w:t>
      </w:r>
    </w:p>
    <w:p w14:paraId="38432450" w14:textId="619DED4E" w:rsidR="00785D80" w:rsidRPr="002724FA" w:rsidRDefault="000C77C5" w:rsidP="000C77C5">
      <w:pPr>
        <w:pStyle w:val="NormalHanging12a"/>
        <w:widowControl/>
        <w:ind w:left="570" w:hanging="570"/>
        <w:rPr>
          <w:bCs/>
          <w:iCs/>
        </w:rPr>
      </w:pPr>
      <w:r w:rsidRPr="002724FA">
        <w:rPr>
          <w:bCs/>
          <w:iCs/>
        </w:rPr>
        <w:t>171.</w:t>
      </w:r>
      <w:r w:rsidRPr="002724FA">
        <w:rPr>
          <w:bCs/>
          <w:iCs/>
        </w:rPr>
        <w:tab/>
      </w:r>
      <w:r w:rsidR="00785D80" w:rsidRPr="002724FA">
        <w:t xml:space="preserve">εκφράζει την ανησυχία του για το γεγονός ότι τα μονομερή μέτρα έχουν αλυσιδωτές επιπτώσεις στην οικονομική και κοινωνική βιωσιμότητα του αλιευτικού τομέα και της αλυσίδας αξίας της ΕΕ· </w:t>
      </w:r>
      <w:bookmarkStart w:id="22" w:name="_Hlk204088230"/>
      <w:r w:rsidR="00785D80" w:rsidRPr="002724FA">
        <w:t>εκφράζει, επιπλέον, την ανησυχία του για το γεγονός ότι ο περιορισμός της πρόσβασης στα ύδατα του Ηνωμένου Βασιλείου οδηγεί σε μεταφορά της αλιευτικής προσπάθειας στη Μάγχη και τη Βόρεια Θάλασσα, με αυξημένη πίεση στα TAC και σε είδη εκτός TAC·</w:t>
      </w:r>
      <w:bookmarkEnd w:id="22"/>
      <w:r w:rsidR="00785D80" w:rsidRPr="002724FA">
        <w:t xml:space="preserve"> επισημαίνει το γεγονός ότι η αυξημένη χρήση των υδάτων της ΕΕ έχει συνέπειες όσον αφορά την ασφάλεια και τη διαχείριση του θαλάσσιου χώρου, αλλά και όσον αφορά την πρόσβαση στους πόρους, ιδίως για την αλιεία μικρής κλίμακας, θέτοντας υπό αμφισβήτηση την κοινωνική, οικονομική και περιβαλλοντική βιωσιμότητα των αλιευτικών δραστηριοτήτων· </w:t>
      </w:r>
    </w:p>
    <w:p w14:paraId="02D4D121" w14:textId="755539F9" w:rsidR="00785D80" w:rsidRPr="002724FA" w:rsidRDefault="000C77C5" w:rsidP="000C77C5">
      <w:pPr>
        <w:pStyle w:val="NormalHanging12a"/>
        <w:widowControl/>
        <w:ind w:left="570" w:hanging="570"/>
        <w:rPr>
          <w:bCs/>
          <w:iCs/>
        </w:rPr>
      </w:pPr>
      <w:r w:rsidRPr="002724FA">
        <w:rPr>
          <w:bCs/>
          <w:iCs/>
        </w:rPr>
        <w:t>172.</w:t>
      </w:r>
      <w:r w:rsidRPr="002724FA">
        <w:rPr>
          <w:bCs/>
          <w:iCs/>
        </w:rPr>
        <w:tab/>
      </w:r>
      <w:r w:rsidR="00785D80" w:rsidRPr="002724FA">
        <w:t xml:space="preserve">καλεί αμφότερα τα μέρη να αντιμετωπίσουν ταχέως την αυξημένη πίεση στη Μάγχη και τη Βόρεια Θάλασσα προτείνοντας ένα περιφερειακό σχέδιο διαχείρισης για τη διασφάλιση της βιώσιμης εκμετάλλευσης των πόρων και της πολυετούς διαχείρισης της αλιείας· υπενθυμίζει στην Επιτροπή, στο πλαίσιο αυτό, τους κανόνες του πολυετούς σχεδίου για τη Βόρεια Θάλασσα, οι οποίοι καλύπτουν επίσης τα εν λόγω ύδατα, και πιστεύει ότι θα πρέπει να προσαρμοστούν, εάν χρειαστεί, ώστε να ευθυγραμμιστούν τυχόν αποκλίσεις και να διασφαλιστεί νομική σαφήνεια για τους φορείς εκμετάλλευσης και τα κράτη μέλη· </w:t>
      </w:r>
    </w:p>
    <w:p w14:paraId="39679E14" w14:textId="77777777" w:rsidR="00785D80" w:rsidRPr="002724FA" w:rsidRDefault="00785D80" w:rsidP="000A47E6">
      <w:pPr>
        <w:pStyle w:val="NormalHanging12a"/>
        <w:widowControl/>
        <w:rPr>
          <w:i/>
          <w:iCs/>
        </w:rPr>
      </w:pPr>
      <w:r w:rsidRPr="002724FA">
        <w:rPr>
          <w:i/>
        </w:rPr>
        <w:lastRenderedPageBreak/>
        <w:t xml:space="preserve">Τέλος της περιόδου προσαρμογής </w:t>
      </w:r>
    </w:p>
    <w:p w14:paraId="57283CDC" w14:textId="0EA1EEDC" w:rsidR="00785D80" w:rsidRPr="002724FA" w:rsidRDefault="000C77C5" w:rsidP="000C77C5">
      <w:pPr>
        <w:pStyle w:val="NormalHanging12a"/>
        <w:widowControl/>
        <w:ind w:left="570" w:hanging="570"/>
        <w:rPr>
          <w:bCs/>
          <w:iCs/>
        </w:rPr>
      </w:pPr>
      <w:r w:rsidRPr="002724FA">
        <w:rPr>
          <w:bCs/>
          <w:iCs/>
        </w:rPr>
        <w:t>173.</w:t>
      </w:r>
      <w:r w:rsidRPr="002724FA">
        <w:rPr>
          <w:bCs/>
          <w:iCs/>
        </w:rPr>
        <w:tab/>
      </w:r>
      <w:r w:rsidR="00785D80" w:rsidRPr="002724FA">
        <w:t xml:space="preserve">καλεί αμφότερα τα μέρη να σεβαστούν την αρχή που ορίζεται στο άρθρο 500 με τίτλο «Πρόσβαση στα ύδατα», προκειμένου να διασφαλιστεί η αμοιβαία ικανοποιητική ισορροπία μεταξύ των αντίστοιχων συμφερόντων τους· υπενθυμίζει ότι η πρόσβαση στα ύδατα, συμπεριλαμβανομένης της ζώνης των έξι έως δώδεκα ναυτικών μιλίων, πρέπει να είναι αμοιβαία και ανάλογη προς τα TAC ή τα μέσα επίπεδα αλιευμάτων του άλλου μέρους· καλεί την Επιτροπή να εφαρμόσει πλήρως το άρθρο αυτό και να αναπτύξει στο πλαίσιο της ειδικής επιτροπής αλιείας τις αναγκαίες κατευθυντήριες γραμμές για τη διευκόλυνση της πρακτικής εφαρμογής του· </w:t>
      </w:r>
    </w:p>
    <w:p w14:paraId="3DB39B5D" w14:textId="1BEDD8C6" w:rsidR="00785D80" w:rsidRPr="002724FA" w:rsidRDefault="000C77C5" w:rsidP="000C77C5">
      <w:pPr>
        <w:pStyle w:val="NormalHanging12a"/>
        <w:widowControl/>
        <w:ind w:left="570" w:hanging="570"/>
        <w:rPr>
          <w:bCs/>
          <w:iCs/>
        </w:rPr>
      </w:pPr>
      <w:r w:rsidRPr="002724FA">
        <w:rPr>
          <w:bCs/>
          <w:iCs/>
        </w:rPr>
        <w:t>174.</w:t>
      </w:r>
      <w:r w:rsidRPr="002724FA">
        <w:rPr>
          <w:bCs/>
          <w:iCs/>
        </w:rPr>
        <w:tab/>
      </w:r>
      <w:r w:rsidR="00785D80" w:rsidRPr="002724FA">
        <w:t xml:space="preserve">τονίζει ότι η ΣΕΣ προβλέπει ρήτρα επανεξέτασης για το 2030, η οποία επιτρέπει την ενίσχυση και την κωδικοποίηση της εφαρμογής της ΣΕΣ, λαμβανομένου υπόψη ότι η ρήτρα αυτή δεν μπορεί να χρησιμοποιηθεί για τη μείωση του επιπέδου πρόσβασης στα ύδατα· καλεί, στο πλαίσιο αυτό, την Επιτροπή να καταβάλει κάθε δυνατή προσπάθεια για να εξασφαλίσει προβλέψιμη, συνεχή και αυξημένη πρόσβαση στα ύδατα κατά τα επόμενα έτη· </w:t>
      </w:r>
    </w:p>
    <w:p w14:paraId="2E5C17A7" w14:textId="2604BD08" w:rsidR="00785D80" w:rsidRPr="002724FA" w:rsidRDefault="000C77C5" w:rsidP="000C77C5">
      <w:pPr>
        <w:pStyle w:val="NormalHanging12a"/>
        <w:widowControl/>
        <w:ind w:left="570" w:hanging="570"/>
      </w:pPr>
      <w:bookmarkStart w:id="23" w:name="_Hlk210921900"/>
      <w:r w:rsidRPr="002724FA">
        <w:t>175.</w:t>
      </w:r>
      <w:r w:rsidRPr="002724FA">
        <w:tab/>
      </w:r>
      <w:r w:rsidR="00785D80" w:rsidRPr="002724FA">
        <w:t>υπογραμμίζει τη σημασία μιας δίκαιης και βιώσιμης αλιευτικής συμφωνίας μεταξύ της ΕΕ και του Ηνωμένου Βασιλείου· εκφράζει την ικανοποίησή του για την πολιτική συμφωνία της 19ης Μαΐου 2025 μεταξύ της ΕΕ και του Ηνωμένου Βασιλείου, ιδίως για την ανανέωση της αμοιβαίας, σταθερής και συνεχούς πρόσβασης στα ύδατα έως τις 30</w:t>
      </w:r>
      <w:r w:rsidR="00BF74E0">
        <w:t> </w:t>
      </w:r>
      <w:r w:rsidR="00785D80" w:rsidRPr="002724FA">
        <w:t xml:space="preserve">Ιουνίου 2038, η οποία παρέχει σταθερότητα στις αλιευτικές κοινότητες· επικροτεί το γεγονός ότι η αλιεία διαδραματίζει σημαντικό ρόλο σε αυτές τις πρόσφατες διαπραγματεύσεις· ενθαρρύνει και τις δύο πλευρές να διατηρήσουν μια ρεαλιστική και αμοιβαία επωφελή προσέγγιση στις μελλοντικές διαπραγματεύσεις· </w:t>
      </w:r>
      <w:bookmarkEnd w:id="23"/>
    </w:p>
    <w:p w14:paraId="1E04257B" w14:textId="2056338F" w:rsidR="00785D80" w:rsidRPr="002724FA" w:rsidRDefault="000C77C5" w:rsidP="000C77C5">
      <w:pPr>
        <w:pStyle w:val="NormalHanging12a"/>
        <w:widowControl/>
        <w:ind w:left="570" w:hanging="570"/>
      </w:pPr>
      <w:r w:rsidRPr="002724FA">
        <w:t>176.</w:t>
      </w:r>
      <w:r w:rsidRPr="002724FA">
        <w:tab/>
      </w:r>
      <w:r w:rsidR="00785D80" w:rsidRPr="002724FA">
        <w:t>εκφράζει την ικανοποίησή του για το γεγονός ότι η ειδική επιτροπή αλιείας επισημοποίησε την πολιτική συμφωνία· καλεί την Επιτροπή να επαγρυπνεί κατά την εφαρμογή αυτής της νέας συμφωνίας, μεταξύ άλλων όσον αφορά την πρόσβαση στη ζώνη των έξι έως δώδεκα ναυτικών μιλίων, ιδίως για τα γαλλικά σκάφη μικρής κλίμακας και τα παράκτια σκάφη· τονίζει την επιτακτική ανάγκη αυστηρής παρακολούθησης και επιβολής για την τήρηση των κοινών δεσμεύσεων, την προστασία των θαλάσσιων οικοσυστημάτων και τη διασφάλιση των μέσων διαβίωσης των αλιέων της ΕΕ και όσων ζουν σε παράκτιες κοινότητες·</w:t>
      </w:r>
    </w:p>
    <w:p w14:paraId="201EA1EC" w14:textId="4F663D9B" w:rsidR="00785D80" w:rsidRPr="002724FA" w:rsidRDefault="000C77C5" w:rsidP="000C77C5">
      <w:pPr>
        <w:pStyle w:val="NormalHanging12a"/>
        <w:widowControl/>
        <w:ind w:left="570" w:hanging="570"/>
      </w:pPr>
      <w:r w:rsidRPr="002724FA">
        <w:t>177.</w:t>
      </w:r>
      <w:r w:rsidRPr="002724FA">
        <w:tab/>
      </w:r>
      <w:r w:rsidR="00785D80" w:rsidRPr="002724FA">
        <w:t xml:space="preserve">επαναλαμβάνει ότι η αμοιβαία, συνεχής πρόσβαση στα ύδατα και τους αλιευτικούς πόρους πρέπει να θεωρείται βασικό μέρος των σχέσεων μεταξύ της ΕΕ και του Ηνωμένου Βασιλείου και, επομένως, πρέπει να αντιμετωπίζεται σε συνδυασμό με άλλα μέρη της ΣΕΣ, όπως το εμπόριο, η πρόσβαση των αλιευτικών προϊόντων στην ενιαία αγορά και η ενεργειακή συνεργασία· </w:t>
      </w:r>
    </w:p>
    <w:p w14:paraId="5236A417" w14:textId="63D3CCD7" w:rsidR="00785D80" w:rsidRPr="002724FA" w:rsidRDefault="000C77C5" w:rsidP="000C77C5">
      <w:pPr>
        <w:pStyle w:val="NormalHanging12a"/>
        <w:widowControl/>
        <w:ind w:left="570" w:hanging="570"/>
      </w:pPr>
      <w:r w:rsidRPr="002724FA">
        <w:t>178.</w:t>
      </w:r>
      <w:r w:rsidRPr="002724FA">
        <w:tab/>
      </w:r>
      <w:r w:rsidR="00785D80" w:rsidRPr="002724FA">
        <w:t xml:space="preserve">σημειώνει ότι η ΣΕΣ προβλέπει σταδιακή μείωση κατά 25 % των TAC της ΕΕ στα ύδατα του Ηνωμένου Βασιλείου κατά τη μεταβατική περίοδο έως το τέλος του 2026· τονίζει ότι η μείωση αυτή αποτέλεσε τεράστια θυσία για τους αλιείς της ΕΕ και είχε σημαντικό αντίκτυπο στην αλιεία της ΕΕ, οδηγώντας σε σχέδια εξόδου από τον στόλο και στην απώλεια σκαφών· εκφράζει την ικανοποίησή του για το γεγονός ότι, μετά το 2026, οι αλιευτικές δυνατότητες θα διατηρηθούν τουλάχιστον σε αυτό το επίπεδο και δεν θα απειληθούν· </w:t>
      </w:r>
    </w:p>
    <w:p w14:paraId="1541D987" w14:textId="2746D7DC" w:rsidR="00785D80" w:rsidRPr="002724FA" w:rsidRDefault="000C77C5" w:rsidP="000C77C5">
      <w:pPr>
        <w:pStyle w:val="NormalHanging12a"/>
        <w:widowControl/>
        <w:ind w:left="570" w:hanging="570"/>
      </w:pPr>
      <w:r w:rsidRPr="002724FA">
        <w:lastRenderedPageBreak/>
        <w:t>179.</w:t>
      </w:r>
      <w:r w:rsidRPr="002724FA">
        <w:tab/>
      </w:r>
      <w:r w:rsidR="00785D80" w:rsidRPr="002724FA">
        <w:t xml:space="preserve">εκφράζει τη λύπη του για την έλλειψη δεδομένων ή μελετών σχετικά με τον αντίκτυπο του </w:t>
      </w:r>
      <w:proofErr w:type="spellStart"/>
      <w:r w:rsidR="00785D80" w:rsidRPr="002724FA">
        <w:t>Brexit</w:t>
      </w:r>
      <w:proofErr w:type="spellEnd"/>
      <w:r w:rsidR="00785D80" w:rsidRPr="002724FA">
        <w:t xml:space="preserve"> στον αλιευτικό τομέα· καλεί την Επιτροπή να αξιολογήσει πλήρως τις επιπτώσεις της περιόδου προσαρμογής σε ολόκληρη την αλυσίδα αξίας του αλιευτικού τομέα της ΕΕ· </w:t>
      </w:r>
    </w:p>
    <w:p w14:paraId="1A42DB59" w14:textId="1A4013DD" w:rsidR="00785D80" w:rsidRPr="002724FA" w:rsidRDefault="000C77C5" w:rsidP="000C77C5">
      <w:pPr>
        <w:pStyle w:val="NormalHanging12a"/>
        <w:widowControl/>
        <w:ind w:left="570" w:hanging="570"/>
      </w:pPr>
      <w:r w:rsidRPr="002724FA">
        <w:t>180.</w:t>
      </w:r>
      <w:r w:rsidRPr="002724FA">
        <w:tab/>
      </w:r>
      <w:r w:rsidR="00785D80" w:rsidRPr="002724FA">
        <w:t xml:space="preserve">τονίζει ότι η ΣΕΣ προβλέπει τη δυνατότητα να εξεταστεί το ενδεχόμενο ανάπτυξης πολυετών στρατηγικών για τη διατήρηση και τη διαχείριση των TAC και των αποθεμάτων εκτός ποσοστώσεων· καλεί και τις δύο πλευρές να εργαστούν για μεγαλύτερη σταθερότητα και </w:t>
      </w:r>
      <w:proofErr w:type="spellStart"/>
      <w:r w:rsidR="00785D80" w:rsidRPr="002724FA">
        <w:t>προβλεψιμότητα</w:t>
      </w:r>
      <w:proofErr w:type="spellEnd"/>
      <w:r w:rsidR="00785D80" w:rsidRPr="002724FA">
        <w:t xml:space="preserve"> όσον αφορά τις αλιευτικές ποσοστώσεις και να διασφαλίσουν τη βιώσιμη διαχείριση των αποθεμάτων της Βόρειας Θάλασσας και του Βορειοανατολικού Ατλαντικού για τους αλιευτικούς τομείς αμφότερων των μερών· </w:t>
      </w:r>
    </w:p>
    <w:p w14:paraId="11E5ADDE" w14:textId="77777777" w:rsidR="00785D80" w:rsidRPr="002724FA" w:rsidRDefault="00785D80" w:rsidP="000A47E6">
      <w:pPr>
        <w:pStyle w:val="NormalHanging12a"/>
        <w:widowControl/>
        <w:rPr>
          <w:i/>
          <w:iCs/>
        </w:rPr>
      </w:pPr>
      <w:r w:rsidRPr="002724FA">
        <w:rPr>
          <w:i/>
        </w:rPr>
        <w:t xml:space="preserve">Διακυβέρνηση και συνεργασία σε θέματα αλιείας μεταξύ της ΕΕ και του Ηνωμένου Βασιλείου </w:t>
      </w:r>
    </w:p>
    <w:p w14:paraId="334BCA88" w14:textId="0C5B00F3" w:rsidR="00785D80" w:rsidRPr="002724FA" w:rsidRDefault="000C77C5" w:rsidP="000C77C5">
      <w:pPr>
        <w:pStyle w:val="NormalHanging12a"/>
        <w:widowControl/>
        <w:ind w:left="570" w:hanging="570"/>
        <w:rPr>
          <w:bCs/>
          <w:iCs/>
        </w:rPr>
      </w:pPr>
      <w:r w:rsidRPr="002724FA">
        <w:rPr>
          <w:bCs/>
          <w:iCs/>
        </w:rPr>
        <w:t>181.</w:t>
      </w:r>
      <w:r w:rsidRPr="002724FA">
        <w:rPr>
          <w:bCs/>
          <w:iCs/>
        </w:rPr>
        <w:tab/>
      </w:r>
      <w:r w:rsidR="00785D80" w:rsidRPr="002724FA">
        <w:t xml:space="preserve">τονίζει τη σημασία της ισχυρότερης και στενότερης συνεργασίας μεταξύ της ΕΕ και του Ηνωμένου Βασιλείου, όχι μόνο για τη διαχείριση της αλιείας και των θαλάσσιων προστατευόμενων περιοχών, αλλά γενικά για τον θαλάσσιο χωροταξικό σχεδιασμό, καθώς και για τα τεχνικά, ελεγκτικά, τελωνειακά και υγειονομικά μέτρα με τη συμμετοχή όλων των φορέων, συμπεριλαμβανομένης της ειδικής επιτροπής αλιείας· καλεί αμφότερα τα μέρη να βελτιώσουν τη λειτουργία και τη διαφάνεια των φορέων διακυβέρνησης, διασφαλίζοντας τη διεξαγωγή συζήτησης πριν από τον καθορισμό μέτρων, τα οποία πρέπει να βασίζονται σε στέρεες επιστημονικές και κοινωνικοοικονομικές εκτιμήσεις και θα πρέπει να μην εισάγουν διακρίσεις ούτε να εμποδίζουν τους ενδιαφερόμενους παράγοντες να επιτύχουν τις ποσοστώσεις που τους έχουν κατανεμηθεί· </w:t>
      </w:r>
    </w:p>
    <w:p w14:paraId="7DA595AD" w14:textId="5E84165E" w:rsidR="00785D80" w:rsidRPr="002724FA" w:rsidRDefault="000C77C5" w:rsidP="000C77C5">
      <w:pPr>
        <w:pStyle w:val="NormalHanging12a"/>
        <w:widowControl/>
        <w:ind w:left="570" w:hanging="570"/>
        <w:rPr>
          <w:bCs/>
          <w:iCs/>
        </w:rPr>
      </w:pPr>
      <w:r w:rsidRPr="002724FA">
        <w:rPr>
          <w:bCs/>
          <w:iCs/>
        </w:rPr>
        <w:t>182.</w:t>
      </w:r>
      <w:r w:rsidRPr="002724FA">
        <w:rPr>
          <w:bCs/>
          <w:iCs/>
        </w:rPr>
        <w:tab/>
      </w:r>
      <w:r w:rsidR="00785D80" w:rsidRPr="002724FA">
        <w:t xml:space="preserve">καλεί την Επιτροπή να επιδείξει ιδιαίτερη εγρήγορση όσον αφορά την τήρηση αυτών των όρων που έχουν τεθεί και συμφωνηθεί και να αντιδρά αποφασιστικά σε περίπτωση που το Ηνωμένο Βασίλειο ενεργεί κατά τρόπο που εισάγει διακρίσεις· ενθαρρύνει, περαιτέρω, την Επιτροπή, στο πλαίσιο της ειδικής επιτροπής αλιείας να προσαρμόσει τους τελωνειακούς, υγειονομικούς και ελεγκτικούς περιορισμούς κατά την εκφόρτωση σκαφών ενός μέρους στο έδαφος του άλλου μέρους, για παράδειγμα με την κατάρτιση ενός σχεδίου κοινού ελέγχου μεταξύ του Ηνωμένου Βασιλείου και των μεμονωμένων κρατών μελών, με την προϋπόθεση να παρέχονται ισοδύναμες εγγυήσεις σχετικά με την ιχνηλασιμότητα και τη συμμόρφωση των θαλασσινών προϊόντων· τονίζει την ανάγκη να διασφαλιστούν κυκλώματα εφοδιαστικής τόσο των εισαγωγών όσο και των εξαγωγών μέσω της άρσης των εμποδίων που συνδέονται με την απουσία υγειονομικών και τελωνειακών ελέγχων σε ορισμένους λιμένες· </w:t>
      </w:r>
    </w:p>
    <w:p w14:paraId="546BF89F" w14:textId="31532A22" w:rsidR="00785D80" w:rsidRPr="002724FA" w:rsidRDefault="000C77C5" w:rsidP="000C77C5">
      <w:pPr>
        <w:pStyle w:val="NormalHanging12a"/>
        <w:widowControl/>
        <w:ind w:left="570" w:hanging="570"/>
        <w:rPr>
          <w:bCs/>
          <w:iCs/>
        </w:rPr>
      </w:pPr>
      <w:r w:rsidRPr="002724FA">
        <w:rPr>
          <w:bCs/>
          <w:iCs/>
        </w:rPr>
        <w:t>183.</w:t>
      </w:r>
      <w:r w:rsidRPr="002724FA">
        <w:rPr>
          <w:bCs/>
          <w:iCs/>
        </w:rPr>
        <w:tab/>
      </w:r>
      <w:r w:rsidR="00785D80" w:rsidRPr="002724FA">
        <w:t xml:space="preserve">ανησυχεί όλο και περισσότερο για τον αυξανόμενο αριθμό παραβάσεων που διαπράττονται από σκάφη του Ηνωμένου Βασιλείου στα ύδατα της ΕΕ· καλεί τις αρχές των κρατών μελών να ενισχύσουν τις ικανότητες θαλάσσιας επιτήρησης, να αυξήσουν τους ελέγχους και να εφαρμόσουν κατάλληλες κυρώσεις· </w:t>
      </w:r>
    </w:p>
    <w:p w14:paraId="4D2DBF75" w14:textId="352D98FE" w:rsidR="00785D80" w:rsidRPr="002724FA" w:rsidRDefault="000C77C5" w:rsidP="000C77C5">
      <w:pPr>
        <w:pStyle w:val="NormalHanging12a"/>
        <w:widowControl/>
        <w:ind w:left="570" w:hanging="570"/>
        <w:rPr>
          <w:bCs/>
          <w:iCs/>
        </w:rPr>
      </w:pPr>
      <w:r w:rsidRPr="002724FA">
        <w:rPr>
          <w:bCs/>
          <w:iCs/>
        </w:rPr>
        <w:t>184.</w:t>
      </w:r>
      <w:r w:rsidRPr="002724FA">
        <w:rPr>
          <w:bCs/>
          <w:iCs/>
        </w:rPr>
        <w:tab/>
      </w:r>
      <w:r w:rsidR="00785D80" w:rsidRPr="002724FA">
        <w:t xml:space="preserve">καλεί τα μέρη να διασφαλίσουν τη συνοχή, τη συμβατότητα και τη </w:t>
      </w:r>
      <w:proofErr w:type="spellStart"/>
      <w:r w:rsidR="00785D80" w:rsidRPr="002724FA">
        <w:t>διαλειτουργικότητα</w:t>
      </w:r>
      <w:proofErr w:type="spellEnd"/>
      <w:r w:rsidR="00785D80" w:rsidRPr="002724FA">
        <w:t xml:space="preserve"> των μέτρων ελέγχου τους, συμπεριλαμβανομένων των συστημάτων ηλεκτρονικής παρακολούθησης και κάμερας εξ αποστάσεως που έχουν τεθεί σε εφαρμογή προκειμένου να αποφευχθεί υπερβολική διοικητική ή οικονομική επιβάρυνση, και να μην αποκλίνουν αδικαιολόγητα το ένα από το άλλο· επαναλαμβάνει ότι αμφότερα τα </w:t>
      </w:r>
      <w:r w:rsidR="00785D80" w:rsidRPr="002724FA">
        <w:lastRenderedPageBreak/>
        <w:t xml:space="preserve">μέρη θα πρέπει να βρίσκονται σε στενό διάλογο με τους εκπροσώπους του τομέα πριν από την έγκριση των εν λόγω μέτρων· </w:t>
      </w:r>
    </w:p>
    <w:p w14:paraId="6F16C138" w14:textId="1805E4F7" w:rsidR="00785D80" w:rsidRPr="002724FA" w:rsidRDefault="000C77C5" w:rsidP="000C77C5">
      <w:pPr>
        <w:pStyle w:val="NormalHanging12a"/>
        <w:widowControl/>
        <w:ind w:left="570" w:hanging="570"/>
        <w:rPr>
          <w:bCs/>
          <w:iCs/>
        </w:rPr>
      </w:pPr>
      <w:r w:rsidRPr="002724FA">
        <w:rPr>
          <w:bCs/>
          <w:iCs/>
        </w:rPr>
        <w:t>185.</w:t>
      </w:r>
      <w:r w:rsidRPr="002724FA">
        <w:rPr>
          <w:bCs/>
          <w:iCs/>
        </w:rPr>
        <w:tab/>
      </w:r>
      <w:r w:rsidR="00785D80" w:rsidRPr="002724FA">
        <w:t xml:space="preserve">σημειώνει ότι η ειδική επιτροπή αλιείας έχει συνεδριάσει εννέα φορές από την έναρξη ισχύος της ΣΕΣ· εκφράζει, ωστόσο, τη λύπη του για την έλλειψη διαφάνειας και λογοδοσίας του εν λόγω φορέα· ζητεί τα μέλη της Επιτροπής Αλιείας του Κοινοβουλίου να συμμετέχουν και να προσκαλούνται ώστε να παρίστανται στις συνεδριάσεις, προκειμένου να είναι δυνατός ο κατάλληλος έλεγχος, και να κοινοποιούνται τα έγγραφα και τα πρακτικά των συνεδριάσεων το συντομότερο δυνατόν· </w:t>
      </w:r>
    </w:p>
    <w:p w14:paraId="56FF79C1" w14:textId="2B312930" w:rsidR="00785D80" w:rsidRPr="002724FA" w:rsidRDefault="000C77C5" w:rsidP="000C77C5">
      <w:pPr>
        <w:pStyle w:val="NormalHanging12a"/>
        <w:widowControl/>
        <w:ind w:left="570" w:hanging="570"/>
        <w:rPr>
          <w:bCs/>
          <w:iCs/>
        </w:rPr>
      </w:pPr>
      <w:r w:rsidRPr="002724FA">
        <w:rPr>
          <w:bCs/>
          <w:iCs/>
        </w:rPr>
        <w:t>186.</w:t>
      </w:r>
      <w:r w:rsidRPr="002724FA">
        <w:rPr>
          <w:bCs/>
          <w:iCs/>
        </w:rPr>
        <w:tab/>
      </w:r>
      <w:r w:rsidR="00785D80" w:rsidRPr="002724FA">
        <w:t xml:space="preserve">καλεί την ΕΕ και το Ηνωμένο Βασίλειο να εντείνουν τις προσπάθειές τους για την προώθηση της διατήρησης και της βιώσιμης εκμετάλλευσης των αλιευτικών πόρων, να αυξήσουν τη συνεργασία και την ανταλλαγή ορθών πρακτικών για τη βελτίωση της επιλεκτικότητας και τη μείωση των επιπτώσεων ορισμένων αλιευτικών πρακτικών, καθώς και να εφαρμόσουν πλήρως την </w:t>
      </w:r>
      <w:proofErr w:type="spellStart"/>
      <w:r w:rsidR="00785D80" w:rsidRPr="002724FA">
        <w:t>οικοσυστημική</w:t>
      </w:r>
      <w:proofErr w:type="spellEnd"/>
      <w:r w:rsidR="00785D80" w:rsidRPr="002724FA">
        <w:t xml:space="preserve"> προσέγγιση· </w:t>
      </w:r>
    </w:p>
    <w:p w14:paraId="21EEB70F" w14:textId="1E973DF9" w:rsidR="00785D80" w:rsidRPr="002724FA" w:rsidRDefault="000C77C5" w:rsidP="000C77C5">
      <w:pPr>
        <w:pStyle w:val="NormalHanging12a"/>
        <w:widowControl/>
        <w:ind w:left="570" w:hanging="570"/>
        <w:rPr>
          <w:bCs/>
          <w:iCs/>
        </w:rPr>
      </w:pPr>
      <w:r w:rsidRPr="002724FA">
        <w:rPr>
          <w:bCs/>
          <w:iCs/>
        </w:rPr>
        <w:t>187.</w:t>
      </w:r>
      <w:r w:rsidRPr="002724FA">
        <w:rPr>
          <w:bCs/>
          <w:iCs/>
        </w:rPr>
        <w:tab/>
      </w:r>
      <w:r w:rsidR="00785D80" w:rsidRPr="002724FA">
        <w:t xml:space="preserve">καλεί αμφότερα τα μέρη να ενισχύσουν τη συνεργασία και τον συντονισμό τους σε διεθνές επίπεδο, στο πλαίσιο της περιφερειακής οργάνωσης διαχείρισης της αλιείας ή με τα παράκτια κράτη όσον αφορά την κοινή διαχείριση των αλιευτικών αποθεμάτων· τονίζει την ανάγκη να εντείνουν η ΕΕ και το Ηνωμένο Βασίλειο τη συνεργασία τους για την καταπολέμηση της παράνομης, λαθραίας και άναρχης αλιείας και να στηρίξουν τις δράσεις που απαιτούνται για την εξάλειψή της σε όλα τα διεθνή φόρουμ, με ιδιαίτερη προσοχή στην ενίσχυση των κανόνων για τη διαφάνεια και την ιχνηλασιμότητα των εισαγόμενων θαλασσινών προϊόντων· </w:t>
      </w:r>
    </w:p>
    <w:p w14:paraId="5DF17B09" w14:textId="2A8DD7A9" w:rsidR="00785D80" w:rsidRPr="002724FA" w:rsidRDefault="000C77C5" w:rsidP="000C77C5">
      <w:pPr>
        <w:pStyle w:val="NormalHanging12a"/>
        <w:widowControl/>
        <w:ind w:left="570" w:hanging="570"/>
        <w:rPr>
          <w:bCs/>
          <w:iCs/>
        </w:rPr>
      </w:pPr>
      <w:r w:rsidRPr="002724FA">
        <w:rPr>
          <w:bCs/>
          <w:iCs/>
        </w:rPr>
        <w:t>188.</w:t>
      </w:r>
      <w:r w:rsidRPr="002724FA">
        <w:rPr>
          <w:bCs/>
          <w:iCs/>
        </w:rPr>
        <w:tab/>
      </w:r>
      <w:r w:rsidR="00785D80" w:rsidRPr="002724FA">
        <w:t xml:space="preserve">υπενθυμίζει και στα δύο μέρη την ανάγκη για μεγαλύτερη συνεργασία στις δράσεις τους όσον αφορά τον θαλάσσιο χωροταξικό σχεδιασμό, ιδίως όσον αφορά τις συγκρούσεις μεταξύ έργων </w:t>
      </w:r>
      <w:proofErr w:type="spellStart"/>
      <w:r w:rsidR="00785D80" w:rsidRPr="002724FA">
        <w:t>υπεράκτιων</w:t>
      </w:r>
      <w:proofErr w:type="spellEnd"/>
      <w:r w:rsidR="00785D80" w:rsidRPr="002724FA">
        <w:t xml:space="preserve"> αιολικών πάρκων και στόχων διατήρησης ή με τον τομέα της αλιείας· ζητεί μια ισορροπημένη προσέγγιση μεταξύ όλων των συμφερόντων όσον αφορά τη χρήση του θαλάσσιου χώρου, η οποία θα πρέπει να σταθμίζει τις περιβαλλοντικές, οικονομικές και κοινωνικές διαστάσεις, διασφαλίζοντας τη συνέπεια και τη δικαιοσύνη σε όλους τους τομείς· </w:t>
      </w:r>
    </w:p>
    <w:p w14:paraId="1409F824" w14:textId="048CD9D8" w:rsidR="00785D80" w:rsidRPr="002724FA" w:rsidRDefault="000C77C5" w:rsidP="000C77C5">
      <w:pPr>
        <w:pStyle w:val="NormalHanging12a"/>
        <w:widowControl/>
        <w:ind w:left="570" w:hanging="570"/>
        <w:rPr>
          <w:bCs/>
          <w:iCs/>
        </w:rPr>
      </w:pPr>
      <w:r w:rsidRPr="002724FA">
        <w:rPr>
          <w:bCs/>
          <w:iCs/>
        </w:rPr>
        <w:t>189.</w:t>
      </w:r>
      <w:r w:rsidRPr="002724FA">
        <w:rPr>
          <w:bCs/>
          <w:iCs/>
        </w:rPr>
        <w:tab/>
      </w:r>
      <w:r w:rsidR="00785D80" w:rsidRPr="002724FA">
        <w:t xml:space="preserve">ζητεί να καταβληθούν κοινές προσπάθειες και από τα δύο μέρη για την προώθηση επιστημονικής έρευνας και την ανταλλαγή βέλτιστων πρακτικών προκειμένου να εντοπιστούν και να αφαιρεθούν </w:t>
      </w:r>
      <w:proofErr w:type="spellStart"/>
      <w:r w:rsidR="00785D80" w:rsidRPr="002724FA">
        <w:t>πυρομαχικά</w:t>
      </w:r>
      <w:proofErr w:type="spellEnd"/>
      <w:r w:rsidR="00785D80" w:rsidRPr="002724FA">
        <w:t xml:space="preserve"> από τον θαλάσσιο βυθό· </w:t>
      </w:r>
    </w:p>
    <w:p w14:paraId="5D8137D2" w14:textId="166883C5" w:rsidR="00785D80" w:rsidRPr="002724FA" w:rsidRDefault="000C77C5" w:rsidP="000C77C5">
      <w:pPr>
        <w:pStyle w:val="NormalHanging12a"/>
        <w:widowControl/>
        <w:ind w:left="570" w:hanging="570"/>
        <w:rPr>
          <w:bCs/>
          <w:iCs/>
        </w:rPr>
      </w:pPr>
      <w:bookmarkStart w:id="24" w:name="_Hlk204088509"/>
      <w:r w:rsidRPr="002724FA">
        <w:rPr>
          <w:bCs/>
          <w:iCs/>
        </w:rPr>
        <w:t>190.</w:t>
      </w:r>
      <w:r w:rsidRPr="002724FA">
        <w:rPr>
          <w:bCs/>
          <w:iCs/>
        </w:rPr>
        <w:tab/>
      </w:r>
      <w:r w:rsidR="00785D80" w:rsidRPr="002724FA">
        <w:t xml:space="preserve">ζητεί από αμφότερα τα μέρη </w:t>
      </w:r>
      <w:bookmarkEnd w:id="24"/>
      <w:r w:rsidR="00785D80" w:rsidRPr="002724FA">
        <w:t xml:space="preserve">να διασφαλίσουν ότι η έκδοση αδειών και εγκρίσεων για τα σκάφη της ΕΕ να αλιεύουν στα ύδατα του Ηνωμένου Βασιλείου και των Εξαρτήσεων του Στέμματος να πραγματοποιείται χωρίς διοικητικά, φορολογικά ή οικονομικά εμπόδια· </w:t>
      </w:r>
    </w:p>
    <w:p w14:paraId="41475CB7" w14:textId="5286BF5F" w:rsidR="00785D80" w:rsidRPr="002724FA" w:rsidRDefault="000C77C5" w:rsidP="000C77C5">
      <w:pPr>
        <w:pStyle w:val="NormalHanging12a"/>
        <w:widowControl/>
        <w:ind w:left="570" w:hanging="570"/>
        <w:rPr>
          <w:bCs/>
          <w:iCs/>
        </w:rPr>
      </w:pPr>
      <w:r w:rsidRPr="002724FA">
        <w:rPr>
          <w:bCs/>
          <w:iCs/>
        </w:rPr>
        <w:t>191.</w:t>
      </w:r>
      <w:r w:rsidRPr="002724FA">
        <w:rPr>
          <w:bCs/>
          <w:iCs/>
        </w:rPr>
        <w:tab/>
      </w:r>
      <w:r w:rsidR="00785D80" w:rsidRPr="002724FA">
        <w:t xml:space="preserve">καλεί την Επιτροπή, δεδομένης της ιδιαίτερης κατάστασης των Νήσων της Μάγχης, να διευκολύνει τη συνεργασία μεταξύ των μερών μέσω της καλύτερης σύνδεσης μεταξύ του περιφερειακού διαλόγου και του τετραμερούς οργάνου· καλεί τα μέρη να εξασφαλίσουν τη συμμετοχή εκπροσώπων του αλιευτικού τομέα, όλων των σχετικών ενδιαφερόμενων μερών, καθώς και των τοπικών και περιφερειακών αρχών, και να προωθήσουν το μοντέλο </w:t>
      </w:r>
      <w:proofErr w:type="spellStart"/>
      <w:r w:rsidR="00785D80" w:rsidRPr="002724FA">
        <w:t>συνδιαχείρισης</w:t>
      </w:r>
      <w:proofErr w:type="spellEnd"/>
      <w:r w:rsidR="00785D80" w:rsidRPr="002724FA">
        <w:t xml:space="preserve"> της αλιείας· </w:t>
      </w:r>
    </w:p>
    <w:p w14:paraId="69BCA1C2" w14:textId="37F87AAB" w:rsidR="00785D80" w:rsidRPr="002724FA" w:rsidRDefault="000C77C5" w:rsidP="000C77C5">
      <w:pPr>
        <w:pStyle w:val="NormalHanging12a"/>
        <w:widowControl/>
        <w:ind w:left="570" w:hanging="570"/>
        <w:rPr>
          <w:bCs/>
          <w:iCs/>
        </w:rPr>
      </w:pPr>
      <w:r w:rsidRPr="002724FA">
        <w:rPr>
          <w:bCs/>
          <w:iCs/>
        </w:rPr>
        <w:t>192.</w:t>
      </w:r>
      <w:r w:rsidRPr="002724FA">
        <w:rPr>
          <w:bCs/>
          <w:iCs/>
        </w:rPr>
        <w:tab/>
      </w:r>
      <w:r w:rsidR="00785D80" w:rsidRPr="002724FA">
        <w:t xml:space="preserve">υπενθυμίζει ότι το αποθεματικό προσαρμογής στο </w:t>
      </w:r>
      <w:proofErr w:type="spellStart"/>
      <w:r w:rsidR="00785D80" w:rsidRPr="002724FA">
        <w:t>Brexit</w:t>
      </w:r>
      <w:proofErr w:type="spellEnd"/>
      <w:r w:rsidR="00785D80" w:rsidRPr="002724FA">
        <w:t xml:space="preserve"> (BAR) θεσπίστηκε για την αντιμετώπιση των οικονομικών, κοινωνικών, εδαφικών και περιβαλλοντικών </w:t>
      </w:r>
      <w:r w:rsidR="00785D80" w:rsidRPr="002724FA">
        <w:lastRenderedPageBreak/>
        <w:t xml:space="preserve">συνεπειών του </w:t>
      </w:r>
      <w:proofErr w:type="spellStart"/>
      <w:r w:rsidR="00785D80" w:rsidRPr="002724FA">
        <w:t>Brexit</w:t>
      </w:r>
      <w:proofErr w:type="spellEnd"/>
      <w:r w:rsidR="00785D80" w:rsidRPr="002724FA">
        <w:t xml:space="preserve">· υπενθυμίζει ότι αυτό το ταμείο ύψους 5,4 δισ. EUR προοριζόταν να ωφελήσει τον τομέα της αλιείας, συμπεριλαμβανομένης της αλιείας μικρής κλίμακας, ο οποίος επλήγη δυσανάλογα από το </w:t>
      </w:r>
      <w:proofErr w:type="spellStart"/>
      <w:r w:rsidR="00785D80" w:rsidRPr="002724FA">
        <w:t>Brexit</w:t>
      </w:r>
      <w:proofErr w:type="spellEnd"/>
      <w:r w:rsidR="00785D80" w:rsidRPr="002724FA">
        <w:t xml:space="preserve">· υπενθυμίζει ότι ο κανονισμός BAR απαιτούσε από την Επιτροπή να ενημερώσει το Κοινοβούλιο και το Συμβούλιο σχετικά με την πορεία της διαδικασίας εφαρμογής έως τον Ιούνιο του 2024· εκφράζει τη λύπη του για το γεγονός ότι η Επιτροπή δεν έχει παράσχει μέχρι στιγμής καμία πληροφορία σχετικά με το θέμα· ζητεί, πριν από το τέλος του 2025, να ενημερωθούν το Κοινοβούλιο και το Συμβούλιο σχετικά με την πορεία της διαδικασίας εφαρμογής του BAR· </w:t>
      </w:r>
    </w:p>
    <w:p w14:paraId="0496820C" w14:textId="77777777" w:rsidR="00785D80" w:rsidRPr="002724FA" w:rsidRDefault="00785D80" w:rsidP="000A47E6">
      <w:pPr>
        <w:pStyle w:val="NormalHanging12a"/>
        <w:widowControl/>
        <w:rPr>
          <w:b/>
          <w:i/>
        </w:rPr>
      </w:pPr>
      <w:r w:rsidRPr="002724FA">
        <w:rPr>
          <w:b/>
          <w:i/>
        </w:rPr>
        <w:t>Συντονισμός της κοινωνικής ασφάλισης</w:t>
      </w:r>
    </w:p>
    <w:p w14:paraId="1D07AF6C" w14:textId="130167D1" w:rsidR="00785D80" w:rsidRPr="002724FA" w:rsidRDefault="000C77C5" w:rsidP="000C77C5">
      <w:pPr>
        <w:pStyle w:val="NormalHanging12a"/>
        <w:widowControl/>
        <w:ind w:left="570" w:hanging="570"/>
        <w:rPr>
          <w:szCs w:val="24"/>
        </w:rPr>
      </w:pPr>
      <w:r w:rsidRPr="002724FA">
        <w:rPr>
          <w:szCs w:val="24"/>
        </w:rPr>
        <w:t>193.</w:t>
      </w:r>
      <w:r w:rsidRPr="002724FA">
        <w:rPr>
          <w:szCs w:val="24"/>
        </w:rPr>
        <w:tab/>
      </w:r>
      <w:r w:rsidR="00785D80" w:rsidRPr="002724FA">
        <w:t>εκφράζει την ικανοποίησή του για την εκτίμηση της Επιτροπής ότι η συνεργασία ΕΕ-Ηνωμένου Βασιλείου στον τομέα του συντονισμού των συστημάτων κοινωνικής ασφάλισης υπήρξε εποικοδομητική, χωρίς να έχουν εντοπιστεί συστημικά ή διαρθρωτικά προβλήματα το 2023 ή το 2024, καθώς αμφότερα τα μέρη δεσμεύτηκαν να επιλύσουν τυχόν ζητήματα που ενδέχεται να προκύψουν κατά την εφαρμογή του πρωτοκόλλου για τον συντονισμό της κοινωνικής ασφάλισης της ΣΕΣ· σημειώνει τις αποφάσεις της ειδικής επιτροπής για τον συντονισμό της κοινωνικής ασφάλισης σχετικά με τους αποσπασμένους εργαζομένους και τους αυτοαπασχολούμενους που είχαν ως στόχο την αποσαφήνιση ορισμένων οικονομικών πτυχών· τονίζει ότι είναι σημαντικό να υπάρχει ένα δυναμικό πρωτόκολλο, το οποίο θα ευθυγραμμίζεται με τις αναθεωρήσεις των διατάξεων για τον συντονισμό της κοινωνικής ασφάλισης· ζητεί να συνεχιστούν οι προσπάθειες για την απλούστευση των διαδικασιών, τη διασφάλιση συνεκτικής ερμηνείας σε όλα τα κράτη μέλη και το Ηνωμένο Βασίλειο και την ενίσχυση της πρόσβασης των πολιτών στην κοινωνική ασφάλιση μέσω βελτιωμένης καθοδήγησης, ψηφιακών εργαλείων και διοικητικής συνεργασίας·</w:t>
      </w:r>
    </w:p>
    <w:p w14:paraId="4AE18A64" w14:textId="38C259F2" w:rsidR="00785D80" w:rsidRPr="002724FA" w:rsidRDefault="000C77C5" w:rsidP="000C77C5">
      <w:pPr>
        <w:widowControl/>
        <w:spacing w:after="240"/>
        <w:ind w:left="570" w:hanging="570"/>
      </w:pPr>
      <w:r w:rsidRPr="002724FA">
        <w:t>194.</w:t>
      </w:r>
      <w:r w:rsidRPr="002724FA">
        <w:tab/>
      </w:r>
      <w:r w:rsidR="00785D80" w:rsidRPr="002724FA">
        <w:t xml:space="preserve">σημειώνει ότι η ειδική επιτροπή για τον συντονισμό της κοινωνικής ασφάλισης διεξήγαγε τεχνικές εργασίες σε θέματα όπως οι αλλαγές στα δομημένα ηλεκτρονικά έγγραφα και στα φορητά έγγραφα, οι διαδικασίες για την επιστροφή των εξόδων για παροχές ασθένειας και η μεταφορά των σχετικών αποφάσεων της διοικητικής επιτροπής της ΕΕ για τον συντονισμό των συστημάτων κοινωνικής ασφάλισης στο δίκαιο του Ηνωμένου Βασιλείου· καλεί την επιτροπή να εντείνει τις προσπάθειές της και να επιτύχει απτή πρόοδο όσον αφορά τη βελτίωση των διαδικασιών, διασφαλίζοντας ομοιόμορφη ερμηνεία σε όλα τα κράτη μέλη και το Ηνωμένο Βασίλειο, και βελτιώνοντας τον συντονισμό των δικαιωμάτων κοινωνικής ασφάλισης για τους μετακινούμενους και τους διασυνοριακούς εργαζομένους· </w:t>
      </w:r>
    </w:p>
    <w:p w14:paraId="4986F518" w14:textId="0C651070" w:rsidR="00785D80" w:rsidRPr="002724FA" w:rsidRDefault="000C77C5" w:rsidP="000C77C5">
      <w:pPr>
        <w:widowControl/>
        <w:spacing w:after="240"/>
        <w:ind w:left="570" w:hanging="570"/>
      </w:pPr>
      <w:r w:rsidRPr="002724FA">
        <w:t>195.</w:t>
      </w:r>
      <w:r w:rsidRPr="002724FA">
        <w:tab/>
      </w:r>
      <w:r w:rsidR="00785D80" w:rsidRPr="002724FA">
        <w:t xml:space="preserve">υπογραμμίζει τη σημασία της διασφάλισης αξιοπρεπών, δίκαιων και ασφαλών συνθηκών εργασίας για τους εποχιακούς εργαζομένους, ιδίως σε βασικούς τομείς όπως η γεωργία, ο τουρισμός και οι κατασκευές· καλεί την Επιτροπή να προωθήσει, στο πλαίσιο της εφαρμογής της ΣΕΣ, τη θέσπιση ειδικού μηχανισμού για την κινητικότητα των εποχιακών εργαζομένων, συμπεριλαμβανομένων κοινών προτύπων για τη διάρκεια της απασχόλησης, την πρόσβαση στην κοινωνική ασφάλιση και την προστασία από την </w:t>
      </w:r>
      <w:r w:rsidR="00785D80" w:rsidRPr="002724FA">
        <w:lastRenderedPageBreak/>
        <w:t>εκμετάλλευση, με διασφαλίσεις συγκρίσιμες με εκείνες που ορίζονται στην οδηγία 2014/36/ΕΕ</w:t>
      </w:r>
      <w:r w:rsidR="00785D80" w:rsidRPr="002724FA">
        <w:rPr>
          <w:rStyle w:val="FootnoteReference"/>
        </w:rPr>
        <w:footnoteReference w:id="45"/>
      </w:r>
      <w:r w:rsidR="00785D80" w:rsidRPr="002724FA">
        <w:t xml:space="preserve">· </w:t>
      </w:r>
    </w:p>
    <w:p w14:paraId="59758098" w14:textId="1993C3FF" w:rsidR="00785D80" w:rsidRPr="002724FA" w:rsidRDefault="000C77C5" w:rsidP="000C77C5">
      <w:pPr>
        <w:widowControl/>
        <w:spacing w:after="240"/>
        <w:ind w:left="570" w:hanging="570"/>
      </w:pPr>
      <w:r w:rsidRPr="002724FA">
        <w:t>196.</w:t>
      </w:r>
      <w:r w:rsidRPr="002724FA">
        <w:tab/>
      </w:r>
      <w:r w:rsidR="00785D80" w:rsidRPr="002724FA">
        <w:t xml:space="preserve">καλεί την Επιτροπή να αξιολογήσει τη σκοπιμότητα της δημιουργίας ενός ενιαίου σημείου επαφής ΕΕ-Ηνωμένου Βασιλείου για την αναφορά παραβιάσεων των δικαιωμάτων των εργαζομένων, φραγμών στην πρόσβαση σε κοινωνικές παροχές ή ζητημάτων που σχετίζονται με την αναγνώριση διασυνοριακών συμβάσεων εργασίας· </w:t>
      </w:r>
    </w:p>
    <w:p w14:paraId="0BD3301F" w14:textId="1BF7815F" w:rsidR="00785D80" w:rsidRPr="002724FA" w:rsidRDefault="000C77C5" w:rsidP="000C77C5">
      <w:pPr>
        <w:widowControl/>
        <w:spacing w:after="240"/>
        <w:ind w:left="570" w:hanging="570"/>
      </w:pPr>
      <w:r w:rsidRPr="002724FA">
        <w:t>197.</w:t>
      </w:r>
      <w:r w:rsidRPr="002724FA">
        <w:tab/>
      </w:r>
      <w:r w:rsidR="00785D80" w:rsidRPr="002724FA">
        <w:t xml:space="preserve">λαμβάνει υπό σημείωση τη σημασία και την αξία του κοινωνικού μοντέλου της ΕΕ και καλεί την κυβέρνηση του Ηνωμένου Βασιλείου να επεκτείνει τη ρήτρα μη υποβάθμισης στο σύνολο του κοινωνικού κεκτημένου της ΕΕ· </w:t>
      </w:r>
    </w:p>
    <w:p w14:paraId="3FE9D420" w14:textId="77777777" w:rsidR="00785D80" w:rsidRPr="002724FA" w:rsidRDefault="00785D80" w:rsidP="000A47E6">
      <w:pPr>
        <w:pStyle w:val="NormalHanging12a"/>
        <w:widowControl/>
        <w:rPr>
          <w:b/>
          <w:i/>
        </w:rPr>
      </w:pPr>
      <w:r w:rsidRPr="002724FA">
        <w:rPr>
          <w:b/>
          <w:i/>
        </w:rPr>
        <w:t>Συμμετοχή σε προγράμματα της ΕΕ</w:t>
      </w:r>
    </w:p>
    <w:p w14:paraId="087BB8AE" w14:textId="10ADCADF" w:rsidR="00785D80" w:rsidRPr="002724FA" w:rsidRDefault="000C77C5" w:rsidP="000C77C5">
      <w:pPr>
        <w:pStyle w:val="NormalHanging12a"/>
        <w:widowControl/>
        <w:ind w:left="570" w:hanging="570"/>
        <w:rPr>
          <w:szCs w:val="24"/>
        </w:rPr>
      </w:pPr>
      <w:r w:rsidRPr="002724FA">
        <w:rPr>
          <w:szCs w:val="24"/>
        </w:rPr>
        <w:t>198.</w:t>
      </w:r>
      <w:r w:rsidRPr="002724FA">
        <w:rPr>
          <w:szCs w:val="24"/>
        </w:rPr>
        <w:tab/>
      </w:r>
      <w:r w:rsidR="00785D80" w:rsidRPr="002724FA">
        <w:t>επαναλαμβάνει την άποψή του ότι το τμήμα της ΣΕΣ σχετικά με τη συμμετοχή του Ηνωμένου Βασιλείου σε προγράμματα της ΕΕ, τη χρηστή δημοσιονομική διαχείριση και τις δημοσιονομικές διατάξεις αποτελεί δίκαιη βάση για τη συμμετοχή του Ηνωμένου Βασιλείου και συμβάλλει στη διασφάλιση της προστασίας των οικονομικών συμφερόντων της ΕΕ· υπογραμμίζει την ανάγκη για διαφανή κατάρτιση του προϋπολογισμού και ρυθμίσεις επιμερισμού του κόστους·</w:t>
      </w:r>
    </w:p>
    <w:p w14:paraId="0D6891A7" w14:textId="1DCE5C0B" w:rsidR="00785D80" w:rsidRPr="002724FA" w:rsidRDefault="000C77C5" w:rsidP="000C77C5">
      <w:pPr>
        <w:pStyle w:val="NormalHanging12a"/>
        <w:widowControl/>
        <w:ind w:left="570" w:hanging="570"/>
      </w:pPr>
      <w:r w:rsidRPr="002724FA">
        <w:t>199.</w:t>
      </w:r>
      <w:r w:rsidRPr="002724FA">
        <w:tab/>
      </w:r>
      <w:r w:rsidR="00785D80" w:rsidRPr="002724FA">
        <w:t>εκφράζει την έντονη ικανοποίησή του για το γεγονός ότι, βάσει των πρωτοκόλλων I και II της ΣΕΣ, το Ηνωμένο Βασίλειο συμμετέχει στο πρόγραμμα «</w:t>
      </w:r>
      <w:proofErr w:type="spellStart"/>
      <w:r w:rsidR="00785D80" w:rsidRPr="002724FA">
        <w:t>Ορίζων</w:t>
      </w:r>
      <w:proofErr w:type="spellEnd"/>
      <w:r w:rsidR="00785D80" w:rsidRPr="002724FA">
        <w:t xml:space="preserve"> Ευρώπη» και στη συνιστώσα </w:t>
      </w:r>
      <w:proofErr w:type="spellStart"/>
      <w:r w:rsidR="00785D80" w:rsidRPr="002724FA">
        <w:t>Copernicus</w:t>
      </w:r>
      <w:proofErr w:type="spellEnd"/>
      <w:r w:rsidR="00785D80" w:rsidRPr="002724FA">
        <w:t xml:space="preserve"> του διαστημικού προγράμματος της ΕΕ και έχει πρόσβαση σε υπηρεσίες της συνιστώσας επιτήρησης και παρακολούθησης του διαστήματος της ΕΕ του διαστημικού προγράμματος της ΕΕ· επισημαίνει τα οφέλη, για την ΕΕ και τους πολίτες της, της συμμετοχής τρίτων χωρών σε προγράμματα της ΕΕ· πιστεύει ότι η συμμετοχή του Ηνωμένου Βασιλείου στο πρόγραμμα «</w:t>
      </w:r>
      <w:proofErr w:type="spellStart"/>
      <w:r w:rsidR="00785D80" w:rsidRPr="002724FA">
        <w:t>Ορίζων</w:t>
      </w:r>
      <w:proofErr w:type="spellEnd"/>
      <w:r w:rsidR="00785D80" w:rsidRPr="002724FA">
        <w:t xml:space="preserve"> Ευρώπη» αποδεικνύει ότι η επιστήμη και η καινοτομία του Ηνωμένου Βασιλείου αποτελούν αναπόσπαστο μέρος του ευρωπαϊκού οικοσυστήματος επιστήμης και καινοτομίας· θεωρεί ότι είναι αμοιβαία επωφελές να συνδεθεί το Ηνωμένο Βασίλειο με το μελλοντικό δέκατο πρόγραμμα-πλαίσιο για την έρευνα (ΠΠ10) και ότι το πεδίο εφαρμογής κάθε τέτοιας σύνδεσης θα πρέπει να υλοποιήσει τον στόχο της προώθησης της οικονομικής ανάπτυξης στην ΕΕ μέσω της καινοτομίας· πιστεύει ότι είναι ουσιώδες, συνεπώς, να επιτευχθεί τελικά δίκαιη ισορροπία μεταξύ των συνεισφορών του Ηνωμένου Βασιλείου και των οφελών που θα λάβει ως αντάλλαγμα·</w:t>
      </w:r>
    </w:p>
    <w:p w14:paraId="7FA86E1C" w14:textId="0511FAC7" w:rsidR="00785D80" w:rsidRPr="002724FA" w:rsidRDefault="000C77C5" w:rsidP="000C77C5">
      <w:pPr>
        <w:widowControl/>
        <w:spacing w:after="240"/>
        <w:ind w:left="570" w:hanging="570"/>
      </w:pPr>
      <w:r w:rsidRPr="002724FA">
        <w:t>200.</w:t>
      </w:r>
      <w:r w:rsidRPr="002724FA">
        <w:tab/>
      </w:r>
      <w:r w:rsidR="00785D80" w:rsidRPr="002724FA">
        <w:t>επαναλαμβάνει, ωστόσο, τις ανησυχίες του σχετικά με τις διατάξεις του πρωτοκόλλου Ι για έναν αυτόματο διορθωτικό μηχανισμό για το Ηνωμένο Βασίλειο σε σχέση με το πρόγραμμα «</w:t>
      </w:r>
      <w:proofErr w:type="spellStart"/>
      <w:r w:rsidR="00785D80" w:rsidRPr="002724FA">
        <w:t>Ορίζων</w:t>
      </w:r>
      <w:proofErr w:type="spellEnd"/>
      <w:r w:rsidR="00785D80" w:rsidRPr="002724FA">
        <w:t xml:space="preserve"> Ευρώπη», οι οποίες δεν συμφωνήθηκαν στο πλαίσιο της ίδιας της ΣΕΣ· σημειώνει το γεγονός ότι ο μηχανισμός διόρθωσης του Ηνωμένου Βασιλείου εφαρμόζεται έως το τέλος του τρέχοντος πολυετούς δημοσιονομικού πλαισίου (ΠΔΠ) και είναι λιγότερο ευνοϊκός από τον διορθωτικό μηχανισμό που περιλαμβάνεται στη ΣΕΣ· </w:t>
      </w:r>
    </w:p>
    <w:p w14:paraId="7B951C15" w14:textId="5F240E77" w:rsidR="00785D80" w:rsidRPr="002724FA" w:rsidRDefault="000C77C5" w:rsidP="000C77C5">
      <w:pPr>
        <w:widowControl/>
        <w:spacing w:after="240"/>
        <w:ind w:left="570" w:hanging="570"/>
      </w:pPr>
      <w:r w:rsidRPr="002724FA">
        <w:lastRenderedPageBreak/>
        <w:t>201.</w:t>
      </w:r>
      <w:r w:rsidRPr="002724FA">
        <w:tab/>
      </w:r>
      <w:r w:rsidR="00785D80" w:rsidRPr="002724FA">
        <w:t>τονίζει, επιπλέον, τις δυσκολίες που δημιουργούν τα υψηλά τέλη θεώρησης και το πρόσθετο τέλος υγειονομικής περίθαλψης για τους ερευνητές της ΕΕ που επωφελούνται από το πρόγραμμα «</w:t>
      </w:r>
      <w:proofErr w:type="spellStart"/>
      <w:r w:rsidR="00785D80" w:rsidRPr="002724FA">
        <w:t>Ορίζων</w:t>
      </w:r>
      <w:proofErr w:type="spellEnd"/>
      <w:r w:rsidR="00785D80" w:rsidRPr="002724FA">
        <w:t xml:space="preserve"> Ευρώπη» και επιθυμούν να ασκήσουν το δικαίωμα κινητικότητάς τους με το να μετακινηθούν στο Ηνωμένο Βασίλειο, και παροτρύνει το Ηνωμένο Βασίλειο να αντιμετωπίσει το πρόβλημα αυτό· </w:t>
      </w:r>
    </w:p>
    <w:p w14:paraId="226351D5" w14:textId="6A2C5708" w:rsidR="00785D80" w:rsidRPr="002724FA" w:rsidRDefault="000C77C5" w:rsidP="000C77C5">
      <w:pPr>
        <w:widowControl/>
        <w:spacing w:after="240"/>
        <w:ind w:left="570" w:hanging="570"/>
      </w:pPr>
      <w:r w:rsidRPr="002724FA">
        <w:t>202.</w:t>
      </w:r>
      <w:r w:rsidRPr="002724FA">
        <w:tab/>
      </w:r>
      <w:r w:rsidR="00785D80" w:rsidRPr="002724FA">
        <w:t>εξακολουθεί να ανησυχεί για το τροποποιημένο πρωτόκολλο της ΣΕΣ του 2023, ιδίως για το γεγονός ότι η αυτόματη έκπτωση επί της συνεισφοράς του Ηνωμένου Βασιλείου στο πρόγραμμα «</w:t>
      </w:r>
      <w:proofErr w:type="spellStart"/>
      <w:r w:rsidR="00785D80" w:rsidRPr="002724FA">
        <w:t>Ορίζων</w:t>
      </w:r>
      <w:proofErr w:type="spellEnd"/>
      <w:r w:rsidR="00785D80" w:rsidRPr="002724FA">
        <w:t xml:space="preserve"> Ευρώπη» σε περίπτωση «χαμηλότερης από την αναμενόμενη» συμμετοχής του Ηνωμένου Βασιλείου στο πρόγραμμα είχε ως αποτέλεσμα ασυνέπειες με τις διατάξεις της ΣΕΣ, η οποία εγκρίθηκε από το Κοινοβούλιο τον Δεκέμβριο του 2020· σημειώνει ότι αυτή η αλλαγή στη ΣΕΣ μέσω της έγκρισης πρωτοκόλλου στέρησε από το Κοινοβούλιο τη δυνατότητα να παράσχει ουσιαστική έγκριση ή να ασκήσει αποτελεσματικό έλεγχο για κάτι το οποίο συνιστά θεμελιώδες μέρος της συνολικής συμφωνίας· </w:t>
      </w:r>
    </w:p>
    <w:p w14:paraId="57472A20" w14:textId="7EAEAABF" w:rsidR="00785D80" w:rsidRPr="002724FA" w:rsidRDefault="000C77C5" w:rsidP="000C77C5">
      <w:pPr>
        <w:widowControl/>
        <w:spacing w:after="240"/>
        <w:ind w:left="570" w:hanging="570"/>
      </w:pPr>
      <w:r w:rsidRPr="002724FA">
        <w:t>203.</w:t>
      </w:r>
      <w:r w:rsidRPr="002724FA">
        <w:tab/>
      </w:r>
      <w:r w:rsidR="00785D80" w:rsidRPr="002724FA">
        <w:t xml:space="preserve">τονίζει ότι οποιαδήποτε διεθνής συμφωνία για τη σύνδεση του Ηνωμένου Βασιλείου με </w:t>
      </w:r>
      <w:proofErr w:type="spellStart"/>
      <w:r w:rsidR="00785D80" w:rsidRPr="002724FA">
        <w:t>ενωσιακά</w:t>
      </w:r>
      <w:proofErr w:type="spellEnd"/>
      <w:r w:rsidR="00785D80" w:rsidRPr="002724FA">
        <w:t xml:space="preserve"> προγράμματα θα πρέπει να σέβεται πλήρως το προνόμιο του Κοινοβουλίου να παρέχει ουσιαστική έγκριση σύμφωνα με το ψήφισμά του, της 8ης Φεβρουαρίου 2024, σχετικά με τις συμφωνίες σύνδεσης για τη συμμετοχή τρίτων χωρών σε προγράμματα της Ένωσης</w:t>
      </w:r>
      <w:r w:rsidR="00785D80" w:rsidRPr="002724FA">
        <w:rPr>
          <w:rStyle w:val="FootnoteReference"/>
        </w:rPr>
        <w:footnoteReference w:id="46"/>
      </w:r>
      <w:r w:rsidR="00785D80" w:rsidRPr="002724FA">
        <w:t xml:space="preserve">· </w:t>
      </w:r>
    </w:p>
    <w:p w14:paraId="6027EDFB" w14:textId="0527EE60" w:rsidR="00785D80" w:rsidRPr="002724FA" w:rsidRDefault="000C77C5" w:rsidP="000C77C5">
      <w:pPr>
        <w:widowControl/>
        <w:spacing w:after="240"/>
        <w:ind w:left="570" w:hanging="570"/>
      </w:pPr>
      <w:r w:rsidRPr="002724FA">
        <w:t>204.</w:t>
      </w:r>
      <w:r w:rsidRPr="002724FA">
        <w:tab/>
      </w:r>
      <w:r w:rsidR="00785D80" w:rsidRPr="002724FA">
        <w:t>ζητεί την πλήρη συμμετοχή του Κοινοβουλίου σε οποιεσδήποτε διαπραγματεύσεις σχετικά με τη συμμετοχή του Ηνωμένου Βασιλείου με το ΠΠ10, καθώς και σχετικά με την εφαρμογή του ΠΠ10 κατά τη διάρκεια του επόμενου ΠΔΠ· ελπίζει ότι και τα δύο μέρη μπορούν να αποφύγουν τις καθυστερήσεις που χαρακτήριζαν τη συμμετοχή του Ηνωμένου Βασιλείου με στο πρόγραμμα «</w:t>
      </w:r>
      <w:proofErr w:type="spellStart"/>
      <w:r w:rsidR="00785D80" w:rsidRPr="002724FA">
        <w:t>Ορίζων</w:t>
      </w:r>
      <w:proofErr w:type="spellEnd"/>
      <w:r w:rsidR="00785D80" w:rsidRPr="002724FA">
        <w:t xml:space="preserve"> Ευρώπη» και στο πρόγραμμα </w:t>
      </w:r>
      <w:proofErr w:type="spellStart"/>
      <w:r w:rsidR="00785D80" w:rsidRPr="002724FA">
        <w:t>Copernicus</w:t>
      </w:r>
      <w:proofErr w:type="spellEnd"/>
      <w:r w:rsidR="00785D80" w:rsidRPr="002724FA">
        <w:t xml:space="preserve"> στο πλαίσιο του τρέχοντος ΠΔΠ, προκειμένου να διασφαλιστεί η συνέχεια στη χρηματοδότηση βασικών έργων έρευνας και καινοτομίας της ΕΕ στα οποία συμμετέχουν εταίροι του Ηνωμένου Βασιλείου· </w:t>
      </w:r>
    </w:p>
    <w:p w14:paraId="76E1A6A6" w14:textId="5E480E14" w:rsidR="00785D80" w:rsidRPr="002724FA" w:rsidRDefault="000C77C5" w:rsidP="000C77C5">
      <w:pPr>
        <w:widowControl/>
        <w:spacing w:after="240"/>
        <w:ind w:left="570" w:hanging="570"/>
      </w:pPr>
      <w:r w:rsidRPr="002724FA">
        <w:t>205.</w:t>
      </w:r>
      <w:r w:rsidRPr="002724FA">
        <w:tab/>
      </w:r>
      <w:r w:rsidR="00785D80" w:rsidRPr="002724FA">
        <w:t xml:space="preserve">σημειώνει ότι η πρωτοβουλία «Επιλέξτε την Ευρώπη για την επιστήμη» ορίζει σαφώς τόσο το Ευρωπαϊκό Συμβούλιο Έρευνας (ΕΣΕ) όσο και τις δράσεις </w:t>
      </w:r>
      <w:proofErr w:type="spellStart"/>
      <w:r w:rsidR="00785D80" w:rsidRPr="002724FA">
        <w:t>Marie</w:t>
      </w:r>
      <w:proofErr w:type="spellEnd"/>
      <w:r w:rsidR="00785D80" w:rsidRPr="002724FA">
        <w:t xml:space="preserve"> </w:t>
      </w:r>
      <w:proofErr w:type="spellStart"/>
      <w:r w:rsidR="00785D80" w:rsidRPr="002724FA">
        <w:t>Skłodowska</w:t>
      </w:r>
      <w:proofErr w:type="spellEnd"/>
      <w:r w:rsidR="00785D80" w:rsidRPr="002724FA">
        <w:t xml:space="preserve"> </w:t>
      </w:r>
      <w:proofErr w:type="spellStart"/>
      <w:r w:rsidR="00785D80" w:rsidRPr="002724FA">
        <w:t>Curie</w:t>
      </w:r>
      <w:proofErr w:type="spellEnd"/>
      <w:r w:rsidR="00785D80" w:rsidRPr="002724FA">
        <w:t xml:space="preserve"> ως καίρια προγράμματα που μπορούν να βοηθήσουν την ΕΕ να προσελκύσει επιστημονικά ταλέντα παγκοσμίως. παρατηρεί ότι το Ηνωμένο Βασίλειο μπορεί να συμμετάσχει και στα δύο αυτά προγράμματα και υπογραμμίζει τις ισχυρές επιδόσεις της χώρας και στα δύο προγράμματα· υπενθυμίζει τη νομική απαίτηση που ορίζεται στο άρθρο 16 παράγραφος 3 του κανονισμού για το πρόγραμμα </w:t>
      </w:r>
      <w:proofErr w:type="spellStart"/>
      <w:r w:rsidR="00785D80" w:rsidRPr="002724FA">
        <w:t>Ορίζων</w:t>
      </w:r>
      <w:proofErr w:type="spellEnd"/>
      <w:r w:rsidR="00785D80" w:rsidRPr="002724FA">
        <w:rPr>
          <w:rStyle w:val="FootnoteReference"/>
        </w:rPr>
        <w:footnoteReference w:id="47"/>
      </w:r>
      <w:r w:rsidR="00785D80" w:rsidRPr="002724FA">
        <w:t xml:space="preserve">, σύμφωνα με την οποία στο πεδίο σύνδεσης συγκεκριμένων τρίτων χωρών πρέπει να συνυπολογίζονται η ανάλυση των οφελών για την Ένωση και ο στόχος της επίτευξης οικονομικής ανάπτυξης στην Ένωση μέσω της καινοτομίας· θεωρεί ότι η έλλειψη ταλέντων αποτελεί περιοριστικό παράγοντα για την οικονομική ανάπτυξη της ΕΕ, ιδίως σε τομείς υψηλής τεχνολογίας· ζητεί, επομένως, από την Επιτροπή να προβεί σε λεπτομερή ανάλυση των </w:t>
      </w:r>
      <w:r w:rsidR="00785D80" w:rsidRPr="002724FA">
        <w:lastRenderedPageBreak/>
        <w:t xml:space="preserve">οφελών για την Ένωση από τη συμμετοχή του Ηνωμένου Βασιλείου στο ΕΣΕ και στις δράσεις </w:t>
      </w:r>
      <w:proofErr w:type="spellStart"/>
      <w:r w:rsidR="00785D80" w:rsidRPr="002724FA">
        <w:t>Marie</w:t>
      </w:r>
      <w:proofErr w:type="spellEnd"/>
      <w:r w:rsidR="00785D80" w:rsidRPr="002724FA">
        <w:t xml:space="preserve"> </w:t>
      </w:r>
      <w:proofErr w:type="spellStart"/>
      <w:r w:rsidR="00785D80" w:rsidRPr="002724FA">
        <w:t>Skłodowska</w:t>
      </w:r>
      <w:proofErr w:type="spellEnd"/>
      <w:r w:rsidR="00785D80" w:rsidRPr="002724FA">
        <w:t xml:space="preserve"> </w:t>
      </w:r>
      <w:proofErr w:type="spellStart"/>
      <w:r w:rsidR="00785D80" w:rsidRPr="002724FA">
        <w:t>Curie</w:t>
      </w:r>
      <w:proofErr w:type="spellEnd"/>
      <w:r w:rsidR="00785D80" w:rsidRPr="002724FA">
        <w:t xml:space="preserve">, ιδίως όσον αφορά τον αντίκτυπο της σύνδεσης στη δυνατότητα της ΕΕ να προσελκύει επιστημονικά ταλέντα· ζητεί, επίσης, να κοινοποιήσει την ανάλυση αυτή στο Κοινοβούλιο, κατά προτίμηση παράλληλα με τις διαπραγματεύσεις για τη νομοθετική πρόταση για το ΠΠ10. </w:t>
      </w:r>
    </w:p>
    <w:p w14:paraId="49C320CB" w14:textId="681C8059" w:rsidR="00785D80" w:rsidRPr="002724FA" w:rsidRDefault="000C77C5" w:rsidP="000C77C5">
      <w:pPr>
        <w:widowControl/>
        <w:spacing w:after="240"/>
        <w:ind w:left="570" w:hanging="570"/>
      </w:pPr>
      <w:r w:rsidRPr="002724FA">
        <w:t>206.</w:t>
      </w:r>
      <w:r w:rsidRPr="002724FA">
        <w:tab/>
      </w:r>
      <w:r w:rsidR="00785D80" w:rsidRPr="002724FA">
        <w:t>εκφράζει την ανησυχία του για το γεγονός ότι το Ηνωμένο Βασίλειο έχει αυξήσει σημαντικά τις πρόσθετες χρεώσεις για ιατροφαρμακευτική περίθαλψη και το κόστος των θεωρήσεων για τους ερευνητές που μεταβαίνουν στο Ηνωμένο Βασίλειο στο πλαίσιο της χρηματοδότησης του προγράμματος «</w:t>
      </w:r>
      <w:proofErr w:type="spellStart"/>
      <w:r w:rsidR="00785D80" w:rsidRPr="002724FA">
        <w:t>Ορίζων</w:t>
      </w:r>
      <w:proofErr w:type="spellEnd"/>
      <w:r w:rsidR="00785D80" w:rsidRPr="002724FA">
        <w:t xml:space="preserve"> Ευρώπη», καθιστώντας την κινητικότητα πιο δαπανηρή για τους ερευνητές της ΕΕ και τα συνεργαζόμενα ιδρύματα στο Ηνωμένο Βασίλειο· υποστηρίζει την έκκληση που απηύθυνε η ΕΕ κατά την τρίτη συνεδρίαση του συμβουλίου εταιρικής σχέσης στις 16 Μαΐου 2024 για επιστροφή στα προηγούμενα επίπεδα χρεώσεων και επιβαρύνσεων· θα επικροτούσε τη δέσμευση για περαιτέρω μείωση του διοικητικού φόρτου και του σχετικού κόστους για τους ερευνητές της ΕΕ που συμμετέχουν σε δραστηριότητες κινητικότητας στο Ηνωμένο Βασίλειο στο πλαίσιο του προγράμματος «</w:t>
      </w:r>
      <w:proofErr w:type="spellStart"/>
      <w:r w:rsidR="00785D80" w:rsidRPr="002724FA">
        <w:t>Ορίζων</w:t>
      </w:r>
      <w:proofErr w:type="spellEnd"/>
      <w:r w:rsidR="00785D80" w:rsidRPr="002724FA">
        <w:t xml:space="preserve"> Ευρώπη» και του προγράμματος που θα το διαδεχτεί, ήτοι του ΠΠ10· </w:t>
      </w:r>
    </w:p>
    <w:p w14:paraId="5DCDFA90" w14:textId="4B9E48F0" w:rsidR="00785D80" w:rsidRPr="002724FA" w:rsidRDefault="000C77C5" w:rsidP="000C77C5">
      <w:pPr>
        <w:widowControl/>
        <w:spacing w:after="240"/>
        <w:ind w:left="570" w:hanging="570"/>
      </w:pPr>
      <w:r w:rsidRPr="002724FA">
        <w:t>207.</w:t>
      </w:r>
      <w:r w:rsidRPr="002724FA">
        <w:tab/>
      </w:r>
      <w:r w:rsidR="00785D80" w:rsidRPr="002724FA">
        <w:t xml:space="preserve">σημειώνει ότι το Ηνωμένο Βασίλειο αποφάσισε τελικά να μη συμμετάσχει στο πρόγραμμα έρευνας και κατάρτισης της </w:t>
      </w:r>
      <w:proofErr w:type="spellStart"/>
      <w:r w:rsidR="00785D80" w:rsidRPr="002724FA">
        <w:t>Ευρατόμ</w:t>
      </w:r>
      <w:proofErr w:type="spellEnd"/>
      <w:r w:rsidR="00785D80" w:rsidRPr="002724FA">
        <w:t xml:space="preserve">, στην κοινή επιχείρηση «Σύντηξη για ενέργεια» (F4E) ή στο έργο πυρηνικής σύντηξης ITER, παρότι η συμμετοχή του είχε προβλεφθεί στη δήλωση ΕΕ-Ηνωμένου Βασιλείου σχετικά με τη συμμετοχή σε προγράμματα της Ένωσης που συνόδευε τη ΣΕΣ· εκφράζει την ανησυχία του για τη συνεχιζόμενη συμμετοχή της Ρωσίας στο έργο ITER· ζητεί τη διατήρηση της επιστημονικής κληρονομιάς του Joint European </w:t>
      </w:r>
      <w:proofErr w:type="spellStart"/>
      <w:r w:rsidR="00785D80" w:rsidRPr="002724FA">
        <w:t>Torus</w:t>
      </w:r>
      <w:proofErr w:type="spellEnd"/>
      <w:r w:rsidR="00785D80" w:rsidRPr="002724FA">
        <w:t xml:space="preserve">, που βρίσκεται στο </w:t>
      </w:r>
      <w:proofErr w:type="spellStart"/>
      <w:r w:rsidR="00785D80" w:rsidRPr="002724FA">
        <w:t>Culham</w:t>
      </w:r>
      <w:proofErr w:type="spellEnd"/>
      <w:r w:rsidR="00785D80" w:rsidRPr="002724FA">
        <w:t xml:space="preserve"> του Ηνωμένου Βασιλείου, το οποίο επί δεκαετίες έχει χρησιμεύσει ως εμβληματική πρωτοβουλία της ευρωπαϊκής έρευνας στον τομέα της πυρηνικής σύντηξης· τονίζει ότι η σταδιακή διάλυση αυτής της μοναδικής εγκατάστασης μπορεί να οδηγήσει σε μη αναστρέψιμη απώλεια επιστημονικών υποδομών και εμπειρογνωμοσύνης· </w:t>
      </w:r>
    </w:p>
    <w:p w14:paraId="421258F4" w14:textId="70722D49" w:rsidR="00785D80" w:rsidRPr="002724FA" w:rsidRDefault="000C77C5" w:rsidP="000C77C5">
      <w:pPr>
        <w:widowControl/>
        <w:spacing w:after="240"/>
        <w:ind w:left="570" w:hanging="570"/>
      </w:pPr>
      <w:r w:rsidRPr="002724FA">
        <w:t>208.</w:t>
      </w:r>
      <w:r w:rsidRPr="002724FA">
        <w:tab/>
      </w:r>
      <w:r w:rsidR="00785D80" w:rsidRPr="002724FA">
        <w:t xml:space="preserve">εκφράζει τη λύπη του για το γεγονός ότι το Ηνωμένο Βασίλειο επέλεξε να μην συμμετάσχει σε άλλα προγράμματα της ΕΕ, όπως και για την απόφασή του να μην συμμετάσχει στην </w:t>
      </w:r>
      <w:proofErr w:type="spellStart"/>
      <w:r w:rsidR="00785D80" w:rsidRPr="002724FA">
        <w:t>Ευρατόμ</w:t>
      </w:r>
      <w:proofErr w:type="spellEnd"/>
      <w:r w:rsidR="00785D80" w:rsidRPr="002724FA">
        <w:t xml:space="preserve"> και στην F4E, όπως προβλεπόταν αρχικά στην κοινή δήλωση του Δεκεμβρίου του 2020· θεωρεί ότι η συμμετοχή του Ηνωμένου Βασιλείου στο έργο ITER πρέπει να βασίζεται στη συμμετοχή στην F4E· εκφράζει τη λύπη του για την απόφαση διάλυσης του Joint European </w:t>
      </w:r>
      <w:proofErr w:type="spellStart"/>
      <w:r w:rsidR="00785D80" w:rsidRPr="002724FA">
        <w:t>Torus</w:t>
      </w:r>
      <w:proofErr w:type="spellEnd"/>
      <w:r w:rsidR="00785D80" w:rsidRPr="002724FA">
        <w:t xml:space="preserve">· παροτρύνει το Ηνωμένο Βασίλειο να επανεξετάσει τη θέση του στα θέματα αυτά· </w:t>
      </w:r>
    </w:p>
    <w:p w14:paraId="54EB5F08" w14:textId="5F7818CE" w:rsidR="00785D80" w:rsidRPr="002724FA" w:rsidRDefault="000C77C5" w:rsidP="000C77C5">
      <w:pPr>
        <w:widowControl/>
        <w:spacing w:after="240"/>
        <w:ind w:left="570" w:hanging="570"/>
      </w:pPr>
      <w:r w:rsidRPr="002724FA">
        <w:t>209.</w:t>
      </w:r>
      <w:r w:rsidRPr="002724FA">
        <w:tab/>
      </w:r>
      <w:r w:rsidR="00785D80" w:rsidRPr="002724FA">
        <w:t xml:space="preserve">επισημαίνει το πρόγραμμα PEACEPLUS, διάδοχο των προηγούμενων πρωτοβουλιών διασυνοριακής συνεργασίας, και τονίζει τον ζωτικό ρόλο του προγράμματος στην προώθηση της ειρήνης, της συμφιλίωσης και της κοινωνικοοικονομικής ευημερίας σε ολόκληρη τη Βόρεια Ιρλανδία και την παραμεθόρια περιοχή· σημειώνει ότι το πρόγραμμα χρηματοδοτείται μέσω σημαντικών συνεισφορών τόσο από την ΕΕ όσο και από το Ηνωμένο Βασίλειο· </w:t>
      </w:r>
    </w:p>
    <w:p w14:paraId="64A9A04D" w14:textId="171985AA" w:rsidR="00785D80" w:rsidRPr="002724FA" w:rsidRDefault="000C77C5" w:rsidP="000C77C5">
      <w:pPr>
        <w:pStyle w:val="NormalHanging12a"/>
        <w:widowControl/>
        <w:ind w:left="570" w:hanging="570"/>
      </w:pPr>
      <w:r w:rsidRPr="002724FA">
        <w:t>210.</w:t>
      </w:r>
      <w:r w:rsidRPr="002724FA">
        <w:tab/>
      </w:r>
      <w:r w:rsidR="00785D80" w:rsidRPr="002724FA">
        <w:t xml:space="preserve">εκφράζει την ικανοποίησή του για τη συμφωνία στατιστικής συνεργασίας που υπεγράφη μεταξύ της </w:t>
      </w:r>
      <w:proofErr w:type="spellStart"/>
      <w:r w:rsidR="00785D80" w:rsidRPr="002724FA">
        <w:t>Eurostat</w:t>
      </w:r>
      <w:proofErr w:type="spellEnd"/>
      <w:r w:rsidR="00785D80" w:rsidRPr="002724FA">
        <w:t xml:space="preserve"> και της Στατιστικής Αρχής του Ηνωμένου Βασιλείου, η οποία καθιστά δυνατή την ανταλλαγή στατιστικών δεδομένων σχετικών με τη συμμετοχή του Ηνωμένου Βασιλείου σε προγράμματα της ΕΕ· θεωρεί ότι οι αξιόπιστες στατιστικές πληροφορίες αποτελούν σημαντική βάση για τη λήψη αποφάσεων σε αυτόν </w:t>
      </w:r>
      <w:r w:rsidR="00785D80" w:rsidRPr="002724FA">
        <w:lastRenderedPageBreak/>
        <w:t>τον τομέα και για την επαλήθευση της τήρησης των δημοσιονομικών διατάξεων που ορίζονται στη ΣΕΣ·</w:t>
      </w:r>
    </w:p>
    <w:p w14:paraId="5A77A77A" w14:textId="77777777" w:rsidR="00785D80" w:rsidRPr="002724FA" w:rsidRDefault="00785D80" w:rsidP="000A47E6">
      <w:pPr>
        <w:pStyle w:val="NormalHanging12a"/>
        <w:widowControl/>
        <w:rPr>
          <w:b/>
          <w:i/>
        </w:rPr>
      </w:pPr>
      <w:r w:rsidRPr="002724FA">
        <w:rPr>
          <w:b/>
          <w:i/>
        </w:rPr>
        <w:t>Εκπαίδευση, πολιτισμός, νεολαία και αθλητισμός</w:t>
      </w:r>
    </w:p>
    <w:p w14:paraId="3B60D6AD" w14:textId="36452E99" w:rsidR="00785D80" w:rsidRPr="002724FA" w:rsidRDefault="000C77C5" w:rsidP="000C77C5">
      <w:pPr>
        <w:pStyle w:val="NormalHanging12a"/>
        <w:widowControl/>
        <w:ind w:left="570" w:hanging="570"/>
        <w:rPr>
          <w:szCs w:val="24"/>
        </w:rPr>
      </w:pPr>
      <w:r w:rsidRPr="002724FA">
        <w:rPr>
          <w:szCs w:val="24"/>
        </w:rPr>
        <w:t>211.</w:t>
      </w:r>
      <w:r w:rsidRPr="002724FA">
        <w:rPr>
          <w:szCs w:val="24"/>
        </w:rPr>
        <w:tab/>
      </w:r>
      <w:r w:rsidR="00785D80" w:rsidRPr="002724FA">
        <w:t>σημειώνει την ιδιαίτερη έμφαση που δόθηκε στην ενίσχυση των δεσμών μεταξύ των λαών, ιδίως μεταξύ της νεότερης γενιάς κατά την πρόσφατη σύνοδο κορυφής ΕΕ-Ηνωμένου Βασιλείου·</w:t>
      </w:r>
    </w:p>
    <w:p w14:paraId="0D187F25" w14:textId="2777B41B" w:rsidR="00785D80" w:rsidRPr="002724FA" w:rsidDel="000D4D5A" w:rsidRDefault="000C77C5" w:rsidP="000C77C5">
      <w:pPr>
        <w:widowControl/>
        <w:spacing w:after="240"/>
        <w:ind w:left="570" w:hanging="570"/>
      </w:pPr>
      <w:r w:rsidRPr="002724FA" w:rsidDel="000D4D5A">
        <w:t>212.</w:t>
      </w:r>
      <w:r w:rsidRPr="002724FA" w:rsidDel="000D4D5A">
        <w:tab/>
      </w:r>
      <w:r w:rsidR="00785D80" w:rsidRPr="002724FA">
        <w:t xml:space="preserve">υπενθυμίζει ότι τα δικαιώματα των πολιτών βρίσκονται στο επίκεντρο της συμφωνίας αποχώρησης και ότι πρέπει να προστατεύονται πλήρως· σημειώνει, ωστόσο, ότι μετά το </w:t>
      </w:r>
      <w:proofErr w:type="spellStart"/>
      <w:r w:rsidR="00785D80" w:rsidRPr="002724FA">
        <w:t>Brexit</w:t>
      </w:r>
      <w:proofErr w:type="spellEnd"/>
      <w:r w:rsidR="00785D80" w:rsidRPr="002724FA">
        <w:t xml:space="preserve">, έχει καταστεί πιο περίπλοκο για τους Ευρωπαίους πολίτες να ταξιδεύουν και να εγκαθίστανται στο Ηνωμένο Βασίλειο· εκφράζει την έντονη ανησυχία του για την προτεινόμενη αλλαγή της μεταναστευτικής πολιτικής στο Ηνωμένο Βασίλειο, στον βαθμό που ενδέχεται να επηρεάσει τα δικαιώματα των πολιτών της ΕΕ στο Ηνωμένο Βασίλειο, συμπεριλαμβανομένων των Ευρωπαίων φοιτητών και των διδάκτρων που ισχύουν για αυτούς· </w:t>
      </w:r>
    </w:p>
    <w:p w14:paraId="7FD26F2D" w14:textId="3A27A9F2" w:rsidR="00785D80" w:rsidRPr="002724FA" w:rsidRDefault="000C77C5" w:rsidP="000C77C5">
      <w:pPr>
        <w:pStyle w:val="NormalHanging12a"/>
        <w:widowControl/>
        <w:ind w:left="570" w:hanging="570"/>
      </w:pPr>
      <w:r w:rsidRPr="002724FA">
        <w:t>213.</w:t>
      </w:r>
      <w:r w:rsidRPr="002724FA">
        <w:tab/>
      </w:r>
      <w:r w:rsidR="00785D80" w:rsidRPr="002724FA">
        <w:t xml:space="preserve">υπογραμμίζει ότι η κινητικότητα των νέων επηρεάστηκε σοβαρά από το </w:t>
      </w:r>
      <w:proofErr w:type="spellStart"/>
      <w:r w:rsidR="00785D80" w:rsidRPr="002724FA">
        <w:t>Brexit</w:t>
      </w:r>
      <w:proofErr w:type="spellEnd"/>
      <w:r w:rsidR="00785D80" w:rsidRPr="002724FA">
        <w:t>· εκφράζει την ικανοποίησή του για την πρόταση της Επιτροπής να θεσπιστεί πρόγραμμα κινητικότητας των νέων</w:t>
      </w:r>
      <w:r w:rsidR="00785D80" w:rsidRPr="002724FA">
        <w:rPr>
          <w:rStyle w:val="FootnoteReference"/>
        </w:rPr>
        <w:footnoteReference w:id="48"/>
      </w:r>
      <w:r w:rsidR="00785D80" w:rsidRPr="002724FA">
        <w:t xml:space="preserve"> και για την κοινή δέσμευση που εκφράζεται στην κοινή αντίληψη να καταβληθούν προσπάθειες για ένα ισορροπημένο και αμοιβαία επωφελές πρόγραμμα εμπειρίας των νέων με σκοπό τη διευκόλυνση της συμμετοχής των νέων από την ΕΕ και το Ηνωμένο Βασίλειο σε διάφορες δραστηριότητες, όπως η εργασία, οι σπουδές, η απασχόληση εσωτερικών άμισθων βοηθών (au </w:t>
      </w:r>
      <w:proofErr w:type="spellStart"/>
      <w:r w:rsidR="00785D80" w:rsidRPr="002724FA">
        <w:t>pair</w:t>
      </w:r>
      <w:proofErr w:type="spellEnd"/>
      <w:r w:rsidR="00785D80" w:rsidRPr="002724FA">
        <w:t>), ο εθελοντισμός ή απλώς τα ταξίδια, για περιορισμένο χρονικό διάστημα· ενθαρρύνει αμφότερα τα μέρη να προχωρήσουν γρήγορα και φιλόδοξα στον σχεδιασμό και την εφαρμογή του, διασφαλίζοντας αμοιβαία πρόσβαση, νομική σαφήνεια και κατάλληλη κοινωνική προστασία για τους συμμετέχοντες, ως βασικό βήμα για την αποκατάσταση των δεσμών μεταξύ των λαών και της μακροπρόθεσμης συνεργασίας· τονίζει ότι είναι αναγκαίο να διασφαλιστούν, κατά περίπτωση, αξιοπρεπείς μισθοί και συνθήκες εργασίας για τους συμμετέχοντες σε ένα μελλοντικό πρόγραμμα εμπειρίας για τους νέους· παροτρύνει θερμά το Ηνωμένο Βασίλειο να επιδείξει ανοικτό πνεύμα προς τις προτάσεις που υπέβαλε η Επιτροπή στον τομέα αυτό το 2024· πιστεύει ακράδαντα ότι μια συμφωνία σχετικά με το θέμα της κινητικότητας των νέων πρέπει να αποτελεί ουσιαστικό μέρος κάθε μελλοντικής αναθεώρησης της ΣΕΣ·</w:t>
      </w:r>
    </w:p>
    <w:p w14:paraId="47000F27" w14:textId="602658C0" w:rsidR="00785D80" w:rsidRPr="000A47E6" w:rsidRDefault="000C77C5" w:rsidP="000C77C5">
      <w:pPr>
        <w:widowControl/>
        <w:spacing w:after="240"/>
        <w:ind w:left="570" w:hanging="570"/>
      </w:pPr>
      <w:r w:rsidRPr="000A47E6">
        <w:t>214.</w:t>
      </w:r>
      <w:r w:rsidRPr="000A47E6">
        <w:tab/>
      </w:r>
      <w:r w:rsidR="00785D80" w:rsidRPr="002724FA">
        <w:t>θεωρεί ότι ένα τέτοιο σύστημα είναι εξαιρετικά πιθανό να εμπνεύσει μια νέα γενιά νέων στην ΕΕ και το Ηνωμένο Βασίλειο, προωθώντας νόμιμες και διαπροσωπικές ανταλλαγές που βασίζονται σε κοινές δημοκρατικές αξίες, πολιτιστική κατανόηση και αμοιβαία εμπιστοσύνη, και ότι θα μπορούσε να θέσει τα θεμέλια για μακροπρόθεσμη συνεργασία, κοινωνική συνοχή και ισχυρότερα διακρατικά δίκτυα μεταξύ των νέων· ενθαρρύνει περαιτέρω και τις δύο πλευρές να εξετάσουν το ενδεχόμενο διευκόλυνσης της κινητικότητας μεταξύ του Ηνωμένου Βασιλείου και της ΕΕ ακόμη και πέραν του προτεινόμενου προγράμματος εμπειρίας για νέους·</w:t>
      </w:r>
      <w:r w:rsidR="00785D80" w:rsidRPr="000C77C5">
        <w:rPr>
          <w:b/>
          <w:i/>
        </w:rPr>
        <w:t xml:space="preserve"> </w:t>
      </w:r>
    </w:p>
    <w:p w14:paraId="23D6AC6F" w14:textId="39E03094" w:rsidR="000A47E6" w:rsidRDefault="000C77C5" w:rsidP="000C77C5">
      <w:pPr>
        <w:widowControl/>
        <w:spacing w:after="240"/>
        <w:ind w:left="570" w:hanging="570"/>
      </w:pPr>
      <w:r>
        <w:lastRenderedPageBreak/>
        <w:t>215.</w:t>
      </w:r>
      <w:r>
        <w:tab/>
      </w:r>
      <w:r w:rsidR="00785D80" w:rsidRPr="002724FA">
        <w:t xml:space="preserve">υπογραμμίζει ότι ο προσωρινός χαρακτήρας αυτής της διάταξης την καθιστά πολιτιστική και εκπαιδευτική ανταλλαγή και όχι εργαλείο μεταναστευτικής πολιτικής· σημειώνει ότι το Ηνωμένο Βασίλειο διαθέτει ήδη προγράμματα κινητικότητας των νέων με άλλες χώρες όπως η Ιαπωνία· τονίζει ότι μπορούν να επιτευχθούν πιο δίκαια οφέλη εάν η ΕΕ διεξάγει κοινές διαπραγματεύσεις από ό,τι εάν τα κράτη μέλη διαπραγματευτούν διμερείς συμφωνίες μεμονωμένα· </w:t>
      </w:r>
    </w:p>
    <w:p w14:paraId="6852241B" w14:textId="1F1251F2" w:rsidR="00785D80" w:rsidRPr="002724FA" w:rsidRDefault="000C77C5" w:rsidP="000C77C5">
      <w:pPr>
        <w:widowControl/>
        <w:spacing w:after="240"/>
        <w:ind w:left="570" w:hanging="570"/>
      </w:pPr>
      <w:r w:rsidRPr="002724FA">
        <w:t>216.</w:t>
      </w:r>
      <w:r w:rsidRPr="002724FA">
        <w:tab/>
      </w:r>
      <w:r w:rsidR="00785D80" w:rsidRPr="002724FA">
        <w:t xml:space="preserve">χαιρετίζει, ομοίως, τη δήλωση πρόθεσης της συνόδου κορυφής ΕΕ-Ηνωμένου Βασιλείου να εργαστεί για τη συμμετοχή του Ηνωμένου Βασιλείου στο πρόγραμμα </w:t>
      </w:r>
      <w:proofErr w:type="spellStart"/>
      <w:r w:rsidR="00785D80" w:rsidRPr="002724FA">
        <w:t>Erasmus</w:t>
      </w:r>
      <w:proofErr w:type="spellEnd"/>
      <w:r w:rsidR="00785D80" w:rsidRPr="002724FA">
        <w:t xml:space="preserve">+ της ΕΕ, η οποία θα ήταν αμοιβαία επωφελής, καθώς η προώθηση της κινητικότητας των νέων, της κατάρτισης και του αθλητισμού μεταξύ της ΕΕ και του Ηνωμένου Βασιλείου θα ήταν εξαιρετικά πολύτιμη· καλεί την Επιτροπή και το Ηνωμένο Βασίλειο να επισπεύσουν τις διαπραγματεύσεις στο θέμα αυτό, με στόχο την εξεύρεση λύσης σύνδεσης προς όφελος και των δύο μερών· τονίζει, στο πλαίσιο αυτό, τον ιδιαίτερο ρόλο του </w:t>
      </w:r>
      <w:proofErr w:type="spellStart"/>
      <w:r w:rsidR="00785D80" w:rsidRPr="002724FA">
        <w:t>Erasmus</w:t>
      </w:r>
      <w:proofErr w:type="spellEnd"/>
      <w:r w:rsidR="00785D80" w:rsidRPr="002724FA">
        <w:t xml:space="preserve">+ ως κινητήριας δύναμης των ευρωπαϊκών αξιών, της πολιτιστικής πολυμορφίας, της συμμετοχής των πολιτών και της κοινωνικής ένταξης, καθώς και της σχετικής ενίσχυσης της ανθεκτικότητας της Ευρώπης· σημειώνει ότι το πρόγραμμα κινητικότητας των νέων και η επανασύνδεση του Ηνωμένου Βασιλείου με το πρόγραμμα </w:t>
      </w:r>
      <w:proofErr w:type="spellStart"/>
      <w:r w:rsidR="00785D80" w:rsidRPr="002724FA">
        <w:t>Erasmus</w:t>
      </w:r>
      <w:proofErr w:type="spellEnd"/>
      <w:r w:rsidR="00785D80" w:rsidRPr="002724FA">
        <w:t xml:space="preserve">+ θα μπορούσαν να δρομολογηθούν ταυτόχρονα, τονίζοντας την ανάγκη οι δύο πρωτοβουλίες να είναι συμπληρωματικές και </w:t>
      </w:r>
      <w:proofErr w:type="spellStart"/>
      <w:r w:rsidR="00785D80" w:rsidRPr="002724FA">
        <w:t>αλληλοενισχυόμενες</w:t>
      </w:r>
      <w:proofErr w:type="spellEnd"/>
      <w:r w:rsidR="00785D80" w:rsidRPr="002724FA">
        <w:t xml:space="preserve">· </w:t>
      </w:r>
    </w:p>
    <w:p w14:paraId="324010F4" w14:textId="34566CB2" w:rsidR="00785D80" w:rsidRPr="002724FA" w:rsidRDefault="000C77C5" w:rsidP="000C77C5">
      <w:pPr>
        <w:widowControl/>
        <w:spacing w:after="240"/>
        <w:ind w:left="570" w:hanging="570"/>
      </w:pPr>
      <w:r w:rsidRPr="002724FA">
        <w:t>217.</w:t>
      </w:r>
      <w:r w:rsidRPr="002724FA">
        <w:tab/>
      </w:r>
      <w:r w:rsidR="00785D80" w:rsidRPr="002724FA">
        <w:t xml:space="preserve">επιμένει ότι η σύνδεση αυτή πρέπει να συνάδει με το ΠΔΠ και τη ΣΕΣ· υπενθυμίζει ότι οποιαδήποτε πιθανή συμμετοχή του Ηνωμένου Βασιλείου σε προγράμματα της ΕΕ, όπως το </w:t>
      </w:r>
      <w:proofErr w:type="spellStart"/>
      <w:r w:rsidR="00785D80" w:rsidRPr="002724FA">
        <w:t>Erasmus</w:t>
      </w:r>
      <w:proofErr w:type="spellEnd"/>
      <w:r w:rsidR="00785D80" w:rsidRPr="002724FA">
        <w:t xml:space="preserve">+, θα πρέπει να αξιολογείται και να σχεδιάζεται κατά τρόπο που διασφαλίζει πλήρως και προωθεί τα συμφέροντα της ΕΕ, μεταξύ άλλων διασφαλίζοντας σαφή προστιθέμενη αξία για την ΕΕ και τους πολίτες της· καλεί την Επιτροπή να παράσχει έγκαιρη και λεπτομερή ενημέρωση σχετικά με τους χρηματοδοτικούς όρους της μελλοντικής συμμετοχής του Ηνωμένου Βασιλείου στο </w:t>
      </w:r>
      <w:proofErr w:type="spellStart"/>
      <w:r w:rsidR="00785D80" w:rsidRPr="002724FA">
        <w:t>Erasmus</w:t>
      </w:r>
      <w:proofErr w:type="spellEnd"/>
      <w:r w:rsidR="00785D80" w:rsidRPr="002724FA">
        <w:t xml:space="preserve">+ και σχετικά με τυχόν δημοσιονομικές επιπτώσεις οποιουδήποτε μελλοντικού προγράμματος εμπειρίας για νέους· </w:t>
      </w:r>
    </w:p>
    <w:p w14:paraId="5ED71EC1" w14:textId="7280EE00" w:rsidR="00785D80" w:rsidRPr="002724FA" w:rsidRDefault="000C77C5" w:rsidP="000C77C5">
      <w:pPr>
        <w:widowControl/>
        <w:spacing w:after="240"/>
        <w:ind w:left="570" w:hanging="570"/>
      </w:pPr>
      <w:r w:rsidRPr="002724FA">
        <w:t>218.</w:t>
      </w:r>
      <w:r w:rsidRPr="002724FA">
        <w:tab/>
      </w:r>
      <w:r w:rsidR="00785D80" w:rsidRPr="002724FA">
        <w:t xml:space="preserve">εκφράζει τη λύπη του για το γεγονός ότι οι πολιτιστικές ανταλλαγές πλήττονται από το </w:t>
      </w:r>
      <w:proofErr w:type="spellStart"/>
      <w:r w:rsidR="00785D80" w:rsidRPr="002724FA">
        <w:t>Brexit</w:t>
      </w:r>
      <w:proofErr w:type="spellEnd"/>
      <w:r w:rsidR="00785D80" w:rsidRPr="002724FA">
        <w:t xml:space="preserve">· σημειώνει με ανησυχία τις αβεβαιότητες και τις δυσκολίες που έχουν προκύψει για τους σπουδαστές, τους εκπαιδευτικούς, τους </w:t>
      </w:r>
      <w:proofErr w:type="spellStart"/>
      <w:r w:rsidR="00785D80" w:rsidRPr="002724FA">
        <w:t>περιοδεύοντες</w:t>
      </w:r>
      <w:proofErr w:type="spellEnd"/>
      <w:r w:rsidR="00785D80" w:rsidRPr="002724FA">
        <w:t xml:space="preserve"> καλλιτέχνες και τους επαγγελματίες του πολιτιστικού τομέα που επιθυμούν να μάθουν, να διδάξουν, να δραστηριοποιηθούν καλλιτεχνικά και να εργαστούν και στις δύο πλευρές της Μάγχης· επικροτεί την αναφορά στις πολιτιστικές και καλλιτεχνικές ανταλλαγές, καθώς και στους </w:t>
      </w:r>
      <w:proofErr w:type="spellStart"/>
      <w:r w:rsidR="00785D80" w:rsidRPr="002724FA">
        <w:t>περιοδεύοντες</w:t>
      </w:r>
      <w:proofErr w:type="spellEnd"/>
      <w:r w:rsidR="00785D80" w:rsidRPr="002724FA">
        <w:t xml:space="preserve"> καλλιτέχνες, στα συμπεράσματα της συνόδου κορυφής ΕΕ-Ηνωμένου Βασιλείου· υπογραμμίζει την ανάγκη αμοιβαιότητας σε υφιστάμενες ή μελλοντικές διαδικασίες και μέτρα· ενθαρρύνει την Επιτροπή να αξιολογήσει τον αντίκτυπο της αποχώρησης του Ηνωμένου Βασιλείου από τα προγράμματα της ΕΕ στις πολιτιστικές και εκπαιδευτικές ανταλλαγές και να αναζητήσει δημιουργικές λύσεις· </w:t>
      </w:r>
    </w:p>
    <w:p w14:paraId="7DC3C234" w14:textId="305170A4" w:rsidR="00785D80" w:rsidRPr="002724FA" w:rsidRDefault="000C77C5" w:rsidP="000C77C5">
      <w:pPr>
        <w:widowControl/>
        <w:spacing w:after="240"/>
        <w:ind w:left="570" w:hanging="570"/>
      </w:pPr>
      <w:r w:rsidRPr="002724FA">
        <w:t>219.</w:t>
      </w:r>
      <w:r w:rsidRPr="002724FA">
        <w:tab/>
      </w:r>
      <w:r w:rsidR="00785D80" w:rsidRPr="002724FA">
        <w:t xml:space="preserve">σημειώνει ότι η συνεργασία με τα ενδιαφερόμενα μέρη στην ΕΕ και το Ηνωμένο Βασίλειο θα είναι ζωτικής σημασίας για τη στήριξη των πολιτιστικών ανταλλαγών και την αντιμετώπιση των εμποδίων που αντιμετωπίζουν οι </w:t>
      </w:r>
      <w:proofErr w:type="spellStart"/>
      <w:r w:rsidR="00785D80" w:rsidRPr="002724FA">
        <w:t>περιοδεύοντες</w:t>
      </w:r>
      <w:proofErr w:type="spellEnd"/>
      <w:r w:rsidR="00785D80" w:rsidRPr="002724FA">
        <w:t xml:space="preserve"> επαγγελματίες του Ηνωμένου Βασιλείου· ζητεί ένα πιο συγκεκριμένο σχέδιο για την αντιμετώπιση των ζητημάτων που αντιμετωπίζουν οι καλλιτέχνες· καλεί, στο πλαίσιο αυτό, την Επιτροπή να συνεχίσει τις προσπάθειές της για την επανασύνδεση του Ηνωμένου Βασιλείου με το πρόγραμμα «Δημιουργική Ευρώπη»·</w:t>
      </w:r>
    </w:p>
    <w:p w14:paraId="59FE3AE7" w14:textId="7355835B" w:rsidR="00785D80" w:rsidRPr="002724FA" w:rsidRDefault="000C77C5" w:rsidP="000C77C5">
      <w:pPr>
        <w:widowControl/>
        <w:spacing w:after="240"/>
        <w:ind w:left="570" w:hanging="570"/>
      </w:pPr>
      <w:r w:rsidRPr="002724FA">
        <w:lastRenderedPageBreak/>
        <w:t>220.</w:t>
      </w:r>
      <w:r w:rsidRPr="002724FA">
        <w:tab/>
      </w:r>
      <w:r w:rsidR="00785D80" w:rsidRPr="002724FA">
        <w:t xml:space="preserve">σημειώνει με ανησυχία ότι τα σχολικά ταξίδια και η κινητικότητα των νέων από την ΕΕ παρεμποδίζονται από τους νέους κανόνες εισόδου του Ηνωμένου Βασιλείου· ζητεί, ως εκ τούτου, τη δημιουργία ενός προγράμματος ομαδικών ταξιδιών νέων για άτομα ηλικίας κάτω των 18 ετών· </w:t>
      </w:r>
    </w:p>
    <w:p w14:paraId="09268D0F" w14:textId="47068A8E" w:rsidR="00785D80" w:rsidRPr="002724FA" w:rsidRDefault="000C77C5" w:rsidP="000C77C5">
      <w:pPr>
        <w:pStyle w:val="NormalHanging12a"/>
        <w:widowControl/>
        <w:ind w:left="570" w:hanging="570"/>
      </w:pPr>
      <w:r w:rsidRPr="002724FA">
        <w:t>221.</w:t>
      </w:r>
      <w:r w:rsidRPr="002724FA">
        <w:tab/>
      </w:r>
      <w:r w:rsidR="00785D80" w:rsidRPr="002724FA">
        <w:t xml:space="preserve">εκφράζει τη βαθιά του ανησυχία για τη μείωση του αριθμού των φοιτητών της ΕΕ που φοιτούν σε βρετανικά πανεπιστήμια· υπογραμμίζει το γεγονός ότι η κατάσταση αυτή συνδέεται σαφώς με την αποχώρηση του Ηνωμένου Βασιλείου από το πρόγραμμα </w:t>
      </w:r>
      <w:proofErr w:type="spellStart"/>
      <w:r w:rsidR="00785D80" w:rsidRPr="002724FA">
        <w:t>Erasmus</w:t>
      </w:r>
      <w:proofErr w:type="spellEnd"/>
      <w:r w:rsidR="00785D80" w:rsidRPr="002724FA">
        <w:t>+ και με τη λήξη των κανόνων ίσης μεταχείρισης όσον αφορά τα δίδακτρα και τις υποτροφίες για φοιτητές της ΕΕ</w:t>
      </w:r>
      <w:r w:rsidR="00785D80" w:rsidRPr="002724FA">
        <w:rPr>
          <w:rStyle w:val="FootnoteReference"/>
        </w:rPr>
        <w:footnoteReference w:id="49"/>
      </w:r>
      <w:r w:rsidR="00785D80" w:rsidRPr="002724FA">
        <w:t>· παροτρύνει το Ηνωμένο Βασίλειο και την ΕΕ να καταλήξουν σε συμφωνία σχετικά με τη μείωση των διδάκτρων, προκειμένου να δοθεί η δυνατότητα σε περισσότερους νέους από την ΕΕ να σπουδάσουν στο Ηνωμένο Βασίλειο·</w:t>
      </w:r>
    </w:p>
    <w:p w14:paraId="26FE2376" w14:textId="59FC81A5" w:rsidR="00785D80" w:rsidRPr="002724FA" w:rsidRDefault="000C77C5" w:rsidP="000C77C5">
      <w:pPr>
        <w:widowControl/>
        <w:spacing w:after="240"/>
        <w:ind w:left="570" w:hanging="570"/>
      </w:pPr>
      <w:r w:rsidRPr="002724FA">
        <w:t>222.</w:t>
      </w:r>
      <w:r w:rsidRPr="002724FA">
        <w:tab/>
      </w:r>
      <w:r w:rsidR="00785D80" w:rsidRPr="002724FA">
        <w:t xml:space="preserve">πιστεύει ακράδαντα ότι το Ηνωμένο Βασίλειο και η ΕΕ πρέπει να εμβαθύνουν την ακαδημαϊκή συνεργασία τους προκειμένου να αντιμετωπίσουν τις τρέχουσες γεωπολιτικές προκλήσεις και να ενισχύσουν την αντίστοιχη ήπια ισχύ τους· επισημαίνει, στο πλαίσιο αυτό, τον καίριο ρόλο της αρχής της διεθνούς αμοιβαιότητας που κατοχυρώνεται στον Χάρτη </w:t>
      </w:r>
      <w:proofErr w:type="spellStart"/>
      <w:r w:rsidR="00785D80" w:rsidRPr="002724FA">
        <w:t>Erasmus</w:t>
      </w:r>
      <w:proofErr w:type="spellEnd"/>
      <w:r w:rsidR="00785D80" w:rsidRPr="002724FA">
        <w:t xml:space="preserve"> για την Τριτοβάθμια Εκπαίδευση για την οικοδόμηση σταθερών και μακροπρόθεσμων συμπράξεων μεταξύ των ιδρυμάτων τριτοβάθμιας εκπαίδευσης· </w:t>
      </w:r>
    </w:p>
    <w:p w14:paraId="5391454F" w14:textId="7818702D" w:rsidR="00785D80" w:rsidRPr="000A47E6" w:rsidRDefault="000C77C5" w:rsidP="000C77C5">
      <w:pPr>
        <w:widowControl/>
        <w:spacing w:after="240"/>
        <w:ind w:left="567" w:hanging="567"/>
      </w:pPr>
      <w:r w:rsidRPr="000A47E6">
        <w:t>223.</w:t>
      </w:r>
      <w:r w:rsidRPr="000A47E6">
        <w:tab/>
      </w:r>
      <w:r w:rsidR="00785D80" w:rsidRPr="002724FA">
        <w:t xml:space="preserve">επισημαίνει τη δημιουργία του προγράμματος </w:t>
      </w:r>
      <w:proofErr w:type="spellStart"/>
      <w:r w:rsidR="00785D80" w:rsidRPr="002724FA">
        <w:t>Turing</w:t>
      </w:r>
      <w:proofErr w:type="spellEnd"/>
      <w:r w:rsidR="00785D80" w:rsidRPr="002724FA">
        <w:t xml:space="preserve"> από την κυβέρνηση του Ηνωμένου Βασιλείου, του προγράμματος </w:t>
      </w:r>
      <w:proofErr w:type="spellStart"/>
      <w:r w:rsidR="00785D80" w:rsidRPr="002724FA">
        <w:t>Taith</w:t>
      </w:r>
      <w:proofErr w:type="spellEnd"/>
      <w:r w:rsidR="00785D80" w:rsidRPr="002724FA">
        <w:t xml:space="preserve"> από την κυβέρνηση της Ουαλίας και του προγράμματος ανταλλαγής μαθητών της Σκωτίας </w:t>
      </w:r>
      <w:proofErr w:type="spellStart"/>
      <w:r w:rsidR="00785D80" w:rsidRPr="002724FA">
        <w:t>Test</w:t>
      </w:r>
      <w:proofErr w:type="spellEnd"/>
      <w:r w:rsidR="00785D80" w:rsidRPr="002724FA">
        <w:t xml:space="preserve"> and </w:t>
      </w:r>
      <w:proofErr w:type="spellStart"/>
      <w:r w:rsidR="00785D80" w:rsidRPr="002724FA">
        <w:t>Learn</w:t>
      </w:r>
      <w:proofErr w:type="spellEnd"/>
      <w:r w:rsidR="00785D80" w:rsidRPr="002724FA">
        <w:t xml:space="preserve">, το οποίο βρίσκεται επί του παρόντος σε πιλοτική φάση· εκφράζει, ωστόσο, τη λύπη του για το γεγονός ότι το πρόγραμμα </w:t>
      </w:r>
      <w:proofErr w:type="spellStart"/>
      <w:r w:rsidR="00785D80" w:rsidRPr="002724FA">
        <w:t>Turing</w:t>
      </w:r>
      <w:proofErr w:type="spellEnd"/>
      <w:r w:rsidR="00785D80" w:rsidRPr="002724FA">
        <w:t xml:space="preserve"> καλύπτει μόνο την εξερχόμενη κινητικότητα των φοιτητών και, ως εκ τούτου, δεν μπορεί να θεωρηθεί ως πλήρης αντικατάσταση του </w:t>
      </w:r>
      <w:proofErr w:type="spellStart"/>
      <w:r w:rsidR="00785D80" w:rsidRPr="002724FA">
        <w:t>Erasmus</w:t>
      </w:r>
      <w:proofErr w:type="spellEnd"/>
      <w:r w:rsidR="00785D80" w:rsidRPr="002724FA">
        <w:t xml:space="preserve">+· </w:t>
      </w:r>
    </w:p>
    <w:p w14:paraId="78A3757D" w14:textId="743808BD" w:rsidR="00785D80" w:rsidRPr="002724FA" w:rsidRDefault="000C77C5" w:rsidP="000C77C5">
      <w:pPr>
        <w:widowControl/>
        <w:spacing w:after="240"/>
        <w:ind w:left="567" w:hanging="567"/>
      </w:pPr>
      <w:r w:rsidRPr="002724FA">
        <w:t>224.</w:t>
      </w:r>
      <w:r w:rsidRPr="002724FA">
        <w:tab/>
      </w:r>
      <w:r w:rsidR="00785D80" w:rsidRPr="002724FA">
        <w:t xml:space="preserve">σημειώνει ότι τα πανεπιστήμια του Ηνωμένου Βασιλείου επιτρέπεται να συμμετέχουν σε συμμαχίες ευρωπαϊκών πανεπιστημίων, αλλά δεν μπορούν πλέον να συμπεριληφθούν στη διοικητική δομή τους, κάτι που τα υποβιβάζει εκ των πραγμάτων σε εταίρους δεύτερης κατηγορίας· ενθαρρύνει τη συνέχιση της εταιρικής σχέσης μαζί τους στο πλαίσιο της πρωτοβουλίας των συνασπισμών ευρωπαϊκών πανεπιστημίων, με την αξιοποίηση της νέας μορφής νομικού καθεστώτος που τους επιτρέπει να είναι πλήρεις εταίροι· </w:t>
      </w:r>
    </w:p>
    <w:p w14:paraId="31DF22FD" w14:textId="0F8A5CF4" w:rsidR="00785D80" w:rsidRPr="002724FA" w:rsidRDefault="000C77C5" w:rsidP="000C77C5">
      <w:pPr>
        <w:pStyle w:val="NormalHanging12a"/>
        <w:widowControl/>
        <w:ind w:left="570" w:hanging="570"/>
      </w:pPr>
      <w:r w:rsidRPr="002724FA">
        <w:t>225.</w:t>
      </w:r>
      <w:r w:rsidRPr="002724FA">
        <w:tab/>
      </w:r>
      <w:r w:rsidR="00785D80" w:rsidRPr="002724FA">
        <w:t>υπογραμμίζει το γεγονός ότι το Ηνωμένο Βασίλειο</w:t>
      </w:r>
      <w:r w:rsidR="00785D80" w:rsidRPr="002724FA">
        <w:rPr>
          <w:rStyle w:val="FootnoteReference"/>
        </w:rPr>
        <w:footnoteReference w:id="50"/>
      </w:r>
      <w:r w:rsidR="00785D80" w:rsidRPr="002724FA">
        <w:t xml:space="preserve"> εξακολουθεί να συμμετέχει στον Ευρωπαϊκό Χώρο Τριτοβάθμιας Εκπαίδευσης («διαδικασία της Μπολόνια»)· παροτρύνει το Ηνωμένο Βασίλειο, την Επιτροπή και τα κράτη μέλη να συνεχίσουν τις εργασίες τους για την πλήρη αμοιβαία αναγνώριση των ακαδημαϊκών τίτλων, των διπλωμάτων, των πτυχίων και των περιόδων ανταλλαγής·</w:t>
      </w:r>
    </w:p>
    <w:p w14:paraId="584E1103" w14:textId="2419DEF0" w:rsidR="00785D80" w:rsidRPr="002724FA" w:rsidRDefault="000C77C5" w:rsidP="000C77C5">
      <w:pPr>
        <w:widowControl/>
        <w:spacing w:after="240"/>
        <w:ind w:left="570" w:hanging="570"/>
      </w:pPr>
      <w:r w:rsidRPr="002724FA">
        <w:lastRenderedPageBreak/>
        <w:t>226.</w:t>
      </w:r>
      <w:r w:rsidRPr="002724FA">
        <w:tab/>
      </w:r>
      <w:r w:rsidR="00785D80" w:rsidRPr="002724FA">
        <w:t xml:space="preserve">σημειώνει ότι η ΕΕ και το Ηνωμένο Βασίλειο εξακολουθούν να αποτελούν αγορές ζωτικής σημασίας για τις πολιτιστικές ανταλλαγές, καθώς οι πολιτιστικοί τους τομείς μοιράζονται μακροχρόνιους δεσμούς και αμοιβαίες επιρροές· αναγνωρίζει την υψηλή οικονομική αξία του πολιτιστικού τομέα του Ηνωμένου Βασιλείου· ζητεί νέα και συνεχή συνεργασία μεταξύ καλλιτεχνών της ΕΕ και του Ηνωμένου Βασιλείου και άλλων επαγγελματιών στους τομείς και κλάδους του πολιτισμού και της δημιουργίας και τη διασφάλιση των εργασιακών δικαιωμάτων τους· </w:t>
      </w:r>
    </w:p>
    <w:p w14:paraId="0E9E5737" w14:textId="4C381E86" w:rsidR="00785D80" w:rsidRPr="002724FA" w:rsidRDefault="000C77C5" w:rsidP="000C77C5">
      <w:pPr>
        <w:widowControl/>
        <w:spacing w:after="240"/>
        <w:ind w:left="570" w:hanging="570"/>
      </w:pPr>
      <w:r w:rsidRPr="002724FA">
        <w:t>227.</w:t>
      </w:r>
      <w:r w:rsidRPr="002724FA">
        <w:tab/>
      </w:r>
      <w:r w:rsidR="00785D80" w:rsidRPr="002724FA">
        <w:t xml:space="preserve">σημειώνει ότι το πρόγραμμα «Δημιουργική Ευρώπη» δεν αντικαταστάθηκε από κανένα άλλο πρόγραμμα αφιερωμένο στον πολιτισμό για τη στήριξη καλλιτεχνών στο Ηνωμένο Βασίλειο· </w:t>
      </w:r>
    </w:p>
    <w:p w14:paraId="5743D3B8" w14:textId="5D557703" w:rsidR="00785D80" w:rsidRPr="002724FA" w:rsidRDefault="000C77C5" w:rsidP="000C77C5">
      <w:pPr>
        <w:widowControl/>
        <w:spacing w:after="240"/>
        <w:ind w:left="570" w:hanging="570"/>
      </w:pPr>
      <w:r w:rsidRPr="002724FA">
        <w:t>228.</w:t>
      </w:r>
      <w:r w:rsidRPr="002724FA">
        <w:tab/>
      </w:r>
      <w:r w:rsidR="00785D80" w:rsidRPr="002724FA">
        <w:t xml:space="preserve">εκφράζει τη λύπη του για την απουσία διατάξεων που να συνδέονται με τον πολιτισμό, τον πολιτιστικό και τον δημιουργικό τομέα στη ΣΕΣ μετά την αποχώρηση του Ηνωμένου Βασιλείου από την ΕΕ και το τέλος της συμμετοχής του Ηνωμένου Βασιλείου στην ελεύθερη κυκλοφορία, με αποτέλεσμα να υπάρχουν διοικητικά εμπόδια για τους </w:t>
      </w:r>
      <w:proofErr w:type="spellStart"/>
      <w:r w:rsidR="00785D80" w:rsidRPr="002724FA">
        <w:t>περιοδεύοντες</w:t>
      </w:r>
      <w:proofErr w:type="spellEnd"/>
      <w:r w:rsidR="00785D80" w:rsidRPr="002724FA">
        <w:t xml:space="preserve"> καλλιτέχνες, ιδίως για τους ανερχόμενους και ανεξάρτητους καλλιτέχνες· σημειώνει ότι οι καλλιτέχνες και οι εργαζόμενοι στον πολιτιστικό τομέα του Ηνωμένου Βασιλείου που ταξιδεύουν στην ΕΕ πρέπει να συμμορφώνονται με πολλαπλά διαφορετικά συστήματα θεωρήσεων, μετανάστευσης και αδειών εργασίας· ζητεί, ως εκ τούτου, από τα κράτη μέλη να αποσαφηνίσουν τις απαιτήσεις σχετικά με τα δελτία ΑΤΑ (προσωρινή εισαγωγή)· ζητεί να συμπεριληφθεί ο πολιτιστικός τομέας στην επικείμενη αναθεώρηση της ΣΕΣ· </w:t>
      </w:r>
    </w:p>
    <w:p w14:paraId="7C9B359B" w14:textId="00A1A0B9" w:rsidR="00785D80" w:rsidRPr="002724FA" w:rsidRDefault="000C77C5" w:rsidP="000C77C5">
      <w:pPr>
        <w:widowControl/>
        <w:spacing w:after="240"/>
        <w:ind w:left="570" w:hanging="570"/>
      </w:pPr>
      <w:r w:rsidRPr="002724FA">
        <w:t>229.</w:t>
      </w:r>
      <w:r w:rsidRPr="002724FA">
        <w:tab/>
      </w:r>
      <w:r w:rsidR="00785D80" w:rsidRPr="002724FA">
        <w:t xml:space="preserve">ζητεί να εξευρεθεί λύση για τις δυσκολίες μετά το </w:t>
      </w:r>
      <w:proofErr w:type="spellStart"/>
      <w:r w:rsidR="00785D80" w:rsidRPr="002724FA">
        <w:t>Brexit</w:t>
      </w:r>
      <w:proofErr w:type="spellEnd"/>
      <w:r w:rsidR="00785D80" w:rsidRPr="002724FA">
        <w:t xml:space="preserve"> που αντιμετωπίζουν οι καλλιτέχνες και οι εργαζόμενοι στον πολιτιστικό τομέα, ιδίως οι νέοι και οι νεοεμφανιζόμενοι, σε σχέση με τις περιοδείες και τη συμμετοχή σε φεστιβάλ, όπως οι τελωνειακοί κανόνες και οι κανόνες ΦΠΑ για τα εμπορεύματα και οι κανόνες στον τομέα των διεθνών μεταφορών· ζητεί από το Ηνωμένο Βασίλειο, τα κράτη μέλη και την Επιτροπή να εργαστούν για την εξεύρεση λύσεων που θα προωθούν ευκολότερους τρόπους για τη δραστηριοποίηση των καλλιτεχνών σε ολόκληρη τη Μάγχη, θίγοντας θέματα όπως η υποχρέωση θεώρησης και οι άδειες εργασίας για πολιτιστικές διαμονές βραχείας διάρκειας και οι εναρμονισμένες διαδικασίες για τις τελωνειακές διατυπώσεις· </w:t>
      </w:r>
    </w:p>
    <w:p w14:paraId="4DA130D2" w14:textId="542078CC" w:rsidR="00785D80" w:rsidRPr="002724FA" w:rsidRDefault="000C77C5" w:rsidP="000C77C5">
      <w:pPr>
        <w:widowControl/>
        <w:spacing w:after="240"/>
        <w:ind w:left="570" w:hanging="570"/>
      </w:pPr>
      <w:r w:rsidRPr="002724FA">
        <w:t>230.</w:t>
      </w:r>
      <w:r w:rsidRPr="002724FA">
        <w:tab/>
      </w:r>
      <w:r w:rsidR="00785D80" w:rsidRPr="002724FA">
        <w:t xml:space="preserve">επισημαίνει την ανάγκη να διασφαλιστεί η σύγκλιση του μελλοντικού ψηφιακού κανονιστικού περιβάλλοντος για τις οπτικοακουστικές υπηρεσίες και τις υπηρεσίες μέσων ενημέρωσης στο Ηνωμένο Βασίλειο και την ΕΕ, ώστε να παρέχονται σταθερές, προβλέψιμες και σαφείς απαιτήσεις για τον πολιτιστικό, τον δημιουργικό και τον αθλητικό τομέα στο πλαίσιο των αυξανόμενων παγκόσμιων προκλήσεων· </w:t>
      </w:r>
    </w:p>
    <w:p w14:paraId="537E5057" w14:textId="496BC4E0" w:rsidR="00785D80" w:rsidRPr="002724FA" w:rsidRDefault="000C77C5" w:rsidP="000C77C5">
      <w:pPr>
        <w:widowControl/>
        <w:spacing w:after="240"/>
        <w:ind w:left="570" w:hanging="570"/>
      </w:pPr>
      <w:r w:rsidRPr="002724FA">
        <w:t>231.</w:t>
      </w:r>
      <w:r w:rsidRPr="002724FA">
        <w:tab/>
      </w:r>
      <w:r w:rsidR="00785D80" w:rsidRPr="002724FA">
        <w:t xml:space="preserve">σημειώνει ότι η ΣΕΣ εφαρμόζει μια πολιτιστική εξαίρεση, η οποία εξαιρεί τις οπτικοακουστικές υπηρεσίες από το πεδίο εφαρμογής της· τονίζει την ανάγκη στρατηγικής συνεργασίας στον οπτικοακουστικό τομέα ώστε να διασφαλιστεί η προβολή των παραγωγών στην Ευρώπη και της παγκόσμιας ανταγωνιστικότητάς τους· </w:t>
      </w:r>
    </w:p>
    <w:p w14:paraId="4A041321" w14:textId="1621FA77" w:rsidR="00785D80" w:rsidRPr="002724FA" w:rsidRDefault="000C77C5" w:rsidP="000C77C5">
      <w:pPr>
        <w:widowControl/>
        <w:spacing w:after="240"/>
        <w:ind w:left="570" w:hanging="570"/>
      </w:pPr>
      <w:r w:rsidRPr="002724FA">
        <w:t>232.</w:t>
      </w:r>
      <w:r w:rsidRPr="002724FA">
        <w:tab/>
      </w:r>
      <w:r w:rsidR="00785D80" w:rsidRPr="002724FA">
        <w:t xml:space="preserve">ενθαρρύνει τη στενότερη συνεργασία μεταξύ του Ηνωμένου Βασιλείου και της ΕΕ για τη διευκόλυνση της συμμετοχής αθλητών σε αθλητικές διοργανώσεις και ανταλλαγών αθλητικού προσωπικού· </w:t>
      </w:r>
    </w:p>
    <w:p w14:paraId="6204D4EB" w14:textId="5A15CE9E" w:rsidR="00785D80" w:rsidRPr="002724FA" w:rsidRDefault="000C77C5" w:rsidP="000C77C5">
      <w:pPr>
        <w:widowControl/>
        <w:spacing w:after="240"/>
        <w:ind w:left="570" w:hanging="570"/>
      </w:pPr>
      <w:r w:rsidRPr="002724FA">
        <w:t>233.</w:t>
      </w:r>
      <w:r w:rsidRPr="002724FA">
        <w:tab/>
      </w:r>
      <w:r w:rsidR="00785D80" w:rsidRPr="002724FA">
        <w:t xml:space="preserve">επισημαίνει τον αρνητικό αντίκτυπο της ελλειμματικής ή ανύπαρκτης αναγνώρισης στην κινητικότητα των φοιτητών και του προσωπικού, ιδίως στους τομείς των τεχνών, </w:t>
      </w:r>
      <w:r w:rsidR="00785D80" w:rsidRPr="002724FA">
        <w:lastRenderedPageBreak/>
        <w:t xml:space="preserve">του πολιτισμού και της επαγγελματικής εκπαίδευσης και κατάρτισης· τονίζει ότι αυτό εμποδίζει τις προσπάθειες για την αντιμετώπιση των ελλείψεων δεξιοτήτων σε ολόκληρη την Ευρώπη· υπογραμμίζει ότι οι πρωτοβουλίες στο πλαίσιο της Ένωσης δεξιοτήτων που αντιμετωπίζουν το χάσμα δεξιοτήτων, την πράσινη και την ψηφιακή μετάβαση, την επαγγελματική εκπαίδευση και κατάρτιση και τη διά βίου μάθηση θα μπορούσαν να επεκταθούν εν μέρει στις χώρες εταίρους που συνδέονται με το πρόγραμμα </w:t>
      </w:r>
      <w:proofErr w:type="spellStart"/>
      <w:r w:rsidR="00785D80" w:rsidRPr="002724FA">
        <w:t>Erasmus</w:t>
      </w:r>
      <w:proofErr w:type="spellEnd"/>
      <w:r w:rsidR="00785D80" w:rsidRPr="002724FA">
        <w:t xml:space="preserve">+· επισημαίνει, στο πλαίσιο αυτό, την προστιθέμενη αξία της επανασύνδεσης του Ηνωμένου Βασιλείου στο πρόγραμμα </w:t>
      </w:r>
      <w:proofErr w:type="spellStart"/>
      <w:r w:rsidR="00785D80" w:rsidRPr="002724FA">
        <w:t>Erasmus</w:t>
      </w:r>
      <w:proofErr w:type="spellEnd"/>
      <w:r w:rsidR="00785D80" w:rsidRPr="002724FA">
        <w:t xml:space="preserve">+ και παροτρύνει το Ηνωμένο Βασίλειο και την Επιτροπή να συνεχίσουν τον μεταξύ τους διάλογο με σκοπό τη δημιουργία ενός αποτελεσματικού πλαισίου για την αμοιβαία αναγνώριση των επαγγελματικών προσόντων· </w:t>
      </w:r>
    </w:p>
    <w:p w14:paraId="6E691D60" w14:textId="77777777" w:rsidR="00785D80" w:rsidRPr="002724FA" w:rsidRDefault="00785D80" w:rsidP="000A47E6">
      <w:pPr>
        <w:pStyle w:val="NormalHanging12a"/>
        <w:widowControl/>
        <w:ind w:left="0" w:firstLine="0"/>
        <w:rPr>
          <w:b/>
          <w:i/>
        </w:rPr>
      </w:pPr>
      <w:r w:rsidRPr="002724FA">
        <w:rPr>
          <w:b/>
          <w:i/>
        </w:rPr>
        <w:t>Συνεργασία στον τομέα επιβολής του νόμου και δικαστική συνεργασία σε ποινικές υποθέσεις</w:t>
      </w:r>
    </w:p>
    <w:p w14:paraId="5198DC31" w14:textId="45E7FC46" w:rsidR="00785D80" w:rsidRPr="002724FA" w:rsidRDefault="000C77C5" w:rsidP="000C77C5">
      <w:pPr>
        <w:pStyle w:val="NormalHanging12a"/>
        <w:widowControl/>
        <w:ind w:left="570" w:hanging="570"/>
        <w:rPr>
          <w:i/>
        </w:rPr>
      </w:pPr>
      <w:r w:rsidRPr="002724FA">
        <w:rPr>
          <w:i/>
        </w:rPr>
        <w:t>234.</w:t>
      </w:r>
      <w:r w:rsidRPr="002724FA">
        <w:rPr>
          <w:i/>
        </w:rPr>
        <w:tab/>
      </w:r>
      <w:r w:rsidR="00785D80" w:rsidRPr="002724FA">
        <w:t>εκφράζει την ικανοποίησή του για το γεγονός ότι η ασφάλεια των πολιτών παραμένει καίριας σημασίας στο πλαίσιο του ανανεωμένου θεματολογίου για τη συνεργασία ΕΕ-Ηνωμένου Βασιλείου· εκφράζει την ικανοποίησή του για την ενίσχυση της συνεργασίας στον τομέα της επιβολής του νόμου και της δικαστικής συνεργασίας σε ποινικές υποθέσεις, την ενίσχυση της συνεργασίας σε σχέση με τους κινδύνους και τις απειλές κατά των ναρκωτικών και την εμβάθυνση της συνεργασίας όσον αφορά τις προκλήσεις που θέτει η παράτυπη μετανάστευση, η οποία παρέχεται από την κοινή δήλωση και την κοινή αντίληψη που εγκρίθηκε κατά τη σύνοδο κορυφής ΕΕ-Ηνωμένου Βασιλείου·</w:t>
      </w:r>
    </w:p>
    <w:p w14:paraId="7044286D" w14:textId="08C698FE" w:rsidR="00785D80" w:rsidRPr="002724FA" w:rsidRDefault="000C77C5" w:rsidP="000C77C5">
      <w:pPr>
        <w:widowControl/>
        <w:spacing w:after="240"/>
        <w:ind w:left="570" w:hanging="570"/>
      </w:pPr>
      <w:r w:rsidRPr="002724FA">
        <w:t>235.</w:t>
      </w:r>
      <w:r w:rsidRPr="002724FA">
        <w:tab/>
      </w:r>
      <w:r w:rsidR="00785D80" w:rsidRPr="002724FA">
        <w:t xml:space="preserve">επικροτεί την αμοιβαία δέσμευση για την τήρηση του διεθνούς δικαίου και της Ευρωπαϊκής Σύμβασης Δικαιωμάτων του Ανθρώπου (ΕΣΔΑ), όπως εκφράστηκε από τον πρωθυπουργό του Ηνωμένου Βασιλείου και την Πρόεδρο της Ευρωπαϊκής Επιτροπής στην κοινή δήλωσή τους της 2ας Οκτωβρίου 2024 σχετικά με την ενίσχυση της στρατηγικής συνεργασίας και στην κοινή δήλωση της συνόδου κορυφής ΕΕ-Ηνωμένου Βασιλείου· υπενθυμίζει ότι οι γενικές προϋποθέσεις για την εφαρμογή του τρίτου μέρους της ΣΕΣ, όπως ορίζονται στο άρθρο 524 παράγραφος 1, είναι ο από μακρού σεβασμός της δημοκρατίας, του κράτους δικαίου και της προστασίας των θεμελιωδών δικαιωμάτων και ελευθεριών των ατόμων, μεταξύ άλλων αυτών που κατοχυρώνονται στην Οικουμενική Διακήρυξη των Δικαιωμάτων του Ανθρώπου και στην ΕΣΔΑ, καθώς και η σημασία της πραγμάτωσης των δικαιωμάτων και ελευθεριών της ΕΣΔΑ σε εγχώριο επίπεδο· επαναλαμβάνει ότι οι προϋποθέσεις αυτές πρέπει να διασφαλίζονται πλήρως κατά την εφαρμογή και την υλοποίηση της ΣΕΣ· </w:t>
      </w:r>
    </w:p>
    <w:p w14:paraId="1E29770C" w14:textId="65877A44" w:rsidR="00785D80" w:rsidRPr="002724FA" w:rsidRDefault="000C77C5" w:rsidP="000C77C5">
      <w:pPr>
        <w:widowControl/>
        <w:spacing w:after="240"/>
        <w:ind w:left="570" w:hanging="570"/>
      </w:pPr>
      <w:r w:rsidRPr="002724FA">
        <w:t>236.</w:t>
      </w:r>
      <w:r w:rsidRPr="002724FA">
        <w:tab/>
      </w:r>
      <w:r w:rsidR="00785D80" w:rsidRPr="002724FA">
        <w:t xml:space="preserve">χαιρετίζει τις δεσμεύσεις που ορίζονται στην κοινή δήλωση και την κοινή αντίληψη για τη στενότερη συνεργασία για την καταπολέμηση της εμπορίας και της παράνομης διακίνησης ανθρώπων, της διακίνησης ναρκωτικών, του σοβαρού και διεθνικού οργανωμένου εγκλήματος, καθώς και της τρομοκρατίας και του βίαιου εξτρεμισμού, μεταξύ άλλων και στο διαδίκτυο, μέσω της ταχύτερης, καλύτερης και βαθύτερης εφαρμογής του τρίτου μέρους της ΣΕΣ και μέσω της πλήρους αξιοποίησης και αξιοποίησης των δυνατοτήτων της· </w:t>
      </w:r>
    </w:p>
    <w:p w14:paraId="2D638D82" w14:textId="76311D7F" w:rsidR="00785D80" w:rsidRPr="002724FA" w:rsidRDefault="000C77C5" w:rsidP="000C77C5">
      <w:pPr>
        <w:widowControl/>
        <w:spacing w:after="240"/>
        <w:ind w:left="570" w:hanging="570"/>
      </w:pPr>
      <w:bookmarkStart w:id="25" w:name="_Hlk211951284"/>
      <w:r w:rsidRPr="002724FA">
        <w:t>237.</w:t>
      </w:r>
      <w:r w:rsidRPr="002724FA">
        <w:tab/>
      </w:r>
      <w:r w:rsidR="00785D80" w:rsidRPr="002724FA">
        <w:t xml:space="preserve">εκφράζει την ικανοποίησή του για το συμπέρασμα της Επιτροπής, που αποτυπώνεται στη έκθεσης εφαρμογής για το 2024, ότι η εφαρμογή της ΣΕΣ όσον αφορά την επιβολή του νόμου και τη δικαστική συνεργασία ακολούθησε ομαλή πορεία κατά τη διάρκεια του τελευταίου έτους· </w:t>
      </w:r>
    </w:p>
    <w:p w14:paraId="5F389110" w14:textId="490A80D0" w:rsidR="00785D80" w:rsidRPr="002724FA" w:rsidRDefault="000C77C5" w:rsidP="000C77C5">
      <w:pPr>
        <w:widowControl/>
        <w:spacing w:after="240"/>
        <w:ind w:left="570" w:hanging="570"/>
      </w:pPr>
      <w:r w:rsidRPr="002724FA">
        <w:lastRenderedPageBreak/>
        <w:t>238.</w:t>
      </w:r>
      <w:r w:rsidRPr="002724FA">
        <w:tab/>
      </w:r>
      <w:r w:rsidR="00785D80" w:rsidRPr="002724FA">
        <w:t>εκφράζει, ειδικότερα, την ικανοποίησή του για το γεγονός ότι, έως το τέλος του 2024, όλα τα κράτη μέλη και το Ηνωμένο Βασίλειο είχαν χορηγήσει αμοιβαία πρόσβαση στις εθνικές βάσεις γενετικών δεδομένων DNA για αυτοματοποιημένη αναζήτηση, σύμφωνα με το άρθρο 530 της ΣΕΣ· εκφράζει την ικανοποίησή του για το γεγονός ότι, έως το τέλος του 2024, το Ηνωμένο Βασίλειο είχε πραγματοποιήσει 22 συνδέσεις δακτυλικών αποτυπωμάτων και ήταν έτοιμο να ολοκληρώσει τις υπόλοιπες πέντε· αναγνωρίζει τη φιλοδοξία της κοινής αντίληψης να ενισχύσουν τα μέρη τις αμοιβαίες ανταλλαγές δεδομένων σχετικά με δακτυλικά αποτυπώματα, DNA και ποινικά μητρώα υπηκόων τρίτων χωρών και να διερευνήσουν τη δυνατότητα επέκτασης της ανταλλαγής δεδομένων σε εικόνες προσώπου με σκοπό την πρόληψη, την ανίχνευση και τη διερεύνηση ποινικών αδικημάτων, υπογραμμίζοντας παράλληλα ότι οι υφιστάμενες και εκτεταμένες ανταλλαγές εξαρτώνται από τη διατήρηση υψηλού επιπέδου προστασίας των δεδομένων και τη διασφάλιση ότι το εξελισσόμενο νομικό πλαίσιο του Ηνωμένου Βασιλείου παραμένει συμβατό με τις απαιτήσεις της ΕΕ για την προστασία των δεδομένων·</w:t>
      </w:r>
    </w:p>
    <w:bookmarkEnd w:id="25"/>
    <w:p w14:paraId="68CE30D9" w14:textId="1AF2B01C" w:rsidR="00785D80" w:rsidRPr="002724FA" w:rsidRDefault="000C77C5" w:rsidP="000C77C5">
      <w:pPr>
        <w:widowControl/>
        <w:spacing w:after="240"/>
        <w:ind w:left="570" w:hanging="570"/>
      </w:pPr>
      <w:r w:rsidRPr="002724FA">
        <w:t>239.</w:t>
      </w:r>
      <w:r w:rsidRPr="002724FA">
        <w:tab/>
      </w:r>
      <w:r w:rsidR="00785D80" w:rsidRPr="002724FA">
        <w:t xml:space="preserve">υπενθυμίζει το αμοιβαίο όφελος και την ανάγκη ισχυρής επιβολής του νόμου και δικαστικής συνεργασίας για την αντιμετώπιση κοινών προκλήσεων σε τομείς όπως η καταπολέμηση της τρομοκρατίας, το οργανωμένο έγκλημα, η νομιμοποίηση εσόδων από παράνομες δραστηριότητες και η παράνομη διακίνηση και εμπορία ανθρώπων· τονίζει, στο πλαίσιο αυτό, ότι η ΕΕ και το Ηνωμένο Βασίλειο πρέπει να διατυπώσουν συγκεκριμένες πρωτοβουλίες συνεργασίας στους εν λόγω τομείς· εκφράζει την ικανοποίησή του για τη στενή συνεργασία του Ηνωμένου Βασιλείου με βασικούς οργανισμούς της ΕΕ, όπως η </w:t>
      </w:r>
      <w:proofErr w:type="spellStart"/>
      <w:r w:rsidR="00785D80" w:rsidRPr="002724FA">
        <w:t>Ευρωπόλ</w:t>
      </w:r>
      <w:proofErr w:type="spellEnd"/>
      <w:r w:rsidR="00785D80" w:rsidRPr="002724FA">
        <w:t xml:space="preserve">, η </w:t>
      </w:r>
      <w:proofErr w:type="spellStart"/>
      <w:r w:rsidR="00785D80" w:rsidRPr="002724FA">
        <w:t>Eurojust</w:t>
      </w:r>
      <w:proofErr w:type="spellEnd"/>
      <w:r w:rsidR="00785D80" w:rsidRPr="002724FA">
        <w:t xml:space="preserve"> και ο </w:t>
      </w:r>
      <w:proofErr w:type="spellStart"/>
      <w:r w:rsidR="00785D80" w:rsidRPr="002724FA">
        <w:t>Frontex</w:t>
      </w:r>
      <w:proofErr w:type="spellEnd"/>
      <w:r w:rsidR="00785D80" w:rsidRPr="002724FA">
        <w:t>·</w:t>
      </w:r>
    </w:p>
    <w:p w14:paraId="0A6AC857" w14:textId="438D4A8D" w:rsidR="00785D80" w:rsidRPr="002724FA" w:rsidRDefault="000C77C5" w:rsidP="000C77C5">
      <w:pPr>
        <w:widowControl/>
        <w:spacing w:after="240"/>
        <w:ind w:left="570" w:hanging="570"/>
      </w:pPr>
      <w:r w:rsidRPr="002724FA">
        <w:t>240.</w:t>
      </w:r>
      <w:r w:rsidRPr="002724FA">
        <w:tab/>
      </w:r>
      <w:r w:rsidR="00785D80" w:rsidRPr="002724FA">
        <w:t xml:space="preserve">εκφράζει την ικανοποίησή του για το γεγονός ότι η κυβέρνηση του Ηνωμένου Βασιλείου έχει αυξήσει την παρουσία της Εθνικής Υπηρεσίας Δίωξης του Εγκλήματος του Ηνωμένου Βασιλείου στην </w:t>
      </w:r>
      <w:proofErr w:type="spellStart"/>
      <w:r w:rsidR="00785D80" w:rsidRPr="002724FA">
        <w:t>Ευρωπόλ</w:t>
      </w:r>
      <w:proofErr w:type="spellEnd"/>
      <w:r w:rsidR="00785D80" w:rsidRPr="002724FA">
        <w:t xml:space="preserve"> και ότι εργάζεται γενικότερα για μια στενότερη σχέση με την </w:t>
      </w:r>
      <w:proofErr w:type="spellStart"/>
      <w:r w:rsidR="00785D80" w:rsidRPr="002724FA">
        <w:t>Ευρωπόλ</w:t>
      </w:r>
      <w:proofErr w:type="spellEnd"/>
      <w:r w:rsidR="00785D80" w:rsidRPr="002724FA">
        <w:t xml:space="preserve">, μεταξύ άλλων όσον αφορά την ικανότητα ανταλλαγής δεδομένων σε πραγματικό χρόνο· </w:t>
      </w:r>
    </w:p>
    <w:p w14:paraId="3D946B00" w14:textId="0376B255" w:rsidR="00785D80" w:rsidRPr="002724FA" w:rsidRDefault="000C77C5" w:rsidP="000C77C5">
      <w:pPr>
        <w:widowControl/>
        <w:spacing w:after="240"/>
        <w:ind w:left="570" w:hanging="570"/>
      </w:pPr>
      <w:r w:rsidRPr="002724FA">
        <w:t>241.</w:t>
      </w:r>
      <w:r w:rsidRPr="002724FA">
        <w:tab/>
      </w:r>
      <w:r w:rsidR="00785D80" w:rsidRPr="002724FA">
        <w:t xml:space="preserve">λαμβάνει υπόψη τις ετήσιες εκθέσεις της </w:t>
      </w:r>
      <w:proofErr w:type="spellStart"/>
      <w:r w:rsidR="00785D80" w:rsidRPr="002724FA">
        <w:t>Eurojust</w:t>
      </w:r>
      <w:proofErr w:type="spellEnd"/>
      <w:r w:rsidR="00785D80" w:rsidRPr="002724FA">
        <w:t xml:space="preserve"> για το 2023 και το 2024 και εκφράζει την ικανοποίησή του όσον αφορά τη συμμετοχή του Ηνωμένου Βασιλείου στο έργο του οργανισμού, δεδομένου ότι το Ηνωμένο Βασίλειο ήταν η χώρα εκτός ΕΕ από την οποία ζητήθηκε συχνότερα να συμμετάσχει σε νέες υποθέσεις που κινήθηκαν από τις εθνικές θυρίδες του οργανισμού κατά τη διάρκεια αυτών των δύο ετών· </w:t>
      </w:r>
    </w:p>
    <w:p w14:paraId="01D9BE17" w14:textId="28D21A1B" w:rsidR="00785D80" w:rsidRPr="002724FA" w:rsidRDefault="000C77C5" w:rsidP="000C77C5">
      <w:pPr>
        <w:widowControl/>
        <w:spacing w:after="240"/>
        <w:ind w:left="570" w:hanging="570"/>
      </w:pPr>
      <w:r w:rsidRPr="002724FA">
        <w:t>242.</w:t>
      </w:r>
      <w:r w:rsidRPr="002724FA">
        <w:tab/>
      </w:r>
      <w:r w:rsidR="00785D80" w:rsidRPr="002724FA">
        <w:t xml:space="preserve">εκφράζει την ικανοποίησή του για τη σύναψη συμφωνίας συνεργασίας μεταξύ του </w:t>
      </w:r>
      <w:proofErr w:type="spellStart"/>
      <w:r w:rsidR="00785D80" w:rsidRPr="002724FA">
        <w:t>Frontex</w:t>
      </w:r>
      <w:proofErr w:type="spellEnd"/>
      <w:r w:rsidR="00785D80" w:rsidRPr="002724FA">
        <w:t xml:space="preserve"> και του Υπουργείου Εσωτερικών του Ηνωμένου Βασιλείου το 2024, με βάση την κοινή δέσμευση για ενίσχυση της προστασίας και ασφάλειας και με παράλληλη τήρηση των υποχρεώσεων για τα θεμελιώδη δικαιώματα· ευελπιστεί ότι η συμφωνία αυτή θα ενισχύσει τη συνεργασία για τη διαχείριση και την ασφάλεια των συνόρων, συμπεριλαμβανομένης της ανάπτυξης προσωπικού για καθήκοντα παροχής συμβουλών και συντονισμού· </w:t>
      </w:r>
    </w:p>
    <w:p w14:paraId="195E18BA" w14:textId="25CE246F" w:rsidR="00785D80" w:rsidRPr="002724FA" w:rsidRDefault="000C77C5" w:rsidP="000C77C5">
      <w:pPr>
        <w:widowControl/>
        <w:spacing w:after="240"/>
        <w:ind w:left="570" w:hanging="570"/>
      </w:pPr>
      <w:r w:rsidRPr="002724FA">
        <w:t>243.</w:t>
      </w:r>
      <w:r w:rsidRPr="002724FA">
        <w:tab/>
      </w:r>
      <w:r w:rsidR="00785D80" w:rsidRPr="002724FA">
        <w:t xml:space="preserve">ενθαρρύνει τη στενότερη συνεργασία μεταξύ του Ευρωπαϊκού Δικτύου Μετανάστευσης και των οργανισμών, συμπεριλαμβανομένου του Οργανισμού της ΕΕ για το Άσυλο και του </w:t>
      </w:r>
      <w:proofErr w:type="spellStart"/>
      <w:r w:rsidR="00785D80" w:rsidRPr="002724FA">
        <w:t>Frontex</w:t>
      </w:r>
      <w:proofErr w:type="spellEnd"/>
      <w:r w:rsidR="00785D80" w:rsidRPr="002724FA">
        <w:t xml:space="preserve">, και των αντίστοιχων αρχών του Ηνωμένου Βασιλείου, σύμφωνα με τις δεσμεύσεις που έχουν αναληφθεί στο πλαίσιο της κοινής αντίληψης· εκφράζει την ικανοποίησή του για το γεγονός ότι στην κοινή αντίληψη γίνεται μνεία της συνεργασίας για την καταπολέμηση των ναρκωτικών· ενθαρρύνει τη σύναψη συμφωνίας </w:t>
      </w:r>
      <w:r w:rsidR="00785D80" w:rsidRPr="002724FA">
        <w:lastRenderedPageBreak/>
        <w:t xml:space="preserve">συνεργασίας για την αμοιβαία ανταλλαγή πληροφοριών μεταξύ του Οργανισμού της Ευρωπαϊκής Ένωσης για τα Ναρκωτικά (EUDA) και των αρμόδιων αρχών του Ηνωμένου Βασιλείου σχετικά με τους κινδύνους και τις απειλές κατά των ναρκωτικών, προκειμένου να διευκολυνθούν τα καθήκοντα του EUDA· θεωρεί ότι η συμμετοχή του Ηνωμένου Βασιλείου σε ορισμένες συνεδριάσεις της επιτροπής εσωτερικής ασφάλειας της Λατινικής Αμερικής και των ομολόγων της στην ΕΕ θα μπορούσε να εκτιμάται σε κάθε περίπτωση χωριστά· </w:t>
      </w:r>
    </w:p>
    <w:p w14:paraId="49E75D08" w14:textId="2C34F4BB" w:rsidR="00785D80" w:rsidRPr="002724FA" w:rsidRDefault="000C77C5" w:rsidP="000C77C5">
      <w:pPr>
        <w:widowControl/>
        <w:spacing w:after="240"/>
        <w:ind w:left="570" w:hanging="570"/>
      </w:pPr>
      <w:r w:rsidRPr="002724FA">
        <w:t>244.</w:t>
      </w:r>
      <w:r w:rsidRPr="002724FA">
        <w:tab/>
      </w:r>
      <w:r w:rsidR="00785D80" w:rsidRPr="002724FA">
        <w:t xml:space="preserve">επισημαίνει τις κοινές προκλήσεις που αντιμετωπίζουν το Ηνωμένο Βασίλειο και η ΕΕ όσον αφορά την αντικανονική μετανάστευση· υποστηρίζει σθεναρά τη δέσμευση των μερών για στενότερη συνεργασία στο πλαίσιο πολυμερών φόρουμ και διαδικασιών για την καταπολέμηση της παράνομης διακίνησης μεταναστών και της εμπορίας ανθρώπων, την ανταλλαγή επιχειρησιακών πληροφοριών σχετικά με τις επιστροφές σε τρίτες χώρες και τη διερεύνηση μηχανισμών αποτροπής, σύμφωνα με το εθνικό, το </w:t>
      </w:r>
      <w:proofErr w:type="spellStart"/>
      <w:r w:rsidR="00785D80" w:rsidRPr="002724FA">
        <w:t>ενωσιακό</w:t>
      </w:r>
      <w:proofErr w:type="spellEnd"/>
      <w:r w:rsidR="00785D80" w:rsidRPr="002724FA">
        <w:t xml:space="preserve"> και το διεθνές δίκαιο, διατηρώντας παράλληλα τη δέσμευσή τους να διασφαλίζουν διεθνή προστασία για όσους την χρειάζονται· καλεί την Επιτροπή και την κυβέρνηση του Ηνωμένου Βασιλείου να διασφαλίσουν ότι οποιαδήποτε συνεργασία με τρίτες χώρες στον τομέα της μετανάστευσης θα πρέπει να περιλαμβάνει κατάλληλα μέτρα για τη διασφάλιση της συμμόρφωσης με το διεθνές νομικό πλαίσιο, όπως το δικαίωμα ασύλου· </w:t>
      </w:r>
    </w:p>
    <w:p w14:paraId="4BE8D4FF" w14:textId="12DFC443" w:rsidR="00785D80" w:rsidRPr="002724FA" w:rsidRDefault="000C77C5" w:rsidP="000C77C5">
      <w:pPr>
        <w:widowControl/>
        <w:spacing w:after="240"/>
        <w:ind w:left="570" w:hanging="570"/>
      </w:pPr>
      <w:r w:rsidRPr="002724FA">
        <w:t>245.</w:t>
      </w:r>
      <w:r w:rsidRPr="002724FA">
        <w:tab/>
      </w:r>
      <w:r w:rsidR="00785D80" w:rsidRPr="002724FA">
        <w:t xml:space="preserve">επισημαίνει ότι το νέο νομοσχέδιο για την ασφάλεια των συνόρων, το άσυλο και τη μετανάστευση, που υποβλήθηκε στο Κοινοβούλιο του Ηνωμένου Βασιλείου στις 30 Ιανουαρίου 2025, προβλέπει τη δυνατότητα σύναψης συμφωνιών με χώρες της G7 και βασικούς Ευρωπαίους εταίρους για την καταπολέμηση της παράνομης διακίνησης· χαιρετίζει την επιθυμία του Ηνωμένου Βασιλείου να συνεργαστεί στενότερα με μεμονωμένα κράτη μέλη, συμπεριλαμβανομένης της Γαλλίας, και των άλλων μελών της ομάδας </w:t>
      </w:r>
      <w:proofErr w:type="spellStart"/>
      <w:r w:rsidR="00785D80" w:rsidRPr="002724FA">
        <w:t>Calais</w:t>
      </w:r>
      <w:proofErr w:type="spellEnd"/>
      <w:r w:rsidR="00785D80" w:rsidRPr="002724FA">
        <w:t xml:space="preserve"> στο πλαίσιο της καταπολέμησης της παράνομης διακίνησης και εμπορίας ανθρώπων και γενικότερα για την ενίσχυση της ασφάλειας των συνόρων, συμπεριλαμβανομένης της επιτήρησης των συνόρων· </w:t>
      </w:r>
    </w:p>
    <w:p w14:paraId="3E40135A" w14:textId="26F92239" w:rsidR="00785D80" w:rsidRPr="002724FA" w:rsidRDefault="000C77C5" w:rsidP="000C77C5">
      <w:pPr>
        <w:widowControl/>
        <w:spacing w:after="240"/>
        <w:ind w:left="570" w:hanging="570"/>
      </w:pPr>
      <w:r w:rsidRPr="002724FA">
        <w:t>246.</w:t>
      </w:r>
      <w:r w:rsidRPr="002724FA">
        <w:tab/>
      </w:r>
      <w:r w:rsidR="00785D80" w:rsidRPr="002724FA">
        <w:t>υπενθυμίζει ότι το σύστημα έκδοσης μεταξύ των κρατών μελών και του Ηνωμένου Βασιλείου, όπως ορίζεται στον τίτλο VII του τρίτου μέρους της ΣΕΣ, διαφέρει από εκείνο που προβλέπεται στην απόφαση-πλαίσιο του Συμβουλίου για το ευρωπαϊκό ένταλμα σύλληψης</w:t>
      </w:r>
      <w:r w:rsidR="00785D80" w:rsidRPr="002724FA">
        <w:rPr>
          <w:rStyle w:val="FootnoteReference"/>
        </w:rPr>
        <w:footnoteReference w:id="51"/>
      </w:r>
      <w:r w:rsidR="00785D80" w:rsidRPr="002724FA">
        <w:t>· υπενθυμίζει ότι, στην πρόσφατη απόφασή του</w:t>
      </w:r>
      <w:r w:rsidR="00785D80" w:rsidRPr="002724FA">
        <w:rPr>
          <w:rStyle w:val="FootnoteReference"/>
        </w:rPr>
        <w:footnoteReference w:id="52"/>
      </w:r>
      <w:r w:rsidR="00785D80" w:rsidRPr="002724FA">
        <w:t xml:space="preserve">, το Δικαστήριο της Ευρωπαϊκής Ένωσης έκρινε ότι η δικαστική αρχή εκτέλεσης πρέπει να προβεί σε ανεξάρτητη εξέταση του κινδύνου παραβίασης του Χάρτη των Θεμελιωδών Δικαιωμάτων της Ευρωπαϊκής Ένωσης τον οποίο ο ενδιαφερόμενος ισχυρίζεται ότι διατρέχει σε περίπτωση παράδοσής του στο Ηνωμένο Βασίλειο· </w:t>
      </w:r>
    </w:p>
    <w:p w14:paraId="3B333FEF" w14:textId="48F5AA4A" w:rsidR="00785D80" w:rsidRPr="002724FA" w:rsidRDefault="000C77C5" w:rsidP="000C77C5">
      <w:pPr>
        <w:widowControl/>
        <w:spacing w:after="240"/>
        <w:ind w:left="570" w:hanging="570"/>
      </w:pPr>
      <w:r w:rsidRPr="002724FA">
        <w:t>247.</w:t>
      </w:r>
      <w:r w:rsidRPr="002724FA">
        <w:tab/>
      </w:r>
      <w:r w:rsidR="00785D80" w:rsidRPr="002724FA">
        <w:t xml:space="preserve">υπενθυμίζει ότι το τρίτο μέρος της ΣΕΣ επιτρέπει εκτεταμένες ροές δεδομένων μεταξύ της ΕΕ και του Ηνωμένου Βασιλείου, όπως την ανταλλαγή γενετικών δεδομένων DNA, δεδομένων που περιέχονται στις καταστάσεις ονομάτων επιβατών και πληροφοριών ποινικού μητρώου· υπογραμμίζει, ως εκ τούτου, ότι είναι εξαιρετικά σημαντικό το </w:t>
      </w:r>
      <w:r w:rsidR="00785D80" w:rsidRPr="002724FA">
        <w:lastRenderedPageBreak/>
        <w:t xml:space="preserve">Ηνωμένο Βασίλειο να διασφαλίζει ότι το επίπεδο προστασίας θα είναι ουσιωδώς ισοδύναμο με εκείνο που παρέχει η ΕΕ, ώστε να μην τίθενται σε κίνδυνο τα πρότυπα της ΕΕ και, συνεπώς, τα θεμελιώδη δικαιώματα των πολιτών της ΕΕ κατά την ανταλλαγή δεδομένων με το Ηνωμένο Βασίλειο· </w:t>
      </w:r>
    </w:p>
    <w:p w14:paraId="38287E4E" w14:textId="411156EA" w:rsidR="00785D80" w:rsidRPr="002724FA" w:rsidRDefault="000C77C5" w:rsidP="000C77C5">
      <w:pPr>
        <w:widowControl/>
        <w:spacing w:after="240"/>
        <w:ind w:left="570" w:hanging="570"/>
      </w:pPr>
      <w:r w:rsidRPr="002724FA">
        <w:t>248.</w:t>
      </w:r>
      <w:r w:rsidRPr="002724FA">
        <w:tab/>
      </w:r>
      <w:r w:rsidR="00785D80" w:rsidRPr="002724FA">
        <w:t xml:space="preserve">καλεί το Ηνωμένο Βασίλειο και τα κράτη μέλη της ΕΕ να διασφαλίσουν ότι τα δικαιώματα των πολιτών παραμένουν βασική κοινή προτεραιότητα στις σχέσεις ΕΕ-Ηνωμένου Βασιλείου, διασφαλίζοντας ότι όλοι οι πολίτες της ΕΕ και του Ηνωμένου Βασιλείου που είναι δικαιούχοι της συμφωνίας αποχώρησης μπορούν να απολαμβάνουν πλήρως τα δικαιώματά τους· σημειώνει με ικανοποίηση την ανανέωση της κοινής δέσμευσης της ΕΕ και του Ηνωμένου Βασιλείου για την πλήρη, έγκαιρη και πιστή εφαρμογή της συμφωνίας αποχώρησης και όλων των μερών της· χαιρετίζει το νομοθετικό μέτρο που έλαβε η κυβέρνηση του Ηνωμένου Βασιλείου σχετικά με τη νομική σαφήνεια για τους πολίτες της ΕΕ που απολαύουν του καθεστώτος στο πλαίσιο του προγράμματος εγκατάστασης πολιτών της ΕΕ και πιστεύει ότι θα διασφαλίσει την ομαλή μετάβαση των πολιτών από την προσωρινή στη μόνιμη διαμονή κατά τη διάρκεια των επόμενων δύο ετών· επισημαίνει ότι η ανεξάρτητη αρχή παρακολούθησης των συμφωνιών για τα δικαιώματα των πολιτών προσδιόρισε την ανταλλαγή δεδομένων μεταξύ της ΕΕ και του Ηνωμένου Βασιλείου ως τομέα που μπορεί να προκαλέσει καθυστερήσεις στις αιτήσεις που υποβάλλονται στο πλαίσιο του προγράμματος εγκατάστασης πολιτών της ΕΕ, σε περιπτώσεις όπου τα κράτη μέλη διαθέτουν πληροφορίες σχετικές με την αίτηση· καλεί, ως εκ τούτου, την Επιτροπή και τις αρχές των κρατών μελών να αυξήσουν την ανταπόκριση στα αιτήματα και να διασφαλίσουν καλύτερη ανταλλαγή πληροφοριών μεταξύ του Ηνωμένου Βασιλείου, των κρατών μελών της ΕΕ και των χωρών ΕΟΧ/ΕΖΕΣ (Ισλανδία, Λιχτενστάιν και Νορβηγία), ώστε να αποφευχθούν καθυστερήσεις και να διασφαλιστεί μια ομαλή διαδικασία υποβολής αιτήσεων για τους πολίτες· </w:t>
      </w:r>
    </w:p>
    <w:p w14:paraId="04823EF2" w14:textId="77777777" w:rsidR="00785D80" w:rsidRPr="002724FA" w:rsidRDefault="00785D80" w:rsidP="000A47E6">
      <w:pPr>
        <w:pStyle w:val="NormalHanging12a"/>
        <w:widowControl/>
        <w:rPr>
          <w:b/>
          <w:bCs/>
          <w:i/>
        </w:rPr>
      </w:pPr>
      <w:r w:rsidRPr="002724FA">
        <w:rPr>
          <w:b/>
          <w:i/>
        </w:rPr>
        <w:t>Συνεργασία σε θέματα εξωτερικής πολιτικής και πολιτικής ασφαλείας</w:t>
      </w:r>
    </w:p>
    <w:p w14:paraId="13B57DC4" w14:textId="786FD678" w:rsidR="00785D80" w:rsidRPr="002724FA" w:rsidRDefault="000C77C5" w:rsidP="000C77C5">
      <w:pPr>
        <w:pStyle w:val="NormalHanging12a"/>
        <w:widowControl/>
        <w:ind w:left="570" w:hanging="570"/>
        <w:rPr>
          <w:szCs w:val="24"/>
        </w:rPr>
      </w:pPr>
      <w:r w:rsidRPr="002724FA">
        <w:rPr>
          <w:szCs w:val="24"/>
        </w:rPr>
        <w:t>249.</w:t>
      </w:r>
      <w:r w:rsidRPr="002724FA">
        <w:rPr>
          <w:szCs w:val="24"/>
        </w:rPr>
        <w:tab/>
      </w:r>
      <w:r w:rsidR="00785D80" w:rsidRPr="002724FA">
        <w:t xml:space="preserve">επισημαίνει τον καλό και ρεαλιστικό συντονισμό μεταξύ της ΕΕ και του Ηνωμένου Βασιλείου στον τομέα της εξωτερικής πολιτικής και της πολιτικής ασφάλειας για τη διασφάλιση της σταθερότητας και της ευημερίας σε άλλες περιοχές του κόσμου και καλεί την ΕΕ και το Ηνωμένο Βασίλειο να ενισχύσουν τη συνεργασία τους με άλλους ομοϊδεάτες εταίρους· επαινεί τη σημαντική συμβολή του Ηνωμένου Βασιλείου στην ειρήνη, την ασφάλεια και τη σταθερότητα στην Ευρώπη· υπογραμμίζει το γεγονός ότι η ειρήνη στην Ευρώπη δεν είναι δυνατή χωρίς ισχυρή εταιρική σχέση μεταξύ της ΕΕ και του Ηνωμένου Βασιλείου στον τομέα της εξωτερικής πολιτικής και της πολιτικής ασφαλείας· εκφράζει την ικανοποίησή του για τη συμμετοχή του Ηνωμένου Βασιλείου στην Ευρωπαϊκή Πολιτική Κοινότητα· </w:t>
      </w:r>
    </w:p>
    <w:p w14:paraId="34A6965B" w14:textId="1F82CFEF" w:rsidR="00785D80" w:rsidRPr="002724FA" w:rsidRDefault="000C77C5" w:rsidP="000C77C5">
      <w:pPr>
        <w:pStyle w:val="NormalHanging12a"/>
        <w:widowControl/>
        <w:ind w:left="570" w:hanging="570"/>
        <w:rPr>
          <w:szCs w:val="24"/>
        </w:rPr>
      </w:pPr>
      <w:r w:rsidRPr="002724FA">
        <w:rPr>
          <w:szCs w:val="24"/>
        </w:rPr>
        <w:t>250.</w:t>
      </w:r>
      <w:r w:rsidRPr="002724FA">
        <w:rPr>
          <w:szCs w:val="24"/>
        </w:rPr>
        <w:tab/>
      </w:r>
      <w:r w:rsidR="00785D80" w:rsidRPr="002724FA">
        <w:t xml:space="preserve">επικροτεί θερμά την εταιρική σχέση ΕΕ-Ηνωμένου Βασιλείου για την ασφάλεια και την άμυνα ως βασικό πλαίσιο για ευρεία συνεργασία ΕΕ-Ηνωμένου Βασιλείου στους τομείς της ασφάλειας και της άμυνας, με στόχο την από κοινού κοινές αντιμετώπιση απειλών και την κάλυψη τομέων όπως η ανταλλαγή πληροφοριών και πληροφοριών, η στρατιωτική κινητικότητα, οι πρωτοβουλίες ασφάλειας και άμυνας, η διαστημική ασφάλεια, η διαχείριση κρίσεων, η </w:t>
      </w:r>
      <w:proofErr w:type="spellStart"/>
      <w:r w:rsidR="00785D80" w:rsidRPr="002724FA">
        <w:t>κυβερνοάμυνα</w:t>
      </w:r>
      <w:proofErr w:type="spellEnd"/>
      <w:r w:rsidR="00785D80" w:rsidRPr="002724FA">
        <w:t xml:space="preserve">, οι υβριδικές απειλές, η καταπολέμηση της τρομοκρατίας, η χειραγώγηση πληροφοριών και οι παρεμβάσεις από το εξωτερικό· </w:t>
      </w:r>
    </w:p>
    <w:p w14:paraId="75E2E5D7" w14:textId="7690791A" w:rsidR="00785D80" w:rsidRPr="002724FA" w:rsidRDefault="000C77C5" w:rsidP="000C77C5">
      <w:pPr>
        <w:pStyle w:val="NormalHanging12a"/>
        <w:widowControl/>
        <w:ind w:left="570" w:hanging="570"/>
        <w:rPr>
          <w:szCs w:val="24"/>
        </w:rPr>
      </w:pPr>
      <w:r w:rsidRPr="002724FA">
        <w:rPr>
          <w:szCs w:val="24"/>
        </w:rPr>
        <w:lastRenderedPageBreak/>
        <w:t>251.</w:t>
      </w:r>
      <w:r w:rsidRPr="002724FA">
        <w:rPr>
          <w:szCs w:val="24"/>
        </w:rPr>
        <w:tab/>
      </w:r>
      <w:r w:rsidR="00785D80" w:rsidRPr="002724FA">
        <w:t>υπογραμμίζει την υπαρξιακή απειλή που προκύπτει από τον επιθετικό πόλεμο της Ρωσίας κατά της Ουκρανίας και τις απειλές της Ρωσίας να επεκτείνει την επίθεση αυτή σε άλλες χώρες της ευρωπαϊκής ηπείρου· θεωρεί ότι, παρά τη σημασία άλλων ζητημάτων, αυτή είναι η σημαντικότερη απειλή που θα αντιμετωπίσει η ήπειρός μας τα επόμενα χρόνια· ζητεί μια ανάλογη πολιτική απάντηση που θα δίνει προτεραιότητα στην αντιμετώπιση των κενών στις δυνατότητες άμυνας και αποτροπής της Ευρώπης, ιδίως σε συνεργασία με ομοϊδεάτες Ευρωπαίους εταίρους·</w:t>
      </w:r>
    </w:p>
    <w:p w14:paraId="1C985F92" w14:textId="10A72058" w:rsidR="00785D80" w:rsidRPr="002724FA" w:rsidRDefault="000C77C5" w:rsidP="000C77C5">
      <w:pPr>
        <w:pStyle w:val="NormalHanging12a"/>
        <w:widowControl/>
        <w:ind w:left="570" w:hanging="570"/>
        <w:rPr>
          <w:szCs w:val="24"/>
        </w:rPr>
      </w:pPr>
      <w:r w:rsidRPr="002724FA">
        <w:rPr>
          <w:szCs w:val="24"/>
        </w:rPr>
        <w:t>252.</w:t>
      </w:r>
      <w:r w:rsidRPr="002724FA">
        <w:rPr>
          <w:szCs w:val="24"/>
        </w:rPr>
        <w:tab/>
      </w:r>
      <w:r w:rsidR="00785D80" w:rsidRPr="002724FA">
        <w:t>εκφράζει την ικανοποίησή του για την ισχυρή συνεργασία ΕΕ-Ηνωμένου Βασιλείου ως απάντηση στον επιθετικό πόλεμο της Ρωσίας κατά της Ουκρανίας, όπως υπογραμμίστηκε στη σύνοδο κορυφής ΕΕ-Ηνωμένου Βασιλείου· επισημαίνει τη συνεχιζόμενη ευθυγράμμιση της ΕΕ και του Ηνωμένου Βασιλείου στους τομείς των κυρώσεων, της στρατιωτικής και οικονομικής στήριξης και του διπλωματικού συντονισμού, καθώς και την κοινή τους δέσμευση για την αποκατάσταση μιας ολοκληρωμένης, δίκαιης και διαρκούς ειρήνης, με βάση τις αρχές του διεθνούς δικαίου, της δικαιοσύνης και της λογοδοσίας· καλεί την ΕΕ και το Ηνωμένο Βασίλειο να διατηρήσουν ισχυρή ενότητα έναντι της υπόλοιπης διεθνούς κοινότητας στην καταδίκη των ενεργειών της Ρωσίας, στην προάσπιση της κυριαρχίας, της εδαφικής ακεραιότητας και της ανεξαρτησίας της Ουκρανίας και στην καταπολέμηση της ρωσικής παραπληροφόρησης σχετικά με τον επιθετικό της πόλεμο κατά της Ουκρανίας, και να συνεχίσουν τις προσπάθειές τους για την επίτευξη της ευρύτερης δυνατής διεθνούς στήριξης για τα θέματα αυτά· επαινεί τη ζωτική συμβολή του Ηνωμένου Βασιλείου στη διαμόρφωση μιας ισχυρής, ενοποιημένης ευρωπαϊκής απάντησης στον επιθετικό πόλεμο της Ρωσίας κατά της Ουκρανίας, και στη σύγκληση του «συνασπισμού των πρόθυμων»· εκφράζει την ικανοποίησή του για τη συμβολή του Ηνωμένου Βασιλείου στη μελλοντική αποκατάσταση και ανασυγκρότηση της Ουκρανίας· σέβεται τις στρατιωτικές πολιτικές και πολιτικές ασφάλειας των κρατών μελών, συμπεριλαμβανομένων πολιτικών στρατιωτικής ουδετερότητας· καλεί την κυβέρνηση του Ηνωμένου Βασιλείου και όλα τα κράτη μέλη της ΕΕ να αυξήσουν σημαντικά τη στρατιωτική τους βοήθεια για την Ουκρανία και να άρουν όλους τους περιορισμούς στην εν λόγω βοήθεια· συνιστά, στο πλαίσιο αυτό, οι δράσεις που αναλαμβάνονται στο πλαίσιο του κανονισμού SAFE</w:t>
      </w:r>
      <w:r w:rsidR="00785D80" w:rsidRPr="002724FA">
        <w:rPr>
          <w:rStyle w:val="FootnoteReference"/>
          <w:szCs w:val="24"/>
        </w:rPr>
        <w:footnoteReference w:id="53"/>
      </w:r>
      <w:r w:rsidR="00785D80" w:rsidRPr="002724FA">
        <w:t xml:space="preserve"> τόσο από τα κράτη μέλη όσο και από το Ηνωμένο Βασίλειο να περιλαμβάνουν επίσης την Ουκρανία και την τεχνολογική και βιομηχανική βάση της στον τομέα της άμυνας·</w:t>
      </w:r>
    </w:p>
    <w:p w14:paraId="1C971E43" w14:textId="3641AD6E" w:rsidR="00785D80" w:rsidRPr="002724FA" w:rsidRDefault="000C77C5" w:rsidP="000C77C5">
      <w:pPr>
        <w:pStyle w:val="NormalHanging12a"/>
        <w:widowControl/>
        <w:ind w:left="570" w:hanging="570"/>
        <w:rPr>
          <w:szCs w:val="24"/>
        </w:rPr>
      </w:pPr>
      <w:r w:rsidRPr="002724FA">
        <w:rPr>
          <w:szCs w:val="24"/>
        </w:rPr>
        <w:t>253.</w:t>
      </w:r>
      <w:r w:rsidRPr="002724FA">
        <w:rPr>
          <w:szCs w:val="24"/>
        </w:rPr>
        <w:tab/>
      </w:r>
      <w:r w:rsidR="00785D80" w:rsidRPr="002724FA">
        <w:t>επαινεί τη αποφασιστική στάση του Ηνωμένου Βασιλείου στην επιβολή και τη διατήρηση ολοένα αυστηρότερων κυρώσεων και τον ηγετικό του ρόλο στον συνασπισμό «</w:t>
      </w:r>
      <w:proofErr w:type="spellStart"/>
      <w:r w:rsidR="00785D80" w:rsidRPr="002724FA">
        <w:t>Call</w:t>
      </w:r>
      <w:proofErr w:type="spellEnd"/>
      <w:r w:rsidR="00785D80" w:rsidRPr="002724FA">
        <w:t xml:space="preserve"> </w:t>
      </w:r>
      <w:proofErr w:type="spellStart"/>
      <w:r w:rsidR="00785D80" w:rsidRPr="002724FA">
        <w:t>to</w:t>
      </w:r>
      <w:proofErr w:type="spellEnd"/>
      <w:r w:rsidR="00785D80" w:rsidRPr="002724FA">
        <w:t xml:space="preserve"> </w:t>
      </w:r>
      <w:proofErr w:type="spellStart"/>
      <w:r w:rsidR="00785D80" w:rsidRPr="002724FA">
        <w:t>Action</w:t>
      </w:r>
      <w:proofErr w:type="spellEnd"/>
      <w:r w:rsidR="00785D80" w:rsidRPr="002724FA">
        <w:t xml:space="preserve">» που αποσκοπεί στην παρεμπόδιση του ρωσικού σκιώδους στόλου· εκφράζει την ικανοποίησή του για την ενισχυμένη συνεργασία ΕΕ-Ηνωμένου Βασιλείου όσον αφορά τις κυρώσεις κατά της Ρωσίας και του σκιώδους στόλου της, όπως επισημάνθηκε στη σύνοδο κορυφής ΕΕ-Ηνωμένου Βασιλείου· καλεί την ΕΕ και το Ηνωμένο Βασίλειο να ενισχύσουν περαιτέρω τα αντίστοιχα καθεστώτα κυρώσεων με συντονισμένο και συντονισμένο τρόπο, ώστε να διασφαλιστεί ο μέγιστος αντίκτυπος και να αποτραπεί η καταστρατήγηση των κυρώσεων, προκειμένου να ασκηθεί περαιτέρω οικονομική και πολιτική πίεση στις ρωσικές αρχές, ιδίως δεδομένου ότι αυτές σαμποτάρουν αποτελεσματικά την κατάπαυση του πυρός και κάθε ουσιαστική </w:t>
      </w:r>
      <w:r w:rsidR="00785D80" w:rsidRPr="002724FA">
        <w:lastRenderedPageBreak/>
        <w:t xml:space="preserve">ειρηνευτική διαπραγμάτευση· παροτρύνει την ΕΕ να ευθυγραμμιστεί με τις κυρώσεις του Ηνωμένου Βασιλείου και αντιστρόφως, ιδίως θεσπίζοντας κυρώσεις σε όλα τα εναπομένοντα γνωστά και μη υποκείμενα σε κυρώσεις πετρελαιοφόρα του σκιώδους στόλου και τους ιδιοκτήτες τους, καθώς και σε ασφαλιστικούς μεσίτες και </w:t>
      </w:r>
      <w:proofErr w:type="spellStart"/>
      <w:r w:rsidR="00785D80" w:rsidRPr="002724FA">
        <w:t>παρόχους</w:t>
      </w:r>
      <w:proofErr w:type="spellEnd"/>
      <w:r w:rsidR="00785D80" w:rsidRPr="002724FA">
        <w:t xml:space="preserve">, και επιβάλλοντας παράλληλα την αυστηρή εφαρμογή των μέτρων που απαγορεύουν στα σκάφη, ανεξαρτήτως σημαίας, να πλέουν στα ευρωπαϊκά ύδατα και στα ύδατα του Ηνωμένου Βασιλείου ή να ελλιμενίζονται σε λιμένα της ΕΕ ή του Ηνωμένου Βασιλείου, εάν δεν τηρούν τους διεθνείς κανόνες για τις μεταφορές από πλοίο σε πλοίο στη θάλασσα ή έχουν απενεργοποιήσει παράνομα τα συστήματα αυτόματης αναγνώρισής τους· παροτρύνει αμφότερα τα μέρη να απαγορεύσουν τις μεταφορές ρωσικού πετρελαίου από πλοίο σε πλοίο στα </w:t>
      </w:r>
      <w:proofErr w:type="spellStart"/>
      <w:r w:rsidR="00785D80" w:rsidRPr="002724FA">
        <w:t>ύδατά</w:t>
      </w:r>
      <w:proofErr w:type="spellEnd"/>
      <w:r w:rsidR="00785D80" w:rsidRPr="002724FA">
        <w:t xml:space="preserve"> τους· ενθαρρύνει την περαιτέρω συνεργασία και ανταλλαγή πληροφοριών για τον εντοπισμό και την παρακολούθηση ύποπτων σκαφών ή συμπεριφορών, τη θέσπιση και την τήρηση αυστηρών προτύπων ασφάλειας και προστασίας στη θάλασσα και την επιβολή του ναυτικού δικαίου· </w:t>
      </w:r>
    </w:p>
    <w:p w14:paraId="6C70A8FC" w14:textId="072BCC1A" w:rsidR="00785D80" w:rsidRPr="002724FA" w:rsidRDefault="000C77C5" w:rsidP="000C77C5">
      <w:pPr>
        <w:pStyle w:val="NormalHanging12a"/>
        <w:widowControl/>
        <w:ind w:left="570" w:hanging="570"/>
        <w:rPr>
          <w:szCs w:val="24"/>
        </w:rPr>
      </w:pPr>
      <w:r w:rsidRPr="002724FA">
        <w:rPr>
          <w:szCs w:val="24"/>
        </w:rPr>
        <w:t>254.</w:t>
      </w:r>
      <w:r w:rsidRPr="002724FA">
        <w:rPr>
          <w:szCs w:val="24"/>
        </w:rPr>
        <w:tab/>
      </w:r>
      <w:r w:rsidR="00785D80" w:rsidRPr="002724FA">
        <w:t xml:space="preserve">καλεί την ΕΕ και το Ηνωμένο Βασίλειο να διασφαλίσουν ότι τα </w:t>
      </w:r>
      <w:proofErr w:type="spellStart"/>
      <w:r w:rsidR="00785D80" w:rsidRPr="002724FA">
        <w:t>ακινητοποιημένα</w:t>
      </w:r>
      <w:proofErr w:type="spellEnd"/>
      <w:r w:rsidR="00785D80" w:rsidRPr="002724FA">
        <w:t xml:space="preserve"> ρωσικά κρατικά περιουσιακά στοιχεία μπορούν να χρησιμοποιηθούν για τη στήριξη της άμυνας, της ανασυγκρότησης και των επανορθώσεων της Ουκρανίας μέσω δήμευσης ή άλλων αναγκαίων νομικών μέσων· </w:t>
      </w:r>
    </w:p>
    <w:p w14:paraId="390FB1AD" w14:textId="78E869B2" w:rsidR="00785D80" w:rsidRPr="002724FA" w:rsidRDefault="000C77C5" w:rsidP="000C77C5">
      <w:pPr>
        <w:pStyle w:val="NormalHanging12a"/>
        <w:widowControl/>
        <w:ind w:left="570" w:hanging="570"/>
        <w:rPr>
          <w:szCs w:val="24"/>
        </w:rPr>
      </w:pPr>
      <w:r w:rsidRPr="002724FA">
        <w:rPr>
          <w:szCs w:val="24"/>
        </w:rPr>
        <w:t>255.</w:t>
      </w:r>
      <w:r w:rsidRPr="002724FA">
        <w:rPr>
          <w:szCs w:val="24"/>
        </w:rPr>
        <w:tab/>
      </w:r>
      <w:r w:rsidR="00785D80" w:rsidRPr="002724FA">
        <w:t xml:space="preserve">επισημαίνει τη συλλογική ανάγκη των ευρωπαϊκών χωρών να ενισχύσουν επειγόντως τις δικές τους δυνατότητες προκειμένου να διασφαλίσουν τη δική τους ασφάλεια και άμυνα· επισημαίνει τον στόχο της εταιρικής σχέσης ασφάλειας και άμυνας για ενίσχυση της ευρωπαϊκής συνεισφοράς στο ΝΑΤΟ, αναγνωρίζοντας τον ρόλο του Ηνωμένου Βασιλείου ως βασικού σύμμαχου του ΝΑΤΟ· σημειώνει τη δέσμευση του πρωθυπουργού του Ηνωμένου Βασιλείου, σερ </w:t>
      </w:r>
      <w:proofErr w:type="spellStart"/>
      <w:r w:rsidR="00785D80" w:rsidRPr="002724FA">
        <w:t>Keir</w:t>
      </w:r>
      <w:proofErr w:type="spellEnd"/>
      <w:r w:rsidR="00785D80" w:rsidRPr="002724FA">
        <w:t xml:space="preserve"> </w:t>
      </w:r>
      <w:proofErr w:type="spellStart"/>
      <w:r w:rsidR="00785D80" w:rsidRPr="002724FA">
        <w:t>Starmer</w:t>
      </w:r>
      <w:proofErr w:type="spellEnd"/>
      <w:r w:rsidR="00785D80" w:rsidRPr="002724FA">
        <w:t xml:space="preserve">, να αυξήσει τις αμυντικές δαπάνες στο 2,5 % του ΑΕΠ έως τον Απρίλιο του 2027· ενθαρρύνει τα κράτη μέλη να διερευνήσουν κοινές προσπάθειες ΕΕ-Ηνωμένου Βασιλείου για να υποστηρίξουν τη σύσταση τράπεζας άμυνας, ασφάλειας και ανθεκτικότητας, που θα λειτουργεί ως πολυμερής δανειοδοτικός οργανισμός σχεδιασμένος για την παροχή μακροπρόθεσμων δανείων με χαμηλό επιτόκιο που μπορούν να στηρίξουν βασικές προτεραιότητες εθνικής ασφάλειας, όπως η ανανέωση των αποθεμάτων, ο εκσυγχρονισμός της άμυνας, οι προσπάθειες ανοικοδόμησης στην Ουκρανία και η επαναγορά κρίσιμων υποδομών που ανήκουν επί του παρόντος σε εχθρικές χώρες εκτός ΕΕ· </w:t>
      </w:r>
    </w:p>
    <w:p w14:paraId="2A200381" w14:textId="07EBB76C" w:rsidR="00785D80" w:rsidRPr="002724FA" w:rsidRDefault="000C77C5" w:rsidP="000C77C5">
      <w:pPr>
        <w:pStyle w:val="NormalHanging12a"/>
        <w:widowControl/>
        <w:ind w:left="570" w:hanging="570"/>
        <w:rPr>
          <w:szCs w:val="24"/>
        </w:rPr>
      </w:pPr>
      <w:r w:rsidRPr="002724FA">
        <w:rPr>
          <w:szCs w:val="24"/>
        </w:rPr>
        <w:t>256.</w:t>
      </w:r>
      <w:r w:rsidRPr="002724FA">
        <w:rPr>
          <w:szCs w:val="24"/>
        </w:rPr>
        <w:tab/>
      </w:r>
      <w:r w:rsidR="00785D80" w:rsidRPr="002724FA">
        <w:t xml:space="preserve">καλεί την Επιτροπή να διερευνήσει ταχέως τυχόν δυνατότητες για αμοιβαία επωφελή ενισχυμένη συνεργασία που δημιουργείται από το μέσο δράσης για την ασφάλεια στην Ευρώπη (SAFE)· καλεί την Επιτροπή να παράσχει στο Κοινοβούλιο πλήρη ενημέρωση το συντομότερο δυνατόν σχετικά τους όρους και τις λεπτομέρειες τυχόν χρηματοδοτικής συνεισφοράς που θα παράσχει το Ηνωμένο Βασίλειο· ζητεί τη συμμετοχή του Κοινοβουλίου στην έγκριση της συμφωνίας σύμφωνα με το άρθρο 218 παράγραφος 6 στοιχείο α) ΣΛΕΕ· </w:t>
      </w:r>
    </w:p>
    <w:p w14:paraId="2933348C" w14:textId="7E651BE2" w:rsidR="00785D80" w:rsidRPr="002724FA" w:rsidRDefault="000C77C5" w:rsidP="000C77C5">
      <w:pPr>
        <w:pStyle w:val="NormalHanging12a"/>
        <w:widowControl/>
        <w:ind w:left="570" w:hanging="570"/>
        <w:rPr>
          <w:szCs w:val="24"/>
        </w:rPr>
      </w:pPr>
      <w:r w:rsidRPr="002724FA">
        <w:rPr>
          <w:szCs w:val="24"/>
        </w:rPr>
        <w:t>257.</w:t>
      </w:r>
      <w:r w:rsidRPr="002724FA">
        <w:rPr>
          <w:szCs w:val="24"/>
        </w:rPr>
        <w:tab/>
      </w:r>
      <w:r w:rsidR="00785D80" w:rsidRPr="002724FA">
        <w:t xml:space="preserve">θεωρεί ότι ο ηγετικός ρόλος του Ηνωμένου Βασιλείου στην κοινή εκστρατευτική δύναμη είναι απαραίτητος για το μέλλον της ευρωπαϊκής ασφάλειας και ενθαρρύνει τη συνέχιση της πολιτικής, οικονομικής, επιχειρησιακής και υλικοτεχνικής συνεργασίας μεταξύ των κρατών μελών και των ενόπλων δυνάμεων του Ηνωμένου Βασιλείου στο πλαίσιο αυτό· </w:t>
      </w:r>
    </w:p>
    <w:p w14:paraId="2C7399AE" w14:textId="39013543" w:rsidR="00785D80" w:rsidRPr="002724FA" w:rsidRDefault="000C77C5" w:rsidP="000C77C5">
      <w:pPr>
        <w:pStyle w:val="NormalHanging12a"/>
        <w:widowControl/>
        <w:ind w:left="570" w:hanging="570"/>
        <w:rPr>
          <w:szCs w:val="24"/>
        </w:rPr>
      </w:pPr>
      <w:r w:rsidRPr="002724FA">
        <w:rPr>
          <w:szCs w:val="24"/>
        </w:rPr>
        <w:t>258.</w:t>
      </w:r>
      <w:r w:rsidRPr="002724FA">
        <w:rPr>
          <w:szCs w:val="24"/>
        </w:rPr>
        <w:tab/>
      </w:r>
      <w:r w:rsidR="00785D80" w:rsidRPr="002724FA">
        <w:t xml:space="preserve">υπογραμμίζει ότι το Ηνωμένο Βασίλειο είναι κορυφαίος ευρωπαϊκός αμυντικός παράγοντας που διαθέτει ξεχωριστή </w:t>
      </w:r>
      <w:proofErr w:type="spellStart"/>
      <w:r w:rsidR="00785D80" w:rsidRPr="002724FA">
        <w:t>εμπειρογνωσία</w:t>
      </w:r>
      <w:proofErr w:type="spellEnd"/>
      <w:r w:rsidR="00785D80" w:rsidRPr="002724FA">
        <w:t xml:space="preserve"> και προηγμένες στρατηγικές </w:t>
      </w:r>
      <w:r w:rsidR="00785D80" w:rsidRPr="002724FA">
        <w:lastRenderedPageBreak/>
        <w:t xml:space="preserve">δυνατότητας· αναγνωρίζει την ισχύ της βιομηχανικής βάσης του στον τομέα της άμυνας, ιδίως σε τομείς που έχουν προσδιοριστεί από την πρωτοβουλία για την ετοιμότητα της ΕΕ για το 2030 και τη στρατηγική για την ευρωπαϊκή αμυντική βιομηχανία ως κρίσιμες ελλείψεις δυνατοτήτων, συμπεριλαμβανομένων της ολοκληρωμένης, </w:t>
      </w:r>
      <w:proofErr w:type="spellStart"/>
      <w:r w:rsidR="00785D80" w:rsidRPr="002724FA">
        <w:t>πολυεπίπεδης</w:t>
      </w:r>
      <w:proofErr w:type="spellEnd"/>
      <w:r w:rsidR="00785D80" w:rsidRPr="002724FA">
        <w:t xml:space="preserve"> αεροπορικής και πυραυλικής άμυνας, του προηγμένου πυροβολικού, των πυραυλικών συστημάτων μεγάλου βεληνεκούς και των μη επανδρωμένων συστημάτων· αναγνωρίζει τους </w:t>
      </w:r>
      <w:proofErr w:type="spellStart"/>
      <w:r w:rsidR="00785D80" w:rsidRPr="002724FA">
        <w:t>βαθείς</w:t>
      </w:r>
      <w:proofErr w:type="spellEnd"/>
      <w:r w:rsidR="00785D80" w:rsidRPr="002724FA">
        <w:t xml:space="preserve"> δεσμούς, τη συμπληρωματικότητα και τις συνέργειες μεταξύ της ευρωπαϊκής τεχνολογικής και βιομηχανικής βάσης στον τομέα της άμυνας και της αμυντικής τεχνολογικής και βιομηχανικής βάσης του Ηνωμένου Βασιλείου για την επιδίωξη κοινών στόχων ασφάλειας με την ανάπτυξη νέων συνεργατικών ρυθμίσεων σε τομείς όπως η βαλλιστική και υπερηχητική πυραυλική άμυνα, τα διαστημικά συστήματα αισθητήρων και τα δίκτυα έγκαιρης προειδοποίησης· καλεί την ΕΕ, τα κράτη μέλη της και το Ηνωμένο Βασίλειο να καταβάλουν πρόσθετες προσπάθειες για την εμβάθυνση της συνεργασίας μεταξύ των εν λόγω βιομηχανιών τομέων για την ενίσχυση της γεωγραφικής συνοχής μιας κοινής ευρωπαϊκής βιομηχανικής βάσης στον τομέα της άμυνας, που θα περιλαμβάνει επίσης την Ουκρανία, μεταξύ άλλων στον τομέα της καινοτομίας και της κοινής συνεργατικής έρευνας και ανάπτυξης· χαιρετίζει τις προσπάθειες των κρατών μελών και του Ηνωμένου Βασιλείου και των αμυντικών βιομηχανιών τους να επενδύσουν και να συνεργαστούν με την ουκρανική αμυντική βιομηχανία, και τα καλεί να εντείνουν τις προσπάθειες αυτές, ιδίως μέσω της σύστασης κοινών επιχειρήσεων και της ανάπτυξης παραγωγικής ικανότητας τόσο στην Ουκρανία όσο και στα κράτη μέλη· υπογραμμίζει ότι η ισχύς της βιομηχανικής βάσης της ΕΕ στον τομέα της άμυνας μπορεί επίσης να συμβάλει στην ενίσχυση της ασφάλειας του Ηνωμένου Βασιλείου· </w:t>
      </w:r>
    </w:p>
    <w:p w14:paraId="69DB723D" w14:textId="6C3E9C5B" w:rsidR="00785D80" w:rsidRPr="002724FA" w:rsidRDefault="000C77C5" w:rsidP="000C77C5">
      <w:pPr>
        <w:pStyle w:val="NormalHanging12a"/>
        <w:widowControl/>
        <w:ind w:left="570" w:hanging="570"/>
        <w:rPr>
          <w:szCs w:val="24"/>
        </w:rPr>
      </w:pPr>
      <w:r w:rsidRPr="002724FA">
        <w:rPr>
          <w:szCs w:val="24"/>
        </w:rPr>
        <w:t>259.</w:t>
      </w:r>
      <w:r w:rsidRPr="002724FA">
        <w:rPr>
          <w:szCs w:val="24"/>
        </w:rPr>
        <w:tab/>
      </w:r>
      <w:r w:rsidR="00785D80" w:rsidRPr="002724FA">
        <w:t xml:space="preserve">παροτρύνει την ΕΕ και το Ηνωμένο Βασίλειο να εργαστούν για την κατάλληλη συμπερίληψη του Ηνωμένου Βασιλείου στις σχετικές πρωτοβουλίες της ΕΕ στον τομέα της άμυνας, όπως το Ευρωπαϊκό Ταμείο Άμυνας (ΕΤΑ), το πρόγραμμα για την ευρωπαϊκή αμυντική βιομηχανία (EDIP), το μέσο για την ενίσχυση της ευρωπαϊκής αμυντικής βιομηχανίας μέσω κοινών προμηθειών (EDIRPA), τα έργα μόνιμης διαρθρωμένης συνεργασίας (PESCO), καθώς και τα μελλοντικά προγράμματα της ΕΕ στον τομέα της άμυνας· χαιρετίζει την ανακοίνωση της εταιρικής σχέσης ασφάλειας και άμυνας ότι θα διερευνήσει τις δυνατότητες για τη θέσπιση διοικητικής ρύθμισης μεταξύ του Ευρωπαϊκού Οργανισμού Άμυνας (ΕΟΑ) και Ηνωμένου Βασιλείου· καλεί τον ΕΟΑ και το Ηνωμένο Βασίλειο να επιδιώξουν τη ρύθμιση αυτή κατά προτεραιότητα προκειμένου να προωθηθεί η πρακτική συνεργασία· </w:t>
      </w:r>
    </w:p>
    <w:p w14:paraId="22BA79AF" w14:textId="0E72FC1D" w:rsidR="00785D80" w:rsidRPr="002724FA" w:rsidRDefault="000C77C5" w:rsidP="000C77C5">
      <w:pPr>
        <w:pStyle w:val="NormalHanging12a"/>
        <w:widowControl/>
        <w:ind w:left="570" w:hanging="570"/>
        <w:rPr>
          <w:szCs w:val="24"/>
        </w:rPr>
      </w:pPr>
      <w:r w:rsidRPr="002724FA">
        <w:rPr>
          <w:szCs w:val="24"/>
        </w:rPr>
        <w:t>260.</w:t>
      </w:r>
      <w:r w:rsidRPr="002724FA">
        <w:rPr>
          <w:szCs w:val="24"/>
        </w:rPr>
        <w:tab/>
      </w:r>
      <w:r w:rsidR="00785D80" w:rsidRPr="002724FA">
        <w:t xml:space="preserve">επισημαίνει τους δεσμούς μεταξύ των αμυντικών βιομηχανιών του Ηνωμένου Βασιλείου και των αμυντικών βιομηχανιών των κρατών μελών, συμπεριλαμβανομένων των κρίσιμων κοινών επιχειρήσεων· αναγνωρίζει τον συνασπισμό για τους </w:t>
      </w:r>
      <w:proofErr w:type="spellStart"/>
      <w:r w:rsidR="00785D80" w:rsidRPr="002724FA">
        <w:t>δρόνους</w:t>
      </w:r>
      <w:proofErr w:type="spellEnd"/>
      <w:r w:rsidR="00785D80" w:rsidRPr="002724FA">
        <w:t xml:space="preserve">, μια κοινή πρωτοβουλία του Ηνωμένου Βασιλείου και της Λετονίας που περιλαμβάνει 17 κράτη μέλη, ως θετικό παράδειγμα συνεργασίας για την ουσιαστική προηγμένη ανάπτυξη ικανοτήτων· εκφράζει τη λύπη του για το γεγονός ότι η εταιρική σχέση ΕΕ-Ηνωμένου Βασιλείου για την ασφάλεια και την άμυνα δεν δίνει τη δέουσα προσοχή στο ζήτημα της μεγιστοποίησης των συνεργειών και της συμπληρωματικότητας μεταξύ των δύο βιομηχανικών βάσεων· καλεί αμφότερα τα μέρη να εμβαθύνουν επειγόντως τη βιομηχανική συνεργασία στον τομέα της άμυνας, ιδίως όσον αφορά βασικές δυνατότης, όπως οι στρατηγικοί παράγοντες διευκόλυνσης, μέσω ενός χάρτη πορείας για την αμυντική βιομηχανική συνεργασία·  </w:t>
      </w:r>
    </w:p>
    <w:p w14:paraId="66DAFB26" w14:textId="0A5588EF" w:rsidR="00785D80" w:rsidRPr="002724FA" w:rsidRDefault="000C77C5" w:rsidP="000C77C5">
      <w:pPr>
        <w:pStyle w:val="NormalHanging12a"/>
        <w:widowControl/>
        <w:ind w:left="570" w:hanging="570"/>
        <w:rPr>
          <w:szCs w:val="24"/>
        </w:rPr>
      </w:pPr>
      <w:r w:rsidRPr="002724FA">
        <w:rPr>
          <w:szCs w:val="24"/>
        </w:rPr>
        <w:lastRenderedPageBreak/>
        <w:t>261.</w:t>
      </w:r>
      <w:r w:rsidRPr="002724FA">
        <w:rPr>
          <w:szCs w:val="24"/>
        </w:rPr>
        <w:tab/>
      </w:r>
      <w:r w:rsidR="00785D80" w:rsidRPr="002724FA">
        <w:t xml:space="preserve">υπενθυμίζει ότι τόσο η ΕΕ όσο και το Ηνωμένο Βασίλειο αντιμετωπίζουν μείζονες υβριδικές απειλές και παρεμβάσεις από κακόβουλους παράγοντες, ιδίως —αλλά όχι αποκλειστικά— από τη Ρωσία· εκφράζει την ικανοποίησή του για το γεγονός ότι η συνεργασία για την αντιμετώπιση υβριδικών απειλών, συμπεριλαμβανομένης της χειραγώγησης των πληροφοριών και των παρεμβάσεων από το εξωτερικό και της </w:t>
      </w:r>
      <w:proofErr w:type="spellStart"/>
      <w:r w:rsidR="00785D80" w:rsidRPr="002724FA">
        <w:t>κυβερνοασφάλειας</w:t>
      </w:r>
      <w:proofErr w:type="spellEnd"/>
      <w:r w:rsidR="00785D80" w:rsidRPr="002724FA">
        <w:t xml:space="preserve">, προσδιορίστηκαν ως σημαντικοί τομείς συνεργασίας κατά τη σύνοδο κορυφής ΕΕ-Ηνωμένου Βασιλείου· επαινεί τον διάλογο με αντικείμενο τον κυβερνοχώρο που πραγματοποιήθηκε μεταξύ της ΕΕ και του Ηνωμένου Βασιλείου στο πλαίσιο της ΣΕΣ· ενθαρρύνει τόσο το Ηνωμένο Βασίλειο όσο και την ΕΕ να εμβαθύνουν την υφιστάμενη επωφελή συνεργασία και ανταλλαγή πληροφοριών σχετικά με τους εναρμονισμένους ορισμούς και τον εντοπισμό των απειλών, τον έγκαιρο εντοπισμό και τον συντονισμό των αντιδράσεων σε υβριδικές εκστρατείες, μια πιο κοινή προσέγγιση όσον αφορά τις στρατηγικές αποτροπής των </w:t>
      </w:r>
      <w:proofErr w:type="spellStart"/>
      <w:r w:rsidR="00785D80" w:rsidRPr="002724FA">
        <w:t>κυβερνοαπειλών</w:t>
      </w:r>
      <w:proofErr w:type="spellEnd"/>
      <w:r w:rsidR="00785D80" w:rsidRPr="002724FA">
        <w:t xml:space="preserve">, την οικοδόμηση </w:t>
      </w:r>
      <w:proofErr w:type="spellStart"/>
      <w:r w:rsidR="00785D80" w:rsidRPr="002724FA">
        <w:t>κυβερνοανθεκτικότητας</w:t>
      </w:r>
      <w:proofErr w:type="spellEnd"/>
      <w:r w:rsidR="00785D80" w:rsidRPr="002724FA">
        <w:t xml:space="preserve"> και ικανοτήτων στον κυβερνοχώρο, καθώς και την ανταλλαγή ορθών πρακτικών για τη διασφάλιση της ασφάλειας και της ανθεκτικότητας των δημοκρατικών κοινωνιών μας, μεταξύ άλλων στις υποψήφιες προς ένταξη στην ΕΕ χώρες· </w:t>
      </w:r>
    </w:p>
    <w:p w14:paraId="79E1D311" w14:textId="0C5A96BD" w:rsidR="00785D80" w:rsidRPr="002724FA" w:rsidRDefault="000C77C5" w:rsidP="000C77C5">
      <w:pPr>
        <w:pStyle w:val="NormalHanging12a"/>
        <w:widowControl/>
        <w:ind w:left="570" w:hanging="570"/>
        <w:rPr>
          <w:szCs w:val="24"/>
        </w:rPr>
      </w:pPr>
      <w:r w:rsidRPr="002724FA">
        <w:rPr>
          <w:szCs w:val="24"/>
        </w:rPr>
        <w:t>262.</w:t>
      </w:r>
      <w:r w:rsidRPr="002724FA">
        <w:rPr>
          <w:szCs w:val="24"/>
        </w:rPr>
        <w:tab/>
      </w:r>
      <w:r w:rsidR="00785D80" w:rsidRPr="002724FA">
        <w:t xml:space="preserve">εκφράζει την ικανοποίησή του για την ενίσχυση της συνεργασίας στην ανταλλαγή πληροφοριών για την αντίληψη της κατάστασης, συμπεριλαμβανομένων των διαβαθμισμένων πληροφοριών· επαναλαμβάνει τη σημασία του συντονισμού και της συνεργασίας ΕΕ-Ηνωμένου Βασιλείου όσον αφορά τη στρατιωτική εκπαίδευση, την ανταλλαγή πληροφοριών και στοιχείων, καθώς και τις αντιτρομοκρατικές επιχειρήσεις, οι οποίες είναι απαραίτητες για την ευρωπαϊκή ασφάλεια· εκφράζει, ωστόσο, τη λύπη του για το γεγονός ότι η εταιρική σχέση για την ασφάλεια και την άμυνα δεν αναφέρει την ανταλλαγή πληροφοριών· χαιρετίζει την κοινή δέσμευση για την ενίσχυση της στρατιωτικής κινητικότητας, συμπεριλαμβανομένης της ολοκλήρωσης του δικτύου ΔΕΔ-Μ και των αναβαθμίσεων των υποδομών διπλής χρήσης· τονίζει την ανάγκη να δοθεί προτεραιότητα στην </w:t>
      </w:r>
      <w:proofErr w:type="spellStart"/>
      <w:r w:rsidR="00785D80" w:rsidRPr="002724FA">
        <w:t>ψηφιοποίηση</w:t>
      </w:r>
      <w:proofErr w:type="spellEnd"/>
      <w:r w:rsidR="00785D80" w:rsidRPr="002724FA">
        <w:t xml:space="preserve"> στα σημεία διέλευσης των συνόρων και στις υποδομές μεταφορών για την επιτάχυνση των διοικητικών διαδικασιών και την αντιμετώπιση των κανονιστικών αποκλίσεων και των ανεπαρκειών στις υποδομές, οι οποίες εξακολουθούν να θέτουν σημαντικά εμπόδια στην ταχεία κυκλοφορία των στρατευμάτων και του εξοπλισμού· υπενθυμίζει ότι αυτή η ενισχυμένη συνεργασία ΕΕ-Ηνωμένου Βασιλείου για τη στρατιωτική κινητικότητα θα πρέπει επίσης να εφαρμοστεί στο πλαίσιο του ΝΑΤΟ με τη βελτίωση των κανονιστικών πτυχών, τη διεξαγωγή κοινών ασκήσεων μεταξύ των κρατών μελών και του Ηνωμένου Βασιλείου και την ανταλλαγή πληροφοριών σχετικά με τις απαιτήσεις υποδομής· </w:t>
      </w:r>
    </w:p>
    <w:p w14:paraId="676B3373" w14:textId="131449A9" w:rsidR="00785D80" w:rsidRPr="002724FA" w:rsidRDefault="000C77C5" w:rsidP="000C77C5">
      <w:pPr>
        <w:pStyle w:val="NormalHanging12a"/>
        <w:widowControl/>
        <w:ind w:left="570" w:hanging="570"/>
        <w:rPr>
          <w:szCs w:val="24"/>
        </w:rPr>
      </w:pPr>
      <w:r w:rsidRPr="002724FA">
        <w:rPr>
          <w:szCs w:val="24"/>
        </w:rPr>
        <w:t>263.</w:t>
      </w:r>
      <w:r w:rsidRPr="002724FA">
        <w:rPr>
          <w:szCs w:val="24"/>
        </w:rPr>
        <w:tab/>
      </w:r>
      <w:r w:rsidR="00785D80" w:rsidRPr="002724FA">
        <w:t xml:space="preserve">εκφράζει την ικανοποίησή του για τον στενότερο συντονισμό όσον αφορά την ασφάλεια στη θάλασσα ως βασικό ζήτημα της εταιρικής σχέσης για την ασφάλεια και την άμυνα, δεδομένης της επείγουσας ανάγκης να ενισχυθεί η ασφάλεια των υποδομών ζωτικής σημασίας, συμπεριλαμβανομένης της ενέργειας και των επικοινωνιών, και να διασφαλιστεί η ελευθερία της ναυσιπλοΐας· υπογραμμίζει τη στρατηγική σημασία της εταιρικής σχέσης ασφάλειας και άμυνας για τον τομέα των θαλάσσιων μεταφορών, ιδίως όσον αφορά την ενίσχυση της ανθεκτικότητας των υποδομών μεταφορών ζωτικής σημασίας, την αντιμετώπιση υβριδικών απειλών και την ενίσχυση της </w:t>
      </w:r>
      <w:proofErr w:type="spellStart"/>
      <w:r w:rsidR="00785D80" w:rsidRPr="002724FA">
        <w:t>κυβερνοασφάλειας</w:t>
      </w:r>
      <w:proofErr w:type="spellEnd"/>
      <w:r w:rsidR="00785D80" w:rsidRPr="002724FA">
        <w:t xml:space="preserve">, μεταξύ άλλων στον τομέα των θαλάσσιων αυτόνομων πλοίων επιφανείας· ζητεί στενό συντονισμό για την προστασία των πλοίων και των λιμενικών εγκαταστάσεων μέσω της συνεπούς και εναρμονισμένης εφαρμογής του Διεθνούς Κώδικα για την Ασφάλεια των Πλοίων και των Λιμενικών Εγκαταστάσεων· υπογραμμίζει την ανάγκη για συνεχή συντονισμό όσον αφορά την αντιμετώπιση του </w:t>
      </w:r>
      <w:r w:rsidR="00785D80" w:rsidRPr="002724FA">
        <w:lastRenderedPageBreak/>
        <w:t xml:space="preserve">ρωσικού σκιώδους στόλου, τονίζοντας ότι η ανταλλαγή πληροφοριών θα πρέπει να είναι λειτουργική και </w:t>
      </w:r>
      <w:proofErr w:type="spellStart"/>
      <w:r w:rsidR="00785D80" w:rsidRPr="002724FA">
        <w:t>επικαιροποιημένη</w:t>
      </w:r>
      <w:proofErr w:type="spellEnd"/>
      <w:r w:rsidR="00785D80" w:rsidRPr="002724FA">
        <w:t xml:space="preserve">, ώστε να μπορούν τόσο τα κράτη μέλη όσο και το Ηνωμένο Βασίλειο να αντιδρούν εγκαίρως· </w:t>
      </w:r>
    </w:p>
    <w:p w14:paraId="16A1C1C9" w14:textId="37F37D22" w:rsidR="00785D80" w:rsidRPr="002724FA" w:rsidRDefault="000C77C5" w:rsidP="000C77C5">
      <w:pPr>
        <w:pStyle w:val="NormalHanging12a"/>
        <w:widowControl/>
        <w:ind w:left="570" w:hanging="570"/>
        <w:rPr>
          <w:szCs w:val="24"/>
        </w:rPr>
      </w:pPr>
      <w:r w:rsidRPr="002724FA">
        <w:rPr>
          <w:szCs w:val="24"/>
        </w:rPr>
        <w:t>264.</w:t>
      </w:r>
      <w:r w:rsidRPr="002724FA">
        <w:rPr>
          <w:szCs w:val="24"/>
        </w:rPr>
        <w:tab/>
      </w:r>
      <w:r w:rsidR="00785D80" w:rsidRPr="002724FA">
        <w:t xml:space="preserve">χαιρετίζει τη δέσμευση και των δύο μερών να ενισχύσουν τη συνεργασία σε βασικούς τομείς όπως η ασφάλεια στη θάλασσα στην Ερυθρά Θάλασσα, η διαρκής και δίκαιη ειρήνη στη Μέση Ανατολή, η σταθεροποίηση των καταστάσεων στο </w:t>
      </w:r>
      <w:proofErr w:type="spellStart"/>
      <w:r w:rsidR="00785D80" w:rsidRPr="002724FA">
        <w:t>Σαχέλ</w:t>
      </w:r>
      <w:proofErr w:type="spellEnd"/>
      <w:r w:rsidR="00785D80" w:rsidRPr="002724FA">
        <w:t xml:space="preserve">, το Σουδάν και τη Λαϊκή Δημοκρατία του Κονγκό και στα Δυτικά Βαλκάνια, καθώς και η συνεργασία στην Αρκτική· εκφράζει την ικανοποίησή του για τη δέσμευση που αναλήφθηκε κατά τη σύνοδο κορυφής ΕΕ-Ηνωμένου Βασιλείου για εμβάθυνση της συνεργασίας στους εν λόγω τομείς μέσω πιο διαρθρωμένου διαλόγου και κοινής δράσης, μεταξύ άλλων μέσω της επιτόπιας συνεργασίας και συντονισμού· ενθαρρύνει, ως εκ τούτου, την ΕΕ και το Ηνωμένο Βασίλειο να αξιοποιήσουν πλήρως τις στρατηγικές διαβουλεύσεις στο πλαίσιο της στρατηγικής αμυντικής εταιρικής σχέσης για τη Ρωσία/Ουκρανία, τον </w:t>
      </w:r>
      <w:proofErr w:type="spellStart"/>
      <w:r w:rsidR="00785D80" w:rsidRPr="002724FA">
        <w:t>Ινδοειρηνικό</w:t>
      </w:r>
      <w:proofErr w:type="spellEnd"/>
      <w:r w:rsidR="00785D80" w:rsidRPr="002724FA">
        <w:t xml:space="preserve">, τα Δυτικά Βαλκάνια και τις υβριδικές απειλές· </w:t>
      </w:r>
    </w:p>
    <w:p w14:paraId="5693EAEC" w14:textId="6A116242" w:rsidR="00785D80" w:rsidRPr="002724FA" w:rsidRDefault="000C77C5" w:rsidP="000C77C5">
      <w:pPr>
        <w:pStyle w:val="NormalHanging12a"/>
        <w:widowControl/>
        <w:ind w:left="570" w:hanging="570"/>
        <w:rPr>
          <w:szCs w:val="24"/>
        </w:rPr>
      </w:pPr>
      <w:r w:rsidRPr="002724FA">
        <w:rPr>
          <w:szCs w:val="24"/>
        </w:rPr>
        <w:t>265.</w:t>
      </w:r>
      <w:r w:rsidRPr="002724FA">
        <w:rPr>
          <w:szCs w:val="24"/>
        </w:rPr>
        <w:tab/>
      </w:r>
      <w:r w:rsidR="00785D80" w:rsidRPr="002724FA">
        <w:t xml:space="preserve">καλεί την ΕΕ και το Ηνωμένο Βασίλειο να ενισχύσουν τη διεθνή ειρήνη και τη σταθερότητα, μεταξύ άλλων μέσω της ανάπτυξης κοινών στρατηγικών που θα ενισχύσουν τις προσπάθειες του ΟΗΕ για τη διατήρηση της ειρήνης και τη διαχείριση κρίσεων· καλεί τα δύο τα μέρη να προωθήσουν την αντίληψη της ειρήνης και του διαλόγου ως μέσων για την πρόληψη, τη διαχείριση και την επίλυση των συγκρούσεων, και ως μέσων για την προάσπιση των δικαιωμάτων των γυναικών και της ισότητας των φύλων· υποστηρίζει τη συνέχιση της υφιστάμενης συνεργασίας στους τομείς αυτούς· ζητεί να υπάρχει συστηματική </w:t>
      </w:r>
      <w:proofErr w:type="spellStart"/>
      <w:r w:rsidR="00785D80" w:rsidRPr="002724FA">
        <w:t>προτιμησιακή</w:t>
      </w:r>
      <w:proofErr w:type="spellEnd"/>
      <w:r w:rsidR="00785D80" w:rsidRPr="002724FA">
        <w:t xml:space="preserve"> συνεργασία σε ειρηνευτικές επιχειρήσεις· εκφράζει τη λύπη του για το γεγονός ότι η συμμετοχή του Ηνωμένου Βασιλείου σε αποστολές κοινής πολιτικής ασφάλειας και άμυνας, όπως η EU </w:t>
      </w:r>
      <w:proofErr w:type="spellStart"/>
      <w:r w:rsidR="00785D80" w:rsidRPr="002724FA">
        <w:t>Althea</w:t>
      </w:r>
      <w:proofErr w:type="spellEnd"/>
      <w:r w:rsidR="00785D80" w:rsidRPr="002724FA">
        <w:t xml:space="preserve"> ή η </w:t>
      </w:r>
      <w:proofErr w:type="spellStart"/>
      <w:r w:rsidR="00785D80" w:rsidRPr="002724FA">
        <w:t>Atalanta</w:t>
      </w:r>
      <w:proofErr w:type="spellEnd"/>
      <w:r w:rsidR="00785D80" w:rsidRPr="002724FA">
        <w:t xml:space="preserve">, έπαυσε λόγω του </w:t>
      </w:r>
      <w:proofErr w:type="spellStart"/>
      <w:r w:rsidR="00785D80" w:rsidRPr="002724FA">
        <w:t>Brexit</w:t>
      </w:r>
      <w:proofErr w:type="spellEnd"/>
      <w:r w:rsidR="00785D80" w:rsidRPr="002724FA">
        <w:t xml:space="preserve"> και καλεί την Αντιπρόεδρο της Επιτροπής/Ύπατη Εκπρόσωπο της Ένωσης για Θέματα Εξωτερικής Πολιτικής και Πολιτικής Ασφαλείας, τα κράτη μέλη και τις αρχές του Ηνωμένου Βασιλείου να αναλάβουν δράση για την αποκατάσταση της συμμετοχής του Ηνωμένου Βασιλείου ως μέσου πρακτικής εφαρμογής της εταιρικής σχέσης ασφάλειας και άμυνας· ζητεί να ενισχυθεί η συνεργασία μεταξύ της ΕΕ και του Ηνωμένου Βασιλείου σε θέματα που σχετίζονται με τη δημοκρατική ανάπτυξη, τις μεταρρυθμιστικές διαδικασίες και τις δημοκρατικές κοινοβουλευτικές πρακτικές σε τρίτες χώρες, συμπεριλαμβανομένης της παρακολούθησης εκλογών· εκφράζει την ικανοποίησή του για την κοινή βούληση ενίσχυσης της προξενικής συνεργασίας με σκοπό τη βελτίωση της αντιμετώπισης προξενικών κρίσεων· </w:t>
      </w:r>
    </w:p>
    <w:p w14:paraId="03A854B4" w14:textId="0098340C" w:rsidR="00785D80" w:rsidRPr="002724FA" w:rsidRDefault="000C77C5" w:rsidP="000C77C5">
      <w:pPr>
        <w:pStyle w:val="NormalHanging12a"/>
        <w:widowControl/>
        <w:ind w:left="570" w:hanging="570"/>
        <w:rPr>
          <w:szCs w:val="24"/>
        </w:rPr>
      </w:pPr>
      <w:r w:rsidRPr="002724FA">
        <w:rPr>
          <w:szCs w:val="24"/>
        </w:rPr>
        <w:t>266.</w:t>
      </w:r>
      <w:r w:rsidRPr="002724FA">
        <w:rPr>
          <w:szCs w:val="24"/>
        </w:rPr>
        <w:tab/>
      </w:r>
      <w:r w:rsidR="00785D80" w:rsidRPr="002724FA">
        <w:t xml:space="preserve">υπογραμμίζει τη σημασία της βασισμένης σε κανόνες τάξης, ιδίως του πλήρους σεβασμού και της τήρησης του διεθνούς δικαίου, συμπεριλαμβανομένου του Χάρτη των Ηνωμένων Εθνών, του διεθνούς ανθρωπιστικού δικαίου και του διεθνούς δικαίου για τα ανθρώπινα δικαιώματα, καθώς και της πολυμερούς προσέγγισης· εκφράζει την ικανοποίησή του για την επιβεβαίωση της κοινής δέσμευσης ως προς αυτό κατά τη σύνοδο κορυφής ΕΕ-Ηνωμένου Βασιλείου και ζητεί να συνεχιστούν οι κοινές προσπάθειες για τη διατήρηση και την ενίσχυση της τάξης αυτής ενόψει της αυξανόμενης παγκόσμιας αστάθειας· ζητεί να αυξηθεί η στήριξη για να διασφαλιστεί η ομαλή λειτουργία των πολυεθνικών και περιφερειακών φόρουμ και θεσμών, ιδίως εκείνων που επηρεάζονται από τις πρόσφατες γεωπολιτικές αλλαγές, για παράδειγμα το ΔΠΔ ως ακρογωνιαίος λίθος του συστήματος διεθνούς δικαιοσύνης, ο Οργανισμός για </w:t>
      </w:r>
      <w:r w:rsidR="00785D80" w:rsidRPr="002724FA">
        <w:lastRenderedPageBreak/>
        <w:t xml:space="preserve">την Ασφάλεια και τη Συνεργασία στην Ευρώπη ή το Συμβούλιο Ανθρωπίνων Δικαιωμάτων του ΟΗΕ· </w:t>
      </w:r>
    </w:p>
    <w:p w14:paraId="6BC61F42" w14:textId="355B09EA" w:rsidR="00785D80" w:rsidRPr="002724FA" w:rsidRDefault="000C77C5" w:rsidP="000C77C5">
      <w:pPr>
        <w:pStyle w:val="NormalHanging12a"/>
        <w:widowControl/>
        <w:ind w:left="570" w:hanging="570"/>
        <w:rPr>
          <w:szCs w:val="24"/>
        </w:rPr>
      </w:pPr>
      <w:r w:rsidRPr="002724FA">
        <w:rPr>
          <w:szCs w:val="24"/>
        </w:rPr>
        <w:t>267.</w:t>
      </w:r>
      <w:r w:rsidRPr="002724FA">
        <w:rPr>
          <w:szCs w:val="24"/>
        </w:rPr>
        <w:tab/>
      </w:r>
      <w:r w:rsidR="00785D80" w:rsidRPr="002724FA">
        <w:t xml:space="preserve">εκφράζει την ικανοποίησή του για την πρόσφατη δέσμευση της ΕΕ και του Ηνωμένου Βασιλείου, όπως ορίζεται στην κοινή αντίληψη, να καθιερώσουν τακτικό διάλογο για την αναπτυξιακή συνεργασία και να ενισχύσουν τη συνεργασία για τη διεθνή αντιμετώπιση καταστροφών και την ανθρωπιστική βοήθεια· </w:t>
      </w:r>
    </w:p>
    <w:p w14:paraId="2AAA04B7" w14:textId="79BBD158" w:rsidR="00785D80" w:rsidRPr="002724FA" w:rsidRDefault="000C77C5" w:rsidP="000C77C5">
      <w:pPr>
        <w:pStyle w:val="NormalHanging12a"/>
        <w:widowControl/>
        <w:ind w:left="570" w:hanging="570"/>
        <w:rPr>
          <w:szCs w:val="24"/>
        </w:rPr>
      </w:pPr>
      <w:r w:rsidRPr="002724FA">
        <w:rPr>
          <w:szCs w:val="24"/>
        </w:rPr>
        <w:t>268.</w:t>
      </w:r>
      <w:r w:rsidRPr="002724FA">
        <w:rPr>
          <w:szCs w:val="24"/>
        </w:rPr>
        <w:tab/>
      </w:r>
      <w:r w:rsidR="00785D80" w:rsidRPr="002724FA">
        <w:t xml:space="preserve">επαινεί τη συνεχιζόμενη στήριξη του Ηνωμένου Βασιλείου για την </w:t>
      </w:r>
      <w:proofErr w:type="spellStart"/>
      <w:r w:rsidR="00785D80" w:rsidRPr="002724FA">
        <w:t>ευρωατλαντική</w:t>
      </w:r>
      <w:proofErr w:type="spellEnd"/>
      <w:r w:rsidR="00785D80" w:rsidRPr="002724FA">
        <w:t xml:space="preserve"> ολοκλήρωση, και τη σταθερότητα και την ευημερία των έξι χωρών των Δυτικών Βαλκανίων, συμπεριλαμβανομένης της συμμετοχής του στη διαδικασία του Βερολίνου· ζητεί περαιτέρω συνεργασία ΕΕ-Ηνωμένου Βασιλείου για την επιδίωξη κοινών στόχων πολιτικής και ασφάλειας στην ευρύτερη γειτονία της Ανατολικής Ευρώπης, συμπεριλαμβανομένων των περιοχών του Εύξεινου Πόντου και της περιοχής των Δυτικών Βαλκανίων, με βάση την κοινή επίγνωση της κατάστασης, ιδίως για την υποστήριξη της εδαφικής ακεραιότητας, της κυριαρχίας, της σταθερότητας και της δημοκρατικής ανθεκτικότητας των υποψήφιων προς ένταξη στην ΕΕ κρατών· συνιστά να γίνει απολογισμός των διδαγμάτων που αντλήθηκαν από 25 έτη δέσμευσης στα Δυτικά Βαλκάνια, με ανανεωμένη έμφαση στη διασφάλιση απτής προόδου και μετασχηματιστικών μεταρρυθμίσεων που θα επιταχύνουν την πρόοδο των χωρών προς την ένταξη στην ΕΕ και θα συμβάλουν σε ένα ασφαλέστερο μέλλον για την Ευρώπη· αναγνωρίζει τον κοινό ρόλο ΕΕ-Ηνωμένου Βασιλείου στην προάσπιση της ειρηνευτικής συμφωνίας του </w:t>
      </w:r>
      <w:proofErr w:type="spellStart"/>
      <w:r w:rsidR="00785D80" w:rsidRPr="002724FA">
        <w:t>Ντέιτον</w:t>
      </w:r>
      <w:proofErr w:type="spellEnd"/>
      <w:r w:rsidR="00785D80" w:rsidRPr="002724FA">
        <w:t xml:space="preserve"> και των παραρτημάτων της· </w:t>
      </w:r>
    </w:p>
    <w:p w14:paraId="57839CF2" w14:textId="0420CF42" w:rsidR="00785D80" w:rsidRPr="002724FA" w:rsidRDefault="000C77C5" w:rsidP="000C77C5">
      <w:pPr>
        <w:pStyle w:val="NormalHanging12a"/>
        <w:widowControl/>
        <w:ind w:left="570" w:hanging="570"/>
        <w:rPr>
          <w:szCs w:val="24"/>
        </w:rPr>
      </w:pPr>
      <w:r w:rsidRPr="002724FA">
        <w:rPr>
          <w:szCs w:val="24"/>
        </w:rPr>
        <w:t>269.</w:t>
      </w:r>
      <w:r w:rsidRPr="002724FA">
        <w:rPr>
          <w:szCs w:val="24"/>
        </w:rPr>
        <w:tab/>
      </w:r>
      <w:r w:rsidR="00785D80" w:rsidRPr="002724FA">
        <w:t>καλεί την ΕΕ και το Ηνωμένο Βασίλειο να συνεργαστούν για τη διαρκή ειρήνη στη Μέση Ανατολή, συμπεριλαμβανομένης της στήριξης της πολιτικής μετάβασης και της προστασίας όλων των μειονοτήτων στη Συρία και της καταπολέμησης της ατιμωρησίας όλων των μερών που ευθύνονται για παραβιάσεις του διεθνούς ανθρωπιστικού δικαίου στη Συρία· εκφράζει την ικανοποίησή του για τη μακροχρόνια συνεργασία και τις δεσμεύσεις της ΕΕ και του Ηνωμένου Βασιλείου να εργαστούν για την κατάπαυση του πυρός στη Γάζα και ζητεί επειγόντως την απελευθέρωση τυχόν εναπομενόντων ομήρων, καθώς και τη δέσμευση για μια λύση δύο κρατών με δύο κυρίαρχα, δημοκρατικά κράτη που ζουν το ένα δίπλα στο άλλο με ειρήνη και εγγυημένη ασφάλεια, και με πλήρη σεβασμό του διεθνούς δικαίου·</w:t>
      </w:r>
    </w:p>
    <w:p w14:paraId="6F28E027" w14:textId="4587D49B" w:rsidR="00785D80" w:rsidRPr="002724FA" w:rsidRDefault="000C77C5" w:rsidP="000C77C5">
      <w:pPr>
        <w:pStyle w:val="NormalHanging12a"/>
        <w:widowControl/>
        <w:ind w:left="570" w:hanging="570"/>
        <w:rPr>
          <w:szCs w:val="24"/>
        </w:rPr>
      </w:pPr>
      <w:bookmarkStart w:id="26" w:name="_Hlk194523598"/>
      <w:r w:rsidRPr="002724FA">
        <w:rPr>
          <w:szCs w:val="24"/>
        </w:rPr>
        <w:t>270.</w:t>
      </w:r>
      <w:r w:rsidRPr="002724FA">
        <w:rPr>
          <w:szCs w:val="24"/>
        </w:rPr>
        <w:tab/>
      </w:r>
      <w:r w:rsidR="00785D80" w:rsidRPr="002724FA">
        <w:t xml:space="preserve">παροτρύνει την ΕΕ και το Ηνωμένο Βασίλειο να εφαρμόσουν ταχέως και να αξιοποιήσουν τη θέσπιση της εταιρικής σχέσης για την ασφάλεια και την άμυνα, αξιοποιώντας πλήρως τις δυνατότητές της μέσω συγκεκριμένων δεσμεύσεων και δράσεων για την επίτευξη του πλήρους πεδίου εφαρμογής και των οφελών της, μεταξύ άλλων μέσω ενός διοργανικού πλαισίου στο πλαίσιο του συμβουλίου εταιρικής σχέσης ΕΕ-Ηνωμένου Βασιλείου και του διαλόγου ΕΕ-Ηνωμένου Βασιλείου για την εξωτερική πολιτική· σημειώνει ότι οι δημοσιονομικοί και κανονιστικοί όροι της εταιρικής σχέσης δεν έχουν ακόμη αποτελέσει αντικείμενο διαπραγμάτευσης, λαμβανομένης υπόψη της σημασίας της αυτονομίας λήψης αποφάσεων της ΕΕ· </w:t>
      </w:r>
    </w:p>
    <w:bookmarkEnd w:id="26"/>
    <w:p w14:paraId="0E2C3C1F" w14:textId="77777777" w:rsidR="00785D80" w:rsidRPr="002724FA" w:rsidRDefault="00785D80" w:rsidP="000A47E6">
      <w:pPr>
        <w:pStyle w:val="NormalHanging12a"/>
        <w:widowControl/>
        <w:jc w:val="center"/>
      </w:pPr>
      <w:r w:rsidRPr="002724FA">
        <w:t>°</w:t>
      </w:r>
    </w:p>
    <w:p w14:paraId="520B1FCB" w14:textId="77777777" w:rsidR="00785D80" w:rsidRPr="002724FA" w:rsidRDefault="00785D80" w:rsidP="000A47E6">
      <w:pPr>
        <w:pStyle w:val="NormalHanging12a"/>
        <w:widowControl/>
        <w:jc w:val="center"/>
      </w:pPr>
      <w:r w:rsidRPr="002724FA">
        <w:t>°</w:t>
      </w:r>
      <w:r w:rsidRPr="002724FA">
        <w:tab/>
        <w:t>°</w:t>
      </w:r>
    </w:p>
    <w:p w14:paraId="137B3ED7" w14:textId="7442E63E" w:rsidR="00E365E1" w:rsidRPr="002724FA" w:rsidRDefault="000C77C5" w:rsidP="000C77C5">
      <w:pPr>
        <w:pStyle w:val="NormalHanging12a"/>
        <w:widowControl/>
      </w:pPr>
      <w:r w:rsidRPr="002724FA">
        <w:t>271.</w:t>
      </w:r>
      <w:r w:rsidRPr="002724FA">
        <w:tab/>
      </w:r>
      <w:r w:rsidR="00785D80" w:rsidRPr="002724FA">
        <w:t xml:space="preserve">αναθέτει στην Πρόεδρό του να διαβιβάσει το παρόν ψήφισμα στο Συμβούλιο, στην Επιτροπή, στην Αντιπρόεδρο της Επιτροπής/Ύπατη Εκπρόσωπο της Ένωσης για </w:t>
      </w:r>
      <w:r w:rsidR="00785D80" w:rsidRPr="002724FA">
        <w:lastRenderedPageBreak/>
        <w:t>θέματα Εξωτερικής Πολιτικής και Πολιτικής Ασφάλειας, στις κυβερνήσεις και τα κοινοβούλια των κρατών μελών, καθώς και στην κυβέρνηση και το κοινοβούλιο του Ηνωμένου Βασιλείου.</w:t>
      </w:r>
    </w:p>
    <w:sectPr w:rsidR="00E365E1" w:rsidRPr="002724FA" w:rsidSect="002724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525C8" w14:textId="77777777" w:rsidR="005B00FD" w:rsidRPr="002724FA" w:rsidRDefault="005B00FD">
      <w:r w:rsidRPr="002724FA">
        <w:separator/>
      </w:r>
    </w:p>
  </w:endnote>
  <w:endnote w:type="continuationSeparator" w:id="0">
    <w:p w14:paraId="6582109F" w14:textId="77777777" w:rsidR="005B00FD" w:rsidRPr="002724FA" w:rsidRDefault="005B00FD">
      <w:r w:rsidRPr="002724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BCBD" w14:textId="77777777" w:rsidR="00064002" w:rsidRPr="002724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C34BD" w14:textId="77777777" w:rsidR="00064002" w:rsidRPr="002724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1FF3" w14:textId="77777777" w:rsidR="00064002" w:rsidRPr="002724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96C73" w14:textId="77777777" w:rsidR="005B00FD" w:rsidRPr="002724FA" w:rsidRDefault="005B00FD">
      <w:r w:rsidRPr="002724FA">
        <w:separator/>
      </w:r>
    </w:p>
  </w:footnote>
  <w:footnote w:type="continuationSeparator" w:id="0">
    <w:p w14:paraId="2D2ADCA1" w14:textId="77777777" w:rsidR="005B00FD" w:rsidRPr="002724FA" w:rsidRDefault="005B00FD">
      <w:r w:rsidRPr="002724FA">
        <w:continuationSeparator/>
      </w:r>
    </w:p>
  </w:footnote>
  <w:footnote w:id="1">
    <w:p w14:paraId="6F32EDE8" w14:textId="18D86190"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ΕΕ L 149 της 30.4.2021, σ. 10, ELI: </w:t>
      </w:r>
      <w:hyperlink r:id="rId1" w:history="1">
        <w:r w:rsidRPr="002724FA">
          <w:rPr>
            <w:rStyle w:val="Hyperlink"/>
            <w:sz w:val="24"/>
            <w:lang w:val="el-GR"/>
          </w:rPr>
          <w:t>http://data.europa.eu/eli/agree_internation/2021/689(1)/oj</w:t>
        </w:r>
      </w:hyperlink>
      <w:r w:rsidRPr="002724FA">
        <w:rPr>
          <w:sz w:val="24"/>
          <w:lang w:val="el-GR"/>
        </w:rPr>
        <w:t>.</w:t>
      </w:r>
    </w:p>
  </w:footnote>
  <w:footnote w:id="2">
    <w:p w14:paraId="0FDDD1A6" w14:textId="31DA3AD1"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ΕΕ L 29 της 31.1.2020, σ. 7, ELI: </w:t>
      </w:r>
      <w:hyperlink r:id="rId2" w:history="1">
        <w:r w:rsidRPr="002724FA">
          <w:rPr>
            <w:rStyle w:val="Hyperlink"/>
            <w:sz w:val="24"/>
            <w:lang w:val="el-GR"/>
          </w:rPr>
          <w:t>http://data.europa.eu/eli/treaty/withd_2020/sign</w:t>
        </w:r>
      </w:hyperlink>
      <w:r w:rsidRPr="002724FA">
        <w:rPr>
          <w:sz w:val="24"/>
          <w:lang w:val="el-GR"/>
        </w:rPr>
        <w:t xml:space="preserve">. </w:t>
      </w:r>
    </w:p>
  </w:footnote>
  <w:footnote w:id="3">
    <w:p w14:paraId="4BC0843A" w14:textId="63140C5F"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00C76B5B">
        <w:rPr>
          <w:sz w:val="24"/>
          <w:lang w:val="el-GR"/>
        </w:rPr>
        <w:t xml:space="preserve">Βλ. </w:t>
      </w:r>
      <w:r w:rsidR="00EA08D4">
        <w:rPr>
          <w:sz w:val="24"/>
          <w:lang w:val="el-GR"/>
        </w:rPr>
        <w:t>Κ</w:t>
      </w:r>
      <w:r w:rsidRPr="002724FA">
        <w:rPr>
          <w:sz w:val="24"/>
          <w:lang w:val="el-GR"/>
        </w:rPr>
        <w:t>οινή δήλωση αριθ. 1/2023 της Ένωσης και του Ηνωμένου Βασιλείου στη μικτή επιτροπή που συγκροτήθηκε με τη συμφωνία για την αποχώρηση του Ηνωμένου Βασιλείου της Μεγάλης Βρετανίας και της Βόρειας Ιρλανδίας από την Ευρωπαϊκή Ένωση και την Ευρωπαϊκή Κοινότητα Ατομικής Ενέργειας της 24ης Μαρτίου 2023 (</w:t>
      </w:r>
      <w:r w:rsidR="00C76B5B" w:rsidRPr="00C76B5B">
        <w:rPr>
          <w:sz w:val="24"/>
          <w:lang w:val="el-GR"/>
        </w:rPr>
        <w:t>ΕΕ L 102 της 17.4.2023, σ. 87</w:t>
      </w:r>
      <w:r w:rsidRPr="002724FA">
        <w:rPr>
          <w:sz w:val="24"/>
          <w:lang w:val="el-GR"/>
        </w:rPr>
        <w:t>).</w:t>
      </w:r>
    </w:p>
  </w:footnote>
  <w:footnote w:id="4">
    <w:p w14:paraId="339D8461" w14:textId="5C0DB81D" w:rsidR="00785D80" w:rsidRPr="000C77C5" w:rsidRDefault="00785D80" w:rsidP="000A47E6">
      <w:pPr>
        <w:pStyle w:val="FootnoteText"/>
        <w:spacing w:line="240" w:lineRule="auto"/>
        <w:ind w:left="567" w:hanging="567"/>
        <w:rPr>
          <w:sz w:val="24"/>
          <w:lang w:val="fi-FI"/>
        </w:rPr>
      </w:pPr>
      <w:r w:rsidRPr="002724FA">
        <w:rPr>
          <w:rStyle w:val="FootnoteReference"/>
          <w:sz w:val="24"/>
          <w:lang w:val="el-GR"/>
        </w:rPr>
        <w:footnoteRef/>
      </w:r>
      <w:r w:rsidR="002724FA" w:rsidRPr="000C77C5">
        <w:rPr>
          <w:sz w:val="24"/>
          <w:lang w:val="fi-FI"/>
        </w:rPr>
        <w:t xml:space="preserve"> </w:t>
      </w:r>
      <w:r w:rsidR="002724FA" w:rsidRPr="000C77C5">
        <w:rPr>
          <w:sz w:val="24"/>
          <w:lang w:val="fi-FI"/>
        </w:rPr>
        <w:tab/>
      </w:r>
      <w:r w:rsidRPr="002724FA">
        <w:rPr>
          <w:sz w:val="24"/>
          <w:lang w:val="el-GR"/>
        </w:rPr>
        <w:t>ΕΕ</w:t>
      </w:r>
      <w:r w:rsidRPr="000C77C5">
        <w:rPr>
          <w:sz w:val="24"/>
          <w:lang w:val="fi-FI"/>
        </w:rPr>
        <w:t xml:space="preserve"> C, C/2025/4388, 9.9.2025, ELI: </w:t>
      </w:r>
      <w:hyperlink r:id="rId3" w:history="1">
        <w:r w:rsidRPr="000C77C5">
          <w:rPr>
            <w:rStyle w:val="Hyperlink"/>
            <w:sz w:val="24"/>
            <w:lang w:val="fi-FI"/>
          </w:rPr>
          <w:t>http://data.europa.eu/eli/C/2025/4388/oj</w:t>
        </w:r>
      </w:hyperlink>
      <w:r w:rsidRPr="000C77C5">
        <w:rPr>
          <w:sz w:val="24"/>
          <w:lang w:val="fi-FI"/>
        </w:rPr>
        <w:t xml:space="preserve">. </w:t>
      </w:r>
    </w:p>
  </w:footnote>
  <w:footnote w:id="5">
    <w:p w14:paraId="3CEC58E0" w14:textId="2FAB5C4C" w:rsidR="00785D80" w:rsidRPr="000C77C5" w:rsidRDefault="00785D80" w:rsidP="000A47E6">
      <w:pPr>
        <w:pStyle w:val="FootnoteText"/>
        <w:spacing w:line="240" w:lineRule="auto"/>
        <w:ind w:left="567" w:hanging="567"/>
        <w:rPr>
          <w:sz w:val="24"/>
          <w:lang w:val="fi-FI"/>
        </w:rPr>
      </w:pPr>
      <w:r w:rsidRPr="002724FA">
        <w:rPr>
          <w:rStyle w:val="FootnoteReference"/>
          <w:sz w:val="24"/>
          <w:lang w:val="el-GR"/>
        </w:rPr>
        <w:footnoteRef/>
      </w:r>
      <w:r w:rsidR="002724FA" w:rsidRPr="000C77C5">
        <w:rPr>
          <w:sz w:val="24"/>
          <w:lang w:val="fi-FI"/>
        </w:rPr>
        <w:t xml:space="preserve"> </w:t>
      </w:r>
      <w:r w:rsidR="002724FA" w:rsidRPr="000C77C5">
        <w:rPr>
          <w:sz w:val="24"/>
          <w:lang w:val="fi-FI"/>
        </w:rPr>
        <w:tab/>
      </w:r>
      <w:r w:rsidRPr="002724FA">
        <w:rPr>
          <w:sz w:val="24"/>
          <w:lang w:val="el-GR"/>
        </w:rPr>
        <w:t>ΕΕ</w:t>
      </w:r>
      <w:r w:rsidRPr="000C77C5">
        <w:rPr>
          <w:sz w:val="24"/>
          <w:lang w:val="fi-FI"/>
        </w:rPr>
        <w:t xml:space="preserve"> C, C/2025/4389, 9.9.2025, ELI: </w:t>
      </w:r>
      <w:hyperlink r:id="rId4" w:history="1">
        <w:r w:rsidRPr="000C77C5">
          <w:rPr>
            <w:rStyle w:val="Hyperlink"/>
            <w:sz w:val="24"/>
            <w:lang w:val="fi-FI"/>
          </w:rPr>
          <w:t>http://data.europa.eu/eli/C/2025/4389/oj</w:t>
        </w:r>
      </w:hyperlink>
      <w:r w:rsidRPr="000C77C5">
        <w:rPr>
          <w:sz w:val="24"/>
          <w:lang w:val="fi-FI"/>
        </w:rPr>
        <w:t xml:space="preserve">. </w:t>
      </w:r>
    </w:p>
  </w:footnote>
  <w:footnote w:id="6">
    <w:p w14:paraId="521A68D5" w14:textId="1BBD08A4"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ΕΕ L 357 της 8.10.2021, σ. 1, ELI: </w:t>
      </w:r>
      <w:hyperlink r:id="rId5" w:history="1">
        <w:r w:rsidRPr="002724FA">
          <w:rPr>
            <w:rStyle w:val="Hyperlink"/>
            <w:sz w:val="24"/>
            <w:lang w:val="el-GR"/>
          </w:rPr>
          <w:t>http://data.europa.eu/eli/reg/2021/1755/o.j</w:t>
        </w:r>
      </w:hyperlink>
      <w:r w:rsidRPr="002724FA">
        <w:rPr>
          <w:sz w:val="24"/>
          <w:lang w:val="el-GR"/>
        </w:rPr>
        <w:t xml:space="preserve"> </w:t>
      </w:r>
    </w:p>
  </w:footnote>
  <w:footnote w:id="7">
    <w:p w14:paraId="5A349CF4" w14:textId="4E741DE3" w:rsidR="00785D80" w:rsidRPr="000C77C5" w:rsidRDefault="00785D80" w:rsidP="000A47E6">
      <w:pPr>
        <w:pStyle w:val="FootnoteText"/>
        <w:spacing w:line="240" w:lineRule="auto"/>
        <w:ind w:left="567" w:hanging="567"/>
        <w:rPr>
          <w:bCs/>
          <w:iCs/>
          <w:sz w:val="24"/>
          <w:lang w:val="fi-FI"/>
        </w:rPr>
      </w:pPr>
      <w:r w:rsidRPr="002724FA">
        <w:rPr>
          <w:rStyle w:val="FootnoteReference"/>
          <w:sz w:val="24"/>
          <w:lang w:val="el-GR"/>
        </w:rPr>
        <w:footnoteRef/>
      </w:r>
      <w:r w:rsidR="002724FA" w:rsidRPr="000C77C5">
        <w:rPr>
          <w:sz w:val="24"/>
          <w:lang w:val="fi-FI"/>
        </w:rPr>
        <w:t xml:space="preserve"> </w:t>
      </w:r>
      <w:r w:rsidR="002724FA" w:rsidRPr="000C77C5">
        <w:rPr>
          <w:sz w:val="24"/>
          <w:lang w:val="fi-FI"/>
        </w:rPr>
        <w:tab/>
      </w:r>
      <w:r w:rsidRPr="002724FA">
        <w:rPr>
          <w:sz w:val="24"/>
          <w:lang w:val="el-GR"/>
        </w:rPr>
        <w:t>ΕΕ</w:t>
      </w:r>
      <w:r w:rsidRPr="000C77C5">
        <w:rPr>
          <w:sz w:val="24"/>
          <w:lang w:val="fi-FI"/>
        </w:rPr>
        <w:t xml:space="preserve"> L, 2024/2509, 26.9.2024,</w:t>
      </w:r>
      <w:r w:rsidRPr="000C77C5">
        <w:rPr>
          <w:i/>
          <w:sz w:val="24"/>
          <w:lang w:val="fi-FI"/>
        </w:rPr>
        <w:t> </w:t>
      </w:r>
      <w:r w:rsidRPr="000C77C5">
        <w:rPr>
          <w:sz w:val="24"/>
          <w:lang w:val="fi-FI"/>
        </w:rPr>
        <w:t xml:space="preserve">ELI: </w:t>
      </w:r>
      <w:hyperlink r:id="rId6" w:history="1">
        <w:r w:rsidRPr="000C77C5">
          <w:rPr>
            <w:rStyle w:val="Hyperlink"/>
            <w:sz w:val="24"/>
            <w:lang w:val="fi-FI"/>
          </w:rPr>
          <w:t>http://data.europa.eu/eli/reg/2024/2509/oj</w:t>
        </w:r>
      </w:hyperlink>
      <w:r w:rsidRPr="000C77C5">
        <w:rPr>
          <w:sz w:val="24"/>
          <w:lang w:val="fi-FI"/>
        </w:rPr>
        <w:t>.</w:t>
      </w:r>
    </w:p>
  </w:footnote>
  <w:footnote w:id="8">
    <w:p w14:paraId="2F7613DC" w14:textId="6633C6AB"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ΕΕ L 83 της 22.3.2023, σ. 1, ELI: </w:t>
      </w:r>
      <w:hyperlink r:id="rId7" w:history="1">
        <w:r w:rsidRPr="002724FA">
          <w:rPr>
            <w:rStyle w:val="Hyperlink"/>
            <w:sz w:val="24"/>
            <w:lang w:val="el-GR"/>
          </w:rPr>
          <w:t>http://data.europa.eu/eli/reg/2023/657/oj</w:t>
        </w:r>
      </w:hyperlink>
      <w:r w:rsidRPr="002724FA">
        <w:rPr>
          <w:sz w:val="24"/>
          <w:lang w:val="el-GR"/>
        </w:rPr>
        <w:t>.</w:t>
      </w:r>
    </w:p>
  </w:footnote>
  <w:footnote w:id="9">
    <w:p w14:paraId="5FE4A2E1" w14:textId="64208A0F" w:rsidR="00785D80" w:rsidRPr="000C77C5" w:rsidRDefault="00785D80" w:rsidP="000A47E6">
      <w:pPr>
        <w:pStyle w:val="FootnoteText"/>
        <w:spacing w:line="240" w:lineRule="auto"/>
        <w:ind w:left="567" w:hanging="567"/>
        <w:rPr>
          <w:sz w:val="24"/>
          <w:lang w:val="fi-FI"/>
        </w:rPr>
      </w:pPr>
      <w:r w:rsidRPr="002724FA">
        <w:rPr>
          <w:rStyle w:val="FootnoteReference"/>
          <w:sz w:val="24"/>
          <w:lang w:val="el-GR"/>
        </w:rPr>
        <w:footnoteRef/>
      </w:r>
      <w:r w:rsidR="002724FA" w:rsidRPr="000C77C5">
        <w:rPr>
          <w:sz w:val="24"/>
          <w:lang w:val="fi-FI"/>
        </w:rPr>
        <w:t xml:space="preserve"> </w:t>
      </w:r>
      <w:r w:rsidR="002724FA" w:rsidRPr="000C77C5">
        <w:rPr>
          <w:sz w:val="24"/>
          <w:lang w:val="fi-FI"/>
        </w:rPr>
        <w:tab/>
      </w:r>
      <w:r w:rsidRPr="002724FA">
        <w:rPr>
          <w:sz w:val="24"/>
          <w:lang w:val="el-GR"/>
        </w:rPr>
        <w:t>ΕΕ</w:t>
      </w:r>
      <w:r w:rsidRPr="000C77C5">
        <w:rPr>
          <w:sz w:val="24"/>
          <w:lang w:val="fi-FI"/>
        </w:rPr>
        <w:t xml:space="preserve"> C, C/2024/4222, 24.7.2024, ELI: </w:t>
      </w:r>
      <w:hyperlink r:id="rId8" w:history="1">
        <w:r w:rsidRPr="000C77C5">
          <w:rPr>
            <w:rStyle w:val="Hyperlink"/>
            <w:sz w:val="24"/>
            <w:lang w:val="fi-FI"/>
          </w:rPr>
          <w:t>http://data.europa.eu/eli/C/2024/4222/oj</w:t>
        </w:r>
      </w:hyperlink>
      <w:r w:rsidRPr="000C77C5">
        <w:rPr>
          <w:sz w:val="24"/>
          <w:lang w:val="fi-FI"/>
        </w:rPr>
        <w:t xml:space="preserve">. </w:t>
      </w:r>
    </w:p>
  </w:footnote>
  <w:footnote w:id="10">
    <w:p w14:paraId="61498846" w14:textId="47818E80" w:rsidR="00785D80" w:rsidRPr="000C77C5" w:rsidRDefault="00785D80" w:rsidP="000A47E6">
      <w:pPr>
        <w:pStyle w:val="FootnoteText"/>
        <w:spacing w:line="240" w:lineRule="auto"/>
        <w:ind w:left="567" w:hanging="567"/>
        <w:rPr>
          <w:sz w:val="24"/>
          <w:lang w:val="fi-FI"/>
        </w:rPr>
      </w:pPr>
      <w:r w:rsidRPr="002724FA">
        <w:rPr>
          <w:rStyle w:val="FootnoteReference"/>
          <w:sz w:val="24"/>
          <w:lang w:val="el-GR"/>
        </w:rPr>
        <w:footnoteRef/>
      </w:r>
      <w:r w:rsidR="002724FA" w:rsidRPr="000C77C5">
        <w:rPr>
          <w:sz w:val="24"/>
          <w:lang w:val="fi-FI"/>
        </w:rPr>
        <w:t xml:space="preserve"> </w:t>
      </w:r>
      <w:r w:rsidR="002724FA" w:rsidRPr="000C77C5">
        <w:rPr>
          <w:sz w:val="24"/>
          <w:lang w:val="fi-FI"/>
        </w:rPr>
        <w:tab/>
      </w:r>
      <w:r w:rsidRPr="002724FA">
        <w:rPr>
          <w:sz w:val="24"/>
          <w:lang w:val="el-GR"/>
        </w:rPr>
        <w:t>ΕΕ</w:t>
      </w:r>
      <w:r w:rsidRPr="000C77C5">
        <w:rPr>
          <w:sz w:val="24"/>
          <w:lang w:val="fi-FI"/>
        </w:rPr>
        <w:t xml:space="preserve"> C, C/2025/3151, 20.6.2025, ELI: </w:t>
      </w:r>
      <w:hyperlink r:id="rId9" w:history="1">
        <w:r w:rsidRPr="000C77C5">
          <w:rPr>
            <w:rStyle w:val="Hyperlink"/>
            <w:sz w:val="24"/>
            <w:lang w:val="fi-FI"/>
          </w:rPr>
          <w:t>http://data.europa.eu/eli/C/2025/3151/oj</w:t>
        </w:r>
      </w:hyperlink>
      <w:r w:rsidRPr="000C77C5">
        <w:rPr>
          <w:sz w:val="24"/>
          <w:lang w:val="fi-FI"/>
        </w:rPr>
        <w:t xml:space="preserve">. </w:t>
      </w:r>
    </w:p>
  </w:footnote>
  <w:footnote w:id="11">
    <w:p w14:paraId="5CFDCCE7" w14:textId="7CEFAF72" w:rsidR="00785D80" w:rsidRPr="002724FA" w:rsidRDefault="00785D80" w:rsidP="000A47E6">
      <w:pPr>
        <w:pStyle w:val="FootnoteText"/>
        <w:spacing w:line="240" w:lineRule="auto"/>
        <w:ind w:left="567" w:hanging="567"/>
        <w:rPr>
          <w:b/>
          <w:bCs/>
          <w:i/>
          <w:iCs/>
          <w:sz w:val="24"/>
          <w:lang w:val="el-GR"/>
        </w:rPr>
      </w:pPr>
      <w:r w:rsidRPr="002724FA">
        <w:rPr>
          <w:rStyle w:val="FootnoteReference"/>
          <w:sz w:val="24"/>
          <w:szCs w:val="22"/>
          <w:lang w:val="el-GR"/>
        </w:rPr>
        <w:footnoteRef/>
      </w:r>
      <w:r w:rsidR="002724FA" w:rsidRPr="002724FA">
        <w:rPr>
          <w:sz w:val="24"/>
          <w:lang w:val="el-GR"/>
        </w:rPr>
        <w:t xml:space="preserve"> </w:t>
      </w:r>
      <w:r w:rsidR="002724FA" w:rsidRPr="002724FA">
        <w:rPr>
          <w:sz w:val="24"/>
          <w:lang w:val="el-GR"/>
        </w:rPr>
        <w:tab/>
      </w:r>
      <w:r w:rsidRPr="002724FA">
        <w:rPr>
          <w:sz w:val="24"/>
          <w:lang w:val="el-GR"/>
        </w:rPr>
        <w:t>Μόνιμο διαιτητικό δικαστήριο, υπόθεση 2024-45</w:t>
      </w:r>
      <w:r w:rsidRPr="002724FA">
        <w:rPr>
          <w:sz w:val="24"/>
          <w:u w:val="single"/>
          <w:lang w:val="el-GR"/>
        </w:rPr>
        <w:t>,</w:t>
      </w:r>
      <w:r w:rsidRPr="002724FA">
        <w:rPr>
          <w:sz w:val="24"/>
          <w:lang w:val="el-GR"/>
        </w:rPr>
        <w:t xml:space="preserve"> </w:t>
      </w:r>
      <w:hyperlink r:id="rId10" w:history="1">
        <w:r w:rsidRPr="002724FA">
          <w:rPr>
            <w:rStyle w:val="Hyperlink"/>
            <w:sz w:val="24"/>
            <w:lang w:val="el-GR"/>
          </w:rPr>
          <w:t>https://pca-cpa.org/en/cases/334/</w:t>
        </w:r>
      </w:hyperlink>
      <w:r w:rsidR="000568A7" w:rsidRPr="000C77C5">
        <w:rPr>
          <w:sz w:val="24"/>
          <w:u w:val="single"/>
          <w:lang w:val="el-GR"/>
        </w:rPr>
        <w:t>.</w:t>
      </w:r>
      <w:r w:rsidRPr="002724FA">
        <w:rPr>
          <w:b/>
          <w:i/>
          <w:sz w:val="24"/>
          <w:lang w:val="el-GR"/>
        </w:rPr>
        <w:t xml:space="preserve"> </w:t>
      </w:r>
    </w:p>
  </w:footnote>
  <w:footnote w:id="12">
    <w:p w14:paraId="0FAAB434" w14:textId="30787C0A"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ΕΕ L 91 της 29.3.2023, σ. 89, ELI: </w:t>
      </w:r>
      <w:hyperlink r:id="rId11" w:history="1">
        <w:r w:rsidRPr="002724FA">
          <w:rPr>
            <w:rStyle w:val="Hyperlink"/>
            <w:sz w:val="24"/>
            <w:lang w:val="el-GR"/>
          </w:rPr>
          <w:t>http://data.europa.eu/eli/dec/2023/698/oj</w:t>
        </w:r>
      </w:hyperlink>
      <w:r w:rsidRPr="002724FA">
        <w:rPr>
          <w:sz w:val="24"/>
          <w:lang w:val="el-GR"/>
        </w:rPr>
        <w:t>.</w:t>
      </w:r>
    </w:p>
  </w:footnote>
  <w:footnote w:id="13">
    <w:p w14:paraId="22CFF327" w14:textId="157192FD"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ΕΕ L 179 της 14.7.2023, σ. 147, ELI: </w:t>
      </w:r>
      <w:hyperlink r:id="rId12" w:history="1">
        <w:r w:rsidRPr="002724FA">
          <w:rPr>
            <w:rStyle w:val="Hyperlink"/>
            <w:sz w:val="24"/>
            <w:lang w:val="el-GR"/>
          </w:rPr>
          <w:t>http://data.europa.eu/eli/dec/2023/1460/oj</w:t>
        </w:r>
      </w:hyperlink>
      <w:r w:rsidRPr="002724FA">
        <w:rPr>
          <w:sz w:val="24"/>
          <w:lang w:val="el-GR"/>
        </w:rPr>
        <w:t>.</w:t>
      </w:r>
    </w:p>
  </w:footnote>
  <w:footnote w:id="14">
    <w:p w14:paraId="1EAFE4DB" w14:textId="1C40F875" w:rsidR="00785D80" w:rsidRPr="002724FA" w:rsidRDefault="00785D80" w:rsidP="000A47E6">
      <w:pPr>
        <w:pStyle w:val="FootnoteText"/>
        <w:spacing w:line="240" w:lineRule="auto"/>
        <w:ind w:left="567" w:hanging="567"/>
        <w:rPr>
          <w:bCs/>
          <w:iCs/>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IMA, </w:t>
      </w:r>
      <w:hyperlink r:id="rId13" w:history="1">
        <w:r w:rsidRPr="002724FA">
          <w:rPr>
            <w:rStyle w:val="Hyperlink"/>
            <w:sz w:val="24"/>
            <w:lang w:val="el-GR"/>
          </w:rPr>
          <w:t>«Καταγγελίες στην IMA:</w:t>
        </w:r>
      </w:hyperlink>
      <w:hyperlink r:id="rId14" w:history="1">
        <w:r w:rsidRPr="002724FA">
          <w:rPr>
            <w:rStyle w:val="Hyperlink"/>
            <w:sz w:val="24"/>
            <w:lang w:val="el-GR"/>
          </w:rPr>
          <w:t xml:space="preserve"> 1 Ιανουαρίου 2023 – 30 Ιουνίου 2023»</w:t>
        </w:r>
      </w:hyperlink>
      <w:r w:rsidRPr="002724FA">
        <w:rPr>
          <w:sz w:val="24"/>
          <w:lang w:val="el-GR"/>
        </w:rPr>
        <w:t xml:space="preserve">. </w:t>
      </w:r>
    </w:p>
  </w:footnote>
  <w:footnote w:id="15">
    <w:p w14:paraId="5CEB5630" w14:textId="24C4BF69" w:rsidR="00785D80" w:rsidRPr="002724FA" w:rsidRDefault="00785D80" w:rsidP="000A47E6">
      <w:pPr>
        <w:pStyle w:val="FootnoteText"/>
        <w:spacing w:line="240" w:lineRule="auto"/>
        <w:ind w:left="567" w:hanging="567"/>
        <w:rPr>
          <w:sz w:val="24"/>
          <w:lang w:val="el-GR"/>
        </w:rPr>
      </w:pPr>
      <w:r w:rsidRPr="002724FA">
        <w:rPr>
          <w:rStyle w:val="FootnoteReference"/>
          <w:bCs/>
          <w:iCs/>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IMA, «</w:t>
      </w:r>
      <w:hyperlink r:id="rId15" w:history="1">
        <w:r w:rsidRPr="002724FA">
          <w:rPr>
            <w:rStyle w:val="Hyperlink"/>
            <w:sz w:val="24"/>
            <w:lang w:val="el-GR"/>
          </w:rPr>
          <w:t>«Η IMA εστιάζει στα δικαιώματα των πολιτών στη Βόρεια Ιρλανδία»»</w:t>
        </w:r>
      </w:hyperlink>
      <w:r w:rsidRPr="002724FA">
        <w:rPr>
          <w:sz w:val="24"/>
          <w:lang w:val="el-GR"/>
        </w:rPr>
        <w:t xml:space="preserve">. </w:t>
      </w:r>
    </w:p>
  </w:footnote>
  <w:footnote w:id="16">
    <w:p w14:paraId="4B5644DB" w14:textId="51D3DCDE"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Δήλωση της Επιτροπής, «Ανανεωμένο θεματολόγιο για τη συνεργασία Ευρωπαϊκής Ένωσης – Ηνωμένου Βασιλείου – Κοινή αντίληψη», 19 Μαΐου 2025, </w:t>
      </w:r>
      <w:hyperlink r:id="rId16" w:history="1">
        <w:r w:rsidRPr="002724FA">
          <w:rPr>
            <w:rStyle w:val="Hyperlink"/>
            <w:sz w:val="24"/>
            <w:lang w:val="el-GR"/>
          </w:rPr>
          <w:t>https://ec.europa.eu/commission/presscorner/detail/en/statement_25_1267</w:t>
        </w:r>
      </w:hyperlink>
      <w:r w:rsidRPr="002724FA">
        <w:rPr>
          <w:sz w:val="24"/>
          <w:u w:val="single"/>
          <w:lang w:val="el-GR"/>
        </w:rPr>
        <w:t>.</w:t>
      </w:r>
    </w:p>
  </w:footnote>
  <w:footnote w:id="17">
    <w:p w14:paraId="479C6218" w14:textId="20040FFD"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Με εξαίρεση τους Ιρλανδούς πολίτες.</w:t>
      </w:r>
    </w:p>
  </w:footnote>
  <w:footnote w:id="18">
    <w:p w14:paraId="556C1912" w14:textId="5750E69F"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Κυβέρνηση του Ηνωμένου Βασιλείου, «</w:t>
      </w:r>
      <w:proofErr w:type="spellStart"/>
      <w:r w:rsidR="00EF1B7B">
        <w:fldChar w:fldCharType="begin"/>
      </w:r>
      <w:r w:rsidR="00EF1B7B">
        <w:instrText>HYPERLINK</w:instrText>
      </w:r>
      <w:r w:rsidR="00EF1B7B" w:rsidRPr="00EF1B7B">
        <w:rPr>
          <w:lang w:val="el-GR"/>
        </w:rPr>
        <w:instrText xml:space="preserve"> "</w:instrText>
      </w:r>
      <w:r w:rsidR="00EF1B7B">
        <w:instrText>https</w:instrText>
      </w:r>
      <w:r w:rsidR="00EF1B7B" w:rsidRPr="00EF1B7B">
        <w:rPr>
          <w:lang w:val="el-GR"/>
        </w:rPr>
        <w:instrText>://</w:instrText>
      </w:r>
      <w:r w:rsidR="00EF1B7B">
        <w:instrText>www</w:instrText>
      </w:r>
      <w:r w:rsidR="00EF1B7B" w:rsidRPr="00EF1B7B">
        <w:rPr>
          <w:lang w:val="el-GR"/>
        </w:rPr>
        <w:instrText>.</w:instrText>
      </w:r>
      <w:r w:rsidR="00EF1B7B">
        <w:instrText>gov</w:instrText>
      </w:r>
      <w:r w:rsidR="00EF1B7B" w:rsidRPr="00EF1B7B">
        <w:rPr>
          <w:lang w:val="el-GR"/>
        </w:rPr>
        <w:instrText>.</w:instrText>
      </w:r>
      <w:r w:rsidR="00EF1B7B">
        <w:instrText>uk</w:instrText>
      </w:r>
      <w:r w:rsidR="00EF1B7B" w:rsidRPr="00EF1B7B">
        <w:rPr>
          <w:lang w:val="el-GR"/>
        </w:rPr>
        <w:instrText>/</w:instrText>
      </w:r>
      <w:r w:rsidR="00EF1B7B">
        <w:instrText>government</w:instrText>
      </w:r>
      <w:r w:rsidR="00EF1B7B" w:rsidRPr="00EF1B7B">
        <w:rPr>
          <w:lang w:val="el-GR"/>
        </w:rPr>
        <w:instrText>/</w:instrText>
      </w:r>
      <w:r w:rsidR="00EF1B7B">
        <w:instrText>publications</w:instrText>
      </w:r>
      <w:r w:rsidR="00EF1B7B" w:rsidRPr="00EF1B7B">
        <w:rPr>
          <w:lang w:val="el-GR"/>
        </w:rPr>
        <w:instrText>/</w:instrText>
      </w:r>
      <w:r w:rsidR="00EF1B7B">
        <w:instrText>turing</w:instrText>
      </w:r>
      <w:r w:rsidR="00EF1B7B" w:rsidRPr="00EF1B7B">
        <w:rPr>
          <w:lang w:val="el-GR"/>
        </w:rPr>
        <w:instrText>-</w:instrText>
      </w:r>
      <w:r w:rsidR="00EF1B7B">
        <w:instrText>scheme</w:instrText>
      </w:r>
      <w:r w:rsidR="00EF1B7B" w:rsidRPr="00EF1B7B">
        <w:rPr>
          <w:lang w:val="el-GR"/>
        </w:rPr>
        <w:instrText>-</w:instrText>
      </w:r>
      <w:r w:rsidR="00EF1B7B">
        <w:instrText>funding</w:instrText>
      </w:r>
      <w:r w:rsidR="00EF1B7B" w:rsidRPr="00EF1B7B">
        <w:rPr>
          <w:lang w:val="el-GR"/>
        </w:rPr>
        <w:instrText>-</w:instrText>
      </w:r>
      <w:r w:rsidR="00EF1B7B">
        <w:instrText>outcomes</w:instrText>
      </w:r>
      <w:r w:rsidR="00EF1B7B" w:rsidRPr="00EF1B7B">
        <w:rPr>
          <w:lang w:val="el-GR"/>
        </w:rPr>
        <w:instrText>-2022-</w:instrText>
      </w:r>
      <w:r w:rsidR="00EF1B7B">
        <w:instrText>to</w:instrText>
      </w:r>
      <w:r w:rsidR="00EF1B7B" w:rsidRPr="00EF1B7B">
        <w:rPr>
          <w:lang w:val="el-GR"/>
        </w:rPr>
        <w:instrText>-2023/</w:instrText>
      </w:r>
      <w:r w:rsidR="00EF1B7B">
        <w:instrText>turing</w:instrText>
      </w:r>
      <w:r w:rsidR="00EF1B7B" w:rsidRPr="00EF1B7B">
        <w:rPr>
          <w:lang w:val="el-GR"/>
        </w:rPr>
        <w:instrText>-</w:instrText>
      </w:r>
      <w:r w:rsidR="00EF1B7B">
        <w:instrText>scheme</w:instrText>
      </w:r>
      <w:r w:rsidR="00EF1B7B" w:rsidRPr="00EF1B7B">
        <w:rPr>
          <w:lang w:val="el-GR"/>
        </w:rPr>
        <w:instrText>-</w:instrText>
      </w:r>
      <w:r w:rsidR="00EF1B7B">
        <w:instrText>funding</w:instrText>
      </w:r>
      <w:r w:rsidR="00EF1B7B" w:rsidRPr="00EF1B7B">
        <w:rPr>
          <w:lang w:val="el-GR"/>
        </w:rPr>
        <w:instrText>-</w:instrText>
      </w:r>
      <w:r w:rsidR="00EF1B7B">
        <w:instrText>outcomes</w:instrText>
      </w:r>
      <w:r w:rsidR="00EF1B7B" w:rsidRPr="00EF1B7B">
        <w:rPr>
          <w:lang w:val="el-GR"/>
        </w:rPr>
        <w:instrText>-</w:instrText>
      </w:r>
      <w:r w:rsidR="00EF1B7B">
        <w:instrText>for</w:instrText>
      </w:r>
      <w:r w:rsidR="00EF1B7B" w:rsidRPr="00EF1B7B">
        <w:rPr>
          <w:lang w:val="el-GR"/>
        </w:rPr>
        <w:instrText>-</w:instrText>
      </w:r>
      <w:r w:rsidR="00EF1B7B">
        <w:instrText>the</w:instrText>
      </w:r>
      <w:r w:rsidR="00EF1B7B" w:rsidRPr="00EF1B7B">
        <w:rPr>
          <w:lang w:val="el-GR"/>
        </w:rPr>
        <w:instrText>-2022-</w:instrText>
      </w:r>
      <w:r w:rsidR="00EF1B7B">
        <w:instrText>to</w:instrText>
      </w:r>
      <w:r w:rsidR="00EF1B7B" w:rsidRPr="00EF1B7B">
        <w:rPr>
          <w:lang w:val="el-GR"/>
        </w:rPr>
        <w:instrText>-2023-</w:instrText>
      </w:r>
      <w:r w:rsidR="00EF1B7B">
        <w:instrText>academic</w:instrText>
      </w:r>
      <w:r w:rsidR="00EF1B7B" w:rsidRPr="00EF1B7B">
        <w:rPr>
          <w:lang w:val="el-GR"/>
        </w:rPr>
        <w:instrText>-</w:instrText>
      </w:r>
      <w:r w:rsidR="00EF1B7B">
        <w:instrText>year</w:instrText>
      </w:r>
      <w:r w:rsidR="00EF1B7B" w:rsidRPr="00EF1B7B">
        <w:rPr>
          <w:lang w:val="el-GR"/>
        </w:rPr>
        <w:instrText>"</w:instrText>
      </w:r>
      <w:r w:rsidR="00EF1B7B">
        <w:fldChar w:fldCharType="separate"/>
      </w:r>
      <w:r w:rsidRPr="002724FA">
        <w:rPr>
          <w:rStyle w:val="Hyperlink"/>
          <w:sz w:val="24"/>
          <w:lang w:val="el-GR"/>
        </w:rPr>
        <w:t>Turing</w:t>
      </w:r>
      <w:proofErr w:type="spellEnd"/>
      <w:r w:rsidRPr="002724FA">
        <w:rPr>
          <w:rStyle w:val="Hyperlink"/>
          <w:sz w:val="24"/>
          <w:lang w:val="el-GR"/>
        </w:rPr>
        <w:t xml:space="preserve"> </w:t>
      </w:r>
      <w:proofErr w:type="spellStart"/>
      <w:r w:rsidRPr="002724FA">
        <w:rPr>
          <w:rStyle w:val="Hyperlink"/>
          <w:sz w:val="24"/>
          <w:lang w:val="el-GR"/>
        </w:rPr>
        <w:t>Scheme</w:t>
      </w:r>
      <w:proofErr w:type="spellEnd"/>
      <w:r w:rsidRPr="002724FA">
        <w:rPr>
          <w:rStyle w:val="Hyperlink"/>
          <w:sz w:val="24"/>
          <w:lang w:val="el-GR"/>
        </w:rPr>
        <w:t xml:space="preserve"> </w:t>
      </w:r>
      <w:proofErr w:type="spellStart"/>
      <w:r w:rsidRPr="002724FA">
        <w:rPr>
          <w:rStyle w:val="Hyperlink"/>
          <w:sz w:val="24"/>
          <w:lang w:val="el-GR"/>
        </w:rPr>
        <w:t>funding</w:t>
      </w:r>
      <w:proofErr w:type="spellEnd"/>
      <w:r w:rsidRPr="002724FA">
        <w:rPr>
          <w:rStyle w:val="Hyperlink"/>
          <w:sz w:val="24"/>
          <w:lang w:val="el-GR"/>
        </w:rPr>
        <w:t xml:space="preserve"> </w:t>
      </w:r>
      <w:proofErr w:type="spellStart"/>
      <w:r w:rsidRPr="002724FA">
        <w:rPr>
          <w:rStyle w:val="Hyperlink"/>
          <w:sz w:val="24"/>
          <w:lang w:val="el-GR"/>
        </w:rPr>
        <w:t>outcomes</w:t>
      </w:r>
      <w:proofErr w:type="spellEnd"/>
      <w:r w:rsidRPr="002724FA">
        <w:rPr>
          <w:rStyle w:val="Hyperlink"/>
          <w:sz w:val="24"/>
          <w:lang w:val="el-GR"/>
        </w:rPr>
        <w:t xml:space="preserve"> for the 2022 </w:t>
      </w:r>
      <w:proofErr w:type="spellStart"/>
      <w:r w:rsidRPr="002724FA">
        <w:rPr>
          <w:rStyle w:val="Hyperlink"/>
          <w:sz w:val="24"/>
          <w:lang w:val="el-GR"/>
        </w:rPr>
        <w:t>to</w:t>
      </w:r>
      <w:proofErr w:type="spellEnd"/>
      <w:r w:rsidRPr="002724FA">
        <w:rPr>
          <w:rStyle w:val="Hyperlink"/>
          <w:sz w:val="24"/>
          <w:lang w:val="el-GR"/>
        </w:rPr>
        <w:t xml:space="preserve"> 2023 </w:t>
      </w:r>
      <w:proofErr w:type="spellStart"/>
      <w:r w:rsidRPr="002724FA">
        <w:rPr>
          <w:rStyle w:val="Hyperlink"/>
          <w:sz w:val="24"/>
          <w:lang w:val="el-GR"/>
        </w:rPr>
        <w:t>academic</w:t>
      </w:r>
      <w:proofErr w:type="spellEnd"/>
      <w:r w:rsidRPr="002724FA">
        <w:rPr>
          <w:rStyle w:val="Hyperlink"/>
          <w:sz w:val="24"/>
          <w:lang w:val="el-GR"/>
        </w:rPr>
        <w:t xml:space="preserve"> </w:t>
      </w:r>
      <w:proofErr w:type="spellStart"/>
      <w:r w:rsidRPr="002724FA">
        <w:rPr>
          <w:rStyle w:val="Hyperlink"/>
          <w:sz w:val="24"/>
          <w:lang w:val="el-GR"/>
        </w:rPr>
        <w:t>year</w:t>
      </w:r>
      <w:proofErr w:type="spellEnd"/>
      <w:r w:rsidRPr="002724FA">
        <w:rPr>
          <w:rStyle w:val="Hyperlink"/>
          <w:sz w:val="24"/>
          <w:lang w:val="el-GR"/>
        </w:rPr>
        <w:t>’</w:t>
      </w:r>
      <w:r w:rsidR="00EF1B7B">
        <w:rPr>
          <w:rStyle w:val="Hyperlink"/>
          <w:sz w:val="24"/>
          <w:lang w:val="el-GR"/>
        </w:rPr>
        <w:fldChar w:fldCharType="end"/>
      </w:r>
      <w:r w:rsidRPr="002724FA">
        <w:rPr>
          <w:sz w:val="24"/>
          <w:lang w:val="el-GR"/>
        </w:rPr>
        <w:t xml:space="preserve">» (Αποτελέσματα χρηματοδότησης του προγράμματος </w:t>
      </w:r>
      <w:proofErr w:type="spellStart"/>
      <w:r w:rsidRPr="002724FA">
        <w:rPr>
          <w:sz w:val="24"/>
          <w:lang w:val="el-GR"/>
        </w:rPr>
        <w:t>Turing</w:t>
      </w:r>
      <w:proofErr w:type="spellEnd"/>
      <w:r w:rsidRPr="002724FA">
        <w:rPr>
          <w:sz w:val="24"/>
          <w:lang w:val="el-GR"/>
        </w:rPr>
        <w:t xml:space="preserve"> για το ακαδημαϊκό έτος 2022-2023) </w:t>
      </w:r>
    </w:p>
  </w:footnote>
  <w:footnote w:id="19">
    <w:p w14:paraId="2F0AA606" w14:textId="4D0CA262" w:rsidR="00785D80" w:rsidRPr="000C77C5" w:rsidRDefault="00785D80" w:rsidP="000A47E6">
      <w:pPr>
        <w:pStyle w:val="FootnoteText"/>
        <w:spacing w:line="240" w:lineRule="auto"/>
        <w:ind w:left="567" w:hanging="567"/>
        <w:rPr>
          <w:sz w:val="24"/>
          <w:lang w:val="en-GB"/>
        </w:rPr>
      </w:pPr>
      <w:r w:rsidRPr="002724FA">
        <w:rPr>
          <w:rStyle w:val="FootnoteReference"/>
          <w:sz w:val="24"/>
          <w:lang w:val="el-GR"/>
        </w:rPr>
        <w:footnoteRef/>
      </w:r>
      <w:r w:rsidR="002724FA" w:rsidRPr="000C77C5">
        <w:rPr>
          <w:sz w:val="24"/>
          <w:lang w:val="en-GB"/>
        </w:rPr>
        <w:t xml:space="preserve"> </w:t>
      </w:r>
      <w:r w:rsidR="002724FA" w:rsidRPr="000C77C5">
        <w:rPr>
          <w:sz w:val="24"/>
          <w:lang w:val="en-GB"/>
        </w:rPr>
        <w:tab/>
      </w:r>
      <w:r w:rsidRPr="000C77C5">
        <w:rPr>
          <w:sz w:val="24"/>
          <w:lang w:val="en-GB"/>
        </w:rPr>
        <w:t xml:space="preserve">University UK International, «Gone International: Expanding Opportunities» </w:t>
      </w:r>
      <w:hyperlink r:id="rId17" w:history="1">
        <w:r w:rsidRPr="000C77C5">
          <w:rPr>
            <w:rStyle w:val="Hyperlink"/>
            <w:sz w:val="24"/>
            <w:lang w:val="en-GB"/>
          </w:rPr>
          <w:t>https://dera.ioe.ac.uk/id/eprint/31640/1/Gone%20International_expanding%20opportunities_digital.pdf</w:t>
        </w:r>
      </w:hyperlink>
      <w:r w:rsidRPr="000C77C5">
        <w:rPr>
          <w:rStyle w:val="Hyperlink"/>
          <w:sz w:val="24"/>
          <w:lang w:val="en-GB"/>
        </w:rPr>
        <w:t>.</w:t>
      </w:r>
    </w:p>
  </w:footnote>
  <w:footnote w:id="20">
    <w:p w14:paraId="46900FE4" w14:textId="3A10E233"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Οι τρεις δημοφιλέστεροι προορισμοί </w:t>
      </w:r>
      <w:proofErr w:type="spellStart"/>
      <w:r w:rsidRPr="002724FA">
        <w:rPr>
          <w:sz w:val="24"/>
          <w:lang w:val="el-GR"/>
        </w:rPr>
        <w:t>Erasmus</w:t>
      </w:r>
      <w:proofErr w:type="spellEnd"/>
      <w:r w:rsidRPr="002724FA">
        <w:rPr>
          <w:sz w:val="24"/>
          <w:lang w:val="el-GR"/>
        </w:rPr>
        <w:t xml:space="preserve">+ για φοιτητές του Ηνωμένου Βασιλείου —η Ισπανία, η Γαλλία και η Γερμανία— σημείωσαν δραματική μείωση κατά 43 % του μέσου αριθμού συμμετεχόντων στην τριτοβάθμια εκπαίδευση του Ηνωμένου Βασιλείου στο πλαίσιο του προγράμματος </w:t>
      </w:r>
      <w:proofErr w:type="spellStart"/>
      <w:r w:rsidRPr="002724FA">
        <w:rPr>
          <w:sz w:val="24"/>
          <w:lang w:val="el-GR"/>
        </w:rPr>
        <w:t>Turing</w:t>
      </w:r>
      <w:proofErr w:type="spellEnd"/>
      <w:r w:rsidRPr="002724FA">
        <w:rPr>
          <w:sz w:val="24"/>
          <w:lang w:val="el-GR"/>
        </w:rPr>
        <w:t xml:space="preserve"> (Βρετανική Ακαδημία, «The </w:t>
      </w:r>
      <w:proofErr w:type="spellStart"/>
      <w:r w:rsidRPr="002724FA">
        <w:rPr>
          <w:sz w:val="24"/>
          <w:lang w:val="el-GR"/>
        </w:rPr>
        <w:t>Turing</w:t>
      </w:r>
      <w:proofErr w:type="spellEnd"/>
      <w:r w:rsidRPr="002724FA">
        <w:rPr>
          <w:sz w:val="24"/>
          <w:lang w:val="el-GR"/>
        </w:rPr>
        <w:t xml:space="preserve"> </w:t>
      </w:r>
      <w:proofErr w:type="spellStart"/>
      <w:r w:rsidRPr="002724FA">
        <w:rPr>
          <w:sz w:val="24"/>
          <w:lang w:val="el-GR"/>
        </w:rPr>
        <w:t>Scheme</w:t>
      </w:r>
      <w:proofErr w:type="spellEnd"/>
      <w:r w:rsidRPr="002724FA">
        <w:rPr>
          <w:sz w:val="24"/>
          <w:lang w:val="el-GR"/>
        </w:rPr>
        <w:t xml:space="preserve"> – </w:t>
      </w:r>
      <w:proofErr w:type="spellStart"/>
      <w:r w:rsidRPr="002724FA">
        <w:rPr>
          <w:sz w:val="24"/>
          <w:lang w:val="el-GR"/>
        </w:rPr>
        <w:t>Understanding</w:t>
      </w:r>
      <w:proofErr w:type="spellEnd"/>
      <w:r w:rsidRPr="002724FA">
        <w:rPr>
          <w:sz w:val="24"/>
          <w:lang w:val="el-GR"/>
        </w:rPr>
        <w:t xml:space="preserve"> </w:t>
      </w:r>
      <w:proofErr w:type="spellStart"/>
      <w:r w:rsidRPr="002724FA">
        <w:rPr>
          <w:sz w:val="24"/>
          <w:lang w:val="el-GR"/>
        </w:rPr>
        <w:t>impacts</w:t>
      </w:r>
      <w:proofErr w:type="spellEnd"/>
      <w:r w:rsidRPr="002724FA">
        <w:rPr>
          <w:sz w:val="24"/>
          <w:lang w:val="el-GR"/>
        </w:rPr>
        <w:t xml:space="preserve"> and </w:t>
      </w:r>
      <w:proofErr w:type="spellStart"/>
      <w:r w:rsidRPr="002724FA">
        <w:rPr>
          <w:sz w:val="24"/>
          <w:lang w:val="el-GR"/>
        </w:rPr>
        <w:t>implications</w:t>
      </w:r>
      <w:proofErr w:type="spellEnd"/>
      <w:r w:rsidRPr="002724FA">
        <w:rPr>
          <w:sz w:val="24"/>
          <w:lang w:val="el-GR"/>
        </w:rPr>
        <w:t xml:space="preserve">» (Το πρόγραμμα </w:t>
      </w:r>
      <w:proofErr w:type="spellStart"/>
      <w:r w:rsidRPr="002724FA">
        <w:rPr>
          <w:sz w:val="24"/>
          <w:lang w:val="el-GR"/>
        </w:rPr>
        <w:t>Turing</w:t>
      </w:r>
      <w:proofErr w:type="spellEnd"/>
      <w:r w:rsidRPr="002724FA">
        <w:rPr>
          <w:sz w:val="24"/>
          <w:lang w:val="el-GR"/>
        </w:rPr>
        <w:t xml:space="preserve"> – Κατανόηση του αντίκτυπου και των επιπτώσεων), Νοέμβριος 2023, </w:t>
      </w:r>
      <w:hyperlink r:id="rId18" w:history="1">
        <w:r w:rsidRPr="002724FA">
          <w:rPr>
            <w:rStyle w:val="Hyperlink"/>
            <w:sz w:val="24"/>
            <w:lang w:val="el-GR"/>
          </w:rPr>
          <w:t>https://www.thebritishacademy.ac.uk/documents/5022/The_Turing_Scheme_-_Understanding_Impacts_and_Implications.pdf</w:t>
        </w:r>
      </w:hyperlink>
      <w:r w:rsidRPr="002724FA">
        <w:rPr>
          <w:sz w:val="24"/>
          <w:lang w:val="el-GR"/>
        </w:rPr>
        <w:t>).</w:t>
      </w:r>
    </w:p>
  </w:footnote>
  <w:footnote w:id="21">
    <w:p w14:paraId="1FBE8442" w14:textId="2695F441"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Οργανισμός Στατιστικών για την Ανώτατη Εκπαίδευση, – «UK, 2022/23 – </w:t>
      </w:r>
      <w:proofErr w:type="spellStart"/>
      <w:r w:rsidRPr="002724FA">
        <w:rPr>
          <w:sz w:val="24"/>
          <w:lang w:val="el-GR"/>
        </w:rPr>
        <w:t>Where</w:t>
      </w:r>
      <w:proofErr w:type="spellEnd"/>
      <w:r w:rsidRPr="002724FA">
        <w:rPr>
          <w:sz w:val="24"/>
          <w:lang w:val="el-GR"/>
        </w:rPr>
        <w:t xml:space="preserve"> </w:t>
      </w:r>
      <w:proofErr w:type="spellStart"/>
      <w:r w:rsidRPr="002724FA">
        <w:rPr>
          <w:sz w:val="24"/>
          <w:lang w:val="el-GR"/>
        </w:rPr>
        <w:t>students</w:t>
      </w:r>
      <w:proofErr w:type="spellEnd"/>
      <w:r w:rsidRPr="002724FA">
        <w:rPr>
          <w:sz w:val="24"/>
          <w:lang w:val="el-GR"/>
        </w:rPr>
        <w:t xml:space="preserve"> </w:t>
      </w:r>
      <w:proofErr w:type="spellStart"/>
      <w:r w:rsidRPr="002724FA">
        <w:rPr>
          <w:sz w:val="24"/>
          <w:lang w:val="el-GR"/>
        </w:rPr>
        <w:t>come</w:t>
      </w:r>
      <w:proofErr w:type="spellEnd"/>
      <w:r w:rsidRPr="002724FA">
        <w:rPr>
          <w:sz w:val="24"/>
          <w:lang w:val="el-GR"/>
        </w:rPr>
        <w:t xml:space="preserve"> </w:t>
      </w:r>
      <w:proofErr w:type="spellStart"/>
      <w:r w:rsidRPr="002724FA">
        <w:rPr>
          <w:sz w:val="24"/>
          <w:lang w:val="el-GR"/>
        </w:rPr>
        <w:t>from</w:t>
      </w:r>
      <w:proofErr w:type="spellEnd"/>
      <w:r w:rsidRPr="002724FA">
        <w:rPr>
          <w:sz w:val="24"/>
          <w:lang w:val="el-GR"/>
        </w:rPr>
        <w:t xml:space="preserve"> and </w:t>
      </w:r>
      <w:proofErr w:type="spellStart"/>
      <w:r w:rsidRPr="002724FA">
        <w:rPr>
          <w:sz w:val="24"/>
          <w:lang w:val="el-GR"/>
        </w:rPr>
        <w:t>go</w:t>
      </w:r>
      <w:proofErr w:type="spellEnd"/>
      <w:r w:rsidRPr="002724FA">
        <w:rPr>
          <w:sz w:val="24"/>
          <w:lang w:val="el-GR"/>
        </w:rPr>
        <w:t xml:space="preserve"> </w:t>
      </w:r>
      <w:proofErr w:type="spellStart"/>
      <w:r w:rsidRPr="002724FA">
        <w:rPr>
          <w:sz w:val="24"/>
          <w:lang w:val="el-GR"/>
        </w:rPr>
        <w:t>to</w:t>
      </w:r>
      <w:proofErr w:type="spellEnd"/>
      <w:r w:rsidRPr="002724FA">
        <w:rPr>
          <w:sz w:val="24"/>
          <w:lang w:val="el-GR"/>
        </w:rPr>
        <w:t xml:space="preserve"> </w:t>
      </w:r>
      <w:proofErr w:type="spellStart"/>
      <w:r w:rsidRPr="002724FA">
        <w:rPr>
          <w:sz w:val="24"/>
          <w:lang w:val="el-GR"/>
        </w:rPr>
        <w:t>study</w:t>
      </w:r>
      <w:proofErr w:type="spellEnd"/>
      <w:r w:rsidRPr="002724FA">
        <w:rPr>
          <w:sz w:val="24"/>
          <w:lang w:val="el-GR"/>
        </w:rPr>
        <w:t xml:space="preserve">» (Ηνωμένο Βασίλειο 2022/23 – Από πού έρχονται οι φοιτητές και πού σπουδάζουν) 8 Αυγούστου 2024, </w:t>
      </w:r>
      <w:hyperlink r:id="rId19" w:history="1">
        <w:r w:rsidRPr="002724FA">
          <w:rPr>
            <w:rStyle w:val="Hyperlink"/>
            <w:sz w:val="24"/>
            <w:lang w:val="el-GR"/>
          </w:rPr>
          <w:t>https://www.hesa.ac.uk/news/08-08-2024/sb269-higher-education-student-statistics/location</w:t>
        </w:r>
      </w:hyperlink>
      <w:r w:rsidRPr="002724FA">
        <w:rPr>
          <w:sz w:val="24"/>
          <w:lang w:val="el-GR"/>
        </w:rPr>
        <w:t xml:space="preserve">. </w:t>
      </w:r>
    </w:p>
  </w:footnote>
  <w:footnote w:id="22">
    <w:p w14:paraId="6AE49710" w14:textId="59642566"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Πανεπιστήμια της Ουαλίας, «</w:t>
      </w:r>
      <w:proofErr w:type="spellStart"/>
      <w:r w:rsidRPr="002724FA">
        <w:rPr>
          <w:sz w:val="24"/>
          <w:lang w:val="el-GR"/>
        </w:rPr>
        <w:t>Wales</w:t>
      </w:r>
      <w:proofErr w:type="spellEnd"/>
      <w:r w:rsidRPr="002724FA">
        <w:rPr>
          <w:sz w:val="24"/>
          <w:lang w:val="el-GR"/>
        </w:rPr>
        <w:t xml:space="preserve"> </w:t>
      </w:r>
      <w:proofErr w:type="spellStart"/>
      <w:r w:rsidRPr="002724FA">
        <w:rPr>
          <w:sz w:val="24"/>
          <w:lang w:val="el-GR"/>
        </w:rPr>
        <w:t>beyond</w:t>
      </w:r>
      <w:proofErr w:type="spellEnd"/>
      <w:r w:rsidRPr="002724FA">
        <w:rPr>
          <w:sz w:val="24"/>
          <w:lang w:val="el-GR"/>
        </w:rPr>
        <w:t xml:space="preserve"> </w:t>
      </w:r>
      <w:proofErr w:type="spellStart"/>
      <w:r w:rsidRPr="002724FA">
        <w:rPr>
          <w:sz w:val="24"/>
          <w:lang w:val="el-GR"/>
        </w:rPr>
        <w:t>borders</w:t>
      </w:r>
      <w:proofErr w:type="spellEnd"/>
      <w:r w:rsidRPr="002724FA">
        <w:rPr>
          <w:sz w:val="24"/>
          <w:lang w:val="el-GR"/>
        </w:rPr>
        <w:t xml:space="preserve">» (Η Ουαλία πέρα από τα σύνορα).  </w:t>
      </w:r>
    </w:p>
  </w:footnote>
  <w:footnote w:id="23">
    <w:p w14:paraId="5E843EC4" w14:textId="5C2EC0CF"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Κυβέρνηση της Σκωτίας, «</w:t>
      </w:r>
      <w:proofErr w:type="spellStart"/>
      <w:r w:rsidRPr="002724FA">
        <w:rPr>
          <w:sz w:val="24"/>
          <w:lang w:val="el-GR"/>
        </w:rPr>
        <w:t>Scottish</w:t>
      </w:r>
      <w:proofErr w:type="spellEnd"/>
      <w:r w:rsidRPr="002724FA">
        <w:rPr>
          <w:sz w:val="24"/>
          <w:lang w:val="el-GR"/>
        </w:rPr>
        <w:t xml:space="preserve"> </w:t>
      </w:r>
      <w:proofErr w:type="spellStart"/>
      <w:r w:rsidRPr="002724FA">
        <w:rPr>
          <w:sz w:val="24"/>
          <w:lang w:val="el-GR"/>
        </w:rPr>
        <w:t>Education</w:t>
      </w:r>
      <w:proofErr w:type="spellEnd"/>
      <w:r w:rsidRPr="002724FA">
        <w:rPr>
          <w:sz w:val="24"/>
          <w:lang w:val="el-GR"/>
        </w:rPr>
        <w:t xml:space="preserve"> Exchange Programme – </w:t>
      </w:r>
      <w:proofErr w:type="spellStart"/>
      <w:r w:rsidRPr="002724FA">
        <w:rPr>
          <w:sz w:val="24"/>
          <w:lang w:val="el-GR"/>
        </w:rPr>
        <w:t>Test</w:t>
      </w:r>
      <w:proofErr w:type="spellEnd"/>
      <w:r w:rsidRPr="002724FA">
        <w:rPr>
          <w:sz w:val="24"/>
          <w:lang w:val="el-GR"/>
        </w:rPr>
        <w:t xml:space="preserve"> and </w:t>
      </w:r>
      <w:proofErr w:type="spellStart"/>
      <w:r w:rsidRPr="002724FA">
        <w:rPr>
          <w:sz w:val="24"/>
          <w:lang w:val="el-GR"/>
        </w:rPr>
        <w:t>Learn</w:t>
      </w:r>
      <w:proofErr w:type="spellEnd"/>
      <w:r w:rsidRPr="002724FA">
        <w:rPr>
          <w:sz w:val="24"/>
          <w:lang w:val="el-GR"/>
        </w:rPr>
        <w:t xml:space="preserve">: </w:t>
      </w:r>
      <w:proofErr w:type="spellStart"/>
      <w:r w:rsidRPr="002724FA">
        <w:rPr>
          <w:sz w:val="24"/>
          <w:lang w:val="el-GR"/>
        </w:rPr>
        <w:t>funded</w:t>
      </w:r>
      <w:proofErr w:type="spellEnd"/>
      <w:r w:rsidRPr="002724FA">
        <w:rPr>
          <w:sz w:val="24"/>
          <w:lang w:val="el-GR"/>
        </w:rPr>
        <w:t xml:space="preserve"> </w:t>
      </w:r>
      <w:proofErr w:type="spellStart"/>
      <w:r w:rsidRPr="002724FA">
        <w:rPr>
          <w:sz w:val="24"/>
          <w:lang w:val="el-GR"/>
        </w:rPr>
        <w:t>projects</w:t>
      </w:r>
      <w:proofErr w:type="spellEnd"/>
      <w:r w:rsidRPr="002724FA">
        <w:rPr>
          <w:sz w:val="24"/>
          <w:lang w:val="el-GR"/>
        </w:rPr>
        <w:t xml:space="preserve">» (Πρόγραμμα εκπαιδευτικών ανταλλαγών </w:t>
      </w:r>
      <w:proofErr w:type="spellStart"/>
      <w:r w:rsidRPr="002724FA">
        <w:rPr>
          <w:sz w:val="24"/>
          <w:lang w:val="el-GR"/>
        </w:rPr>
        <w:t>Test</w:t>
      </w:r>
      <w:proofErr w:type="spellEnd"/>
      <w:r w:rsidRPr="002724FA">
        <w:rPr>
          <w:sz w:val="24"/>
          <w:lang w:val="el-GR"/>
        </w:rPr>
        <w:t xml:space="preserve"> and </w:t>
      </w:r>
      <w:proofErr w:type="spellStart"/>
      <w:r w:rsidRPr="002724FA">
        <w:rPr>
          <w:sz w:val="24"/>
          <w:lang w:val="el-GR"/>
        </w:rPr>
        <w:t>Learn</w:t>
      </w:r>
      <w:proofErr w:type="spellEnd"/>
      <w:r w:rsidRPr="002724FA">
        <w:rPr>
          <w:sz w:val="24"/>
          <w:lang w:val="el-GR"/>
        </w:rPr>
        <w:t xml:space="preserve"> της Σκωτίας: χρηματοδοτούμενα προγράμματα), 15 Ιανουαρίου 2025.  </w:t>
      </w:r>
    </w:p>
  </w:footnote>
  <w:footnote w:id="24">
    <w:p w14:paraId="1268CC15" w14:textId="0C7FD8BC"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Κυβέρνηση της Ιρλανδίας, «</w:t>
      </w:r>
      <w:proofErr w:type="spellStart"/>
      <w:r w:rsidRPr="002724FA">
        <w:rPr>
          <w:sz w:val="24"/>
          <w:lang w:val="el-GR"/>
        </w:rPr>
        <w:t>Minister</w:t>
      </w:r>
      <w:proofErr w:type="spellEnd"/>
      <w:r w:rsidRPr="002724FA">
        <w:rPr>
          <w:sz w:val="24"/>
          <w:lang w:val="el-GR"/>
        </w:rPr>
        <w:t xml:space="preserve"> </w:t>
      </w:r>
      <w:proofErr w:type="spellStart"/>
      <w:r w:rsidRPr="002724FA">
        <w:rPr>
          <w:sz w:val="24"/>
          <w:lang w:val="el-GR"/>
        </w:rPr>
        <w:t>Harris</w:t>
      </w:r>
      <w:proofErr w:type="spellEnd"/>
      <w:r w:rsidRPr="002724FA">
        <w:rPr>
          <w:sz w:val="24"/>
          <w:lang w:val="el-GR"/>
        </w:rPr>
        <w:t xml:space="preserve"> </w:t>
      </w:r>
      <w:proofErr w:type="spellStart"/>
      <w:r w:rsidRPr="002724FA">
        <w:rPr>
          <w:sz w:val="24"/>
          <w:lang w:val="el-GR"/>
        </w:rPr>
        <w:t>announces</w:t>
      </w:r>
      <w:proofErr w:type="spellEnd"/>
      <w:r w:rsidRPr="002724FA">
        <w:rPr>
          <w:sz w:val="24"/>
          <w:lang w:val="el-GR"/>
        </w:rPr>
        <w:t xml:space="preserve"> </w:t>
      </w:r>
      <w:proofErr w:type="spellStart"/>
      <w:r w:rsidRPr="002724FA">
        <w:rPr>
          <w:sz w:val="24"/>
          <w:lang w:val="el-GR"/>
        </w:rPr>
        <w:t>mobility</w:t>
      </w:r>
      <w:proofErr w:type="spellEnd"/>
      <w:r w:rsidRPr="002724FA">
        <w:rPr>
          <w:sz w:val="24"/>
          <w:lang w:val="el-GR"/>
        </w:rPr>
        <w:t xml:space="preserve"> </w:t>
      </w:r>
      <w:proofErr w:type="spellStart"/>
      <w:r w:rsidRPr="002724FA">
        <w:rPr>
          <w:sz w:val="24"/>
          <w:lang w:val="el-GR"/>
        </w:rPr>
        <w:t>funding</w:t>
      </w:r>
      <w:proofErr w:type="spellEnd"/>
      <w:r w:rsidRPr="002724FA">
        <w:rPr>
          <w:sz w:val="24"/>
          <w:lang w:val="el-GR"/>
        </w:rPr>
        <w:t xml:space="preserve"> for </w:t>
      </w:r>
      <w:proofErr w:type="spellStart"/>
      <w:r w:rsidRPr="002724FA">
        <w:rPr>
          <w:sz w:val="24"/>
          <w:lang w:val="el-GR"/>
        </w:rPr>
        <w:t>Northern</w:t>
      </w:r>
      <w:proofErr w:type="spellEnd"/>
      <w:r w:rsidRPr="002724FA">
        <w:rPr>
          <w:sz w:val="24"/>
          <w:lang w:val="el-GR"/>
        </w:rPr>
        <w:t xml:space="preserve"> </w:t>
      </w:r>
      <w:proofErr w:type="spellStart"/>
      <w:r w:rsidRPr="002724FA">
        <w:rPr>
          <w:sz w:val="24"/>
          <w:lang w:val="el-GR"/>
        </w:rPr>
        <w:t>Ireland</w:t>
      </w:r>
      <w:proofErr w:type="spellEnd"/>
      <w:r w:rsidRPr="002724FA">
        <w:rPr>
          <w:sz w:val="24"/>
          <w:lang w:val="el-GR"/>
        </w:rPr>
        <w:t xml:space="preserve"> </w:t>
      </w:r>
      <w:proofErr w:type="spellStart"/>
      <w:r w:rsidRPr="002724FA">
        <w:rPr>
          <w:sz w:val="24"/>
          <w:lang w:val="el-GR"/>
        </w:rPr>
        <w:t>higher</w:t>
      </w:r>
      <w:proofErr w:type="spellEnd"/>
      <w:r w:rsidRPr="002724FA">
        <w:rPr>
          <w:sz w:val="24"/>
          <w:lang w:val="el-GR"/>
        </w:rPr>
        <w:t xml:space="preserve"> </w:t>
      </w:r>
      <w:proofErr w:type="spellStart"/>
      <w:r w:rsidRPr="002724FA">
        <w:rPr>
          <w:sz w:val="24"/>
          <w:lang w:val="el-GR"/>
        </w:rPr>
        <w:t>education</w:t>
      </w:r>
      <w:proofErr w:type="spellEnd"/>
      <w:r w:rsidRPr="002724FA">
        <w:rPr>
          <w:sz w:val="24"/>
          <w:lang w:val="el-GR"/>
        </w:rPr>
        <w:t xml:space="preserve"> </w:t>
      </w:r>
      <w:proofErr w:type="spellStart"/>
      <w:r w:rsidRPr="002724FA">
        <w:rPr>
          <w:sz w:val="24"/>
          <w:lang w:val="el-GR"/>
        </w:rPr>
        <w:t>students</w:t>
      </w:r>
      <w:proofErr w:type="spellEnd"/>
      <w:r w:rsidRPr="002724FA">
        <w:rPr>
          <w:sz w:val="24"/>
          <w:lang w:val="el-GR"/>
        </w:rPr>
        <w:t xml:space="preserve">» (Ο Υπουργός </w:t>
      </w:r>
      <w:proofErr w:type="spellStart"/>
      <w:r w:rsidRPr="002724FA">
        <w:rPr>
          <w:sz w:val="24"/>
          <w:lang w:val="el-GR"/>
        </w:rPr>
        <w:t>Harris</w:t>
      </w:r>
      <w:proofErr w:type="spellEnd"/>
      <w:r w:rsidRPr="002724FA">
        <w:rPr>
          <w:sz w:val="24"/>
          <w:lang w:val="el-GR"/>
        </w:rPr>
        <w:t xml:space="preserve"> αναγγέλλει τη χρηματοδότηση της κινητικότητας για φοιτητές τριτοβάθμιας εκπαίδευσης στη Βόρεια Ιρλανδία), 27</w:t>
      </w:r>
      <w:r w:rsidR="00EA08D4">
        <w:rPr>
          <w:sz w:val="24"/>
          <w:lang w:val="el-GR"/>
        </w:rPr>
        <w:t> </w:t>
      </w:r>
      <w:r w:rsidRPr="002724FA">
        <w:rPr>
          <w:sz w:val="24"/>
          <w:lang w:val="el-GR"/>
        </w:rPr>
        <w:t xml:space="preserve">Ιουλίου 2023. </w:t>
      </w:r>
    </w:p>
  </w:footnote>
  <w:footnote w:id="25">
    <w:p w14:paraId="596A042A" w14:textId="1FAA6988"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Κυβέρνηση του Ηνωμένου Βασιλείου, «International </w:t>
      </w:r>
      <w:proofErr w:type="spellStart"/>
      <w:r w:rsidRPr="002724FA">
        <w:rPr>
          <w:sz w:val="24"/>
          <w:lang w:val="el-GR"/>
        </w:rPr>
        <w:t>Education</w:t>
      </w:r>
      <w:proofErr w:type="spellEnd"/>
      <w:r w:rsidRPr="002724FA">
        <w:rPr>
          <w:sz w:val="24"/>
          <w:lang w:val="el-GR"/>
        </w:rPr>
        <w:t xml:space="preserve"> </w:t>
      </w:r>
      <w:proofErr w:type="spellStart"/>
      <w:r w:rsidRPr="002724FA">
        <w:rPr>
          <w:sz w:val="24"/>
          <w:lang w:val="el-GR"/>
        </w:rPr>
        <w:t>Strategy</w:t>
      </w:r>
      <w:proofErr w:type="spellEnd"/>
      <w:r w:rsidRPr="002724FA">
        <w:rPr>
          <w:sz w:val="24"/>
          <w:lang w:val="el-GR"/>
        </w:rPr>
        <w:t xml:space="preserve">: 2021 </w:t>
      </w:r>
      <w:proofErr w:type="spellStart"/>
      <w:r w:rsidRPr="002724FA">
        <w:rPr>
          <w:sz w:val="24"/>
          <w:lang w:val="el-GR"/>
        </w:rPr>
        <w:t>update</w:t>
      </w:r>
      <w:proofErr w:type="spellEnd"/>
      <w:r w:rsidRPr="002724FA">
        <w:rPr>
          <w:sz w:val="24"/>
          <w:lang w:val="el-GR"/>
        </w:rPr>
        <w:t>» (Διεθνής εκπαιδευτική στρατηγική:</w:t>
      </w:r>
      <w:r w:rsidR="00EA08D4">
        <w:rPr>
          <w:sz w:val="24"/>
          <w:lang w:val="el-GR"/>
        </w:rPr>
        <w:t xml:space="preserve"> </w:t>
      </w:r>
      <w:proofErr w:type="spellStart"/>
      <w:r w:rsidRPr="002724FA">
        <w:rPr>
          <w:sz w:val="24"/>
          <w:lang w:val="el-GR"/>
        </w:rPr>
        <w:t>Επικαιροποίηση</w:t>
      </w:r>
      <w:proofErr w:type="spellEnd"/>
      <w:r w:rsidRPr="002724FA">
        <w:rPr>
          <w:sz w:val="24"/>
          <w:lang w:val="el-GR"/>
        </w:rPr>
        <w:t xml:space="preserve"> 2021), 6 Φεβρουαρίου 2021, </w:t>
      </w:r>
      <w:hyperlink r:id="rId20" w:history="1">
        <w:r w:rsidRPr="002724FA">
          <w:rPr>
            <w:rStyle w:val="Hyperlink"/>
            <w:sz w:val="24"/>
            <w:lang w:val="el-GR"/>
          </w:rPr>
          <w:t>https://www.gov.uk/government/publications/international-education-strategy-2021-update</w:t>
        </w:r>
      </w:hyperlink>
      <w:r w:rsidRPr="002724FA">
        <w:rPr>
          <w:sz w:val="24"/>
          <w:lang w:val="el-GR"/>
        </w:rPr>
        <w:t xml:space="preserve">. </w:t>
      </w:r>
    </w:p>
  </w:footnote>
  <w:footnote w:id="26">
    <w:p w14:paraId="532EA47C" w14:textId="679F59F3"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ΕΕ C 34 της 31.1.2020, σ.</w:t>
      </w:r>
      <w:r w:rsidR="00EA08D4">
        <w:rPr>
          <w:sz w:val="24"/>
          <w:lang w:val="el-GR"/>
        </w:rPr>
        <w:t xml:space="preserve"> </w:t>
      </w:r>
      <w:r w:rsidRPr="002724FA">
        <w:rPr>
          <w:sz w:val="24"/>
          <w:lang w:val="el-GR"/>
        </w:rPr>
        <w:t xml:space="preserve">1, ELI: </w:t>
      </w:r>
      <w:hyperlink r:id="rId21" w:history="1">
        <w:r w:rsidRPr="002724FA">
          <w:rPr>
            <w:rStyle w:val="Hyperlink"/>
            <w:sz w:val="24"/>
            <w:lang w:val="el-GR"/>
          </w:rPr>
          <w:t>http://data.europa.eu/eli/treaty/withd_2020/dcl_1/sign</w:t>
        </w:r>
      </w:hyperlink>
      <w:r w:rsidRPr="002724FA">
        <w:rPr>
          <w:sz w:val="24"/>
          <w:lang w:val="el-GR"/>
        </w:rPr>
        <w:t>.</w:t>
      </w:r>
    </w:p>
  </w:footnote>
  <w:footnote w:id="27">
    <w:p w14:paraId="3F691219" w14:textId="674AAD6B"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Οδηγία 2010/13/EE του Ευρωπαϊκού Κοινοβουλίου και του Συμβουλίου, της 10ης</w:t>
      </w:r>
      <w:r w:rsidR="00EA08D4">
        <w:rPr>
          <w:sz w:val="24"/>
          <w:lang w:val="el-GR"/>
        </w:rPr>
        <w:t> </w:t>
      </w:r>
      <w:r w:rsidRPr="002724FA">
        <w:rPr>
          <w:sz w:val="24"/>
          <w:lang w:val="el-GR"/>
        </w:rPr>
        <w:t xml:space="preserve">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(EE L 95 της 15.4.2010, σ. 1, ELI: </w:t>
      </w:r>
      <w:hyperlink r:id="rId22" w:history="1">
        <w:r w:rsidRPr="002724FA">
          <w:rPr>
            <w:rStyle w:val="Hyperlink"/>
            <w:sz w:val="24"/>
            <w:lang w:val="el-GR"/>
          </w:rPr>
          <w:t>http://data.europa.eu/eli/dir/2010/13/oj</w:t>
        </w:r>
      </w:hyperlink>
      <w:r w:rsidRPr="002724FA">
        <w:rPr>
          <w:sz w:val="24"/>
          <w:lang w:val="el-GR"/>
        </w:rPr>
        <w:t>).</w:t>
      </w:r>
    </w:p>
  </w:footnote>
  <w:footnote w:id="28">
    <w:p w14:paraId="3CE815E2" w14:textId="51A9088C"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ΕΕ C 384 I της 12.11.2019, σ. 178, ELI: </w:t>
      </w:r>
      <w:hyperlink r:id="rId23" w:history="1">
        <w:r w:rsidRPr="002724FA">
          <w:rPr>
            <w:rStyle w:val="Hyperlink"/>
            <w:sz w:val="24"/>
            <w:lang w:val="el-GR"/>
          </w:rPr>
          <w:t>https://eur-lex.europa.eu/legal-content/EN/TXT/?uri=CELEX:12019W/DCL(01)</w:t>
        </w:r>
      </w:hyperlink>
      <w:r w:rsidRPr="002724FA">
        <w:rPr>
          <w:sz w:val="24"/>
          <w:lang w:val="el-GR"/>
        </w:rPr>
        <w:t>.</w:t>
      </w:r>
    </w:p>
  </w:footnote>
  <w:footnote w:id="29">
    <w:p w14:paraId="2E9C5FE9" w14:textId="125E03CD"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για την τροποποίηση των κανονισμών (ΕΚ) αριθ. 300/2008, (ΕΕ)</w:t>
      </w:r>
      <w:r w:rsidR="00EA08D4">
        <w:rPr>
          <w:sz w:val="24"/>
          <w:lang w:val="el-GR"/>
        </w:rPr>
        <w:t> </w:t>
      </w:r>
      <w:r w:rsidRPr="002724FA">
        <w:rPr>
          <w:sz w:val="24"/>
          <w:lang w:val="el-GR"/>
        </w:rPr>
        <w:t>αριθ. 167/2013, (ΕΕ) αριθ. 168/2013, (ΕΕ) 2018/858, (ΕΕ) 2018/1139 και (ΕΕ)</w:t>
      </w:r>
      <w:r w:rsidR="00EA08D4">
        <w:rPr>
          <w:sz w:val="24"/>
          <w:lang w:val="el-GR"/>
        </w:rPr>
        <w:t> </w:t>
      </w:r>
      <w:r w:rsidRPr="002724FA">
        <w:rPr>
          <w:sz w:val="24"/>
          <w:lang w:val="el-GR"/>
        </w:rPr>
        <w:t>2019/2144 και των οδηγιών 2014/90/ΕΕ, (ΕΕ) 2016/797 και (ΕΕ) 2020/1828 (κανονισμός για την τεχνητή νοημοσύνη) (ΕΕ L, 2024/1689, 12.7.2024, ELI:</w:t>
      </w:r>
      <w:r w:rsidRPr="002724FA">
        <w:rPr>
          <w:color w:val="000000" w:themeColor="text1"/>
          <w:sz w:val="24"/>
          <w:lang w:val="el-GR"/>
        </w:rPr>
        <w:t xml:space="preserve"> </w:t>
      </w:r>
      <w:hyperlink r:id="rId24" w:history="1">
        <w:r w:rsidRPr="002724FA">
          <w:rPr>
            <w:rStyle w:val="Hyperlink"/>
            <w:sz w:val="24"/>
            <w:lang w:val="el-GR"/>
          </w:rPr>
          <w:t>http://data.europa.eu/eli/reg/2024/1689/oj</w:t>
        </w:r>
      </w:hyperlink>
      <w:r w:rsidRPr="002724FA">
        <w:rPr>
          <w:color w:val="000000" w:themeColor="text1"/>
          <w:sz w:val="24"/>
          <w:lang w:val="el-GR"/>
        </w:rPr>
        <w:t>).</w:t>
      </w:r>
    </w:p>
  </w:footnote>
  <w:footnote w:id="30">
    <w:p w14:paraId="40183B32" w14:textId="353C0B3A"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L 119 της 4.5.2016, σ. 1, ELI: </w:t>
      </w:r>
      <w:hyperlink r:id="rId25" w:history="1">
        <w:r w:rsidRPr="002724FA">
          <w:rPr>
            <w:rStyle w:val="Hyperlink"/>
            <w:sz w:val="24"/>
            <w:lang w:val="el-GR"/>
          </w:rPr>
          <w:t>http://data.europa.eu/eli/reg/2016/679/oj</w:t>
        </w:r>
      </w:hyperlink>
      <w:r w:rsidRPr="002724FA">
        <w:rPr>
          <w:sz w:val="24"/>
          <w:lang w:val="el-GR"/>
        </w:rPr>
        <w:t xml:space="preserve">). </w:t>
      </w:r>
    </w:p>
  </w:footnote>
  <w:footnote w:id="31">
    <w:p w14:paraId="7CA3C6ED" w14:textId="61005491" w:rsidR="00785D80" w:rsidRPr="00EA08D4" w:rsidRDefault="00785D80" w:rsidP="000A47E6">
      <w:pPr>
        <w:pStyle w:val="FootnoteText"/>
        <w:spacing w:line="240" w:lineRule="auto"/>
        <w:ind w:left="567" w:hanging="567"/>
        <w:rPr>
          <w:sz w:val="24"/>
          <w:szCs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Κανονισμός (ΕΕ) 2022/1925 του Ευρωπαϊκού Κοινοβουλίου και του Συμβουλίου, της 14ης </w:t>
      </w:r>
      <w:r w:rsidRPr="00EA08D4">
        <w:rPr>
          <w:sz w:val="24"/>
          <w:szCs w:val="24"/>
          <w:lang w:val="el-GR"/>
        </w:rPr>
        <w:t xml:space="preserve">Σεπτεμβρίου 2022, σχετικά με </w:t>
      </w:r>
      <w:proofErr w:type="spellStart"/>
      <w:r w:rsidRPr="00EA08D4">
        <w:rPr>
          <w:sz w:val="24"/>
          <w:szCs w:val="24"/>
          <w:lang w:val="el-GR"/>
        </w:rPr>
        <w:t>διεκδικήσιμες</w:t>
      </w:r>
      <w:proofErr w:type="spellEnd"/>
      <w:r w:rsidRPr="00EA08D4">
        <w:rPr>
          <w:sz w:val="24"/>
          <w:szCs w:val="24"/>
          <w:lang w:val="el-GR"/>
        </w:rPr>
        <w:t xml:space="preserve"> και δίκαιες αγορές στον ψηφιακό τομέα και για την τροποποίηση των οδηγιών (ΕΕ) 2019/1937 και (ΕΕ) 2020/1828 (Πράξη για τις Ψηφιακές Αγορές) (ΕΕ L 265 της 12.10.2022, σ. 1, ELI:</w:t>
      </w:r>
      <w:r w:rsidRPr="00EA08D4">
        <w:rPr>
          <w:color w:val="000000" w:themeColor="text1"/>
          <w:sz w:val="24"/>
          <w:szCs w:val="24"/>
          <w:lang w:val="el-GR"/>
        </w:rPr>
        <w:t xml:space="preserve"> </w:t>
      </w:r>
      <w:hyperlink r:id="rId26" w:history="1">
        <w:r w:rsidR="00EA08D4" w:rsidRPr="00EA08D4">
          <w:rPr>
            <w:rStyle w:val="Hyperlink"/>
            <w:sz w:val="24"/>
            <w:szCs w:val="24"/>
            <w:lang w:val="el-GR"/>
          </w:rPr>
          <w:t>http://data.europa.eu/eli/reg/2022/1925/oj</w:t>
        </w:r>
      </w:hyperlink>
      <w:r w:rsidRPr="00EA08D4">
        <w:rPr>
          <w:sz w:val="24"/>
          <w:szCs w:val="24"/>
          <w:lang w:val="el-GR"/>
        </w:rPr>
        <w:t>).</w:t>
      </w:r>
    </w:p>
  </w:footnote>
  <w:footnote w:id="32">
    <w:p w14:paraId="3213632A" w14:textId="11E30191" w:rsidR="00785D80" w:rsidRPr="00EA08D4" w:rsidRDefault="00785D80" w:rsidP="000A47E6">
      <w:pPr>
        <w:pStyle w:val="FootnoteText"/>
        <w:spacing w:line="240" w:lineRule="auto"/>
        <w:ind w:left="567" w:hanging="567"/>
        <w:rPr>
          <w:sz w:val="24"/>
          <w:szCs w:val="24"/>
          <w:lang w:val="el-GR"/>
        </w:rPr>
      </w:pPr>
      <w:r w:rsidRPr="00EA08D4">
        <w:rPr>
          <w:rStyle w:val="FootnoteReference"/>
          <w:sz w:val="24"/>
          <w:szCs w:val="24"/>
          <w:lang w:val="el-GR"/>
        </w:rPr>
        <w:footnoteRef/>
      </w:r>
      <w:r w:rsidR="002724FA" w:rsidRPr="00EA08D4">
        <w:rPr>
          <w:sz w:val="24"/>
          <w:szCs w:val="24"/>
          <w:shd w:val="clear" w:color="auto" w:fill="FFFFFF"/>
          <w:lang w:val="el-GR"/>
        </w:rPr>
        <w:t xml:space="preserve"> </w:t>
      </w:r>
      <w:r w:rsidR="002724FA" w:rsidRPr="00EA08D4">
        <w:rPr>
          <w:sz w:val="24"/>
          <w:szCs w:val="24"/>
          <w:shd w:val="clear" w:color="auto" w:fill="FFFFFF"/>
          <w:lang w:val="el-GR"/>
        </w:rPr>
        <w:tab/>
      </w:r>
      <w:r w:rsidRPr="00EA08D4">
        <w:rPr>
          <w:sz w:val="24"/>
          <w:szCs w:val="24"/>
          <w:shd w:val="clear" w:color="auto" w:fill="FFFFFF"/>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EA08D4">
        <w:rPr>
          <w:sz w:val="24"/>
          <w:szCs w:val="24"/>
          <w:lang w:val="el-GR"/>
        </w:rPr>
        <w:t xml:space="preserve"> (</w:t>
      </w:r>
      <w:r w:rsidRPr="000C77C5">
        <w:rPr>
          <w:rStyle w:val="Emphasis"/>
          <w:i w:val="0"/>
          <w:iCs w:val="0"/>
          <w:sz w:val="24"/>
          <w:szCs w:val="24"/>
          <w:shd w:val="clear" w:color="auto" w:fill="FFFFFF"/>
          <w:lang w:val="el-GR"/>
        </w:rPr>
        <w:t>ΕΕ L 277 της 27.10.2022, σ. 1,</w:t>
      </w:r>
      <w:r w:rsidRPr="00EA08D4">
        <w:rPr>
          <w:rStyle w:val="Emphasis"/>
          <w:sz w:val="24"/>
          <w:szCs w:val="24"/>
          <w:shd w:val="clear" w:color="auto" w:fill="FFFFFF"/>
          <w:lang w:val="el-GR"/>
        </w:rPr>
        <w:t xml:space="preserve"> </w:t>
      </w:r>
      <w:r w:rsidRPr="00EA08D4">
        <w:rPr>
          <w:sz w:val="24"/>
          <w:szCs w:val="24"/>
          <w:shd w:val="clear" w:color="auto" w:fill="FFFFFF"/>
          <w:lang w:val="el-GR"/>
        </w:rPr>
        <w:t>ELI: </w:t>
      </w:r>
      <w:hyperlink r:id="rId27" w:history="1">
        <w:r w:rsidR="00EA08D4" w:rsidRPr="000C77C5">
          <w:rPr>
            <w:rStyle w:val="Hyperlink"/>
            <w:sz w:val="24"/>
            <w:szCs w:val="24"/>
          </w:rPr>
          <w:t>http</w:t>
        </w:r>
        <w:r w:rsidR="00EA08D4" w:rsidRPr="000C77C5">
          <w:rPr>
            <w:rStyle w:val="Hyperlink"/>
            <w:sz w:val="24"/>
            <w:szCs w:val="24"/>
            <w:lang w:val="el-GR"/>
          </w:rPr>
          <w:t>://</w:t>
        </w:r>
        <w:r w:rsidR="00EA08D4" w:rsidRPr="000C77C5">
          <w:rPr>
            <w:rStyle w:val="Hyperlink"/>
            <w:sz w:val="24"/>
            <w:szCs w:val="24"/>
          </w:rPr>
          <w:t>data</w:t>
        </w:r>
        <w:r w:rsidR="00EA08D4" w:rsidRPr="000C77C5">
          <w:rPr>
            <w:rStyle w:val="Hyperlink"/>
            <w:sz w:val="24"/>
            <w:szCs w:val="24"/>
            <w:lang w:val="el-GR"/>
          </w:rPr>
          <w:t>.</w:t>
        </w:r>
        <w:proofErr w:type="spellStart"/>
        <w:r w:rsidR="00EA08D4" w:rsidRPr="000C77C5">
          <w:rPr>
            <w:rStyle w:val="Hyperlink"/>
            <w:sz w:val="24"/>
            <w:szCs w:val="24"/>
          </w:rPr>
          <w:t>europa</w:t>
        </w:r>
        <w:proofErr w:type="spellEnd"/>
        <w:r w:rsidR="00EA08D4" w:rsidRPr="000C77C5">
          <w:rPr>
            <w:rStyle w:val="Hyperlink"/>
            <w:sz w:val="24"/>
            <w:szCs w:val="24"/>
            <w:lang w:val="el-GR"/>
          </w:rPr>
          <w:t>.</w:t>
        </w:r>
        <w:r w:rsidR="00EA08D4" w:rsidRPr="000C77C5">
          <w:rPr>
            <w:rStyle w:val="Hyperlink"/>
            <w:sz w:val="24"/>
            <w:szCs w:val="24"/>
          </w:rPr>
          <w:t>eu</w:t>
        </w:r>
        <w:r w:rsidR="00EA08D4" w:rsidRPr="000C77C5">
          <w:rPr>
            <w:rStyle w:val="Hyperlink"/>
            <w:sz w:val="24"/>
            <w:szCs w:val="24"/>
            <w:lang w:val="el-GR"/>
          </w:rPr>
          <w:t>/</w:t>
        </w:r>
        <w:proofErr w:type="spellStart"/>
        <w:r w:rsidR="00EA08D4" w:rsidRPr="000C77C5">
          <w:rPr>
            <w:rStyle w:val="Hyperlink"/>
            <w:sz w:val="24"/>
            <w:szCs w:val="24"/>
          </w:rPr>
          <w:t>eli</w:t>
        </w:r>
        <w:proofErr w:type="spellEnd"/>
        <w:r w:rsidR="00EA08D4" w:rsidRPr="000C77C5">
          <w:rPr>
            <w:rStyle w:val="Hyperlink"/>
            <w:sz w:val="24"/>
            <w:szCs w:val="24"/>
            <w:lang w:val="el-GR"/>
          </w:rPr>
          <w:t>/</w:t>
        </w:r>
        <w:r w:rsidR="00EA08D4" w:rsidRPr="000C77C5">
          <w:rPr>
            <w:rStyle w:val="Hyperlink"/>
            <w:sz w:val="24"/>
            <w:szCs w:val="24"/>
          </w:rPr>
          <w:t>reg</w:t>
        </w:r>
        <w:r w:rsidR="00EA08D4" w:rsidRPr="000C77C5">
          <w:rPr>
            <w:rStyle w:val="Hyperlink"/>
            <w:sz w:val="24"/>
            <w:szCs w:val="24"/>
            <w:lang w:val="el-GR"/>
          </w:rPr>
          <w:t>/2022/2065/</w:t>
        </w:r>
        <w:proofErr w:type="spellStart"/>
        <w:r w:rsidR="00EA08D4" w:rsidRPr="000C77C5">
          <w:rPr>
            <w:rStyle w:val="Hyperlink"/>
            <w:sz w:val="24"/>
            <w:szCs w:val="24"/>
          </w:rPr>
          <w:t>oj</w:t>
        </w:r>
        <w:proofErr w:type="spellEnd"/>
      </w:hyperlink>
      <w:r w:rsidRPr="00EA08D4">
        <w:rPr>
          <w:sz w:val="24"/>
          <w:szCs w:val="24"/>
          <w:lang w:val="el-GR"/>
        </w:rPr>
        <w:t>)</w:t>
      </w:r>
      <w:r w:rsidRPr="00EA08D4">
        <w:rPr>
          <w:b/>
          <w:i/>
          <w:sz w:val="24"/>
          <w:szCs w:val="24"/>
          <w:lang w:val="el-GR"/>
        </w:rPr>
        <w:t>.</w:t>
      </w:r>
    </w:p>
  </w:footnote>
  <w:footnote w:id="33">
    <w:p w14:paraId="2CD01FD8" w14:textId="7EDA5F2F" w:rsidR="00785D80" w:rsidRPr="002724FA" w:rsidRDefault="00785D80" w:rsidP="000A47E6">
      <w:pPr>
        <w:pStyle w:val="FootnoteText"/>
        <w:spacing w:line="240" w:lineRule="auto"/>
        <w:ind w:left="567" w:hanging="567"/>
        <w:rPr>
          <w:bCs/>
          <w:iCs/>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Κανονισμός (ΕΕ) 2023/1114 του Ευρωπαϊκού Κοινοβουλίου και του Συμβουλίου, της 31ης Μαΐου 2023, για τις αγορές </w:t>
      </w:r>
      <w:proofErr w:type="spellStart"/>
      <w:r w:rsidRPr="002724FA">
        <w:rPr>
          <w:sz w:val="24"/>
          <w:lang w:val="el-GR"/>
        </w:rPr>
        <w:t>κρυπτοστοιχείων</w:t>
      </w:r>
      <w:proofErr w:type="spellEnd"/>
      <w:r w:rsidRPr="002724FA">
        <w:rPr>
          <w:sz w:val="24"/>
          <w:lang w:val="el-GR"/>
        </w:rPr>
        <w:t xml:space="preserve"> και για την τροποποίηση των κανονισμών (ΕΕ) αριθ. 1093/2010 και (ΕΕ) αριθ. 1095/2010 και των οδηγιών 2013/36/ΕΕ και (ΕΕ) 2019/1937 </w:t>
      </w:r>
      <w:r w:rsidR="00BF74E0">
        <w:rPr>
          <w:sz w:val="24"/>
          <w:lang w:val="el-GR"/>
        </w:rPr>
        <w:t>(</w:t>
      </w:r>
      <w:r w:rsidRPr="002724FA">
        <w:rPr>
          <w:sz w:val="24"/>
          <w:lang w:val="el-GR"/>
        </w:rPr>
        <w:t xml:space="preserve">ΕΕ L 150 της 9.6.2023, σ. 40, ELI: </w:t>
      </w:r>
      <w:hyperlink r:id="rId28" w:history="1">
        <w:r w:rsidRPr="002724FA">
          <w:rPr>
            <w:rStyle w:val="Hyperlink"/>
            <w:sz w:val="24"/>
            <w:lang w:val="el-GR"/>
          </w:rPr>
          <w:t>http://data.europa.eu/eli/reg/2023/1114/oj</w:t>
        </w:r>
      </w:hyperlink>
      <w:r w:rsidR="00BF74E0">
        <w:rPr>
          <w:rStyle w:val="Hyperlink"/>
          <w:sz w:val="24"/>
          <w:lang w:val="el-GR"/>
        </w:rPr>
        <w:t>)</w:t>
      </w:r>
      <w:r w:rsidRPr="002724FA">
        <w:rPr>
          <w:sz w:val="24"/>
          <w:lang w:val="el-GR"/>
        </w:rPr>
        <w:t>.</w:t>
      </w:r>
    </w:p>
  </w:footnote>
  <w:footnote w:id="34">
    <w:p w14:paraId="4762764A" w14:textId="1E11C61C"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Κανονισμός (ΕΕ) αριθ. 648/2012 του Ευρωπαϊκού Κοινοβουλίου και του Συμβουλίου, της 4ης Ιουλίου 2012, για τα </w:t>
      </w:r>
      <w:proofErr w:type="spellStart"/>
      <w:r w:rsidRPr="002724FA">
        <w:rPr>
          <w:sz w:val="24"/>
          <w:lang w:val="el-GR"/>
        </w:rPr>
        <w:t>εξωχρηματιστηριακά</w:t>
      </w:r>
      <w:proofErr w:type="spellEnd"/>
      <w:r w:rsidRPr="002724FA">
        <w:rPr>
          <w:sz w:val="24"/>
          <w:lang w:val="el-GR"/>
        </w:rPr>
        <w:t xml:space="preserve"> παράγωγα, τους κεντρικούς αντισυμβαλλομένους και τα αρχεία καταγραφής συναλλαγών </w:t>
      </w:r>
      <w:r w:rsidR="00BF74E0">
        <w:rPr>
          <w:sz w:val="24"/>
          <w:lang w:val="el-GR"/>
        </w:rPr>
        <w:t>(</w:t>
      </w:r>
      <w:r w:rsidRPr="002724FA">
        <w:rPr>
          <w:sz w:val="24"/>
          <w:lang w:val="el-GR"/>
        </w:rPr>
        <w:t xml:space="preserve">ΕΕ L 201 της 27.7.2012, σ. 1, ELI: </w:t>
      </w:r>
      <w:hyperlink r:id="rId29" w:history="1">
        <w:r w:rsidRPr="002724FA">
          <w:rPr>
            <w:rStyle w:val="Hyperlink"/>
            <w:sz w:val="24"/>
            <w:lang w:val="el-GR"/>
          </w:rPr>
          <w:t>http://data.europa.eu/eli/reg/2012/648/oj</w:t>
        </w:r>
      </w:hyperlink>
      <w:r w:rsidR="00BF74E0">
        <w:rPr>
          <w:rStyle w:val="Hyperlink"/>
          <w:sz w:val="24"/>
          <w:lang w:val="el-GR"/>
        </w:rPr>
        <w:t>)</w:t>
      </w:r>
      <w:r w:rsidRPr="002724FA">
        <w:rPr>
          <w:sz w:val="24"/>
          <w:lang w:val="el-GR"/>
        </w:rPr>
        <w:t>.</w:t>
      </w:r>
    </w:p>
  </w:footnote>
  <w:footnote w:id="35">
    <w:p w14:paraId="2760C00A" w14:textId="7A38AD5C"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Οδηγία 2011/61/ΕΕ του Ευρωπαϊκού Κοινοβουλίου και του Συμβουλίου, της 8ης</w:t>
      </w:r>
      <w:r w:rsidR="00BF74E0">
        <w:rPr>
          <w:sz w:val="24"/>
          <w:lang w:val="el-GR"/>
        </w:rPr>
        <w:t> </w:t>
      </w:r>
      <w:r w:rsidRPr="002724FA">
        <w:rPr>
          <w:sz w:val="24"/>
          <w:lang w:val="el-GR"/>
        </w:rPr>
        <w:t xml:space="preserve">Ιουνίου 2011, σχετικά με τους διαχειριστές οργανισμών εναλλακτικών επενδύσεων και για την τροποποίηση των οδηγιών 2003/41/ΕΚ και 2009/65/ΕΚ και των κανονισμών (ΕΚ) αριθ. 1060/2009 και (ΕΕ) αριθ. 1095/2010 </w:t>
      </w:r>
      <w:r w:rsidR="00BF74E0">
        <w:rPr>
          <w:sz w:val="24"/>
          <w:lang w:val="el-GR"/>
        </w:rPr>
        <w:t>)</w:t>
      </w:r>
      <w:r w:rsidRPr="002724FA">
        <w:rPr>
          <w:sz w:val="24"/>
          <w:lang w:val="el-GR"/>
        </w:rPr>
        <w:t xml:space="preserve">ΕΕ L 174 της 1.7.2011, σ. 1, ELI: </w:t>
      </w:r>
      <w:hyperlink r:id="rId30" w:history="1">
        <w:r w:rsidRPr="002724FA">
          <w:rPr>
            <w:rStyle w:val="Hyperlink"/>
            <w:sz w:val="24"/>
            <w:lang w:val="el-GR"/>
          </w:rPr>
          <w:t>http://data.europa.eu/eli/dir/2011/61/oj</w:t>
        </w:r>
      </w:hyperlink>
      <w:r w:rsidR="00BF74E0">
        <w:rPr>
          <w:rStyle w:val="Hyperlink"/>
          <w:sz w:val="24"/>
          <w:lang w:val="el-GR"/>
        </w:rPr>
        <w:t>)</w:t>
      </w:r>
      <w:r w:rsidRPr="002724FA">
        <w:rPr>
          <w:sz w:val="24"/>
          <w:lang w:val="el-GR"/>
        </w:rPr>
        <w:t>.</w:t>
      </w:r>
    </w:p>
  </w:footnote>
  <w:footnote w:id="36">
    <w:p w14:paraId="45B3FA3A" w14:textId="6B5FA252"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Κυβέρνηση του Ηνωμένου Βασιλείου και Ευρωπαϊκή Επιτροπή (2023), Πρακτικά: Τρίτη συνεδρίαση της Επιτροπής Εμπορικής Εταιρικής Σχέσης στο πλαίσιο της Συμφωνίας Εμπορίου και Συνεργασίας Ηνωμένου Βασιλείου-ΕΕ, 7 Δεκεμβρίου 2023, Λονδίνο και διαδικτυακά (χώρα φιλοξενίας: Ηνωμένο Βασίλειο)· Εσωτερικές κοινοβουλευτικές ομάδες της ΕΕ και του Ηνωμένου Βασιλείου στο πλαίσιο της Συμφωνίας Εμπορίου και Συνεργασίας ΕΕ-Ηνωμένου Βασιλείου, κοινή δήλωση, 19</w:t>
      </w:r>
      <w:r w:rsidR="00BF74E0">
        <w:rPr>
          <w:sz w:val="24"/>
          <w:lang w:val="el-GR"/>
        </w:rPr>
        <w:t> </w:t>
      </w:r>
      <w:r w:rsidRPr="002724FA">
        <w:rPr>
          <w:sz w:val="24"/>
          <w:lang w:val="el-GR"/>
        </w:rPr>
        <w:t>Σεπτεμβρίου 2024.</w:t>
      </w:r>
    </w:p>
  </w:footnote>
  <w:footnote w:id="37">
    <w:p w14:paraId="24935E8F" w14:textId="3EE5D017"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2724FA">
        <w:rPr>
          <w:sz w:val="24"/>
          <w:lang w:val="el-GR"/>
        </w:rPr>
        <w:t>αδειοδότηση</w:t>
      </w:r>
      <w:proofErr w:type="spellEnd"/>
      <w:r w:rsidRPr="002724FA">
        <w:rPr>
          <w:sz w:val="24"/>
          <w:lang w:val="el-GR"/>
        </w:rPr>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σ. 1, ELI: </w:t>
      </w:r>
      <w:hyperlink r:id="rId31" w:history="1">
        <w:r w:rsidRPr="002724FA">
          <w:rPr>
            <w:rStyle w:val="Hyperlink"/>
            <w:sz w:val="24"/>
            <w:lang w:val="el-GR"/>
          </w:rPr>
          <w:t>http://data.europa.eu/eli/reg/2006/1907/oj</w:t>
        </w:r>
      </w:hyperlink>
      <w:r w:rsidR="00BF74E0">
        <w:rPr>
          <w:rStyle w:val="Hyperlink"/>
          <w:sz w:val="24"/>
          <w:lang w:val="el-GR"/>
        </w:rPr>
        <w:t>).</w:t>
      </w:r>
    </w:p>
  </w:footnote>
  <w:footnote w:id="38">
    <w:p w14:paraId="32049E69" w14:textId="39CCD44E"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Οδηγία 2011/24/ΕΕ του Ευρωπαϊκού Κοινοβουλίου και του Συμβουλίου, της 9ης</w:t>
      </w:r>
      <w:r w:rsidR="00BF74E0">
        <w:rPr>
          <w:sz w:val="24"/>
          <w:lang w:val="el-GR"/>
        </w:rPr>
        <w:t> </w:t>
      </w:r>
      <w:r w:rsidRPr="002724FA">
        <w:rPr>
          <w:sz w:val="24"/>
          <w:lang w:val="el-GR"/>
        </w:rPr>
        <w:t>Μαρτίου 2011, περί εφαρμογής των δικαιωμάτων των ασθενών στο πλαίσιο της διασυνοριακής υγειονομικής περίθαλψης</w:t>
      </w:r>
      <w:r w:rsidR="00BF74E0">
        <w:rPr>
          <w:sz w:val="24"/>
          <w:lang w:val="el-GR"/>
        </w:rPr>
        <w:t xml:space="preserve"> </w:t>
      </w:r>
      <w:r w:rsidR="002724FA" w:rsidRPr="002724FA">
        <w:rPr>
          <w:sz w:val="24"/>
          <w:lang w:val="el-GR"/>
        </w:rPr>
        <w:tab/>
      </w:r>
      <w:r w:rsidRPr="002724FA">
        <w:rPr>
          <w:sz w:val="24"/>
          <w:lang w:val="el-GR"/>
        </w:rPr>
        <w:t>(ΕΕ L 88 της 4.4.2011, σ. 45, ELI: </w:t>
      </w:r>
      <w:hyperlink r:id="rId32" w:tooltip="Παρέχει πρόσβαση στο εν λόγω έγγραφο μέσω του ELI URI." w:history="1">
        <w:r w:rsidRPr="002724FA">
          <w:rPr>
            <w:rStyle w:val="Hyperlink"/>
            <w:sz w:val="24"/>
            <w:lang w:val="el-GR"/>
          </w:rPr>
          <w:t>http://data.europa.eu/eli/dir/2011/24/oj</w:t>
        </w:r>
      </w:hyperlink>
      <w:r w:rsidRPr="002724FA">
        <w:rPr>
          <w:sz w:val="24"/>
          <w:lang w:val="el-GR"/>
        </w:rPr>
        <w:t>).</w:t>
      </w:r>
    </w:p>
  </w:footnote>
  <w:footnote w:id="39">
    <w:p w14:paraId="763DF89C" w14:textId="567BD0B8"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ΕΕ L 118 της 20.4.2022, σ. 4, ELI: </w:t>
      </w:r>
      <w:hyperlink r:id="rId33" w:tooltip="Παρέχει πρόσβαση στο εν λόγω έγγραφο μέσω του ELI URI." w:history="1">
        <w:r w:rsidRPr="002724FA">
          <w:rPr>
            <w:rStyle w:val="Hyperlink"/>
            <w:sz w:val="24"/>
            <w:lang w:val="el-GR"/>
          </w:rPr>
          <w:t>http://data.europa.eu/eli/dir/2022/642/oj</w:t>
        </w:r>
      </w:hyperlink>
      <w:r w:rsidRPr="002724FA">
        <w:rPr>
          <w:sz w:val="24"/>
          <w:lang w:val="el-GR"/>
        </w:rPr>
        <w:t>.</w:t>
      </w:r>
    </w:p>
  </w:footnote>
  <w:footnote w:id="40">
    <w:p w14:paraId="42776A0A" w14:textId="01F98FAD"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 του κανονισμού (ΕΚ) αριθ. 2006/2004 </w:t>
      </w:r>
      <w:r w:rsidR="00BF74E0">
        <w:rPr>
          <w:sz w:val="24"/>
          <w:lang w:val="el-GR"/>
        </w:rPr>
        <w:t>(</w:t>
      </w:r>
      <w:r w:rsidRPr="002724FA">
        <w:rPr>
          <w:sz w:val="24"/>
          <w:lang w:val="el-GR"/>
        </w:rPr>
        <w:t xml:space="preserve">ΕΕ L 345 της 27.12.2017, σ. 1, ELI: </w:t>
      </w:r>
      <w:hyperlink r:id="rId34" w:history="1">
        <w:r w:rsidR="00BF74E0" w:rsidRPr="00BF74E0">
          <w:rPr>
            <w:rStyle w:val="Hyperlink"/>
            <w:sz w:val="24"/>
            <w:lang w:val="el-GR"/>
          </w:rPr>
          <w:t>http://data.europa.eu/eli/reg/2017/2394/oj</w:t>
        </w:r>
      </w:hyperlink>
      <w:r w:rsidRPr="002724FA">
        <w:rPr>
          <w:sz w:val="24"/>
          <w:lang w:val="el-GR"/>
        </w:rPr>
        <w:t>).</w:t>
      </w:r>
    </w:p>
  </w:footnote>
  <w:footnote w:id="41">
    <w:p w14:paraId="7A2BD4BA" w14:textId="06FBF839" w:rsidR="00785D80" w:rsidRPr="002724FA" w:rsidRDefault="00785D80" w:rsidP="000A47E6">
      <w:pPr>
        <w:pStyle w:val="NormalHanging12a"/>
        <w:spacing w:after="0"/>
      </w:pPr>
      <w:r w:rsidRPr="002724FA">
        <w:rPr>
          <w:rStyle w:val="FootnoteReference"/>
        </w:rPr>
        <w:footnoteRef/>
      </w:r>
      <w:r w:rsidR="002724FA" w:rsidRPr="002724FA">
        <w:t xml:space="preserve"> </w:t>
      </w:r>
      <w:r w:rsidR="002724FA" w:rsidRPr="002724FA">
        <w:tab/>
      </w:r>
      <w:r w:rsidRPr="002724FA">
        <w:t xml:space="preserve">Κανονισμός (ΕΚ) αριθ. 1008/2008 του Ευρωπαϊκού Κοινοβουλίου και του Συμβουλίου, της 24ης Σεπτεμβρίου 2008, σχετικά με κοινούς κανόνες εκμετάλλευσης των αεροπορικών γραμμών στην Κοινότητα (ΕΕ L 293 της 31.10.2008, σ. 3, ELI: </w:t>
      </w:r>
      <w:hyperlink r:id="rId35" w:history="1">
        <w:r w:rsidRPr="002724FA">
          <w:rPr>
            <w:rStyle w:val="Hyperlink"/>
          </w:rPr>
          <w:t>http://data.europa.eu/eli/reg/2008/1008/oj</w:t>
        </w:r>
      </w:hyperlink>
      <w:r w:rsidRPr="002724FA">
        <w:t>).</w:t>
      </w:r>
    </w:p>
  </w:footnote>
  <w:footnote w:id="42">
    <w:p w14:paraId="7E8CCE44" w14:textId="5E09A36E"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Οδηγία (ΕΕ) 2024/3237 του Ευρωπαϊκού Κοινοβουλίου και του Συμβουλίου, της 19ης</w:t>
      </w:r>
      <w:r w:rsidR="00BF74E0">
        <w:rPr>
          <w:sz w:val="24"/>
          <w:lang w:val="el-GR"/>
        </w:rPr>
        <w:t> </w:t>
      </w:r>
      <w:r w:rsidRPr="002724FA">
        <w:rPr>
          <w:sz w:val="24"/>
          <w:lang w:val="el-GR"/>
        </w:rPr>
        <w:t xml:space="preserve">Δεκεμβρίου 2024, για την τροποποίηση της οδηγίας (ΕΕ) 2015/413 για τη διευκόλυνση της διασυνοριακής ανταλλαγής πληροφοριών για τροχαίες παραβάσεις σχετικές με την οδική ασφάλεια (ΕΕ L, 2024/3237, 30.12.2024, ELI: </w:t>
      </w:r>
      <w:hyperlink r:id="rId36" w:history="1">
        <w:r w:rsidRPr="002724FA">
          <w:rPr>
            <w:rStyle w:val="Hyperlink"/>
            <w:sz w:val="24"/>
            <w:lang w:val="el-GR"/>
          </w:rPr>
          <w:t>http://data.europa.eu/eli/dir/2024/3237/oj</w:t>
        </w:r>
      </w:hyperlink>
      <w:r w:rsidRPr="002724FA">
        <w:rPr>
          <w:rStyle w:val="Hyperlink"/>
          <w:sz w:val="24"/>
          <w:lang w:val="el-GR"/>
        </w:rPr>
        <w:t>)</w:t>
      </w:r>
      <w:r w:rsidRPr="002724FA">
        <w:rPr>
          <w:sz w:val="24"/>
          <w:lang w:val="el-GR"/>
        </w:rPr>
        <w:t>.</w:t>
      </w:r>
    </w:p>
  </w:footnote>
  <w:footnote w:id="43">
    <w:p w14:paraId="7AD1F9B7" w14:textId="6BD1D73A"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Εκτελεστική απόφαση (ΕΕ) 2022/1973 της Επιτροπής, της 11 Οκτωβρίου 2022, σχετικά με την αναγνώριση του Ηνωμένου Βασιλείου σύμφωνα με την οδηγία (ΕΕ) 2022/993 όσον αφορά το σύστημα εκπαίδευσης και πιστοποίησης των ναυτικών (ΕΕ L 270 της 18.10.2022, σ. 99, ELI: </w:t>
      </w:r>
      <w:hyperlink r:id="rId37" w:tooltip="Παρέχει πρόσβαση στο εν λόγω έγγραφο μέσω του ELI URI." w:history="1">
        <w:r w:rsidRPr="002724FA">
          <w:rPr>
            <w:rStyle w:val="Hyperlink"/>
            <w:sz w:val="24"/>
            <w:lang w:val="el-GR"/>
          </w:rPr>
          <w:t>http://data.europa.eu/eli/dec_impl/2022/1973/oj</w:t>
        </w:r>
      </w:hyperlink>
      <w:r w:rsidR="00BF74E0">
        <w:rPr>
          <w:rStyle w:val="Hyperlink"/>
          <w:sz w:val="24"/>
          <w:lang w:val="el-GR"/>
        </w:rPr>
        <w:t>)</w:t>
      </w:r>
      <w:r w:rsidRPr="002724FA">
        <w:rPr>
          <w:sz w:val="24"/>
          <w:lang w:val="el-GR"/>
        </w:rPr>
        <w:t xml:space="preserve">. </w:t>
      </w:r>
    </w:p>
  </w:footnote>
  <w:footnote w:id="44">
    <w:p w14:paraId="6465DACA" w14:textId="6C3AABFA"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Οδηγία (ΕΕ) 2022/993 του Ευρωπαϊκού Κοινοβουλίου και του Συμβουλίου, της 8ης</w:t>
      </w:r>
      <w:r w:rsidR="00BF74E0">
        <w:rPr>
          <w:sz w:val="24"/>
          <w:lang w:val="el-GR"/>
        </w:rPr>
        <w:t> </w:t>
      </w:r>
      <w:r w:rsidRPr="002724FA">
        <w:rPr>
          <w:sz w:val="24"/>
          <w:lang w:val="el-GR"/>
        </w:rPr>
        <w:t xml:space="preserve">Ιουνίου 2022, για το ελάχιστο επίπεδο εκπαίδευσης των ναυτικών (ΕΕ L 169 της 27.6.2022, σ. 45, ELI: </w:t>
      </w:r>
      <w:hyperlink r:id="rId38" w:history="1">
        <w:r w:rsidRPr="002724FA">
          <w:rPr>
            <w:rStyle w:val="Hyperlink"/>
            <w:sz w:val="24"/>
            <w:lang w:val="el-GR"/>
          </w:rPr>
          <w:t>http://data.europa.eu/eli/dir/2022/993/oj</w:t>
        </w:r>
      </w:hyperlink>
      <w:r w:rsidRPr="002724FA">
        <w:rPr>
          <w:sz w:val="24"/>
          <w:lang w:val="el-GR"/>
        </w:rPr>
        <w:t>).</w:t>
      </w:r>
    </w:p>
  </w:footnote>
  <w:footnote w:id="45">
    <w:p w14:paraId="32875438" w14:textId="7B23C171"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Οδηγία 2014/36/ΕΕ του Ευρωπαϊκού Κοινοβουλίου και του Συμβουλίου, της 26ης</w:t>
      </w:r>
      <w:r w:rsidR="00BF74E0">
        <w:rPr>
          <w:sz w:val="24"/>
          <w:lang w:val="el-GR"/>
        </w:rPr>
        <w:t> </w:t>
      </w:r>
      <w:r w:rsidRPr="002724FA">
        <w:rPr>
          <w:sz w:val="24"/>
          <w:lang w:val="el-GR"/>
        </w:rPr>
        <w:t xml:space="preserve">Φεβρουαρίου 2014, σχετικά με τις προϋποθέσεις εισόδου και διαμονής υπηκόων τρίτων χωρών με σκοπό την εποχιακή εργασία (ΕΕ L 94 της 28.3.2014, σ. 375, ELI: </w:t>
      </w:r>
      <w:hyperlink r:id="rId39" w:history="1">
        <w:r w:rsidRPr="002724FA">
          <w:rPr>
            <w:rStyle w:val="Hyperlink"/>
            <w:color w:val="0563C1"/>
            <w:sz w:val="24"/>
            <w:lang w:val="el-GR"/>
          </w:rPr>
          <w:t>http://data.europa.eu/eli/dir/2014/36/oj</w:t>
        </w:r>
      </w:hyperlink>
      <w:r w:rsidR="00BF74E0">
        <w:rPr>
          <w:rStyle w:val="Hyperlink"/>
          <w:color w:val="0563C1"/>
          <w:sz w:val="24"/>
          <w:lang w:val="el-GR"/>
        </w:rPr>
        <w:t>)</w:t>
      </w:r>
      <w:r w:rsidRPr="002724FA">
        <w:rPr>
          <w:sz w:val="24"/>
          <w:lang w:val="el-GR"/>
        </w:rPr>
        <w:t>.</w:t>
      </w:r>
    </w:p>
  </w:footnote>
  <w:footnote w:id="46">
    <w:p w14:paraId="0CB6C436" w14:textId="321F6AC9" w:rsidR="00785D80" w:rsidRPr="000C77C5" w:rsidRDefault="00785D80" w:rsidP="000A47E6">
      <w:pPr>
        <w:pStyle w:val="FootnoteText"/>
        <w:spacing w:line="240" w:lineRule="auto"/>
        <w:ind w:left="567" w:hanging="567"/>
        <w:rPr>
          <w:sz w:val="24"/>
          <w:lang w:val="fi-FI"/>
        </w:rPr>
      </w:pPr>
      <w:r w:rsidRPr="002724FA">
        <w:rPr>
          <w:rStyle w:val="FootnoteReference"/>
          <w:sz w:val="24"/>
          <w:lang w:val="el-GR"/>
        </w:rPr>
        <w:footnoteRef/>
      </w:r>
      <w:r w:rsidR="002724FA" w:rsidRPr="000C77C5">
        <w:rPr>
          <w:sz w:val="24"/>
          <w:lang w:val="fi-FI"/>
        </w:rPr>
        <w:t xml:space="preserve"> </w:t>
      </w:r>
      <w:r w:rsidR="002724FA" w:rsidRPr="000C77C5">
        <w:rPr>
          <w:sz w:val="24"/>
          <w:lang w:val="fi-FI"/>
        </w:rPr>
        <w:tab/>
      </w:r>
      <w:r w:rsidRPr="002724FA">
        <w:rPr>
          <w:sz w:val="24"/>
          <w:lang w:val="el-GR"/>
        </w:rPr>
        <w:t>ΕΕ</w:t>
      </w:r>
      <w:r w:rsidRPr="000C77C5">
        <w:rPr>
          <w:color w:val="000000" w:themeColor="text1"/>
          <w:sz w:val="24"/>
          <w:lang w:val="fi-FI"/>
        </w:rPr>
        <w:t xml:space="preserve"> C, C/2024/6341, 7.11.2024, ELI: </w:t>
      </w:r>
      <w:hyperlink r:id="rId40" w:history="1">
        <w:r w:rsidRPr="000C77C5">
          <w:rPr>
            <w:rStyle w:val="Hyperlink"/>
            <w:sz w:val="24"/>
            <w:lang w:val="fi-FI"/>
          </w:rPr>
          <w:t>http://data.europa.eu/eli/C/2024/6341/oj</w:t>
        </w:r>
      </w:hyperlink>
      <w:r w:rsidRPr="000C77C5">
        <w:rPr>
          <w:color w:val="000000" w:themeColor="text1"/>
          <w:sz w:val="24"/>
          <w:lang w:val="fi-FI"/>
        </w:rPr>
        <w:t>.</w:t>
      </w:r>
    </w:p>
  </w:footnote>
  <w:footnote w:id="47">
    <w:p w14:paraId="5A91F341" w14:textId="455472C4"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Κανονισμός (ΕΕ) 2021/695 του Ευρωπαϊκού Κοινοβουλίου και του Συμβουλίου, της 28ης Απριλίου 2021, για τη θέσπιση του προγράμματος-πλαισίου έρευνας και καινοτομίας «</w:t>
      </w:r>
      <w:proofErr w:type="spellStart"/>
      <w:r w:rsidRPr="002724FA">
        <w:rPr>
          <w:sz w:val="24"/>
          <w:lang w:val="el-GR"/>
        </w:rPr>
        <w:t>Ορίζων</w:t>
      </w:r>
      <w:proofErr w:type="spellEnd"/>
      <w:r w:rsidRPr="002724FA">
        <w:rPr>
          <w:sz w:val="24"/>
          <w:lang w:val="el-GR"/>
        </w:rPr>
        <w:t xml:space="preserve"> Ευρώπη», τον καθορισμό των κανόνων συμμετοχής και διάδοσής του, και για την κατάργηση των κανονισμών (ΕΕ) αριθ. 1290/2013 και (ΕΕ) αριθ. 1291/2013 (ΕΕ L 170 της 12.5.2021, σ. 1, ELI:</w:t>
      </w:r>
      <w:r w:rsidRPr="002724FA">
        <w:rPr>
          <w:color w:val="000000" w:themeColor="text1"/>
          <w:sz w:val="24"/>
          <w:lang w:val="el-GR"/>
        </w:rPr>
        <w:t xml:space="preserve"> </w:t>
      </w:r>
      <w:hyperlink r:id="rId41" w:history="1">
        <w:r w:rsidR="00BF74E0" w:rsidRPr="000C77C5">
          <w:rPr>
            <w:rStyle w:val="Hyperlink"/>
            <w:sz w:val="24"/>
            <w:lang w:val="el-GR"/>
          </w:rPr>
          <w:t>http://data.europa.eu/eli/reg/2021/695/oj</w:t>
        </w:r>
      </w:hyperlink>
      <w:r w:rsidRPr="002724FA">
        <w:rPr>
          <w:sz w:val="24"/>
          <w:lang w:val="el-GR"/>
        </w:rPr>
        <w:t>).</w:t>
      </w:r>
    </w:p>
  </w:footnote>
  <w:footnote w:id="48">
    <w:p w14:paraId="2C2DE1D3" w14:textId="1D889A32"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Σύσταση για απόφαση του Συμβουλίου, της 18ης Απριλίου 2024, για την έγκριση της έναρξης διαπραγματεύσεων για μια συμφωνία μεταξύ της Ευρωπαϊκής Ένωσης και του Ηνωμένου Βασιλείου της Μεγάλης Βρετανίας και της Βόρειας Ιρλανδίας σχετικά με την κινητικότητα των νέων (COM(2024)0169).</w:t>
      </w:r>
    </w:p>
  </w:footnote>
  <w:footnote w:id="49">
    <w:p w14:paraId="773D33FD" w14:textId="627D27AF"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Με εξαίρεση τους Ιρλανδούς πολίτες.</w:t>
      </w:r>
    </w:p>
  </w:footnote>
  <w:footnote w:id="50">
    <w:p w14:paraId="02007709" w14:textId="1D67DE0C"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Τα συστήματα τριτοβάθμιας εκπαίδευσης της Σκωτίας διαφέρουν από το υπόλοιπο Ηνωμένο Βασίλειο και για τον λόγο αυτό η Σκωτία θεωρείται χωριστή οντότητα στο πλαίσιο της διαδικασίας της Μπολόνια [Ευρωπαϊκός Χώρος Τριτοβάθμιας Εκπαίδευσης, «Ηνωμένο Βασίλειο (Σκωτία)»], </w:t>
      </w:r>
      <w:hyperlink r:id="rId42" w:history="1">
        <w:r w:rsidRPr="002724FA">
          <w:rPr>
            <w:rStyle w:val="Hyperlink"/>
            <w:sz w:val="24"/>
            <w:lang w:val="el-GR"/>
          </w:rPr>
          <w:t>https://ehea.info/page-united-kingdom-scotland</w:t>
        </w:r>
      </w:hyperlink>
      <w:r w:rsidRPr="002724FA">
        <w:rPr>
          <w:rStyle w:val="Hyperlink"/>
          <w:sz w:val="24"/>
          <w:lang w:val="el-GR"/>
        </w:rPr>
        <w:t>.</w:t>
      </w:r>
    </w:p>
  </w:footnote>
  <w:footnote w:id="51">
    <w:p w14:paraId="66E34D23" w14:textId="707925EF"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Απόφαση-πλαίσιο </w:t>
      </w:r>
      <w:r w:rsidR="00EF1B7B" w:rsidRPr="00EF1B7B">
        <w:rPr>
          <w:sz w:val="24"/>
          <w:lang w:val="el-GR"/>
        </w:rPr>
        <w:t>2002/584/ΔΕΥ</w:t>
      </w:r>
      <w:r w:rsidR="00EF1B7B" w:rsidRPr="00EF1B7B">
        <w:rPr>
          <w:sz w:val="24"/>
          <w:lang w:val="el-GR"/>
        </w:rPr>
        <w:t xml:space="preserve"> </w:t>
      </w:r>
      <w:r w:rsidRPr="002724FA">
        <w:rPr>
          <w:sz w:val="24"/>
          <w:lang w:val="el-GR"/>
        </w:rPr>
        <w:t xml:space="preserve">του Συμβουλίου, της 13ης Ιουνίου 2002, για το ευρωπαϊκό ένταλμα σύλληψης και τις διαδικασίες παράδοσης μεταξύ των κρατών μελών (ΕΕ L 190 της 18.7.2002, σ. 1, ELI: </w:t>
      </w:r>
      <w:hyperlink r:id="rId43" w:history="1">
        <w:r w:rsidRPr="002724FA">
          <w:rPr>
            <w:rStyle w:val="Hyperlink"/>
            <w:sz w:val="24"/>
            <w:lang w:val="el-GR"/>
          </w:rPr>
          <w:t>http://data.europa.eu/eli/dec_framw/2002/584/oj</w:t>
        </w:r>
      </w:hyperlink>
      <w:r w:rsidR="00BF74E0">
        <w:rPr>
          <w:rStyle w:val="Hyperlink"/>
          <w:sz w:val="24"/>
          <w:lang w:val="el-GR"/>
        </w:rPr>
        <w:t>)</w:t>
      </w:r>
      <w:r w:rsidR="00BF74E0">
        <w:rPr>
          <w:sz w:val="24"/>
          <w:lang w:val="el-GR"/>
        </w:rPr>
        <w:t>.</w:t>
      </w:r>
    </w:p>
  </w:footnote>
  <w:footnote w:id="52">
    <w:p w14:paraId="391332C0" w14:textId="64CB6CE8"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Απόφαση του Δικαστηρίου της 29ης Ιουλίου 2024, </w:t>
      </w:r>
      <w:proofErr w:type="spellStart"/>
      <w:r w:rsidRPr="002724FA">
        <w:rPr>
          <w:sz w:val="24"/>
          <w:lang w:val="el-GR"/>
        </w:rPr>
        <w:t>Alchaster</w:t>
      </w:r>
      <w:proofErr w:type="spellEnd"/>
      <w:r w:rsidRPr="002724FA">
        <w:rPr>
          <w:sz w:val="24"/>
          <w:lang w:val="el-GR"/>
        </w:rPr>
        <w:t>, C‑202/24, ECLI:EU:C:2024:649.</w:t>
      </w:r>
    </w:p>
  </w:footnote>
  <w:footnote w:id="53">
    <w:p w14:paraId="308EC3F8" w14:textId="78E5C823" w:rsidR="00785D80" w:rsidRPr="002724FA" w:rsidRDefault="00785D80" w:rsidP="000A47E6">
      <w:pPr>
        <w:pStyle w:val="FootnoteText"/>
        <w:spacing w:line="240" w:lineRule="auto"/>
        <w:ind w:left="567" w:hanging="567"/>
        <w:rPr>
          <w:sz w:val="24"/>
          <w:lang w:val="el-GR"/>
        </w:rPr>
      </w:pPr>
      <w:r w:rsidRPr="002724FA">
        <w:rPr>
          <w:rStyle w:val="FootnoteReference"/>
          <w:sz w:val="24"/>
          <w:lang w:val="el-GR"/>
        </w:rPr>
        <w:footnoteRef/>
      </w:r>
      <w:r w:rsidR="002724FA" w:rsidRPr="002724FA">
        <w:rPr>
          <w:sz w:val="24"/>
          <w:lang w:val="el-GR"/>
        </w:rPr>
        <w:t xml:space="preserve"> </w:t>
      </w:r>
      <w:r w:rsidR="002724FA" w:rsidRPr="002724FA">
        <w:rPr>
          <w:sz w:val="24"/>
          <w:lang w:val="el-GR"/>
        </w:rPr>
        <w:tab/>
      </w:r>
      <w:r w:rsidRPr="002724FA">
        <w:rPr>
          <w:sz w:val="24"/>
          <w:lang w:val="el-GR"/>
        </w:rPr>
        <w:t xml:space="preserve">Κανονισμός (ΕΕ) 2025/1106 του Συμβουλίου, της 27ης Μαΐου 2025, για τη θέσπιση του μέσου δράσης για την ασφάλεια στην Ευρώπη (SAFE) μέσω της Ενίσχυσης της Ευρωπαϊκής Αμυντικής Βιομηχανίας (ΕΕ L, 2025/1106, 28.5.2025, ELI: </w:t>
      </w:r>
      <w:hyperlink r:id="rId44" w:history="1">
        <w:r w:rsidRPr="002724FA">
          <w:rPr>
            <w:rStyle w:val="Hyperlink"/>
            <w:sz w:val="24"/>
            <w:lang w:val="el-GR"/>
          </w:rPr>
          <w:t>http://data.europa.eu/eli/reg/2025/1106/oj</w:t>
        </w:r>
      </w:hyperlink>
      <w:r w:rsidRPr="002724FA">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4B334" w14:textId="77777777" w:rsidR="00064002" w:rsidRPr="002724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46A98" w14:textId="77777777" w:rsidR="00064002" w:rsidRPr="002724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66DA8" w14:textId="77777777" w:rsidR="00064002" w:rsidRPr="002724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8E17A1E"/>
    <w:multiLevelType w:val="hybridMultilevel"/>
    <w:tmpl w:val="11CE5C5E"/>
    <w:lvl w:ilvl="0" w:tplc="BB02D7B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471431">
    <w:abstractNumId w:val="0"/>
  </w:num>
  <w:num w:numId="2" w16cid:durableId="1631980395">
    <w:abstractNumId w:val="2"/>
  </w:num>
  <w:num w:numId="3" w16cid:durableId="176602755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EL"/>
    <w:docVar w:name="dvnumam" w:val="0"/>
    <w:docVar w:name="dvpe" w:val="768.086"/>
    <w:docVar w:name="dvrapporteur" w:val="Εισηγητές: "/>
    <w:docVar w:name="dvtitre" w:val="Ψήφισμα του Ευρωπαϊκού Κοινοβουλίου σχετικά με την εφαρμογή της συμφωνίας εμπορίου και συνεργασίας ΕΕ-Ηνωμένου Βασιλείου(2024/2108(INI))"/>
  </w:docVars>
  <w:rsids>
    <w:rsidRoot w:val="005B00FD"/>
    <w:rsid w:val="00002272"/>
    <w:rsid w:val="000568A7"/>
    <w:rsid w:val="00064002"/>
    <w:rsid w:val="000677B9"/>
    <w:rsid w:val="000831BA"/>
    <w:rsid w:val="000A42CC"/>
    <w:rsid w:val="000A47E6"/>
    <w:rsid w:val="000C77C5"/>
    <w:rsid w:val="000D3010"/>
    <w:rsid w:val="000E7DD9"/>
    <w:rsid w:val="0010095E"/>
    <w:rsid w:val="00125B37"/>
    <w:rsid w:val="00187494"/>
    <w:rsid w:val="001F32AE"/>
    <w:rsid w:val="002724F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0FD"/>
    <w:rsid w:val="005C2568"/>
    <w:rsid w:val="005F1B17"/>
    <w:rsid w:val="006037C0"/>
    <w:rsid w:val="006631B6"/>
    <w:rsid w:val="00680577"/>
    <w:rsid w:val="006F74FA"/>
    <w:rsid w:val="00731ADD"/>
    <w:rsid w:val="00734777"/>
    <w:rsid w:val="00747932"/>
    <w:rsid w:val="00751A4A"/>
    <w:rsid w:val="00756632"/>
    <w:rsid w:val="00762C74"/>
    <w:rsid w:val="00785D80"/>
    <w:rsid w:val="00786EC0"/>
    <w:rsid w:val="007D1690"/>
    <w:rsid w:val="007E22AD"/>
    <w:rsid w:val="00817416"/>
    <w:rsid w:val="00842779"/>
    <w:rsid w:val="00865F67"/>
    <w:rsid w:val="00881A7B"/>
    <w:rsid w:val="008840E5"/>
    <w:rsid w:val="00887B3E"/>
    <w:rsid w:val="00892098"/>
    <w:rsid w:val="008C2AC6"/>
    <w:rsid w:val="00930C23"/>
    <w:rsid w:val="0093193B"/>
    <w:rsid w:val="009509D8"/>
    <w:rsid w:val="00950B64"/>
    <w:rsid w:val="00981893"/>
    <w:rsid w:val="00A1687D"/>
    <w:rsid w:val="00A34DD4"/>
    <w:rsid w:val="00A43E52"/>
    <w:rsid w:val="00A4678D"/>
    <w:rsid w:val="00A778C7"/>
    <w:rsid w:val="00AB441E"/>
    <w:rsid w:val="00AB6293"/>
    <w:rsid w:val="00AE0928"/>
    <w:rsid w:val="00AF3B82"/>
    <w:rsid w:val="00B12E95"/>
    <w:rsid w:val="00B22876"/>
    <w:rsid w:val="00B558F0"/>
    <w:rsid w:val="00BC6DE6"/>
    <w:rsid w:val="00BD48FE"/>
    <w:rsid w:val="00BD7BD8"/>
    <w:rsid w:val="00BE6ADC"/>
    <w:rsid w:val="00BF74E0"/>
    <w:rsid w:val="00C05BFE"/>
    <w:rsid w:val="00C23CD4"/>
    <w:rsid w:val="00C61C0C"/>
    <w:rsid w:val="00C63DF6"/>
    <w:rsid w:val="00C76B5B"/>
    <w:rsid w:val="00C941CB"/>
    <w:rsid w:val="00CC2357"/>
    <w:rsid w:val="00CF071A"/>
    <w:rsid w:val="00D058B8"/>
    <w:rsid w:val="00D56C11"/>
    <w:rsid w:val="00D834A0"/>
    <w:rsid w:val="00D872DF"/>
    <w:rsid w:val="00D91E21"/>
    <w:rsid w:val="00DA7FCD"/>
    <w:rsid w:val="00E365E1"/>
    <w:rsid w:val="00E4656F"/>
    <w:rsid w:val="00E820A4"/>
    <w:rsid w:val="00EA08D4"/>
    <w:rsid w:val="00EB006A"/>
    <w:rsid w:val="00EB4772"/>
    <w:rsid w:val="00ED169E"/>
    <w:rsid w:val="00ED4235"/>
    <w:rsid w:val="00EF1B7B"/>
    <w:rsid w:val="00F04346"/>
    <w:rsid w:val="00F075DC"/>
    <w:rsid w:val="00F149E9"/>
    <w:rsid w:val="00F5134D"/>
    <w:rsid w:val="00F74202"/>
    <w:rsid w:val="00F87713"/>
    <w:rsid w:val="00F91F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07DAB"/>
  <w15:chartTrackingRefBased/>
  <w15:docId w15:val="{08BA70B5-F866-4DEB-83EE-A94493E2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85D80"/>
    <w:rPr>
      <w:b/>
    </w:rPr>
  </w:style>
  <w:style w:type="paragraph" w:customStyle="1" w:styleId="NormalHanging12a">
    <w:name w:val="NormalHanging12a"/>
    <w:basedOn w:val="Normal"/>
    <w:link w:val="NormalHanging12aChar"/>
    <w:qFormat/>
    <w:rsid w:val="00785D80"/>
    <w:pPr>
      <w:spacing w:after="240"/>
      <w:ind w:left="567" w:hanging="567"/>
    </w:pPr>
  </w:style>
  <w:style w:type="paragraph" w:customStyle="1" w:styleId="EPComma">
    <w:name w:val="EPComma"/>
    <w:basedOn w:val="Normal"/>
    <w:rsid w:val="00785D80"/>
    <w:pPr>
      <w:spacing w:before="480" w:after="240"/>
    </w:pPr>
  </w:style>
  <w:style w:type="character" w:styleId="Hyperlink">
    <w:name w:val="Hyperlink"/>
    <w:basedOn w:val="DefaultParagraphFont"/>
    <w:unhideWhenUsed/>
    <w:qFormat/>
    <w:rsid w:val="00785D80"/>
    <w:rPr>
      <w:color w:val="0563C1" w:themeColor="hyperlink"/>
      <w:u w:val="single"/>
    </w:rPr>
  </w:style>
  <w:style w:type="character" w:customStyle="1" w:styleId="NormalHanging12aChar">
    <w:name w:val="NormalHanging12a Char"/>
    <w:basedOn w:val="DefaultParagraphFont"/>
    <w:link w:val="NormalHanging12a"/>
    <w:locked/>
    <w:rsid w:val="00785D80"/>
    <w:rPr>
      <w:sz w:val="24"/>
      <w:lang w:val="el-GR"/>
    </w:rPr>
  </w:style>
  <w:style w:type="character" w:styleId="Emphasis">
    <w:name w:val="Emphasis"/>
    <w:basedOn w:val="DefaultParagraphFont"/>
    <w:uiPriority w:val="20"/>
    <w:qFormat/>
    <w:rsid w:val="00785D80"/>
    <w:rPr>
      <w:i/>
      <w:iCs/>
    </w:rPr>
  </w:style>
  <w:style w:type="character" w:customStyle="1" w:styleId="NormalBoldChar">
    <w:name w:val="NormalBold Char"/>
    <w:basedOn w:val="DefaultParagraphFont"/>
    <w:link w:val="NormalBold"/>
    <w:locked/>
    <w:rsid w:val="00785D80"/>
    <w:rPr>
      <w:b/>
      <w:sz w:val="24"/>
      <w:lang w:val="el-GR"/>
    </w:rPr>
  </w:style>
  <w:style w:type="paragraph" w:styleId="ListParagraph">
    <w:name w:val="List Paragraph"/>
    <w:basedOn w:val="Normal"/>
    <w:uiPriority w:val="34"/>
    <w:qFormat/>
    <w:rsid w:val="000A47E6"/>
    <w:pPr>
      <w:ind w:left="720"/>
      <w:contextualSpacing/>
    </w:pPr>
  </w:style>
  <w:style w:type="paragraph" w:styleId="Revision">
    <w:name w:val="Revision"/>
    <w:hidden/>
    <w:uiPriority w:val="99"/>
    <w:semiHidden/>
    <w:rsid w:val="00E4656F"/>
    <w:rPr>
      <w:sz w:val="24"/>
      <w:lang w:val="el-GR"/>
    </w:rPr>
  </w:style>
  <w:style w:type="character" w:styleId="FollowedHyperlink">
    <w:name w:val="FollowedHyperlink"/>
    <w:basedOn w:val="DefaultParagraphFont"/>
    <w:rsid w:val="00EA08D4"/>
    <w:rPr>
      <w:color w:val="954F72" w:themeColor="followedHyperlink"/>
      <w:u w:val="single"/>
    </w:rPr>
  </w:style>
  <w:style w:type="character" w:styleId="UnresolvedMention">
    <w:name w:val="Unresolved Mention"/>
    <w:basedOn w:val="DefaultParagraphFont"/>
    <w:uiPriority w:val="99"/>
    <w:semiHidden/>
    <w:unhideWhenUsed/>
    <w:rsid w:val="00EA08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www.thebritishacademy.ac.uk/documents/5022/The_Turing_Scheme_-_Understanding_Impacts_and_Implications.pdf" TargetMode="External"/><Relationship Id="rId26" Type="http://schemas.openxmlformats.org/officeDocument/2006/relationships/hyperlink" Target="http://data.europa.eu/eli/reg/2022/1925/oj" TargetMode="External"/><Relationship Id="rId39" Type="http://schemas.openxmlformats.org/officeDocument/2006/relationships/hyperlink" Target="http://data.europa.eu/eli/dir/2014/36/oj" TargetMode="External"/><Relationship Id="rId21" Type="http://schemas.openxmlformats.org/officeDocument/2006/relationships/hyperlink" Target="http://data.europa.eu/eli/treaty/withd_2020/dcl_1/sign" TargetMode="External"/><Relationship Id="rId34" Type="http://schemas.openxmlformats.org/officeDocument/2006/relationships/hyperlink" Target="http://data.europa.eu/eli/reg/2017/2394/oj" TargetMode="External"/><Relationship Id="rId42" Type="http://schemas.openxmlformats.org/officeDocument/2006/relationships/hyperlink" Target="https://ehea.info/page-united-kingdom-scotland"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en/statement_25_1267" TargetMode="External"/><Relationship Id="rId20" Type="http://schemas.openxmlformats.org/officeDocument/2006/relationships/hyperlink" Target="https://www.gov.uk/government/publications/international-education-strategy-2021-update" TargetMode="External"/><Relationship Id="rId29" Type="http://schemas.openxmlformats.org/officeDocument/2006/relationships/hyperlink" Target="http://data.europa.eu/eli/reg/2012/648/oj" TargetMode="External"/><Relationship Id="rId41" Type="http://schemas.openxmlformats.org/officeDocument/2006/relationships/hyperlink" Target="http://data.europa.eu/eli/reg/2021/69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data.europa.eu/eli/reg/2024/1689/oj" TargetMode="External"/><Relationship Id="rId32" Type="http://schemas.openxmlformats.org/officeDocument/2006/relationships/hyperlink" Target="http://data.europa.eu/eli/dir/2011/24/oj" TargetMode="External"/><Relationship Id="rId37" Type="http://schemas.openxmlformats.org/officeDocument/2006/relationships/hyperlink" Target="http://data.europa.eu/eli/dec_impl/2022/1973/oj" TargetMode="External"/><Relationship Id="rId40" Type="http://schemas.openxmlformats.org/officeDocument/2006/relationships/hyperlink" Target="http://data.europa.eu/eli/C/2024/6341/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s://eur-lex.europa.eu/legal-content/EN/TXT/?uri=CELEX:12019W/DCL(01)" TargetMode="External"/><Relationship Id="rId28" Type="http://schemas.openxmlformats.org/officeDocument/2006/relationships/hyperlink" Target="http://data.europa.eu/eli/reg/2023/1114/oj" TargetMode="External"/><Relationship Id="rId36" Type="http://schemas.openxmlformats.org/officeDocument/2006/relationships/hyperlink" Target="http://data.europa.eu/eli/dir/2024/3237/oj" TargetMode="External"/><Relationship Id="rId10" Type="http://schemas.openxmlformats.org/officeDocument/2006/relationships/hyperlink" Target="https://pca-cpa.org/en/cases/334/" TargetMode="External"/><Relationship Id="rId19" Type="http://schemas.openxmlformats.org/officeDocument/2006/relationships/hyperlink" Target="https://www.hesa.ac.uk/news/08-08-2024/sb269-higher-education-student-statistics/location" TargetMode="External"/><Relationship Id="rId31" Type="http://schemas.openxmlformats.org/officeDocument/2006/relationships/hyperlink" Target="http://data.europa.eu/eli/reg/2006/1907/oj" TargetMode="External"/><Relationship Id="rId44" Type="http://schemas.openxmlformats.org/officeDocument/2006/relationships/hyperlink" Target="http://data.europa.eu/eli/reg/2025/1106/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dir/2010/13/oj" TargetMode="External"/><Relationship Id="rId27" Type="http://schemas.openxmlformats.org/officeDocument/2006/relationships/hyperlink" Target="http://data.europa.eu/eli/reg/2022/2065/oj" TargetMode="External"/><Relationship Id="rId30" Type="http://schemas.openxmlformats.org/officeDocument/2006/relationships/hyperlink" Target="http://data.europa.eu/eli/dir/2011/61/oj" TargetMode="External"/><Relationship Id="rId35" Type="http://schemas.openxmlformats.org/officeDocument/2006/relationships/hyperlink" Target="http://data.europa.eu/eli/reg/2008/1008/oj" TargetMode="External"/><Relationship Id="rId43" Type="http://schemas.openxmlformats.org/officeDocument/2006/relationships/hyperlink" Target="http://data.europa.eu/eli/dec_framw/2002/584/oj"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dera.ioe.ac.uk/id/eprint/31640/1/Gone%20International_expanding%20opportunities_digital.pdf" TargetMode="External"/><Relationship Id="rId25" Type="http://schemas.openxmlformats.org/officeDocument/2006/relationships/hyperlink" Target="http://data.europa.eu/eli/reg/2016/679/oj" TargetMode="External"/><Relationship Id="rId33" Type="http://schemas.openxmlformats.org/officeDocument/2006/relationships/hyperlink" Target="http://data.europa.eu/eli/dir/2022/642/oj" TargetMode="External"/><Relationship Id="rId38" Type="http://schemas.openxmlformats.org/officeDocument/2006/relationships/hyperlink" Target="http://data.europa.eu/eli/dir/2022/9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35154</Words>
  <Characters>211427</Characters>
  <Application>Microsoft Office Word</Application>
  <DocSecurity>0</DocSecurity>
  <Lines>1761</Lines>
  <Paragraphs>492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2026-01-21T14:24:00Z</dcterms:created>
  <dcterms:modified xsi:type="dcterms:W3CDTF">2026-01-21T14:24:00Z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A10-0226/2025</vt:lpwstr>
  </property>
  <property fmtid="{D5CDD505-2E9C-101B-9397-08002B2CF9AE}" pid="4" name="&lt;Type&gt;">
    <vt:lpwstr>RR</vt:lpwstr>
  </property>
</Properties>
</file>