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397B" w14:paraId="71383E0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EBF22D" w14:textId="77777777" w:rsidR="00751A4A" w:rsidRPr="0078397B" w:rsidRDefault="00F556AF" w:rsidP="0010095E">
            <w:pPr>
              <w:pStyle w:val="EPName"/>
            </w:pPr>
            <w:r w:rsidRPr="0078397B">
              <w:t>Europski parlament</w:t>
            </w:r>
          </w:p>
          <w:p w14:paraId="0DB64FD7" w14:textId="77777777" w:rsidR="00751A4A" w:rsidRPr="0078397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397B">
              <w:t>2024</w:t>
            </w:r>
            <w:r w:rsidR="00817416" w:rsidRPr="0078397B">
              <w:t>-202</w:t>
            </w:r>
            <w:r w:rsidRPr="0078397B">
              <w:t>9</w:t>
            </w:r>
          </w:p>
        </w:tc>
        <w:tc>
          <w:tcPr>
            <w:tcW w:w="2268" w:type="dxa"/>
            <w:shd w:val="clear" w:color="auto" w:fill="auto"/>
          </w:tcPr>
          <w:p w14:paraId="26219405" w14:textId="77777777" w:rsidR="00751A4A" w:rsidRPr="0078397B" w:rsidRDefault="00187494" w:rsidP="0010095E">
            <w:pPr>
              <w:pStyle w:val="EPLogo"/>
            </w:pPr>
            <w:r w:rsidRPr="0078397B">
              <w:rPr>
                <w:noProof/>
                <w:lang w:eastAsia="ja-JP"/>
              </w:rPr>
              <w:drawing>
                <wp:inline distT="0" distB="0" distL="0" distR="0" wp14:anchorId="73BC25E7" wp14:editId="140711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B0BE48" w14:textId="77777777" w:rsidR="00D058B8" w:rsidRPr="0078397B" w:rsidRDefault="00D058B8" w:rsidP="004C5D52">
      <w:pPr>
        <w:pStyle w:val="LineTop"/>
      </w:pPr>
    </w:p>
    <w:p w14:paraId="38808FEC" w14:textId="77777777" w:rsidR="00680577" w:rsidRPr="0078397B" w:rsidRDefault="00F556AF" w:rsidP="00680577">
      <w:pPr>
        <w:pStyle w:val="EPBodyTA1"/>
      </w:pPr>
      <w:r w:rsidRPr="0078397B">
        <w:t>USVOJENI TEKSTOVI</w:t>
      </w:r>
    </w:p>
    <w:p w14:paraId="371E1A51" w14:textId="77777777" w:rsidR="00D058B8" w:rsidRPr="0078397B" w:rsidRDefault="00D058B8" w:rsidP="00D058B8">
      <w:pPr>
        <w:pStyle w:val="LineBottom"/>
      </w:pPr>
    </w:p>
    <w:p w14:paraId="18E45724" w14:textId="5125ED1A" w:rsidR="00F556AF" w:rsidRPr="0078397B" w:rsidRDefault="00F556AF" w:rsidP="00F556AF">
      <w:pPr>
        <w:pStyle w:val="ATHeading1"/>
      </w:pPr>
      <w:bookmarkStart w:id="0" w:name="TANumber"/>
      <w:r w:rsidRPr="0078397B">
        <w:t>P10_TA(2025)0</w:t>
      </w:r>
      <w:bookmarkEnd w:id="0"/>
      <w:r w:rsidR="00797DD6">
        <w:t>310</w:t>
      </w:r>
    </w:p>
    <w:p w14:paraId="0AEFBF05" w14:textId="77777777" w:rsidR="00F556AF" w:rsidRPr="0078397B" w:rsidRDefault="00F556AF" w:rsidP="00F556AF">
      <w:pPr>
        <w:pStyle w:val="ATHeading2"/>
      </w:pPr>
      <w:bookmarkStart w:id="1" w:name="title"/>
      <w:r w:rsidRPr="0078397B">
        <w:t>Eskalacija rata i humanitarna katastrofa u Sudanu</w:t>
      </w:r>
      <w:bookmarkEnd w:id="1"/>
    </w:p>
    <w:p w14:paraId="2A7FEC79" w14:textId="07CA9230" w:rsidR="00F556AF" w:rsidRPr="0078397B" w:rsidRDefault="00F556AF" w:rsidP="00F556AF">
      <w:pPr>
        <w:rPr>
          <w:i/>
          <w:vanish/>
        </w:rPr>
      </w:pPr>
      <w:r w:rsidRPr="0078397B">
        <w:rPr>
          <w:i/>
        </w:rPr>
        <w:fldChar w:fldCharType="begin"/>
      </w:r>
      <w:r w:rsidRPr="0078397B">
        <w:rPr>
          <w:i/>
        </w:rPr>
        <w:instrText xml:space="preserve"> TC"(</w:instrText>
      </w:r>
      <w:bookmarkStart w:id="2" w:name="DocNumber"/>
      <w:r w:rsidRPr="0078397B">
        <w:rPr>
          <w:i/>
        </w:rPr>
        <w:instrText>B10-0533</w:instrText>
      </w:r>
      <w:r w:rsidR="005D2F62" w:rsidRPr="00797DD6">
        <w:rPr>
          <w:i/>
        </w:rPr>
        <w:instrText>, 0539, 0542 i 0543</w:instrText>
      </w:r>
      <w:r w:rsidRPr="0078397B">
        <w:rPr>
          <w:i/>
        </w:rPr>
        <w:instrText>/2025</w:instrText>
      </w:r>
      <w:bookmarkEnd w:id="2"/>
      <w:r w:rsidRPr="0078397B">
        <w:rPr>
          <w:i/>
        </w:rPr>
        <w:instrText xml:space="preserve">)"\l3 \n&gt; \* MERGEFORMAT </w:instrText>
      </w:r>
      <w:r w:rsidRPr="0078397B">
        <w:rPr>
          <w:i/>
        </w:rPr>
        <w:fldChar w:fldCharType="end"/>
      </w:r>
    </w:p>
    <w:p w14:paraId="089FA6A4" w14:textId="77777777" w:rsidR="00F556AF" w:rsidRPr="0078397B" w:rsidRDefault="00F556AF" w:rsidP="00F556AF">
      <w:pPr>
        <w:rPr>
          <w:vanish/>
        </w:rPr>
      </w:pPr>
      <w:bookmarkStart w:id="3" w:name="PE"/>
      <w:r w:rsidRPr="0078397B">
        <w:rPr>
          <w:vanish/>
        </w:rPr>
        <w:t>PE779.006</w:t>
      </w:r>
      <w:bookmarkEnd w:id="3"/>
    </w:p>
    <w:p w14:paraId="6FC89C65" w14:textId="3B621815" w:rsidR="00F556AF" w:rsidRPr="0078397B" w:rsidRDefault="00F556AF" w:rsidP="00F556AF">
      <w:pPr>
        <w:pStyle w:val="ATHeading3"/>
      </w:pPr>
      <w:bookmarkStart w:id="4" w:name="Sujet"/>
      <w:r w:rsidRPr="0078397B">
        <w:t xml:space="preserve">Rezolucija Europskog parlamenta od </w:t>
      </w:r>
      <w:r w:rsidR="005D2F62">
        <w:t>27. studenoga</w:t>
      </w:r>
      <w:r w:rsidRPr="0078397B">
        <w:t xml:space="preserve"> 2025. o eskalaciji rata i humanitarnoj katastrofi u Sudanu</w:t>
      </w:r>
      <w:bookmarkEnd w:id="4"/>
      <w:r w:rsidRPr="0078397B">
        <w:t xml:space="preserve"> </w:t>
      </w:r>
      <w:bookmarkStart w:id="5" w:name="References"/>
      <w:r w:rsidRPr="0078397B">
        <w:t>(2025/2984(RSP))</w:t>
      </w:r>
      <w:bookmarkEnd w:id="5"/>
    </w:p>
    <w:p w14:paraId="61515750" w14:textId="77777777" w:rsidR="00FF6D89" w:rsidRPr="0078397B" w:rsidRDefault="00FF6D89" w:rsidP="00FF6D89">
      <w:pPr>
        <w:pStyle w:val="EPComma"/>
      </w:pPr>
      <w:bookmarkStart w:id="6" w:name="TextBodyBegin"/>
      <w:bookmarkEnd w:id="6"/>
      <w:r w:rsidRPr="0078397B">
        <w:rPr>
          <w:i/>
        </w:rPr>
        <w:t>Europski parlament</w:t>
      </w:r>
      <w:r w:rsidRPr="0078397B">
        <w:t>,</w:t>
      </w:r>
    </w:p>
    <w:p w14:paraId="088F6FCF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svoje prethodne rezolucije o Sudanu, posebno onu od 15. lipnja 2023. o humanitarnoj situaciji u Sudanu, posebno o smrti djece koja se nalaze u središtu borbe</w:t>
      </w:r>
      <w:r w:rsidRPr="0078397B">
        <w:rPr>
          <w:rStyle w:val="FootnoteReference"/>
        </w:rPr>
        <w:footnoteReference w:id="1"/>
      </w:r>
      <w:r w:rsidRPr="0078397B">
        <w:t xml:space="preserve"> i onu od 13. ožujka 2025. o ozbiljnoj političkoj i humanitarnoj krizi te krizi ljudskih prava u Sudanu, posebno o seksualnom nasilju i silovanju djece</w:t>
      </w:r>
      <w:r w:rsidRPr="0078397B">
        <w:rPr>
          <w:rStyle w:val="FootnoteReference"/>
        </w:rPr>
        <w:footnoteReference w:id="2"/>
      </w:r>
      <w:r w:rsidRPr="0078397B">
        <w:t>,</w:t>
      </w:r>
    </w:p>
    <w:p w14:paraId="01C11738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Opću deklaraciju o ljudskim pravima i Međunarodni pakt o građanskim i političkim pravima,</w:t>
      </w:r>
    </w:p>
    <w:p w14:paraId="67A4699A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Ženevske konvencije iz 1949. i njihove dopunske protokole,</w:t>
      </w:r>
    </w:p>
    <w:p w14:paraId="297423DF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napore za mirovno posredovanje u Sudanu, posebno one koje predvode Afrička unija, UN, Međuvladino tijelo za razvoj, Saudijska Arabija i Sjedinjene Američke Države,</w:t>
      </w:r>
    </w:p>
    <w:p w14:paraId="6790F435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rezolucije Vijeća sigurnosti UN-a br. 1556 (2004.) i 2736 (2024.) te sve druge relevantne rezolucije Vijeća sigurnosti UN-a o Sudanu,</w:t>
      </w:r>
    </w:p>
    <w:p w14:paraId="3EF5790F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mjerodavne rezolucije Vijeća UN-a za ljudska prava o stanju ljudskih prava u Sudanu,</w:t>
      </w:r>
    </w:p>
    <w:p w14:paraId="6A320C30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odluke Vijeća (ZVSP) 2024/383</w:t>
      </w:r>
      <w:r w:rsidRPr="0078397B">
        <w:rPr>
          <w:rStyle w:val="FootnoteReference"/>
        </w:rPr>
        <w:footnoteReference w:id="3"/>
      </w:r>
      <w:r w:rsidRPr="0078397B">
        <w:t>, (ZVSP) 2024/1784</w:t>
      </w:r>
      <w:r w:rsidRPr="0078397B">
        <w:rPr>
          <w:rStyle w:val="FootnoteReference"/>
        </w:rPr>
        <w:footnoteReference w:id="4"/>
      </w:r>
      <w:r w:rsidRPr="0078397B">
        <w:t>, (ZVSP) 2024/2655</w:t>
      </w:r>
      <w:r w:rsidRPr="0078397B">
        <w:rPr>
          <w:rStyle w:val="FootnoteReference"/>
        </w:rPr>
        <w:footnoteReference w:id="5"/>
      </w:r>
      <w:r w:rsidRPr="0078397B">
        <w:t>, (ZVSP) 2024/3154</w:t>
      </w:r>
      <w:r w:rsidRPr="0078397B">
        <w:rPr>
          <w:rStyle w:val="FootnoteReference"/>
        </w:rPr>
        <w:footnoteReference w:id="6"/>
      </w:r>
      <w:r w:rsidRPr="0078397B">
        <w:t>, (ZVSP) 2025/377</w:t>
      </w:r>
      <w:r w:rsidRPr="0078397B">
        <w:rPr>
          <w:rStyle w:val="FootnoteReference"/>
        </w:rPr>
        <w:footnoteReference w:id="7"/>
      </w:r>
      <w:r w:rsidRPr="0078397B">
        <w:t xml:space="preserve"> i (ZVSP) 2025/1481</w:t>
      </w:r>
      <w:r w:rsidRPr="0078397B">
        <w:rPr>
          <w:rStyle w:val="FootnoteReference"/>
        </w:rPr>
        <w:footnoteReference w:id="8"/>
      </w:r>
      <w:r w:rsidRPr="0078397B">
        <w:t xml:space="preserve"> o </w:t>
      </w:r>
      <w:r w:rsidRPr="0078397B">
        <w:lastRenderedPageBreak/>
        <w:t>mjerama ograničavanja s obzirom na stanje u Sudanu,</w:t>
      </w:r>
    </w:p>
    <w:p w14:paraId="1D0A822E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–</w:t>
      </w:r>
      <w:r w:rsidRPr="0078397B">
        <w:tab/>
        <w:t>uzimajući u obzir zaključke Vijeća o Sudanu koje je Vijeće za vanjske poslove odobrilo na sjednici održanoj 20. listopada 2025.,</w:t>
      </w:r>
    </w:p>
    <w:p w14:paraId="3730D20A" w14:textId="77777777" w:rsidR="00FF6D89" w:rsidRPr="0078397B" w:rsidRDefault="00FF6D89" w:rsidP="00FF6D89">
      <w:pPr>
        <w:pStyle w:val="NormalHanging12a"/>
        <w:rPr>
          <w:kern w:val="2"/>
          <w:szCs w:val="24"/>
          <w14:ligatures w14:val="standardContextual"/>
        </w:rPr>
      </w:pPr>
      <w:r w:rsidRPr="0078397B">
        <w:t>–</w:t>
      </w:r>
      <w:r w:rsidRPr="0078397B">
        <w:tab/>
        <w:t>uzimajući u obzir izjavu visoke predstavnice Unije za vanjske poslove i sigurnosnu politiku u ime Europske unije od 20. studenog 2025. o Sudanu,</w:t>
      </w:r>
    </w:p>
    <w:p w14:paraId="66F68D5E" w14:textId="77777777" w:rsidR="00FF6D89" w:rsidRPr="0078397B" w:rsidRDefault="00FF6D89" w:rsidP="00FF6D89">
      <w:pPr>
        <w:pStyle w:val="NormalHanging12a"/>
        <w:rPr>
          <w:bCs/>
          <w:szCs w:val="24"/>
        </w:rPr>
      </w:pPr>
      <w:r w:rsidRPr="0078397B">
        <w:t>–</w:t>
      </w:r>
      <w:r w:rsidRPr="0078397B">
        <w:tab/>
        <w:t>uzimajući u obzir svoju Rezoluciju od 23. listopada 2025. o obnovi partnerstva EU-a i Afrike: utvrđivanje zajedničkih prioriteta prije sastanka na vrhu u Angoli</w:t>
      </w:r>
      <w:r w:rsidRPr="0078397B">
        <w:rPr>
          <w:rStyle w:val="FootnoteReference"/>
        </w:rPr>
        <w:footnoteReference w:id="9"/>
      </w:r>
      <w:r w:rsidRPr="0078397B">
        <w:t>,</w:t>
      </w:r>
    </w:p>
    <w:p w14:paraId="1B9A30C8" w14:textId="77777777" w:rsidR="00FF6D89" w:rsidRPr="0078397B" w:rsidRDefault="00FF6D89" w:rsidP="00FF6D89">
      <w:pPr>
        <w:pStyle w:val="NormalHanging12a"/>
      </w:pPr>
      <w:r w:rsidRPr="0078397B">
        <w:t>–</w:t>
      </w:r>
      <w:r w:rsidRPr="0078397B">
        <w:tab/>
        <w:t>uzimajući u obzir članak 136. stavke 2. i 4. Poslovnika,</w:t>
      </w:r>
    </w:p>
    <w:p w14:paraId="054E3623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A.</w:t>
      </w:r>
      <w:r w:rsidRPr="0078397B">
        <w:tab/>
        <w:t>budući da se sukob između Sudanskih oružanih snaga (engl. </w:t>
      </w:r>
      <w:proofErr w:type="spellStart"/>
      <w:r w:rsidRPr="0078397B">
        <w:rPr>
          <w:i/>
          <w:iCs/>
        </w:rPr>
        <w:t>Sudanese</w:t>
      </w:r>
      <w:proofErr w:type="spellEnd"/>
      <w:r w:rsidRPr="0078397B">
        <w:rPr>
          <w:i/>
          <w:iCs/>
        </w:rPr>
        <w:t xml:space="preserve"> </w:t>
      </w:r>
      <w:proofErr w:type="spellStart"/>
      <w:r w:rsidRPr="0078397B">
        <w:rPr>
          <w:i/>
          <w:iCs/>
        </w:rPr>
        <w:t>Armed</w:t>
      </w:r>
      <w:proofErr w:type="spellEnd"/>
      <w:r w:rsidRPr="0078397B">
        <w:rPr>
          <w:i/>
          <w:iCs/>
        </w:rPr>
        <w:t xml:space="preserve"> Forces</w:t>
      </w:r>
      <w:r w:rsidRPr="0078397B">
        <w:t>, SAF) i Snaga za brzu potporu (engl. </w:t>
      </w:r>
      <w:proofErr w:type="spellStart"/>
      <w:r w:rsidRPr="0078397B">
        <w:rPr>
          <w:i/>
          <w:iCs/>
        </w:rPr>
        <w:t>Rapid</w:t>
      </w:r>
      <w:proofErr w:type="spellEnd"/>
      <w:r w:rsidRPr="0078397B">
        <w:rPr>
          <w:i/>
          <w:iCs/>
        </w:rPr>
        <w:t xml:space="preserve"> </w:t>
      </w:r>
      <w:proofErr w:type="spellStart"/>
      <w:r w:rsidRPr="0078397B">
        <w:rPr>
          <w:i/>
          <w:iCs/>
        </w:rPr>
        <w:t>Support</w:t>
      </w:r>
      <w:proofErr w:type="spellEnd"/>
      <w:r w:rsidRPr="0078397B">
        <w:rPr>
          <w:i/>
          <w:iCs/>
        </w:rPr>
        <w:t xml:space="preserve"> Forces</w:t>
      </w:r>
      <w:r w:rsidRPr="0078397B">
        <w:t>, RSF), koji je započeo u travnju 2023. razvio u najveću i najozbiljniju humanitarnu krizu i krizu zaštite na svijetu, s masovnim raseljavanjem, unutar zemlje i prema susjednim zemljama (s više od 7,2 milijuna interno raseljenih osoba i više od 4,2 milijuna izbjeglica, tražitelja azila i povratnika koji su izbjegli u susjedne zemlje), nesigurnošću opskrbe hranom i raširenim kršenjima ljudskih prava; budući da gotovo dvije trećine sudanskog stanovništva, uključujući 16 milijuna djece, hitno treba humanitarnu pomoć u kontekstu obilježenom masovnim raseljavanjem, glađu, raširenim napadima na civile i humanitarne i zdravstvene radnike te kolapsom osnovnih usluga;</w:t>
      </w:r>
    </w:p>
    <w:p w14:paraId="247F8926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B.</w:t>
      </w:r>
      <w:r w:rsidRPr="0078397B">
        <w:tab/>
        <w:t xml:space="preserve">budući da je RSF 26. listopada 2025., nakon 18-mjesečne opsade, zauzeo </w:t>
      </w:r>
      <w:proofErr w:type="spellStart"/>
      <w:r w:rsidRPr="0078397B">
        <w:t>Fašer</w:t>
      </w:r>
      <w:proofErr w:type="spellEnd"/>
      <w:r w:rsidRPr="0078397B">
        <w:t>, nakon čega su uslijedila masovna ubojstva i masovna zlodjela, uključujući prijeka pogubljenja, sustavno seksualno nasilje, mučenja i ciljana ubojstva pripadnika određenih etničkih skupina;</w:t>
      </w:r>
    </w:p>
    <w:p w14:paraId="4BBD45A1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C.</w:t>
      </w:r>
      <w:r w:rsidRPr="0078397B">
        <w:tab/>
        <w:t>budući da je Neovisna međunarodna misija za utvrđivanje činjenica u Sudanu (IIFFM) dokumentirala primjenu silovanja kao posebno okrutnog ratnog oružja, uključujući javno seksualno nasilje i grupno silovanje, kao i korištenje prisilnih brakova, čime su milijuni ljudi izloženi opasnosti od rodno uvjetovanog nasilja;</w:t>
      </w:r>
    </w:p>
    <w:p w14:paraId="37250EA0" w14:textId="77777777" w:rsidR="00FF6D89" w:rsidRPr="0078397B" w:rsidRDefault="00FF6D89" w:rsidP="00FF6D89">
      <w:pPr>
        <w:pStyle w:val="NormalHanging12a"/>
        <w:rPr>
          <w:rFonts w:eastAsia="Calibri"/>
          <w:szCs w:val="24"/>
        </w:rPr>
      </w:pPr>
      <w:r w:rsidRPr="0078397B">
        <w:t>D.</w:t>
      </w:r>
      <w:r w:rsidRPr="0078397B">
        <w:tab/>
        <w:t>budući da je IIFFM u svojem izvješću utvrdio da obje sukobljene strane krše međunarodno pravo i da ta kršenja predstavljaju međunarodne zločine, pri čemu je RSF počinio ratne zločine i zločine protiv čovječnosti, dok je SAF počinio kršenja međunarodnog humanitarnog prava i prava o ljudskim pravima koja se također smatraju ratnim zločinima; budući da kršenja koja su počinile obje strane uključuju etnički i vjerski motivirano nasilje, izgladnjivanje kao ratno oružje, masovno seksualno nasilje (uključujući silovanje djece), prisilno novačenje djece, proizvoljna pritvaranja i druga teška kršenja;</w:t>
      </w:r>
    </w:p>
    <w:p w14:paraId="23AEE180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E.</w:t>
      </w:r>
      <w:r w:rsidRPr="0078397B">
        <w:tab/>
        <w:t>budući da obje strane koriste humanitarnu pomoć kao oružje, što humanitarnim organizacijama otežava slobodan i neometan pristup potrebitima;</w:t>
      </w:r>
    </w:p>
    <w:p w14:paraId="070DA905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F.</w:t>
      </w:r>
      <w:r w:rsidRPr="0078397B">
        <w:tab/>
        <w:t>budući da sve zemlje koje vrše vanjski utjecaj na Sudan imaju značajnu ulogu u produljenju sukoba unutar te zemlje;</w:t>
      </w:r>
    </w:p>
    <w:p w14:paraId="3219DD2A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G.</w:t>
      </w:r>
      <w:r w:rsidRPr="0078397B">
        <w:tab/>
        <w:t>budući da sve sukobljene strane krše međunarodna ljudska prava i humanitarno pravo, pri čemu se većina tih kršenja može smatrati ratnim zločinima;</w:t>
      </w:r>
      <w:r w:rsidRPr="0078397B">
        <w:rPr>
          <w:rStyle w:val="cf01"/>
          <w:color w:val="000000"/>
        </w:rPr>
        <w:t xml:space="preserve"> </w:t>
      </w:r>
      <w:r w:rsidRPr="0078397B">
        <w:t xml:space="preserve">budući da se postupanje </w:t>
      </w:r>
      <w:r w:rsidRPr="0078397B">
        <w:lastRenderedPageBreak/>
        <w:t>RSF-a, koje uključuje proganjanje i istrebljenje, može smatrati i zločinom protiv čovječnosti i da njegove taktike uključuju sustavne napade na civile, zastrašivanje stanovništva, novinara i medijskih djelatnika te nastojanja da se destabilizira institucijski autoritet;</w:t>
      </w:r>
    </w:p>
    <w:p w14:paraId="25465E84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H.</w:t>
      </w:r>
      <w:r w:rsidRPr="0078397B">
        <w:tab/>
        <w:t>budući da su posebno ugrožena djeca te da je UNICEF izvijestio o nekoliko stotina slučajeva silovanja djece od početka 2024.; budući da se očekuje da su stvarne brojke mnogo veće; budući da velik broj djece u Sudanu ne može pohađati školu zbog trenutačnih zatvaranja i raseljavanja, što ih izlaže povećanim rizicima i uskraćuje im pristup obrazovanju;</w:t>
      </w:r>
    </w:p>
    <w:p w14:paraId="17A4A1A8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I.</w:t>
      </w:r>
      <w:r w:rsidRPr="0078397B">
        <w:tab/>
        <w:t>budući da je EU toj regiji namijenio 273 milijuna EUR, uključujući 161 milijun EUR posebno za Sudan;</w:t>
      </w:r>
    </w:p>
    <w:p w14:paraId="21DA6A3F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J.</w:t>
      </w:r>
      <w:r w:rsidRPr="0078397B">
        <w:tab/>
        <w:t>budući da EU i dalje pruža hitnu spasonosnu pomoć koja se temelji na potrebama i vodi humanitarnim načelima kako bi se najugroženijima osigurala neposredna pomoć i zaštita, kako bi se pružila osnovna pomoć i pratila kršenja ljudskih prava te kako bi se odgovorilo na ozbiljnu krizu u pogledu sigurnosti opskrbe hranom i prehrane u toj zemlji i pružila humanitarna pomoć za osnovne usluge; budući da su ženske organizacije, odbori otpora i članovi lokalne zajednice zaduženi za hitne intervencije i dalje ključni za zaštitu civila i dokumentiranje kršenja prava;</w:t>
      </w:r>
    </w:p>
    <w:p w14:paraId="532ABFEA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K.</w:t>
      </w:r>
      <w:r w:rsidRPr="0078397B">
        <w:tab/>
        <w:t xml:space="preserve">budući da se taj rat ponekad smatra ratom preko posrednika u kojem je Sudan postao bojište na kojemu se vode borbe za prirodne resurse kao što su zlato, gumi </w:t>
      </w:r>
      <w:proofErr w:type="spellStart"/>
      <w:r w:rsidRPr="0078397B">
        <w:t>arabika</w:t>
      </w:r>
      <w:proofErr w:type="spellEnd"/>
      <w:r w:rsidRPr="0078397B">
        <w:t>, željezna ruda, bakar i uranij;</w:t>
      </w:r>
    </w:p>
    <w:p w14:paraId="2A11435C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L.</w:t>
      </w:r>
      <w:r w:rsidRPr="0078397B">
        <w:tab/>
        <w:t>budući da je Parlament u svojoj rezoluciji iz listopada 2025. o obnovi partnerstva EU-a i Afrike pozvao sve aktere da povećaju transparentnost i stvarno zabrane ulazak svih „krvavih” minerala u EU;</w:t>
      </w:r>
    </w:p>
    <w:p w14:paraId="7351E19B" w14:textId="77777777" w:rsidR="00FF6D89" w:rsidRPr="0078397B" w:rsidRDefault="00FF6D89" w:rsidP="00FF6D89">
      <w:pPr>
        <w:pStyle w:val="NormalHanging12a"/>
        <w:rPr>
          <w:szCs w:val="24"/>
        </w:rPr>
      </w:pPr>
      <w:r w:rsidRPr="0078397B">
        <w:t>M.</w:t>
      </w:r>
      <w:r w:rsidRPr="0078397B">
        <w:tab/>
        <w:t>budući da Fond Ujedinjenih naroda za stanovništvo (UNFPA) i njegovi partneri i dalje pružaju usluge reproduktivnog zdravlja i zaštite, ali su nedavni rezovi u međunarodnom financiranju prisilili UNFPA-u da se povuče iz više od polovice od 93 zdravstvene ustanove koje je podupirala u Sudanu, što znači da je trenutačno u funkciji tek svaka četvrta ustanova koja pruža kliničku potporu žrtvama silovanja;</w:t>
      </w:r>
    </w:p>
    <w:p w14:paraId="2748F890" w14:textId="77777777" w:rsidR="00FF6D89" w:rsidRDefault="00FF6D89" w:rsidP="00FF6D89">
      <w:pPr>
        <w:pStyle w:val="NormalHanging12a"/>
      </w:pPr>
      <w:r w:rsidRPr="0078397B">
        <w:t>1.</w:t>
      </w:r>
      <w:r w:rsidRPr="0078397B">
        <w:tab/>
        <w:t xml:space="preserve">najoštrije osuđuje teška zlodjela koja su pripadnici RSF-a počinili u </w:t>
      </w:r>
      <w:proofErr w:type="spellStart"/>
      <w:r w:rsidRPr="0078397B">
        <w:t>Fašeru</w:t>
      </w:r>
      <w:proofErr w:type="spellEnd"/>
      <w:r w:rsidRPr="0078397B">
        <w:t xml:space="preserve"> i u ostatku Sudana, uključujući raširena, etnički motivirana ubojstva i nasilje, silovanje i seksualno ropstvo, mučenje, prisilne nestanke, napade na bolnice i humanitarne ustanove te namjerno izgladnjivanje civila, a koja bi mogla predstavljati genocid;</w:t>
      </w:r>
    </w:p>
    <w:p w14:paraId="176F0C57" w14:textId="3F45DF5D" w:rsidR="00797DD6" w:rsidRPr="00797DD6" w:rsidRDefault="00855B4C" w:rsidP="00FF6D89">
      <w:pPr>
        <w:pStyle w:val="NormalHanging12a"/>
        <w:rPr>
          <w:bCs/>
          <w:iCs/>
        </w:rPr>
      </w:pPr>
      <w:r>
        <w:rPr>
          <w:bCs/>
          <w:iCs/>
        </w:rPr>
        <w:t>2</w:t>
      </w:r>
      <w:r w:rsidR="00797DD6" w:rsidRPr="00264E9A">
        <w:rPr>
          <w:bCs/>
          <w:iCs/>
        </w:rPr>
        <w:t>.</w:t>
      </w:r>
      <w:r w:rsidR="00797DD6" w:rsidRPr="00264E9A">
        <w:rPr>
          <w:bCs/>
          <w:iCs/>
        </w:rPr>
        <w:tab/>
        <w:t>oštro osuđuje eskalaciju nasilja u Sudanu i ozbiljna kršenja međunarodnog prava koja su počinile sve strane; naglašava da ne postoji održivo vojno rješenje sukoba u Sudanu te da nastavak neprijateljstava nanosi neprihvatljivu patnju civilima te predstavlja sve veći rizik za regionalni mir i sigurnost;</w:t>
      </w:r>
    </w:p>
    <w:p w14:paraId="35746C87" w14:textId="7BD8CF4D" w:rsidR="00FF6D89" w:rsidRPr="0078397B" w:rsidRDefault="00855B4C" w:rsidP="00FF6D89">
      <w:pPr>
        <w:pStyle w:val="NormalHanging12a"/>
      </w:pPr>
      <w:r>
        <w:t>3</w:t>
      </w:r>
      <w:r w:rsidR="00FF6D89" w:rsidRPr="0078397B">
        <w:t>.</w:t>
      </w:r>
      <w:r w:rsidR="00FF6D89" w:rsidRPr="0078397B">
        <w:tab/>
        <w:t>oštro osuđuje teška i sustavna kršenja međunarodnog humanitarnog prava i ljudskih prava koja su počinili RSF i SAF, uključujući neselektivne napade na civile, etnički motivirano nasilje, seksualno nasilje, mučenje, korištenje djece vojnika, napade na bolnice i humanitarne ustanove te namjerno izgladnjivanje civila, a koja bi mogla predstavljati genocid;</w:t>
      </w:r>
    </w:p>
    <w:p w14:paraId="4E744412" w14:textId="4795BFCC" w:rsidR="00FF6D89" w:rsidRPr="0078397B" w:rsidRDefault="00855B4C" w:rsidP="00FF6D89">
      <w:pPr>
        <w:pStyle w:val="NormalHanging12a"/>
      </w:pPr>
      <w:r>
        <w:t>4</w:t>
      </w:r>
      <w:r w:rsidR="00FF6D89" w:rsidRPr="0078397B">
        <w:t>.</w:t>
      </w:r>
      <w:r w:rsidR="00FF6D89" w:rsidRPr="0078397B">
        <w:tab/>
        <w:t xml:space="preserve">oštro osuđuje aktualni sukob u Sudanu, koji već treću godinu zaredom uzrokuje gubitak </w:t>
      </w:r>
      <w:r w:rsidR="00FF6D89" w:rsidRPr="0078397B">
        <w:lastRenderedPageBreak/>
        <w:t>tisuća života i goleme poteškoće za sudanski narod te predstavlja ozbiljnu prijetnju stabilnosti i sigurnosti u široj regiji;</w:t>
      </w:r>
    </w:p>
    <w:p w14:paraId="5D6435E3" w14:textId="56EBD4A4" w:rsidR="00FF6D89" w:rsidRPr="0078397B" w:rsidRDefault="00855B4C" w:rsidP="00FF6D89">
      <w:pPr>
        <w:pStyle w:val="NormalHanging12a"/>
      </w:pPr>
      <w:r>
        <w:t>5</w:t>
      </w:r>
      <w:r w:rsidR="00FF6D89" w:rsidRPr="0078397B">
        <w:t>.</w:t>
      </w:r>
      <w:r w:rsidR="00FF6D89" w:rsidRPr="0078397B">
        <w:tab/>
        <w:t>oštro osuđuje kontinuirano nasilje koje su počinili pripadnici i jednih i drugih oružanih snaga u Sudanu kao i ozbiljna kršenja međunarodnih ljudskih prava i humanitarnog prava koja su počinile sve strane; osuđuje blokiranje i pljačku humanitarne pomoći te napade na humanitarne i zdravstvene radnike, članove hitnih intervencijskih službi i borce za ljudska prava, što predstavlja ozbiljno kršenje temeljnih prava i međunarodnog humanitarnog prava;</w:t>
      </w:r>
    </w:p>
    <w:p w14:paraId="68742D03" w14:textId="3049881F" w:rsidR="00FF6D89" w:rsidRPr="0078397B" w:rsidRDefault="00855B4C" w:rsidP="00FF6D89">
      <w:pPr>
        <w:pStyle w:val="NormalHanging12a"/>
      </w:pPr>
      <w:r>
        <w:t>6</w:t>
      </w:r>
      <w:r w:rsidR="00FF6D89" w:rsidRPr="0078397B">
        <w:t>.</w:t>
      </w:r>
      <w:r w:rsidR="00FF6D89" w:rsidRPr="0078397B">
        <w:tab/>
        <w:t>izražava svoju punu solidarnost sa sudanskim narodom, posebno s onima koji se nalaze u područjima koja su najteže pogođena posljedicama opsade, gladi, raseljavanja i neselektivnih napada, i odaje počast lokalnim, dobrovoljnim i međunarodnim humanitarnim radnicima koji djeluju u ekstremnim uvjetima, uključujući skupine za uzajamnu pomoć kao što su sobe za odgovor na hitne situacije; odaje počast sudanskim organizacijama civilnog društva, odborima otpora te pokretima žena, radnika i mladih;</w:t>
      </w:r>
    </w:p>
    <w:p w14:paraId="4BEFCD57" w14:textId="0FF7E05C" w:rsidR="00FF6D89" w:rsidRPr="0078397B" w:rsidRDefault="00855B4C" w:rsidP="00FF6D89">
      <w:pPr>
        <w:pStyle w:val="NormalHanging12a"/>
      </w:pPr>
      <w:r>
        <w:t>7</w:t>
      </w:r>
      <w:r w:rsidR="00FF6D89" w:rsidRPr="0078397B">
        <w:t>.</w:t>
      </w:r>
      <w:r w:rsidR="00FF6D89" w:rsidRPr="0078397B">
        <w:tab/>
        <w:t>žali zbog seksualnog i rodno uvjetovanog nasilja nad ženama i djevojčicama, uključujući silovanje, seksualno ropstvo i prisilne brakove, kojim se borci naveliko i sustavno koriste kao ratnom taktikom; poziva na hitne odgovore, sa žrtvama u središtu, uključujući medicinsku, psihosocijalnu i pravnu potporu; odlučno poziva sve strane da hitno prestanu s kršenjima i osiguraju da se počinitelji privedu pravdi; ističe da je u svim humanitarnim odgovorima i odgovorima za izgradnju mira potrebno dati prednost zaštiti žena i djece;</w:t>
      </w:r>
    </w:p>
    <w:p w14:paraId="49A5691B" w14:textId="3366EDC2" w:rsidR="00FF6D89" w:rsidRPr="0078397B" w:rsidRDefault="00855B4C" w:rsidP="00FF6D89">
      <w:pPr>
        <w:pStyle w:val="NormalHanging12a"/>
      </w:pPr>
      <w:r>
        <w:t>8</w:t>
      </w:r>
      <w:r w:rsidR="00FF6D89" w:rsidRPr="0078397B">
        <w:t>.</w:t>
      </w:r>
      <w:r w:rsidR="00FF6D89" w:rsidRPr="0078397B">
        <w:tab/>
        <w:t>ponovno potvrđuje suverenitet, neovisnost, jedinstvo i teritorijalnu cjelovitost Sudana; poziva EU, njegove države članice i sve sudanske i međunarodne aktere da poštuju suverenitet, jedinstvo i teritorijalnu cjelovitost Sudana te legitimnost civilne vlade u Kartumu; odbacuje svaki pokušaj stvaranja paralelnih ili suparničkih vlasti ili političkih struktura u područjima pod kontrolom RSF-a;</w:t>
      </w:r>
    </w:p>
    <w:p w14:paraId="69BE1D3A" w14:textId="0EBBF822" w:rsidR="00FF6D89" w:rsidRPr="0078397B" w:rsidRDefault="00855B4C" w:rsidP="00FF6D89">
      <w:pPr>
        <w:pStyle w:val="NormalHanging12a"/>
        <w:rPr>
          <w:szCs w:val="24"/>
        </w:rPr>
      </w:pPr>
      <w:r>
        <w:t>9</w:t>
      </w:r>
      <w:r w:rsidR="00FF6D89" w:rsidRPr="0078397B">
        <w:t>.</w:t>
      </w:r>
      <w:r w:rsidR="00FF6D89" w:rsidRPr="0078397B">
        <w:tab/>
        <w:t>ističe da je odgovornost za okončanje sukoba prvenstveno u rukama vodstva RSF-a i SAF-a te s njima povezanih paravojnih postrojbi, kao i onih koji im pružaju izravnu ili neizravnu potporu; poziva sve vanjske aktere da poduzmu potrebne mjere kako bi se zaustavila prodaja ili isporuka oružja i druge vojne opreme svim stranama u skladu s embargom na oružje uvedenim rezolucijama Vijeća sigurnosti UN-a 1556 (2004) i 1591 (2005);</w:t>
      </w:r>
      <w:bookmarkStart w:id="7" w:name="_Hlk214614372"/>
    </w:p>
    <w:p w14:paraId="3D7433E7" w14:textId="5C2ADCDC" w:rsidR="00FF6D89" w:rsidRDefault="00855B4C" w:rsidP="00FF6D89">
      <w:pPr>
        <w:pStyle w:val="NormalHanging12a"/>
      </w:pPr>
      <w:r>
        <w:t>10</w:t>
      </w:r>
      <w:r w:rsidR="00FF6D89" w:rsidRPr="0078397B">
        <w:t>.</w:t>
      </w:r>
      <w:r w:rsidR="00FF6D89" w:rsidRPr="0078397B">
        <w:tab/>
        <w:t>osuđuje sve oblike vanjskog upletanja kojima se potpiruje rat u Sudanu, uključujući prijenose oružja, raspoređivanje plaćenika, krijumčarenje zlata i nezakonite financijske mreže, kojima se podriva suverenitet Sudana i izravno doprinosi masovnim zlodjelima, te naglašava da takva djelovanja mogu podrazumijevati međunarodnu odgovornost; poziva na hitnu obustavu regrutiranja plaćenika i pružanja zaliha te vojne ili logističke potpore RSF-u i povezanim paravojnim postrojbama;</w:t>
      </w:r>
    </w:p>
    <w:p w14:paraId="508985F3" w14:textId="0AA661A6" w:rsidR="00AD3D71" w:rsidRPr="0078397B" w:rsidRDefault="00855B4C" w:rsidP="00FF6D89">
      <w:pPr>
        <w:pStyle w:val="NormalHanging12a"/>
      </w:pPr>
      <w:r>
        <w:t>11</w:t>
      </w:r>
      <w:r w:rsidR="00AD3D71" w:rsidRPr="00AD3D71">
        <w:t>.</w:t>
      </w:r>
      <w:r w:rsidR="00AD3D71" w:rsidRPr="00AD3D71">
        <w:tab/>
        <w:t>naglašava središnju ulogu sudanskog civilnog društva, odbora otpora, sindikata, organizacija žena i mladih, manjinskih i marginaliziranih zajednica te drugih lokalnih aktera u svakom političkom rješenju; poziva EU da prednost da njihovu sudjelovanju, zaštiti i osiguravanju resursa, među ostalim izravnim, fleksibilnim financiranjem i inicijativama za osiguravanje sigurnog prostora za djelovanje;</w:t>
      </w:r>
    </w:p>
    <w:p w14:paraId="2DF80C18" w14:textId="7367B9B6" w:rsidR="00FF6D89" w:rsidRPr="0078397B" w:rsidRDefault="00855B4C" w:rsidP="00FF6D89">
      <w:pPr>
        <w:pStyle w:val="NormalHanging12a"/>
      </w:pPr>
      <w:r>
        <w:t>12</w:t>
      </w:r>
      <w:r w:rsidR="00FF6D89" w:rsidRPr="0078397B">
        <w:t>.</w:t>
      </w:r>
      <w:r w:rsidR="00FF6D89" w:rsidRPr="0078397B">
        <w:tab/>
        <w:t xml:space="preserve">poziva na ponovnu uspostavu i jačanje vladavine prava, preuzimanja odgovornosti, </w:t>
      </w:r>
      <w:r w:rsidR="00FF6D89" w:rsidRPr="0078397B">
        <w:lastRenderedPageBreak/>
        <w:t>poštovanja međunarodnog prava, uključujući međunarodno humanitarno pravo i pravo o ljudskim pravima, te pravde u Sudanu; naglašava da budućnost Sudana ne mogu oblikovati nasilne ekstremističke skupine i mreže, čiji destabilizirajući utjecaj već dugo raspiruje nasilje i potiče nestabilnost u Sudanu i diljem regije;</w:t>
      </w:r>
      <w:bookmarkEnd w:id="7"/>
      <w:r w:rsidR="00FF6D89" w:rsidRPr="0078397B">
        <w:t xml:space="preserve"> zahtijeva hitan prekid neprijateljstava i poziva sve strane da započnu smislen dijalog kako bi se okončao sukob i uspostavio prijelaz na civilno demokratsko upravljanje; poziva sve treće aktere da podrže diplomatske mjere kako bi se osigurao prekid neprijateljstava; osuđuje sve slučajeve kršenja embarga UN-a na oružje; ponovno potvrđuje da je tranzicija pod istinskim vodstvom civila jedini održivi put prema trajnom miru u Sudanu; snažno podupire napore Afričke unije i regionalnih partnera u olakšavanju mirovnog procesa;</w:t>
      </w:r>
      <w:r w:rsidR="00797DD6">
        <w:t xml:space="preserve"> </w:t>
      </w:r>
      <w:r w:rsidR="00797DD6" w:rsidRPr="00797DD6">
        <w:t>ističe da sudansko civilno društvo, posebno organizacije pod vodstvom žena, mora biti u središtu mirovnih pregovora i voditi proces tranzicije; potiče EU i njegove države članice da u tu svrhu proaktivno doprinose mirovnim pregovorima s partnerima u međunarodnoj zajednici te da politički i financijski podupiru sudansko civilno društvo, organizacije pod vodstvom žena, borce za ljudska prava i novinare;</w:t>
      </w:r>
    </w:p>
    <w:p w14:paraId="1FF4D321" w14:textId="0A0023A1" w:rsidR="00FF6D89" w:rsidRPr="0078397B" w:rsidRDefault="00855B4C" w:rsidP="00FF6D89">
      <w:pPr>
        <w:pStyle w:val="NormalHanging12a"/>
      </w:pPr>
      <w:r>
        <w:t>13</w:t>
      </w:r>
      <w:r w:rsidR="00FF6D89" w:rsidRPr="0078397B">
        <w:t>.</w:t>
      </w:r>
      <w:r w:rsidR="00FF6D89" w:rsidRPr="0078397B">
        <w:tab/>
        <w:t xml:space="preserve">zahtijeva da se otvore sigurni humanitarni koridori, posebno prema </w:t>
      </w:r>
      <w:proofErr w:type="spellStart"/>
      <w:r w:rsidR="00FF6D89" w:rsidRPr="0078397B">
        <w:t>Fašeru</w:t>
      </w:r>
      <w:proofErr w:type="spellEnd"/>
      <w:r w:rsidR="00FF6D89" w:rsidRPr="0078397B">
        <w:t xml:space="preserve">, </w:t>
      </w:r>
      <w:proofErr w:type="spellStart"/>
      <w:r w:rsidR="00FF6D89" w:rsidRPr="0078397B">
        <w:t>Kadugliju</w:t>
      </w:r>
      <w:proofErr w:type="spellEnd"/>
      <w:r w:rsidR="00FF6D89" w:rsidRPr="0078397B">
        <w:t xml:space="preserve"> i El </w:t>
      </w:r>
      <w:proofErr w:type="spellStart"/>
      <w:r w:rsidR="00FF6D89" w:rsidRPr="0078397B">
        <w:t>Obeidu</w:t>
      </w:r>
      <w:proofErr w:type="spellEnd"/>
      <w:r w:rsidR="00FF6D89" w:rsidRPr="0078397B">
        <w:t>, te da ih Ujedinjeni narodi i Afrička unija nadziru i provjeravaju kako bi se osigurala usklađenost; naglašava da EU mora aktivno promicati i podupirati provjerljiv prekid vatre kao preduvjet za bilo kakav održiv mirovni proces;</w:t>
      </w:r>
    </w:p>
    <w:p w14:paraId="0E546DBC" w14:textId="426387E4" w:rsidR="00FF6D89" w:rsidRPr="0078397B" w:rsidRDefault="00855B4C" w:rsidP="00FF6D89">
      <w:pPr>
        <w:pStyle w:val="NormalHanging12a"/>
      </w:pPr>
      <w:r>
        <w:t>14</w:t>
      </w:r>
      <w:r w:rsidR="00FF6D89" w:rsidRPr="0078397B">
        <w:t>.</w:t>
      </w:r>
      <w:r w:rsidR="00FF6D89" w:rsidRPr="0078397B">
        <w:tab/>
        <w:t xml:space="preserve">poziva na hitan, siguran i neometan pristup humanitarnoj pomoći za svo pogođeno stanovništvo, bez obzira na to gdje se nalazilo, te zahtijeva da obje strane prestanu </w:t>
      </w:r>
      <w:proofErr w:type="spellStart"/>
      <w:r w:rsidR="00FF6D89" w:rsidRPr="0078397B">
        <w:t>instrumentalizirati</w:t>
      </w:r>
      <w:proofErr w:type="spellEnd"/>
      <w:r w:rsidR="00FF6D89" w:rsidRPr="0078397B">
        <w:t xml:space="preserve"> tu pomoć kao oružje; potiče sve sukobljene strane da bez odgode uklone sve prepreke isporuci humanitarne pomoći te da osiguraju trenutačan, bezuvjetan, siguran i neometan pristup humanitarnoj pomoći, prekinu s namjernim ometanjem i zaštite civile; poziva na pružanje potpore susjednim zemljama koje primaju sudanske izbjeglice;</w:t>
      </w:r>
    </w:p>
    <w:p w14:paraId="5802897B" w14:textId="7F611CB3" w:rsidR="00FF6D89" w:rsidRPr="0078397B" w:rsidRDefault="00855B4C" w:rsidP="00FF6D89">
      <w:pPr>
        <w:pStyle w:val="NormalHanging12a"/>
      </w:pPr>
      <w:r>
        <w:t>15</w:t>
      </w:r>
      <w:r w:rsidR="00FF6D89" w:rsidRPr="0078397B">
        <w:t>.</w:t>
      </w:r>
      <w:r w:rsidR="00FF6D89" w:rsidRPr="0078397B">
        <w:tab/>
        <w:t>poziva zaraćene strane da bez odgode ponovno uspostave komunikacijske usluge diljem Sudana i okončaju prekide pristupa internetu kojima se krši pravo sudanskog naroda na informacije, ometa pružanje humanitarnih i hitnih usluga, utječe na sigurnost i zaštitu civila te ometa ključno praćenje aktualnih kršenja međunarodnih ljudskih prava i humanitarnog prava kao i izvješćivanje o njima;</w:t>
      </w:r>
    </w:p>
    <w:p w14:paraId="746118C2" w14:textId="4B970E4A" w:rsidR="00FF6D89" w:rsidRPr="0078397B" w:rsidRDefault="00855B4C" w:rsidP="00FF6D89">
      <w:pPr>
        <w:pStyle w:val="NormalHanging12a"/>
      </w:pPr>
      <w:r>
        <w:t>16</w:t>
      </w:r>
      <w:r w:rsidR="00FF6D89" w:rsidRPr="0078397B">
        <w:t>.</w:t>
      </w:r>
      <w:r w:rsidR="00FF6D89" w:rsidRPr="0078397B">
        <w:tab/>
        <w:t xml:space="preserve">žali zbog masovnih ubojstava, smaknuća i seksualnog nasilja počinjenih u </w:t>
      </w:r>
      <w:proofErr w:type="spellStart"/>
      <w:r w:rsidR="00FF6D89" w:rsidRPr="0078397B">
        <w:t>Fašeru</w:t>
      </w:r>
      <w:proofErr w:type="spellEnd"/>
      <w:r w:rsidR="00FF6D89" w:rsidRPr="0078397B">
        <w:t xml:space="preserve"> i okolici tijekom i nakon napada RSF-a; izražava duboku zabrinutost zbog izvješća o kontinuiranim otmicama i nemogućnosti pristupa humanitarnoj pomoći; posebno osuđuje ciljane napade na civilnu infrastrukturu, uključujući uništavanje džamija i crkava, te poziva na zaštitu vjerskih manjina i njihova prava na prakticiranje vjere;</w:t>
      </w:r>
    </w:p>
    <w:p w14:paraId="4BFFCBF4" w14:textId="7D0C121C" w:rsidR="00FF6D89" w:rsidRPr="0078397B" w:rsidRDefault="00855B4C" w:rsidP="00FF6D89">
      <w:pPr>
        <w:pStyle w:val="NormalHanging12a"/>
      </w:pPr>
      <w:r>
        <w:t>17</w:t>
      </w:r>
      <w:r w:rsidR="00FF6D89" w:rsidRPr="0078397B">
        <w:t>.</w:t>
      </w:r>
      <w:r w:rsidR="00FF6D89" w:rsidRPr="0078397B">
        <w:tab/>
        <w:t>potiče zaraćene strane da odmah prekinu neprijateljstva, zaustave sve napade na civile i civilnu infrastrukturu, obustave napade na infrastrukturu i humanitarnu pomoć, okončaju korištenje izgladnjivanja i seksualnog nasilja kao ratnog oružja, prekinu novačenje i iskorištavanje djece vojnika te da dopuste neometan pristup humanitarnoj pomoći u cijeloj zemlji, uspostave humanitarne koridore, pronađu sporazumno rješenje i ispune svoje obveze iz Deklaracije iz Džede; izražava duboku zabrinutost zbog alarmantnog pogoršanja humanitarne krize u Sudanu jer je taj sukob prouzročio i nastavlja potpirivati najtežu humanitarnu katastrofu u svijetu, pri čemu je u nekim dijelovima zemlje potvrđena glad; također izražava zabrinutost zbog posljedica masovnih migracija prema susjednim zemljama;</w:t>
      </w:r>
    </w:p>
    <w:p w14:paraId="2F4024B0" w14:textId="531FA538" w:rsidR="00FF6D89" w:rsidRPr="0078397B" w:rsidRDefault="00855B4C" w:rsidP="00FF6D89">
      <w:pPr>
        <w:pStyle w:val="NormalHanging12a"/>
      </w:pPr>
      <w:r>
        <w:lastRenderedPageBreak/>
        <w:t>18</w:t>
      </w:r>
      <w:r w:rsidR="00FF6D89" w:rsidRPr="0078397B">
        <w:t>.</w:t>
      </w:r>
      <w:r w:rsidR="00FF6D89" w:rsidRPr="0078397B">
        <w:tab/>
        <w:t>poziva sve strane da odmah prekinu raširenu upotrebu silovanja i svih drugih oblika seksualnog i rodno uvjetovanog nasilja kao ratnog oružja; poziva na potporu zaštiti, skrbi, liječenju i psihosocijalnoj pomoći namijenjenima osobama koje su preživjele seksualno nasilje;</w:t>
      </w:r>
    </w:p>
    <w:p w14:paraId="4ACC2DA2" w14:textId="001248AA" w:rsidR="00FF6D89" w:rsidRPr="0078397B" w:rsidRDefault="00855B4C" w:rsidP="00FF6D89">
      <w:pPr>
        <w:pStyle w:val="NormalHanging12a"/>
        <w:rPr>
          <w:szCs w:val="24"/>
        </w:rPr>
      </w:pPr>
      <w:r>
        <w:t>19</w:t>
      </w:r>
      <w:r w:rsidR="00FF6D89" w:rsidRPr="0078397B">
        <w:t>.</w:t>
      </w:r>
      <w:r w:rsidR="00FF6D89" w:rsidRPr="0078397B">
        <w:tab/>
        <w:t>poziva zaraćene strane da prekinu ciljane napade i uznemiravanje sudanskih aktivista, boraca za ljudska prava, novinara i predstavnika civilnog društva;</w:t>
      </w:r>
    </w:p>
    <w:p w14:paraId="15FF7473" w14:textId="587A43C6" w:rsidR="00FF6D89" w:rsidRPr="0078397B" w:rsidRDefault="00855B4C" w:rsidP="00FF6D89">
      <w:pPr>
        <w:pStyle w:val="NormalHanging12a"/>
        <w:rPr>
          <w:szCs w:val="24"/>
        </w:rPr>
      </w:pPr>
      <w:r>
        <w:t>20</w:t>
      </w:r>
      <w:r w:rsidR="00FF6D89" w:rsidRPr="0078397B">
        <w:t>.</w:t>
      </w:r>
      <w:r w:rsidR="00FF6D89" w:rsidRPr="0078397B">
        <w:tab/>
        <w:t>poziva sve strane da poštuju svoje obveze u skladu s međunarodnim humanitarnim pravom i pravom o ljudskim pravima poduzimanjem svih mogućih mjera za zaštitu civila i civilnih objekata; naglašava da rješavanje problema žena i djevojčica u Sudanu, a posebno aktualnog seksualnog nasilja povezanog sa sukobima, mora biti prioritet u naporima usmjerenima na rješavanje sukoba u Sudanu; naglašava potrebu za dostatnom potporom hitnim socijalnim službama i pružanjem posebne potpore mehanizmima zaštite, skrbi, liječenja i podrške za osobe koje su preživjele seksualno i rodno uvjetovano nasilje;</w:t>
      </w:r>
    </w:p>
    <w:p w14:paraId="04231608" w14:textId="6586EE9A" w:rsidR="00FF6D89" w:rsidRPr="0078397B" w:rsidRDefault="00855B4C" w:rsidP="00FF6D89">
      <w:pPr>
        <w:pStyle w:val="NormalHanging12a"/>
      </w:pPr>
      <w:r>
        <w:t>21</w:t>
      </w:r>
      <w:r w:rsidR="00FF6D89" w:rsidRPr="0078397B">
        <w:t>.</w:t>
      </w:r>
      <w:r w:rsidR="00FF6D89" w:rsidRPr="0078397B">
        <w:tab/>
        <w:t>poziva države koje graniče sa Sudanom da otvore svoje granice sudanskim izbjeglicama te poziva EU i njegove države članice da brzo povećaju iznos sredstava za hitne slučajeve za humanitarni odgovor u Sudanu i u izbjegličkim kampovima u susjednim zemljama;</w:t>
      </w:r>
    </w:p>
    <w:p w14:paraId="5110D180" w14:textId="047C7219" w:rsidR="00FF6D89" w:rsidRPr="0078397B" w:rsidRDefault="00855B4C" w:rsidP="00FF6D89">
      <w:pPr>
        <w:pStyle w:val="NormalHanging12a"/>
      </w:pPr>
      <w:r>
        <w:t>22</w:t>
      </w:r>
      <w:r w:rsidR="00FF6D89" w:rsidRPr="0078397B">
        <w:t>.</w:t>
      </w:r>
      <w:r w:rsidR="00FF6D89" w:rsidRPr="0078397B">
        <w:tab/>
        <w:t xml:space="preserve">ističe da postoji ozbiljna opasnost od širenja sukoba u Sudanu na druge ranjive regije, kao što su Rog Afrike i </w:t>
      </w:r>
      <w:proofErr w:type="spellStart"/>
      <w:r w:rsidR="00FF6D89" w:rsidRPr="0078397B">
        <w:t>Sahel</w:t>
      </w:r>
      <w:proofErr w:type="spellEnd"/>
      <w:r w:rsidR="00FF6D89" w:rsidRPr="0078397B">
        <w:t>, te da je ozbiljno zabrinut zbog učinaka sudanske krize na nezakonite migracijske tokove prema Europi;</w:t>
      </w:r>
    </w:p>
    <w:p w14:paraId="0D41F5DE" w14:textId="3531EEFE" w:rsidR="00FF6D89" w:rsidRPr="0078397B" w:rsidRDefault="00855B4C" w:rsidP="00FF6D89">
      <w:pPr>
        <w:pStyle w:val="NormalHanging12a"/>
      </w:pPr>
      <w:r>
        <w:t>23</w:t>
      </w:r>
      <w:r w:rsidR="00FF6D89" w:rsidRPr="0078397B">
        <w:t>.</w:t>
      </w:r>
      <w:r w:rsidR="00FF6D89" w:rsidRPr="0078397B">
        <w:tab/>
        <w:t>potiče Vijeće i Komisiju da preuzete obveze EU-a u pogledu humanitarne pomoći za Sudan i regiju u iznosu od 273 milijuna EUR zadrže i dodatno povećaju, pri čemu treba osigurati da ta sredstva dospiju do onih kojima su najpotrebnija;</w:t>
      </w:r>
    </w:p>
    <w:p w14:paraId="3681FB5F" w14:textId="57AA4BCE" w:rsidR="00FF6D89" w:rsidRPr="0078397B" w:rsidRDefault="00855B4C" w:rsidP="00FF6D89">
      <w:pPr>
        <w:pStyle w:val="NormalHanging12a"/>
      </w:pPr>
      <w:r>
        <w:t>24</w:t>
      </w:r>
      <w:r w:rsidR="00FF6D89" w:rsidRPr="0078397B">
        <w:t>.</w:t>
      </w:r>
      <w:r w:rsidR="00FF6D89" w:rsidRPr="0078397B">
        <w:tab/>
        <w:t>zahtijeva da se počinitelji svih kaznenih djela protiv sudanskog naroda bez odgode privedu pravdi; poziva EU i države članice da podrže proširenje nadležnosti Međunarodnog kaznenog suda na cijeli Sudan, uspostavu neovisnog pravosudnog mehanizma, u skladu s preporukama Neovisne međunarodne misije za utvrđivanje činjenica (IIFFM) u Sudanu te pokretanje postupaka na nacionalnoj razini u okviru univerzalne jurisdikcije;</w:t>
      </w:r>
    </w:p>
    <w:p w14:paraId="33954E6B" w14:textId="3B2B0D41" w:rsidR="00FF6D89" w:rsidRPr="0078397B" w:rsidRDefault="00855B4C" w:rsidP="00FF6D89">
      <w:pPr>
        <w:pStyle w:val="NormalHanging12a"/>
      </w:pPr>
      <w:r>
        <w:t>25</w:t>
      </w:r>
      <w:r w:rsidR="00FF6D89" w:rsidRPr="0078397B">
        <w:t>.</w:t>
      </w:r>
      <w:r w:rsidR="00FF6D89" w:rsidRPr="0078397B">
        <w:tab/>
        <w:t>naglašava da je preuzimanje odgovornosti pravni i moralni imperativ; ističe da pravda ne može čekati i da međunarodna zajednica mora odlučno djelovati kako bi kazneno gonila odgovorne u skladu s međunarodnim pravom;</w:t>
      </w:r>
    </w:p>
    <w:p w14:paraId="01EE2FB9" w14:textId="7DA85445" w:rsidR="00FF6D89" w:rsidRPr="0078397B" w:rsidRDefault="00855B4C" w:rsidP="00FF6D89">
      <w:pPr>
        <w:pStyle w:val="NormalHanging12a"/>
      </w:pPr>
      <w:r>
        <w:t>26</w:t>
      </w:r>
      <w:r w:rsidR="00FF6D89" w:rsidRPr="0078397B">
        <w:t>.</w:t>
      </w:r>
      <w:r w:rsidR="00FF6D89" w:rsidRPr="0078397B">
        <w:tab/>
        <w:t>poziva na brze, učinkovite, temeljite, neovisne, nepristrane i transparentne istrage kako bi se počinitelji, uključujući one u zapovjednom lancu, pozvali na odgovornost;</w:t>
      </w:r>
    </w:p>
    <w:p w14:paraId="29A97F4F" w14:textId="3DB5DD38" w:rsidR="00FF6D89" w:rsidRDefault="00855B4C" w:rsidP="00FF6D89">
      <w:pPr>
        <w:pStyle w:val="NormalHanging12a"/>
      </w:pPr>
      <w:r>
        <w:t>27</w:t>
      </w:r>
      <w:r w:rsidR="00FF6D89" w:rsidRPr="0078397B">
        <w:t>.</w:t>
      </w:r>
      <w:r w:rsidR="00FF6D89" w:rsidRPr="0078397B">
        <w:tab/>
        <w:t>poziva EU i njegove države članice da udvostruče diplomatske napore prema objema zaraćenim stranama i da iskoriste sve instrumente koji su im na raspolaganju kako bi osigurali pristup svim mehanizmima utvrđivanja odgovornosti, da hitno odgovore na teška kršenja ljudskih prava i međunarodnog humanitarnog prava u Sudanu te da počinitelje tih kršenja privedu pravdi;</w:t>
      </w:r>
    </w:p>
    <w:p w14:paraId="49308E2B" w14:textId="6058B27F" w:rsidR="00AD3D71" w:rsidRPr="0078397B" w:rsidRDefault="00855B4C" w:rsidP="00FF6D89">
      <w:pPr>
        <w:pStyle w:val="NormalHanging12a"/>
      </w:pPr>
      <w:r>
        <w:t>28</w:t>
      </w:r>
      <w:r w:rsidR="00AD3D71" w:rsidRPr="00AD3D71">
        <w:t>.</w:t>
      </w:r>
      <w:r w:rsidR="00AD3D71" w:rsidRPr="00AD3D71">
        <w:tab/>
        <w:t xml:space="preserve">naglašava da su trenutačne mjere ograničavanja EU-a važne, ali da je i dalje jasno da su nedovoljne da bi se zaustavila zlodjela koja se čine; stoga poziva na dublji i trajni diplomatski angažman, posebno preko posebne predstavnice EU-a za Rog Afrike </w:t>
      </w:r>
      <w:r w:rsidR="00AD3D71" w:rsidRPr="00AD3D71">
        <w:lastRenderedPageBreak/>
        <w:t>Annette Weber, i konkretne mjere u pogledu pozivanja na odgovornost usmjerene i na počinitelje i na njihove supočinitelje diljem svijeta; usto poziva na imenovanje posebnog izaslanika EU-a za Sudan koji će imati snažan mandat za koordinaciju djelovanja EU-a, povezivanje s regionalnim partnerima, olakšavanje diplomatskog angažmana i osiguravanje dosljedne potpore sudanskom civilnom društvu, borcima za ljudska prava, novinarima i demokratskim akterima;</w:t>
      </w:r>
    </w:p>
    <w:p w14:paraId="6685CEE5" w14:textId="04F47474" w:rsidR="00FF6D89" w:rsidRDefault="00855B4C" w:rsidP="00FF6D89">
      <w:pPr>
        <w:pStyle w:val="NormalHanging12a"/>
      </w:pPr>
      <w:r>
        <w:t>29</w:t>
      </w:r>
      <w:r w:rsidR="00FF6D89" w:rsidRPr="0078397B">
        <w:t>.</w:t>
      </w:r>
      <w:r w:rsidR="00FF6D89" w:rsidRPr="0078397B">
        <w:tab/>
        <w:t xml:space="preserve">potiče EU da u okviru globalnog režima sankcija EU-a u području ljudskih prava primijeni ciljane sankcije na ključne zapovjednike RSF-a i SAF-a, uključujući generale Abdela </w:t>
      </w:r>
      <w:proofErr w:type="spellStart"/>
      <w:r w:rsidR="00FF6D89" w:rsidRPr="0078397B">
        <w:t>Fattaha</w:t>
      </w:r>
      <w:proofErr w:type="spellEnd"/>
      <w:r w:rsidR="00FF6D89" w:rsidRPr="0078397B">
        <w:t xml:space="preserve"> </w:t>
      </w:r>
      <w:proofErr w:type="spellStart"/>
      <w:r w:rsidR="00FF6D89" w:rsidRPr="0078397B">
        <w:t>al-Burhana</w:t>
      </w:r>
      <w:proofErr w:type="spellEnd"/>
      <w:r w:rsidR="00FF6D89" w:rsidRPr="0078397B">
        <w:t xml:space="preserve"> i Muhammada </w:t>
      </w:r>
      <w:proofErr w:type="spellStart"/>
      <w:r w:rsidR="00FF6D89" w:rsidRPr="0078397B">
        <w:t>Hamdana</w:t>
      </w:r>
      <w:proofErr w:type="spellEnd"/>
      <w:r w:rsidR="00FF6D89" w:rsidRPr="0078397B">
        <w:t xml:space="preserve"> </w:t>
      </w:r>
      <w:proofErr w:type="spellStart"/>
      <w:r w:rsidR="00FF6D89" w:rsidRPr="0078397B">
        <w:t>Dagala</w:t>
      </w:r>
      <w:proofErr w:type="spellEnd"/>
      <w:r w:rsidR="00FF6D89" w:rsidRPr="0078397B">
        <w:t xml:space="preserve">, zvanog </w:t>
      </w:r>
      <w:proofErr w:type="spellStart"/>
      <w:r w:rsidR="00FF6D89" w:rsidRPr="0078397B">
        <w:t>Hemedti</w:t>
      </w:r>
      <w:proofErr w:type="spellEnd"/>
      <w:r w:rsidR="00FF6D89" w:rsidRPr="0078397B">
        <w:t>, i njihove mreže, kao i na financijere i vanjske pomagače, zbog njihove odgovornosti za teška kršenja međunarodnog humanitarnog prava;</w:t>
      </w:r>
    </w:p>
    <w:p w14:paraId="4F849D70" w14:textId="50346F2B" w:rsidR="00AD3D71" w:rsidRPr="0078397B" w:rsidRDefault="00855B4C" w:rsidP="00FF6D89">
      <w:pPr>
        <w:pStyle w:val="NormalHanging12a"/>
        <w:rPr>
          <w:rFonts w:eastAsia="Aptos"/>
          <w:kern w:val="2"/>
          <w:szCs w:val="24"/>
          <w14:ligatures w14:val="standardContextual"/>
        </w:rPr>
      </w:pPr>
      <w:r>
        <w:rPr>
          <w:rFonts w:eastAsia="Aptos"/>
          <w:kern w:val="2"/>
          <w:szCs w:val="24"/>
          <w14:ligatures w14:val="standardContextual"/>
        </w:rPr>
        <w:t>30</w:t>
      </w:r>
      <w:r w:rsidR="00AD3D71" w:rsidRPr="00AD3D71">
        <w:rPr>
          <w:rFonts w:eastAsia="Aptos"/>
          <w:kern w:val="2"/>
          <w:szCs w:val="24"/>
          <w14:ligatures w14:val="standardContextual"/>
        </w:rPr>
        <w:t>.</w:t>
      </w:r>
      <w:r w:rsidR="00AD3D71" w:rsidRPr="00AD3D71">
        <w:rPr>
          <w:rFonts w:eastAsia="Aptos"/>
          <w:kern w:val="2"/>
          <w:szCs w:val="24"/>
          <w14:ligatures w14:val="standardContextual"/>
        </w:rPr>
        <w:tab/>
        <w:t>poziva Vijeće da hitno pokrene postupak procjene kako bi se utvrdilo ispunjava li RSF kriterije za uvrštenje na restriktivni „popis terorista” EU-a i da osigura strogo preispitivanje konkretnih dokaza o njegovu postupanju te, ako je to opravdano, da ga države članice EU-a jednoglasno uvrste na popis;</w:t>
      </w:r>
    </w:p>
    <w:p w14:paraId="365F05D4" w14:textId="31244814" w:rsidR="00FF6D89" w:rsidRPr="0078397B" w:rsidRDefault="00855B4C" w:rsidP="00FF6D89">
      <w:pPr>
        <w:pStyle w:val="NormalHanging12a"/>
      </w:pPr>
      <w:r>
        <w:t>31</w:t>
      </w:r>
      <w:r w:rsidR="00FF6D89" w:rsidRPr="0078397B">
        <w:t>.</w:t>
      </w:r>
      <w:r w:rsidR="00FF6D89" w:rsidRPr="0078397B">
        <w:tab/>
        <w:t>poziva potpredsjednicu Komisije / visoku predstavnicu Unije za vanjske poslove i sigurnosnu politiku, Komisiju, Vijeće i države članice da, uzimajući u obzir svoje obveze u okviru Konvencije UN-a o sprečavanju i kažnjavanju zločina genocida, poduzmu snažne mjere i blisko surađuju s međunarodnim partnerima kako bi se spriječio genocid u Sudanu;</w:t>
      </w:r>
    </w:p>
    <w:p w14:paraId="766F594C" w14:textId="57EDFB1C" w:rsidR="00FF6D89" w:rsidRPr="0078397B" w:rsidRDefault="00855B4C" w:rsidP="00FF6D89">
      <w:pPr>
        <w:pStyle w:val="NormalHanging12a"/>
      </w:pPr>
      <w:r>
        <w:t>32</w:t>
      </w:r>
      <w:r w:rsidR="00FF6D89" w:rsidRPr="0078397B">
        <w:t>.</w:t>
      </w:r>
      <w:r w:rsidR="00FF6D89" w:rsidRPr="0078397B">
        <w:tab/>
        <w:t xml:space="preserve">potiče sve sukobljene strane da konstruktivno pristupe </w:t>
      </w:r>
      <w:proofErr w:type="spellStart"/>
      <w:r w:rsidR="00FF6D89" w:rsidRPr="0078397B">
        <w:t>uključivim</w:t>
      </w:r>
      <w:proofErr w:type="spellEnd"/>
      <w:r w:rsidR="00FF6D89" w:rsidRPr="0078397B">
        <w:t xml:space="preserve"> pregovorima o prekidu vatre te ističe hitnu potrebu za vjerodostojnim i </w:t>
      </w:r>
      <w:proofErr w:type="spellStart"/>
      <w:r w:rsidR="00FF6D89" w:rsidRPr="0078397B">
        <w:t>uključivim</w:t>
      </w:r>
      <w:proofErr w:type="spellEnd"/>
      <w:r w:rsidR="00FF6D89" w:rsidRPr="0078397B">
        <w:t xml:space="preserve"> procesom posredovanja; poziva sve vanjske aktere koji zaraćene strane izravno ili neizravno opskrbljuju oružjem ili im pružaju financijsku potporu ili potporu bilo koje druge vrste da odmah obustave tu potporu i da poštuju UN-ov embargo na oružje; konstatira da je postojeći embargo na oružje ograničen na </w:t>
      </w:r>
      <w:proofErr w:type="spellStart"/>
      <w:r w:rsidR="00FF6D89" w:rsidRPr="0078397B">
        <w:t>Darfur</w:t>
      </w:r>
      <w:proofErr w:type="spellEnd"/>
      <w:r w:rsidR="00FF6D89" w:rsidRPr="0078397B">
        <w:t xml:space="preserve"> i poziva na njegovo proširenje na cijeli Sudan;</w:t>
      </w:r>
    </w:p>
    <w:p w14:paraId="28C1BD29" w14:textId="5FC744D3" w:rsidR="00FF6D89" w:rsidRPr="0078397B" w:rsidRDefault="00855B4C" w:rsidP="00FF6D89">
      <w:pPr>
        <w:pStyle w:val="NormalHanging12a"/>
      </w:pPr>
      <w:r>
        <w:t>33</w:t>
      </w:r>
      <w:r w:rsidR="00FF6D89" w:rsidRPr="0078397B">
        <w:t>.</w:t>
      </w:r>
      <w:r w:rsidR="00FF6D89" w:rsidRPr="0078397B">
        <w:tab/>
        <w:t>pozdravlja zajedničku izjavu četiriju strana (</w:t>
      </w:r>
      <w:proofErr w:type="spellStart"/>
      <w:r w:rsidR="00FF6D89" w:rsidRPr="0078397B">
        <w:t>Quad</w:t>
      </w:r>
      <w:proofErr w:type="spellEnd"/>
      <w:r w:rsidR="00FF6D89" w:rsidRPr="0078397B">
        <w:t>) (Egipta, Saudijske Arabije, Ujedinjenih Arapskih Emirata i Sjedinjenih Američkih Država) od 12. rujna 2025. o okončanju sukoba u Sudanu te podsjeća da je to i dalje jedini priznati format posredovanja u tom sukobu; izražava potporu Afričkoj uniji i Međuvladinom tijelu za razvoj u njihovim naporima da koordiniraju međunarodni i bilateralni pritisak na sve strane kako bi se osigurao prekid vatre, poboljšao pristup humanitarnoj pomoći i ponovno pokrenuo uključiv politički dijalog, u suradnji s partnerima kao što su EU, Liga arapskih država i Ujedinjeni narodi;</w:t>
      </w:r>
    </w:p>
    <w:p w14:paraId="7F4BC8D1" w14:textId="7AA842D1" w:rsidR="00E365E1" w:rsidRPr="0078397B" w:rsidRDefault="00855B4C" w:rsidP="0078397B">
      <w:pPr>
        <w:pStyle w:val="NormalHanging12a"/>
      </w:pPr>
      <w:r>
        <w:t>34</w:t>
      </w:r>
      <w:r w:rsidR="00FF6D89" w:rsidRPr="0078397B">
        <w:t>.</w:t>
      </w:r>
      <w:r w:rsidR="00FF6D89" w:rsidRPr="0078397B">
        <w:tab/>
        <w:t>nalaže svojoj predsjednici da ovu Rezoluciju proslijedi Vijeću, Komisiji, potpredsjednici Komisije / visokoj predstavnici Unije za vanjske poslove i sigurnosnu politiku, vladama i parlamentima država članica, Afričkoj uniji, glavnom tajniku Ujedinjenih naroda, Vijeću Ujedinjenih naroda za ljudska prava, Međunarodnom kaznenom sudu i vlastima Sudana.</w:t>
      </w:r>
    </w:p>
    <w:sectPr w:rsidR="00E365E1" w:rsidRPr="0078397B" w:rsidSect="007839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159A7" w14:textId="77777777" w:rsidR="00F556AF" w:rsidRPr="0078397B" w:rsidRDefault="00F556AF">
      <w:r w:rsidRPr="0078397B">
        <w:separator/>
      </w:r>
    </w:p>
  </w:endnote>
  <w:endnote w:type="continuationSeparator" w:id="0">
    <w:p w14:paraId="0AA26468" w14:textId="77777777" w:rsidR="00F556AF" w:rsidRPr="0078397B" w:rsidRDefault="00F556AF">
      <w:r w:rsidRPr="007839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0C406" w14:textId="77777777" w:rsidR="00F556AF" w:rsidRPr="0078397B" w:rsidRDefault="00F556AF">
      <w:r w:rsidRPr="0078397B">
        <w:separator/>
      </w:r>
    </w:p>
  </w:footnote>
  <w:footnote w:type="continuationSeparator" w:id="0">
    <w:p w14:paraId="6976BE48" w14:textId="77777777" w:rsidR="00F556AF" w:rsidRPr="0078397B" w:rsidRDefault="00F556AF">
      <w:r w:rsidRPr="0078397B">
        <w:continuationSeparator/>
      </w:r>
    </w:p>
  </w:footnote>
  <w:footnote w:id="1">
    <w:p w14:paraId="4A8715B7" w14:textId="52ED9F8A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C, C/2024/486, 23.1.2024., ELI: </w:t>
      </w:r>
      <w:hyperlink r:id="rId1" w:history="1">
        <w:r w:rsidRPr="0078397B">
          <w:rPr>
            <w:rStyle w:val="Hyperlink"/>
            <w:sz w:val="24"/>
            <w:lang w:val="hr-HR"/>
          </w:rPr>
          <w:t>http://data.europa.eu/eli/C/2024/486/oj</w:t>
        </w:r>
      </w:hyperlink>
      <w:r w:rsidRPr="0078397B">
        <w:rPr>
          <w:sz w:val="24"/>
          <w:lang w:val="hr-HR"/>
        </w:rPr>
        <w:t>.</w:t>
      </w:r>
    </w:p>
  </w:footnote>
  <w:footnote w:id="2">
    <w:p w14:paraId="3B58ED50" w14:textId="1E1F6FF5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C, C/2025/3154, 20.6.2025., ELI: </w:t>
      </w:r>
      <w:hyperlink r:id="rId2" w:history="1">
        <w:r w:rsidRPr="0078397B">
          <w:rPr>
            <w:rStyle w:val="Hyperlink"/>
            <w:sz w:val="24"/>
            <w:lang w:val="hr-HR"/>
          </w:rPr>
          <w:t>http://data.europa.eu/eli/C/2025/3154/oj</w:t>
        </w:r>
      </w:hyperlink>
      <w:r w:rsidRPr="0078397B">
        <w:rPr>
          <w:sz w:val="24"/>
          <w:lang w:val="hr-HR"/>
        </w:rPr>
        <w:t>.</w:t>
      </w:r>
    </w:p>
  </w:footnote>
  <w:footnote w:id="3">
    <w:p w14:paraId="5D94FC1D" w14:textId="7FC32598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2024/383, 22.1.2024., ELI: </w:t>
      </w:r>
      <w:hyperlink r:id="rId3" w:history="1">
        <w:r w:rsidRPr="0078397B">
          <w:rPr>
            <w:rStyle w:val="Hyperlink"/>
            <w:sz w:val="24"/>
            <w:lang w:val="hr-HR"/>
          </w:rPr>
          <w:t>http://data.europa.eu/eli/dec/2024/383/oj</w:t>
        </w:r>
      </w:hyperlink>
      <w:r w:rsidRPr="0078397B">
        <w:rPr>
          <w:sz w:val="24"/>
          <w:lang w:val="hr-HR"/>
        </w:rPr>
        <w:t>.</w:t>
      </w:r>
    </w:p>
  </w:footnote>
  <w:footnote w:id="4">
    <w:p w14:paraId="3798CD83" w14:textId="426C0D5C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2024/1784, 24.6.2024., ELI: </w:t>
      </w:r>
      <w:hyperlink r:id="rId4" w:history="1">
        <w:r w:rsidRPr="0078397B">
          <w:rPr>
            <w:rStyle w:val="Hyperlink"/>
            <w:sz w:val="24"/>
            <w:lang w:val="hr-HR"/>
          </w:rPr>
          <w:t>http://data.europa.eu/eli/dec/2024/1784/oj</w:t>
        </w:r>
      </w:hyperlink>
      <w:r w:rsidRPr="0078397B">
        <w:rPr>
          <w:sz w:val="24"/>
          <w:lang w:val="hr-HR"/>
        </w:rPr>
        <w:t>.</w:t>
      </w:r>
    </w:p>
  </w:footnote>
  <w:footnote w:id="5">
    <w:p w14:paraId="7C10E06B" w14:textId="08A73988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2024/2655, 9.10.2024., ELI: </w:t>
      </w:r>
      <w:hyperlink r:id="rId5" w:history="1">
        <w:r w:rsidRPr="0078397B">
          <w:rPr>
            <w:rStyle w:val="Hyperlink"/>
            <w:sz w:val="24"/>
            <w:lang w:val="hr-HR"/>
          </w:rPr>
          <w:t>http://data.europa.eu/eli/dec/2024/2655/oj</w:t>
        </w:r>
      </w:hyperlink>
      <w:r w:rsidRPr="0078397B">
        <w:rPr>
          <w:sz w:val="24"/>
          <w:lang w:val="hr-HR"/>
        </w:rPr>
        <w:t>.</w:t>
      </w:r>
    </w:p>
  </w:footnote>
  <w:footnote w:id="6">
    <w:p w14:paraId="2E7E742A" w14:textId="264C779F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2024/3154, 16.12.2024., ELI: </w:t>
      </w:r>
      <w:hyperlink r:id="rId6" w:history="1">
        <w:r w:rsidRPr="0078397B">
          <w:rPr>
            <w:rStyle w:val="Hyperlink"/>
            <w:sz w:val="24"/>
            <w:lang w:val="hr-HR"/>
          </w:rPr>
          <w:t>http://data.europa.eu/eli/dec/2024/3154/oj</w:t>
        </w:r>
      </w:hyperlink>
      <w:r w:rsidRPr="0078397B">
        <w:rPr>
          <w:sz w:val="24"/>
          <w:lang w:val="hr-HR"/>
        </w:rPr>
        <w:t>.</w:t>
      </w:r>
    </w:p>
  </w:footnote>
  <w:footnote w:id="7">
    <w:p w14:paraId="443B3C82" w14:textId="344ED88E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2025/377, 25.2.2025., ELI: </w:t>
      </w:r>
      <w:hyperlink r:id="rId7" w:history="1">
        <w:r w:rsidRPr="0078397B">
          <w:rPr>
            <w:rStyle w:val="Hyperlink"/>
            <w:sz w:val="24"/>
            <w:lang w:val="hr-HR"/>
          </w:rPr>
          <w:t>http://data.europa.eu/eli/dec/2025/377/oj</w:t>
        </w:r>
      </w:hyperlink>
      <w:r w:rsidRPr="0078397B">
        <w:rPr>
          <w:sz w:val="24"/>
          <w:lang w:val="hr-HR"/>
        </w:rPr>
        <w:t>.</w:t>
      </w:r>
    </w:p>
  </w:footnote>
  <w:footnote w:id="8">
    <w:p w14:paraId="2F8D2B7B" w14:textId="74C91349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 xml:space="preserve">SL L, 2025/1481, 18.7.2025., ELI: </w:t>
      </w:r>
      <w:hyperlink r:id="rId8" w:history="1">
        <w:r w:rsidRPr="0078397B">
          <w:rPr>
            <w:rStyle w:val="Hyperlink"/>
            <w:sz w:val="24"/>
            <w:lang w:val="hr-HR"/>
          </w:rPr>
          <w:t>http://data.europa.eu/eli/dec/2025/1481/oj</w:t>
        </w:r>
      </w:hyperlink>
      <w:r w:rsidRPr="0078397B">
        <w:rPr>
          <w:sz w:val="24"/>
          <w:lang w:val="hr-HR"/>
        </w:rPr>
        <w:t>.</w:t>
      </w:r>
    </w:p>
  </w:footnote>
  <w:footnote w:id="9">
    <w:p w14:paraId="55C9E8DF" w14:textId="53029EB6" w:rsidR="00FF6D89" w:rsidRPr="0078397B" w:rsidRDefault="00FF6D89" w:rsidP="0078397B">
      <w:pPr>
        <w:pStyle w:val="FootnoteText"/>
        <w:ind w:left="567" w:hanging="567"/>
        <w:rPr>
          <w:sz w:val="24"/>
          <w:lang w:val="hr-HR"/>
        </w:rPr>
      </w:pPr>
      <w:r w:rsidRPr="0078397B">
        <w:rPr>
          <w:rStyle w:val="FootnoteReference"/>
          <w:sz w:val="24"/>
          <w:lang w:val="hr-HR"/>
        </w:rPr>
        <w:footnoteRef/>
      </w:r>
      <w:r w:rsidR="0078397B" w:rsidRPr="0078397B">
        <w:rPr>
          <w:sz w:val="24"/>
          <w:lang w:val="hr-HR"/>
        </w:rPr>
        <w:t xml:space="preserve"> </w:t>
      </w:r>
      <w:r w:rsidR="0078397B" w:rsidRPr="0078397B">
        <w:rPr>
          <w:sz w:val="24"/>
          <w:lang w:val="hr-HR"/>
        </w:rPr>
        <w:tab/>
      </w:r>
      <w:r w:rsidRPr="0078397B">
        <w:rPr>
          <w:sz w:val="24"/>
          <w:lang w:val="hr-HR"/>
        </w:rPr>
        <w:t>Usvojeni tekstovi, P10_TA(2025)0253.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0698900">
    <w:abstractNumId w:val="9"/>
  </w:num>
  <w:num w:numId="2" w16cid:durableId="1225339243">
    <w:abstractNumId w:val="9"/>
  </w:num>
  <w:num w:numId="3" w16cid:durableId="682364089">
    <w:abstractNumId w:val="7"/>
  </w:num>
  <w:num w:numId="4" w16cid:durableId="1912999614">
    <w:abstractNumId w:val="7"/>
  </w:num>
  <w:num w:numId="5" w16cid:durableId="818035374">
    <w:abstractNumId w:val="6"/>
  </w:num>
  <w:num w:numId="6" w16cid:durableId="931276765">
    <w:abstractNumId w:val="6"/>
  </w:num>
  <w:num w:numId="7" w16cid:durableId="2131975613">
    <w:abstractNumId w:val="5"/>
  </w:num>
  <w:num w:numId="8" w16cid:durableId="1800032577">
    <w:abstractNumId w:val="5"/>
  </w:num>
  <w:num w:numId="9" w16cid:durableId="480582583">
    <w:abstractNumId w:val="4"/>
  </w:num>
  <w:num w:numId="10" w16cid:durableId="785663012">
    <w:abstractNumId w:val="4"/>
  </w:num>
  <w:num w:numId="11" w16cid:durableId="2133983688">
    <w:abstractNumId w:val="8"/>
  </w:num>
  <w:num w:numId="12" w16cid:durableId="10762728">
    <w:abstractNumId w:val="8"/>
  </w:num>
  <w:num w:numId="13" w16cid:durableId="1583757000">
    <w:abstractNumId w:val="3"/>
  </w:num>
  <w:num w:numId="14" w16cid:durableId="4793187">
    <w:abstractNumId w:val="3"/>
  </w:num>
  <w:num w:numId="15" w16cid:durableId="676813836">
    <w:abstractNumId w:val="2"/>
  </w:num>
  <w:num w:numId="16" w16cid:durableId="1331640642">
    <w:abstractNumId w:val="2"/>
  </w:num>
  <w:num w:numId="17" w16cid:durableId="1407528117">
    <w:abstractNumId w:val="1"/>
  </w:num>
  <w:num w:numId="18" w16cid:durableId="431979404">
    <w:abstractNumId w:val="1"/>
  </w:num>
  <w:num w:numId="19" w16cid:durableId="683095614">
    <w:abstractNumId w:val="0"/>
  </w:num>
  <w:num w:numId="20" w16cid:durableId="375474425">
    <w:abstractNumId w:val="0"/>
  </w:num>
  <w:num w:numId="21" w16cid:durableId="522206720">
    <w:abstractNumId w:val="9"/>
  </w:num>
  <w:num w:numId="22" w16cid:durableId="1306348380">
    <w:abstractNumId w:val="7"/>
  </w:num>
  <w:num w:numId="23" w16cid:durableId="1141920026">
    <w:abstractNumId w:val="6"/>
  </w:num>
  <w:num w:numId="24" w16cid:durableId="2022471376">
    <w:abstractNumId w:val="5"/>
  </w:num>
  <w:num w:numId="25" w16cid:durableId="361631773">
    <w:abstractNumId w:val="4"/>
  </w:num>
  <w:num w:numId="26" w16cid:durableId="18168204">
    <w:abstractNumId w:val="8"/>
  </w:num>
  <w:num w:numId="27" w16cid:durableId="581570656">
    <w:abstractNumId w:val="3"/>
  </w:num>
  <w:num w:numId="28" w16cid:durableId="704645956">
    <w:abstractNumId w:val="2"/>
  </w:num>
  <w:num w:numId="29" w16cid:durableId="353188718">
    <w:abstractNumId w:val="1"/>
  </w:num>
  <w:num w:numId="30" w16cid:durableId="955260150">
    <w:abstractNumId w:val="0"/>
  </w:num>
  <w:num w:numId="31" w16cid:durableId="1423139439">
    <w:abstractNumId w:val="9"/>
  </w:num>
  <w:num w:numId="32" w16cid:durableId="785855698">
    <w:abstractNumId w:val="7"/>
  </w:num>
  <w:num w:numId="33" w16cid:durableId="507795275">
    <w:abstractNumId w:val="6"/>
  </w:num>
  <w:num w:numId="34" w16cid:durableId="588664115">
    <w:abstractNumId w:val="5"/>
  </w:num>
  <w:num w:numId="35" w16cid:durableId="993723560">
    <w:abstractNumId w:val="4"/>
  </w:num>
  <w:num w:numId="36" w16cid:durableId="104077272">
    <w:abstractNumId w:val="8"/>
  </w:num>
  <w:num w:numId="37" w16cid:durableId="13920789">
    <w:abstractNumId w:val="3"/>
  </w:num>
  <w:num w:numId="38" w16cid:durableId="412505865">
    <w:abstractNumId w:val="2"/>
  </w:num>
  <w:num w:numId="39" w16cid:durableId="972517255">
    <w:abstractNumId w:val="1"/>
  </w:num>
  <w:num w:numId="40" w16cid:durableId="1694576915">
    <w:abstractNumId w:val="0"/>
  </w:num>
  <w:num w:numId="41" w16cid:durableId="1644190797">
    <w:abstractNumId w:val="10"/>
  </w:num>
  <w:num w:numId="42" w16cid:durableId="1005018773">
    <w:abstractNumId w:val="10"/>
  </w:num>
  <w:num w:numId="43" w16cid:durableId="1860774010">
    <w:abstractNumId w:val="10"/>
  </w:num>
  <w:num w:numId="44" w16cid:durableId="344283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33/2025"/>
    <w:docVar w:name="dvlangue" w:val="HR"/>
    <w:docVar w:name="dvnumam" w:val="0"/>
    <w:docVar w:name="dvpe" w:val="779.006"/>
    <w:docVar w:name="dvtitre" w:val="Rezolucija Europskog parlamenta od .... 2025. o eskalaciji rata i humanitarnoj katastrofi u Sudanu(2025/2984(RSP))"/>
  </w:docVars>
  <w:rsids>
    <w:rsidRoot w:val="00F556A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E9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24C2"/>
    <w:rsid w:val="0050519A"/>
    <w:rsid w:val="005072A1"/>
    <w:rsid w:val="00514517"/>
    <w:rsid w:val="00545827"/>
    <w:rsid w:val="00560270"/>
    <w:rsid w:val="005C2568"/>
    <w:rsid w:val="005D2F62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97B"/>
    <w:rsid w:val="00786EC0"/>
    <w:rsid w:val="00797DD6"/>
    <w:rsid w:val="007D1690"/>
    <w:rsid w:val="007E22AD"/>
    <w:rsid w:val="00817416"/>
    <w:rsid w:val="00842779"/>
    <w:rsid w:val="00855B4C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D7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6AF"/>
    <w:rsid w:val="00F74202"/>
    <w:rsid w:val="00F87713"/>
    <w:rsid w:val="00FB4360"/>
    <w:rsid w:val="00FD0C70"/>
    <w:rsid w:val="00FF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9BFB30"/>
  <w15:chartTrackingRefBased/>
  <w15:docId w15:val="{67CEF849-6483-4DE8-AAF0-FD3F80421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F6D8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F6D8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FF6D89"/>
    <w:rPr>
      <w:sz w:val="24"/>
      <w:lang w:val="hr-HR"/>
    </w:rPr>
  </w:style>
  <w:style w:type="character" w:customStyle="1" w:styleId="cf01">
    <w:name w:val="cf01"/>
    <w:basedOn w:val="DefaultParagraphFont"/>
    <w:rsid w:val="00FF6D89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FF6D8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97DD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5/1481/oj" TargetMode="External"/><Relationship Id="rId3" Type="http://schemas.openxmlformats.org/officeDocument/2006/relationships/hyperlink" Target="http://data.europa.eu/eli/dec/2024/383/oj" TargetMode="External"/><Relationship Id="rId7" Type="http://schemas.openxmlformats.org/officeDocument/2006/relationships/hyperlink" Target="http://data.europa.eu/eli/dec/2025/377/oj" TargetMode="External"/><Relationship Id="rId2" Type="http://schemas.openxmlformats.org/officeDocument/2006/relationships/hyperlink" Target="http://data.europa.eu/eli/C/2025/3154/oj" TargetMode="External"/><Relationship Id="rId1" Type="http://schemas.openxmlformats.org/officeDocument/2006/relationships/hyperlink" Target="http://data.europa.eu/eli/C/2024/486/oj" TargetMode="External"/><Relationship Id="rId6" Type="http://schemas.openxmlformats.org/officeDocument/2006/relationships/hyperlink" Target="http://data.europa.eu/eli/dec/2024/3154/oj" TargetMode="External"/><Relationship Id="rId5" Type="http://schemas.openxmlformats.org/officeDocument/2006/relationships/hyperlink" Target="http://data.europa.eu/eli/dec/2024/2655/oj" TargetMode="External"/><Relationship Id="rId4" Type="http://schemas.openxmlformats.org/officeDocument/2006/relationships/hyperlink" Target="http://data.europa.eu/eli/dec/2024/17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2995</Words>
  <Characters>17903</Characters>
  <Application>Microsoft Office Word</Application>
  <DocSecurity>0</DocSecurity>
  <Lines>149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2025-11-27T13:36:00Z</dcterms:created>
  <dcterms:modified xsi:type="dcterms:W3CDTF">2025-11-27T13:36:00Z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B10-0533/2025</vt:lpwstr>
  </property>
  <property fmtid="{D5CDD505-2E9C-101B-9397-08002B2CF9AE}" pid="4" name="&lt;Type&gt;">
    <vt:lpwstr>RR</vt:lpwstr>
  </property>
</Properties>
</file>