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6089" w14:paraId="39F820A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1B276F" w14:textId="4271C78D" w:rsidR="00751A4A" w:rsidRPr="00B96089" w:rsidRDefault="00A25F8A" w:rsidP="0010095E">
            <w:pPr>
              <w:pStyle w:val="EPName"/>
            </w:pPr>
            <w:r w:rsidRPr="00B96089">
              <w:t>Европейски</w:t>
            </w:r>
            <w:r w:rsidR="002068A8" w:rsidRPr="00B96089">
              <w:t xml:space="preserve"> парламент</w:t>
            </w:r>
          </w:p>
          <w:p w14:paraId="16C4C97C" w14:textId="16A1F3D0" w:rsidR="00751A4A" w:rsidRPr="00B9608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6089">
              <w:t>2024</w:t>
            </w:r>
            <w:r w:rsidR="00A25F8A">
              <w:rPr>
                <w:lang w:val="en-GB"/>
              </w:rPr>
              <w:t> – </w:t>
            </w:r>
            <w:r w:rsidR="00817416" w:rsidRPr="00B96089">
              <w:t>202</w:t>
            </w:r>
            <w:r w:rsidRPr="00B96089">
              <w:t>9</w:t>
            </w:r>
          </w:p>
        </w:tc>
        <w:tc>
          <w:tcPr>
            <w:tcW w:w="2268" w:type="dxa"/>
            <w:shd w:val="clear" w:color="auto" w:fill="auto"/>
          </w:tcPr>
          <w:p w14:paraId="16724CC7" w14:textId="77777777" w:rsidR="00751A4A" w:rsidRPr="00B96089" w:rsidRDefault="00187494" w:rsidP="0010095E">
            <w:pPr>
              <w:pStyle w:val="EPLogo"/>
            </w:pPr>
            <w:r w:rsidRPr="00B96089">
              <w:rPr>
                <w:noProof/>
                <w:lang w:eastAsia="ja-JP"/>
              </w:rPr>
              <w:drawing>
                <wp:inline distT="0" distB="0" distL="0" distR="0" wp14:anchorId="7ACDEE23" wp14:editId="4935ADB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09362D" w14:textId="77777777" w:rsidR="00D058B8" w:rsidRPr="00B96089" w:rsidRDefault="00D058B8" w:rsidP="004C5D52">
      <w:pPr>
        <w:pStyle w:val="LineTop"/>
      </w:pPr>
    </w:p>
    <w:p w14:paraId="1F704D31" w14:textId="77777777" w:rsidR="00680577" w:rsidRPr="00B96089" w:rsidRDefault="002068A8" w:rsidP="00680577">
      <w:pPr>
        <w:pStyle w:val="EPBodyTA1"/>
      </w:pPr>
      <w:r w:rsidRPr="00B96089">
        <w:t>ПРИЕТИ ТЕКСТОВЕ</w:t>
      </w:r>
    </w:p>
    <w:p w14:paraId="324E198F" w14:textId="77777777" w:rsidR="00D058B8" w:rsidRPr="00B96089" w:rsidRDefault="00D058B8" w:rsidP="00D058B8">
      <w:pPr>
        <w:pStyle w:val="LineBottom"/>
      </w:pPr>
    </w:p>
    <w:p w14:paraId="793744BC" w14:textId="5A2B62CD" w:rsidR="002068A8" w:rsidRPr="00B96089" w:rsidRDefault="002068A8" w:rsidP="002068A8">
      <w:pPr>
        <w:pStyle w:val="ATHeading1"/>
      </w:pPr>
      <w:bookmarkStart w:id="0" w:name="TANumber"/>
      <w:r w:rsidRPr="00B96089">
        <w:t>P10_TA(2025)0</w:t>
      </w:r>
      <w:r w:rsidR="00AB4259">
        <w:rPr>
          <w:lang w:val="en-GB"/>
        </w:rPr>
        <w:t>311</w:t>
      </w:r>
      <w:bookmarkEnd w:id="0"/>
    </w:p>
    <w:p w14:paraId="5854CC91" w14:textId="77777777" w:rsidR="002068A8" w:rsidRPr="00B96089" w:rsidRDefault="002068A8" w:rsidP="002068A8">
      <w:pPr>
        <w:pStyle w:val="ATHeading2"/>
      </w:pPr>
      <w:bookmarkStart w:id="1" w:name="title"/>
      <w:r w:rsidRPr="00B96089">
        <w:t xml:space="preserve">Политическото положение в Мианмар, включително хуманитарната криза на общността </w:t>
      </w:r>
      <w:proofErr w:type="spellStart"/>
      <w:r w:rsidRPr="00B96089">
        <w:t>рохингия</w:t>
      </w:r>
      <w:bookmarkEnd w:id="1"/>
      <w:proofErr w:type="spellEnd"/>
    </w:p>
    <w:p w14:paraId="4838C2A6" w14:textId="77777777" w:rsidR="002068A8" w:rsidRPr="00B96089" w:rsidRDefault="002068A8" w:rsidP="002068A8">
      <w:pPr>
        <w:rPr>
          <w:i/>
          <w:vanish/>
        </w:rPr>
      </w:pPr>
      <w:r w:rsidRPr="00B96089">
        <w:rPr>
          <w:i/>
        </w:rPr>
        <w:fldChar w:fldCharType="begin"/>
      </w:r>
      <w:r w:rsidRPr="00B96089">
        <w:rPr>
          <w:i/>
        </w:rPr>
        <w:instrText xml:space="preserve"> TC"(</w:instrText>
      </w:r>
      <w:bookmarkStart w:id="2" w:name="DocNumber"/>
      <w:r w:rsidRPr="00B96089">
        <w:rPr>
          <w:i/>
        </w:rPr>
        <w:instrText xml:space="preserve">B10-0508, 0510, 0513, 0516, 0521 </w:instrText>
      </w:r>
      <w:proofErr w:type="spellStart"/>
      <w:r w:rsidRPr="00B96089">
        <w:rPr>
          <w:i/>
        </w:rPr>
        <w:instrText>and</w:instrText>
      </w:r>
      <w:proofErr w:type="spellEnd"/>
      <w:r w:rsidRPr="00B96089">
        <w:rPr>
          <w:i/>
        </w:rPr>
        <w:instrText xml:space="preserve"> 0523/2025</w:instrText>
      </w:r>
      <w:bookmarkEnd w:id="2"/>
      <w:r w:rsidRPr="00B96089">
        <w:rPr>
          <w:i/>
        </w:rPr>
        <w:instrText xml:space="preserve">)"\l3 \n&gt; \* MERGEFORMAT </w:instrText>
      </w:r>
      <w:r w:rsidRPr="00B96089">
        <w:rPr>
          <w:i/>
        </w:rPr>
        <w:fldChar w:fldCharType="end"/>
      </w:r>
    </w:p>
    <w:p w14:paraId="44902A54" w14:textId="77777777" w:rsidR="002068A8" w:rsidRPr="00B96089" w:rsidRDefault="002068A8" w:rsidP="002068A8">
      <w:pPr>
        <w:rPr>
          <w:vanish/>
        </w:rPr>
      </w:pPr>
      <w:bookmarkStart w:id="3" w:name="PE"/>
      <w:r w:rsidRPr="00B96089">
        <w:rPr>
          <w:vanish/>
        </w:rPr>
        <w:t>PE778.980</w:t>
      </w:r>
      <w:bookmarkEnd w:id="3"/>
    </w:p>
    <w:p w14:paraId="69B4B20D" w14:textId="20BBBFA5" w:rsidR="002068A8" w:rsidRPr="00B96089" w:rsidRDefault="002068A8" w:rsidP="002068A8">
      <w:pPr>
        <w:pStyle w:val="ATHeading3"/>
      </w:pPr>
      <w:bookmarkStart w:id="4" w:name="Sujet"/>
      <w:r w:rsidRPr="00B96089">
        <w:t xml:space="preserve">Резолюция на Европейския парламент от </w:t>
      </w:r>
      <w:r w:rsidR="00A25F8A">
        <w:rPr>
          <w:lang w:val="en-GB"/>
        </w:rPr>
        <w:t xml:space="preserve">27 </w:t>
      </w:r>
      <w:r w:rsidR="00A25F8A">
        <w:t>ноември</w:t>
      </w:r>
      <w:r w:rsidRPr="00B96089">
        <w:t xml:space="preserve"> 2025 г. относно политическото положение в Мианмар, включително хуманитарната криза на общността </w:t>
      </w:r>
      <w:proofErr w:type="spellStart"/>
      <w:r w:rsidRPr="00B96089">
        <w:t>рохингия</w:t>
      </w:r>
      <w:bookmarkEnd w:id="4"/>
      <w:proofErr w:type="spellEnd"/>
      <w:r w:rsidRPr="00B96089">
        <w:t xml:space="preserve"> </w:t>
      </w:r>
      <w:bookmarkStart w:id="5" w:name="References"/>
      <w:r w:rsidRPr="00B96089">
        <w:t>(2025/2986(RSP))</w:t>
      </w:r>
      <w:bookmarkEnd w:id="5"/>
    </w:p>
    <w:p w14:paraId="33EF9260" w14:textId="77777777" w:rsidR="00C20629" w:rsidRPr="00B96089" w:rsidRDefault="00C20629" w:rsidP="00C20629">
      <w:pPr>
        <w:pStyle w:val="EPComma"/>
      </w:pPr>
      <w:bookmarkStart w:id="6" w:name="TextBodyBegin"/>
      <w:bookmarkEnd w:id="6"/>
      <w:r w:rsidRPr="00B96089">
        <w:rPr>
          <w:i/>
          <w:iCs/>
        </w:rPr>
        <w:t>Европейският парламент</w:t>
      </w:r>
      <w:r w:rsidRPr="00B96089">
        <w:t>,</w:t>
      </w:r>
    </w:p>
    <w:p w14:paraId="08CF4572" w14:textId="77777777" w:rsidR="00C20629" w:rsidRPr="00B96089" w:rsidRDefault="00C20629" w:rsidP="00C20629">
      <w:pPr>
        <w:pStyle w:val="NormalHanging12a"/>
      </w:pPr>
      <w:r w:rsidRPr="00B96089">
        <w:t>–</w:t>
      </w:r>
      <w:r w:rsidRPr="00B96089">
        <w:tab/>
        <w:t xml:space="preserve">като взе предвид своите предходни резолюции относно Мианмар и положението на общността </w:t>
      </w:r>
      <w:proofErr w:type="spellStart"/>
      <w:r w:rsidRPr="00B96089">
        <w:t>рохингия</w:t>
      </w:r>
      <w:proofErr w:type="spellEnd"/>
      <w:r w:rsidRPr="00B96089">
        <w:t>,</w:t>
      </w:r>
    </w:p>
    <w:p w14:paraId="12A7CE5B" w14:textId="77777777" w:rsidR="00C20629" w:rsidRPr="00B96089" w:rsidRDefault="00C20629" w:rsidP="00C20629">
      <w:pPr>
        <w:pStyle w:val="NormalHanging12a"/>
      </w:pPr>
      <w:r w:rsidRPr="00B96089">
        <w:t>–</w:t>
      </w:r>
      <w:r w:rsidRPr="00B96089">
        <w:tab/>
        <w:t xml:space="preserve">като взе предвид резолюциите на Съвета на ООН по правата на човека и на Общото събрание на ООН относно Мианмар и относно общността </w:t>
      </w:r>
      <w:proofErr w:type="spellStart"/>
      <w:r w:rsidRPr="00B96089">
        <w:t>рохингия</w:t>
      </w:r>
      <w:proofErr w:type="spellEnd"/>
      <w:r w:rsidRPr="00B96089">
        <w:t>,</w:t>
      </w:r>
    </w:p>
    <w:p w14:paraId="4AA4256A" w14:textId="77777777" w:rsidR="00C20629" w:rsidRPr="00B96089" w:rsidRDefault="00C20629" w:rsidP="00C20629">
      <w:pPr>
        <w:pStyle w:val="NormalHanging12a"/>
        <w:rPr>
          <w:bCs/>
        </w:rPr>
      </w:pPr>
      <w:r w:rsidRPr="00B96089">
        <w:t>–</w:t>
      </w:r>
      <w:r w:rsidRPr="00B96089">
        <w:tab/>
        <w:t>като взе предвид Консенсуса от пет точки (5PC) относно положението в Мианмар, приет на срещата на лидерите на Асоциацията на народите от Югоизточна Азия (АСЕАН) в Джакарта на 24 април 2021 г.,</w:t>
      </w:r>
    </w:p>
    <w:p w14:paraId="163C41BB" w14:textId="77777777" w:rsidR="00C20629" w:rsidRPr="00B96089" w:rsidRDefault="00C20629" w:rsidP="00C20629">
      <w:pPr>
        <w:pStyle w:val="NormalHanging12a"/>
      </w:pPr>
      <w:r w:rsidRPr="00B96089">
        <w:t>–</w:t>
      </w:r>
      <w:r w:rsidRPr="00B96089">
        <w:tab/>
        <w:t>като взе предвид Конвенцията на ООН от 1948 г. за предотвратяване и наказване на престъплението геноцид,</w:t>
      </w:r>
    </w:p>
    <w:p w14:paraId="20B25DD4" w14:textId="77777777" w:rsidR="00C20629" w:rsidRPr="00B96089" w:rsidRDefault="00C20629" w:rsidP="00C20629">
      <w:pPr>
        <w:pStyle w:val="NormalHanging12a"/>
      </w:pPr>
      <w:r w:rsidRPr="00B96089">
        <w:t>–</w:t>
      </w:r>
      <w:r w:rsidRPr="00B96089">
        <w:tab/>
        <w:t>като взе предвид Конвенцията на ООН от 1951 г. за статута на бежанците и протокола към нея от 1967 г.,</w:t>
      </w:r>
    </w:p>
    <w:p w14:paraId="75C65F03" w14:textId="77777777" w:rsidR="00C20629" w:rsidRPr="00B96089" w:rsidRDefault="00C20629" w:rsidP="00C20629">
      <w:pPr>
        <w:pStyle w:val="NormalHanging12a"/>
      </w:pPr>
      <w:r w:rsidRPr="00B96089">
        <w:t>–</w:t>
      </w:r>
      <w:r w:rsidRPr="00B96089">
        <w:tab/>
        <w:t>като взе предвид съвместното изявление от 6 януари 2025 г. на върховния представител на Съюза по въпросите на външните работи и политиката на сигурност и правителствата на Съединените щати, Австралия, Канада, Нова Зеландия, Норвегия, Южна Корея, Швейцария, Източен Тимор и Обединеното кралство относно кризата с правата на човека и хуманитарната криза в Мианмар,</w:t>
      </w:r>
    </w:p>
    <w:p w14:paraId="5637DD7D" w14:textId="77777777" w:rsidR="00C20629" w:rsidRPr="00B96089" w:rsidRDefault="00C20629" w:rsidP="00C20629">
      <w:pPr>
        <w:pStyle w:val="NormalHanging12a"/>
      </w:pPr>
      <w:r w:rsidRPr="00B96089">
        <w:t>–</w:t>
      </w:r>
      <w:r w:rsidRPr="00B96089">
        <w:tab/>
        <w:t>като взе предвид изявлението от 31 януари 2025 г. на върховния представител на Съюза по въпросите на външните работи и политиката на сигурност по повод четвъртата годишнина от военния преврат в Мианмар,</w:t>
      </w:r>
    </w:p>
    <w:p w14:paraId="3838F7BA" w14:textId="77777777" w:rsidR="00C20629" w:rsidRPr="00B96089" w:rsidRDefault="00C20629" w:rsidP="00C20629">
      <w:pPr>
        <w:pStyle w:val="NormalHanging12a"/>
      </w:pPr>
      <w:r w:rsidRPr="00B96089">
        <w:t>–</w:t>
      </w:r>
      <w:r w:rsidRPr="00B96089">
        <w:tab/>
        <w:t xml:space="preserve">като взе предвид Решение (ОВППС) 2025/820 на Съвета от 25 април 2025 г. за изменение на Решение 2013/184/ОВППС относно ограничителни мерки с оглед на </w:t>
      </w:r>
      <w:r w:rsidRPr="00B96089">
        <w:lastRenderedPageBreak/>
        <w:t>положението в Мианмар/Бирма</w:t>
      </w:r>
      <w:r w:rsidRPr="00B96089">
        <w:rPr>
          <w:rStyle w:val="FootnoteReference"/>
        </w:rPr>
        <w:footnoteReference w:id="1"/>
      </w:r>
      <w:r w:rsidRPr="00B96089">
        <w:t>,</w:t>
      </w:r>
    </w:p>
    <w:p w14:paraId="7C8462F3" w14:textId="77777777" w:rsidR="00C20629" w:rsidRPr="00B96089" w:rsidRDefault="00C20629" w:rsidP="00C20629">
      <w:pPr>
        <w:pStyle w:val="NormalHanging12a"/>
      </w:pPr>
      <w:r w:rsidRPr="00B96089">
        <w:t>–</w:t>
      </w:r>
      <w:r w:rsidRPr="00B96089">
        <w:tab/>
        <w:t>като взе предвид изявлението от 16 май 2025 г. на върховния представител на Съюза по въпросите на външните работи и политиката на сигурност относно сближаването на позициите на някои държави относно ограничителни мерки с оглед на положението в Мианмар/Бирма,</w:t>
      </w:r>
    </w:p>
    <w:p w14:paraId="7DD4EFF2" w14:textId="77777777" w:rsidR="00C20629" w:rsidRPr="00B96089" w:rsidRDefault="00C20629" w:rsidP="00C20629">
      <w:pPr>
        <w:pStyle w:val="NormalHanging12a"/>
      </w:pPr>
      <w:r w:rsidRPr="00B96089">
        <w:t>–</w:t>
      </w:r>
      <w:r w:rsidRPr="00B96089">
        <w:tab/>
        <w:t>като взе предвид посещението на подкомисията по правата на човека на Парламента в Бангладеш от 16 до 18 септември 2025 г.,</w:t>
      </w:r>
    </w:p>
    <w:p w14:paraId="6D0617DD" w14:textId="77777777" w:rsidR="00C20629" w:rsidRPr="00B96089" w:rsidRDefault="00C20629" w:rsidP="00C20629">
      <w:pPr>
        <w:pStyle w:val="NormalHanging12a"/>
      </w:pPr>
      <w:r w:rsidRPr="00B96089">
        <w:t>–</w:t>
      </w:r>
      <w:r w:rsidRPr="00B96089">
        <w:tab/>
        <w:t>като взе предвид съвместното изявление от 17 октомври 2025 г. на членовете на парламентаристите по правата на човека от АСЕАН и на Европейския парламент, в което се призовава за по-решителни действия на ЕС за отхвърляне на изборите на хунтата в Мианмар и за отдаване на приоритет на хуманитарната закрила,</w:t>
      </w:r>
    </w:p>
    <w:p w14:paraId="1DCE6A5B" w14:textId="77777777" w:rsidR="00C20629" w:rsidRPr="00B96089" w:rsidRDefault="00C20629" w:rsidP="00C20629">
      <w:pPr>
        <w:pStyle w:val="NormalHanging12a"/>
      </w:pPr>
      <w:r w:rsidRPr="00B96089">
        <w:t>–</w:t>
      </w:r>
      <w:r w:rsidRPr="00B96089">
        <w:tab/>
        <w:t>като взе предвид доклада от 20 октомври 2025 г. на специалния докладчик на ООН относно положението с правата на човека в Мианмар,</w:t>
      </w:r>
    </w:p>
    <w:p w14:paraId="12D2DC49" w14:textId="77777777" w:rsidR="00C20629" w:rsidRPr="00B96089" w:rsidRDefault="00C20629" w:rsidP="00C20629">
      <w:pPr>
        <w:pStyle w:val="NormalHanging12a"/>
      </w:pPr>
      <w:r w:rsidRPr="00B96089">
        <w:t>–</w:t>
      </w:r>
      <w:r w:rsidRPr="00B96089">
        <w:tab/>
        <w:t>като взе предвид прегледа и решението на лидерите на АСЕАН относно изпълнението на Консенсуса от пет точки, приети в Куала Лумпур на 26 октомври 2025 г.,</w:t>
      </w:r>
    </w:p>
    <w:p w14:paraId="3E598AFA" w14:textId="77777777" w:rsidR="00C20629" w:rsidRPr="00B96089" w:rsidRDefault="00C20629" w:rsidP="00C20629">
      <w:pPr>
        <w:pStyle w:val="NormalHanging12a"/>
        <w:rPr>
          <w:bCs/>
        </w:rPr>
      </w:pPr>
      <w:r w:rsidRPr="00B96089">
        <w:t>–</w:t>
      </w:r>
      <w:r w:rsidRPr="00B96089">
        <w:tab/>
        <w:t>като взе предвид Устава на Организацията на обединените нации и Всеобщата декларация за правата на човека,</w:t>
      </w:r>
    </w:p>
    <w:p w14:paraId="0C3563FA" w14:textId="77777777" w:rsidR="00C20629" w:rsidRPr="00B96089" w:rsidRDefault="00C20629" w:rsidP="00C20629">
      <w:pPr>
        <w:pStyle w:val="NormalHanging12a"/>
      </w:pPr>
      <w:r w:rsidRPr="00B96089">
        <w:t>–</w:t>
      </w:r>
      <w:r w:rsidRPr="00B96089">
        <w:tab/>
        <w:t>като взе предвид член 136, параграфи 2 и 4 от своя Правилник за дейността,</w:t>
      </w:r>
    </w:p>
    <w:p w14:paraId="77492869" w14:textId="37295D11" w:rsidR="00C20629" w:rsidRPr="00B96089" w:rsidRDefault="00C20629" w:rsidP="00A25F8A">
      <w:pPr>
        <w:pStyle w:val="NormalHanging12a"/>
      </w:pPr>
      <w:r w:rsidRPr="00B96089">
        <w:t>А.</w:t>
      </w:r>
      <w:r w:rsidRPr="00B96089">
        <w:tab/>
        <w:t>като има предвид, че на 1 февруари 2021 г. военните сили на Мианмар, известни като „</w:t>
      </w:r>
      <w:proofErr w:type="spellStart"/>
      <w:r w:rsidRPr="00B96089">
        <w:t>Татмадо</w:t>
      </w:r>
      <w:proofErr w:type="spellEnd"/>
      <w:r w:rsidRPr="00B96089">
        <w:t xml:space="preserve">“, в явно нарушение на конституцията на Мианмар, арестуваха президента Уин Мин и държавния съветник Аун Сан </w:t>
      </w:r>
      <w:proofErr w:type="spellStart"/>
      <w:r w:rsidRPr="00B96089">
        <w:t>Су</w:t>
      </w:r>
      <w:proofErr w:type="spellEnd"/>
      <w:r w:rsidRPr="00B96089">
        <w:t xml:space="preserve"> Чи и завзеха властта над законодателната, съдебната и изпълнителната власт чрез държавен преврат; като има предвид, че през август 2021 г. главнокомандващият Мин Аун </w:t>
      </w:r>
      <w:proofErr w:type="spellStart"/>
      <w:r w:rsidRPr="00B96089">
        <w:t>Хлайн</w:t>
      </w:r>
      <w:proofErr w:type="spellEnd"/>
      <w:r w:rsidRPr="00B96089">
        <w:t xml:space="preserve"> се </w:t>
      </w:r>
      <w:proofErr w:type="spellStart"/>
      <w:r w:rsidRPr="00B96089">
        <w:t>самообяви</w:t>
      </w:r>
      <w:proofErr w:type="spellEnd"/>
      <w:r w:rsidRPr="00B96089">
        <w:t xml:space="preserve"> за министър-председател и удължи извънредното положение над първоначално обявените срокове;</w:t>
      </w:r>
    </w:p>
    <w:p w14:paraId="4CA045FF" w14:textId="77777777" w:rsidR="00C20629" w:rsidRPr="00B96089" w:rsidRDefault="00C20629" w:rsidP="00C20629">
      <w:pPr>
        <w:pStyle w:val="NormalHanging12a"/>
      </w:pPr>
      <w:r w:rsidRPr="00B96089">
        <w:t>Б.</w:t>
      </w:r>
      <w:r w:rsidRPr="00B96089">
        <w:tab/>
        <w:t>като има предвид, че от 1 февруари 2021 г. насам политици, правителствени служители, представители на гражданското общество, религиозни дейци, мирни протестиращи лица и журналисти са били незаконно арестувани или поставени под домашен арест; като има предвид, че в последния доклад на специалния докладчик на ООН относно положението с правата на човека в Мианмар се посочва, че след преврата близо 30 000 души са били арестувани, а над 22 000 политически затворници остават зад решетките към октомври 2025 г.; като има предвид, че най-малко 1 853 души са загинали в ареста след преврата и повече от 70 други лица са загинали в периода между януари и юли 2025 г. по време на задържането им;</w:t>
      </w:r>
    </w:p>
    <w:p w14:paraId="3BAA193C" w14:textId="77777777" w:rsidR="00C20629" w:rsidRPr="00B96089" w:rsidRDefault="00C20629" w:rsidP="00C20629">
      <w:pPr>
        <w:pStyle w:val="NormalHanging12a"/>
      </w:pPr>
      <w:r w:rsidRPr="00B96089">
        <w:t>В.</w:t>
      </w:r>
      <w:r w:rsidRPr="00B96089">
        <w:tab/>
        <w:t xml:space="preserve">като има предвид, че хунтата драстично ескалира безразборните си въздушни бомбардировки, артилерийски нападения и палежи срещу гражданска инфраструктура, включително училища, медицински клиники, манастири, лагери за разселване и къщи, като унищожи над 100 000 цивилни домове и уби най-малко </w:t>
      </w:r>
      <w:r w:rsidRPr="00B96089">
        <w:lastRenderedPageBreak/>
        <w:t>7 300 цивилни лица след преврата; като има предвид, че хунтата продължава да налага принудително мобилизиране, включително на млади хора, като същевременно извършва произволни арести, изтезания, извънсъдебни екзекуции, насилствени изчезвания и сексуално насилие;</w:t>
      </w:r>
    </w:p>
    <w:p w14:paraId="0796E539" w14:textId="77777777" w:rsidR="00C20629" w:rsidRPr="00B96089" w:rsidRDefault="00C20629" w:rsidP="00C20629">
      <w:pPr>
        <w:pStyle w:val="NormalHanging12a"/>
        <w:rPr>
          <w:bCs/>
        </w:rPr>
      </w:pPr>
      <w:r w:rsidRPr="00B96089">
        <w:t>Г.</w:t>
      </w:r>
      <w:r w:rsidRPr="00B96089">
        <w:tab/>
        <w:t>като има предвид, че приблизително 3,6 милиона души са разселени в резултат на въоръжения конфликт и нарушенията на правата на човека в Мианмар; като има предвид, че в началото на 2025 г. ООН е изчислила, че 19,9 милиона души се нуждаят от хуманитарна помощ — число, което се е увеличило на 21,9 милиона след земетресението през март 2025 г.;</w:t>
      </w:r>
    </w:p>
    <w:p w14:paraId="42E467B1" w14:textId="77777777" w:rsidR="00C20629" w:rsidRPr="00B96089" w:rsidRDefault="00C20629" w:rsidP="00C20629">
      <w:pPr>
        <w:pStyle w:val="NormalHanging12a"/>
      </w:pPr>
      <w:r w:rsidRPr="00B96089">
        <w:t>Д.</w:t>
      </w:r>
      <w:r w:rsidRPr="00B96089">
        <w:tab/>
        <w:t>като има предвид, че положението се влоши допълнително след опустошителното земетресение с магнитуд 7,7 от 28 март 2025 г., след което силите на хунтата блокираха хуманитарния достъп, заплашваха и изнудваха хуманитарни работници, конфискуваха медицински материали и продължиха въздушните удари и нападения с тежко въоръжение в граждански и засегнати от бедствието райони, без да предприемат мерки за защита на цивилното население, което превърна 2025 г. в най-смъртоносната година от въздушни удари след преврата;</w:t>
      </w:r>
    </w:p>
    <w:p w14:paraId="4F6ABCAE" w14:textId="77777777" w:rsidR="00C20629" w:rsidRPr="00B96089" w:rsidRDefault="00C20629" w:rsidP="00C20629">
      <w:pPr>
        <w:pStyle w:val="NormalHanging12a"/>
      </w:pPr>
      <w:r w:rsidRPr="00B96089">
        <w:t>Е.</w:t>
      </w:r>
      <w:r w:rsidRPr="00B96089">
        <w:tab/>
        <w:t>като има предвид, че икономическата криза в Мианмар се задълбочава, като огромните загуби на БВП, хиперинфлацията, сривът на валутата, продоволствената несигурност и бедността засягат голяма част от населението, което още повече засилва продължаващата хуманитарна трагедия;</w:t>
      </w:r>
    </w:p>
    <w:p w14:paraId="4CD52EB6" w14:textId="77777777" w:rsidR="00C20629" w:rsidRPr="00B96089" w:rsidRDefault="00C20629" w:rsidP="00C20629">
      <w:pPr>
        <w:pStyle w:val="NormalHanging12a"/>
      </w:pPr>
      <w:r w:rsidRPr="00B96089">
        <w:t>Ж.</w:t>
      </w:r>
      <w:r w:rsidRPr="00B96089">
        <w:tab/>
        <w:t>като има предвид, че през април 2021 г. срещата на лидерите на АСЕАН доведе до консенсус от пет точки относно положението в Мианмар; като има предвид, че ЕС подкрепя дипломатическата роля на АСЕАН и усилията за прекратяване на насилието в Мианмар и за връщане на властта на демократично избрано цивилно правителство; като има предвид, че държавите от АСЕАН официално подчертаха, че изборите трябва да бъдат предшествани от прекратяване на насилието и приобщаващ политически диалог; като има предвид, че истинско национално помирение, мир и демокрация могат да бъдат постигнати само ако военната хунта се откаже от контрола си върху властта и цивилното управление бъде възстановено, наред със защитата на правата на малцинствата и участието на гражданското общество, и ако се гарантира търсенето на отговорност за минали злоупотреби;</w:t>
      </w:r>
    </w:p>
    <w:p w14:paraId="296DCB3E" w14:textId="77777777" w:rsidR="00C20629" w:rsidRPr="00B96089" w:rsidRDefault="00C20629" w:rsidP="00C20629">
      <w:pPr>
        <w:pStyle w:val="NormalHanging12a"/>
      </w:pPr>
      <w:r w:rsidRPr="00B96089">
        <w:t>З.</w:t>
      </w:r>
      <w:r w:rsidRPr="00B96089">
        <w:tab/>
        <w:t xml:space="preserve">като има предвид, че предимно мюсюлманското малцинство </w:t>
      </w:r>
      <w:proofErr w:type="spellStart"/>
      <w:r w:rsidRPr="00B96089">
        <w:t>рохингия</w:t>
      </w:r>
      <w:proofErr w:type="spellEnd"/>
      <w:r w:rsidRPr="00B96089">
        <w:t xml:space="preserve"> в Мианмар е подложено на повече от пет десетилетия  ръководена от държавата маргинализация; като има предвид, че военните сили на Мианмар подложиха общността </w:t>
      </w:r>
      <w:proofErr w:type="spellStart"/>
      <w:r w:rsidRPr="00B96089">
        <w:t>рохингия</w:t>
      </w:r>
      <w:proofErr w:type="spellEnd"/>
      <w:r w:rsidRPr="00B96089">
        <w:t xml:space="preserve"> на жестоки актове на насилие, които представляват престъпления срещу човечеството и военни престъпления; като има предвид, че съгласно Закона за гражданството на Мианмар от 1982 г. членовете на общността </w:t>
      </w:r>
      <w:proofErr w:type="spellStart"/>
      <w:r w:rsidRPr="00B96089">
        <w:t>рохингия</w:t>
      </w:r>
      <w:proofErr w:type="spellEnd"/>
      <w:r w:rsidRPr="00B96089">
        <w:t xml:space="preserve"> не се считат за граждани на страната от органите на властта и следователно представляват най-голямото население без гражданство в света; като има предвид, че приблизително 600 000 души от общността </w:t>
      </w:r>
      <w:proofErr w:type="spellStart"/>
      <w:r w:rsidRPr="00B96089">
        <w:t>рохингия</w:t>
      </w:r>
      <w:proofErr w:type="spellEnd"/>
      <w:r w:rsidRPr="00B96089">
        <w:t xml:space="preserve"> продължават да бъдат блокирани в щата </w:t>
      </w:r>
      <w:proofErr w:type="spellStart"/>
      <w:r w:rsidRPr="00B96089">
        <w:t>Рахин</w:t>
      </w:r>
      <w:proofErr w:type="spellEnd"/>
      <w:r w:rsidRPr="00B96089">
        <w:t xml:space="preserve"> и са подложени на преследване и насилие, пребивават в лагери и села, които нямат право да напускат, и са лишени от достъп до достатъчно храна и подходящи здравни грижи, образование и средства за препитание;</w:t>
      </w:r>
    </w:p>
    <w:p w14:paraId="741ADC2B" w14:textId="77777777" w:rsidR="00C20629" w:rsidRPr="00B96089" w:rsidRDefault="00C20629" w:rsidP="00C20629">
      <w:pPr>
        <w:pStyle w:val="NormalHanging12a"/>
        <w:rPr>
          <w:bCs/>
        </w:rPr>
      </w:pPr>
      <w:r w:rsidRPr="00B96089">
        <w:lastRenderedPageBreak/>
        <w:t>И.</w:t>
      </w:r>
      <w:r w:rsidRPr="00B96089">
        <w:tab/>
        <w:t xml:space="preserve">като има предвид, че насилието в щата </w:t>
      </w:r>
      <w:proofErr w:type="spellStart"/>
      <w:r w:rsidRPr="00B96089">
        <w:t>Рахин</w:t>
      </w:r>
      <w:proofErr w:type="spellEnd"/>
      <w:r w:rsidRPr="00B96089">
        <w:t xml:space="preserve"> се засили драстично от 2024 г. насам, като хунтата, армията на </w:t>
      </w:r>
      <w:proofErr w:type="spellStart"/>
      <w:r w:rsidRPr="00B96089">
        <w:t>Аракан</w:t>
      </w:r>
      <w:proofErr w:type="spellEnd"/>
      <w:r w:rsidRPr="00B96089">
        <w:t xml:space="preserve"> и въоръжените групировки на общността </w:t>
      </w:r>
      <w:proofErr w:type="spellStart"/>
      <w:r w:rsidRPr="00B96089">
        <w:t>рохингия</w:t>
      </w:r>
      <w:proofErr w:type="spellEnd"/>
      <w:r w:rsidRPr="00B96089">
        <w:t xml:space="preserve"> са замесени в тежки нарушения на правата на човека, включително масови убийства, насилствено набиране на мъже и момчета от общността </w:t>
      </w:r>
      <w:proofErr w:type="spellStart"/>
      <w:r w:rsidRPr="00B96089">
        <w:t>рохингия</w:t>
      </w:r>
      <w:proofErr w:type="spellEnd"/>
      <w:r w:rsidRPr="00B96089">
        <w:t xml:space="preserve">, обезглавявания, палежи на села в </w:t>
      </w:r>
      <w:proofErr w:type="spellStart"/>
      <w:r w:rsidRPr="00B96089">
        <w:t>Рохингия</w:t>
      </w:r>
      <w:proofErr w:type="spellEnd"/>
      <w:r w:rsidRPr="00B96089">
        <w:t xml:space="preserve"> и </w:t>
      </w:r>
      <w:proofErr w:type="spellStart"/>
      <w:r w:rsidRPr="00B96089">
        <w:t>Рахин</w:t>
      </w:r>
      <w:proofErr w:type="spellEnd"/>
      <w:r w:rsidRPr="00B96089">
        <w:t xml:space="preserve">, нападения с безпилотни летателни апарати срещу цивилни лица и нападения срещу лагери за разселени лица; като има предвид, че между 2024 г. и ноември 2025 г. приблизително 150 000 души от общността </w:t>
      </w:r>
      <w:proofErr w:type="spellStart"/>
      <w:r w:rsidRPr="00B96089">
        <w:t>рохингия</w:t>
      </w:r>
      <w:proofErr w:type="spellEnd"/>
      <w:r w:rsidRPr="00B96089">
        <w:t xml:space="preserve"> са избягали в Бангладеш поради ескалиращото насилие;</w:t>
      </w:r>
    </w:p>
    <w:p w14:paraId="457D44DF" w14:textId="77777777" w:rsidR="00C20629" w:rsidRPr="00B96089" w:rsidRDefault="00C20629" w:rsidP="00C20629">
      <w:pPr>
        <w:pStyle w:val="NormalHanging12a"/>
      </w:pPr>
      <w:r w:rsidRPr="00B96089">
        <w:t>Й.</w:t>
      </w:r>
      <w:r w:rsidRPr="00B96089">
        <w:tab/>
        <w:t xml:space="preserve">като има предвид, че Бангладеш продължава да приема близо един милион бежанци от общността </w:t>
      </w:r>
      <w:proofErr w:type="spellStart"/>
      <w:r w:rsidRPr="00B96089">
        <w:t>рохингия</w:t>
      </w:r>
      <w:proofErr w:type="spellEnd"/>
      <w:r w:rsidRPr="00B96089">
        <w:t xml:space="preserve"> в Кокс Базар и </w:t>
      </w:r>
      <w:proofErr w:type="spellStart"/>
      <w:r w:rsidRPr="00B96089">
        <w:t>Басан</w:t>
      </w:r>
      <w:proofErr w:type="spellEnd"/>
      <w:r w:rsidRPr="00B96089">
        <w:t xml:space="preserve"> Чар; като има предвид, че хуманитарната помощ достигна кризисни равнища след драматичния срив на финансирането от света; като има предвид, че за оцеляването на общността </w:t>
      </w:r>
      <w:proofErr w:type="spellStart"/>
      <w:r w:rsidRPr="00B96089">
        <w:t>рохингия</w:t>
      </w:r>
      <w:proofErr w:type="spellEnd"/>
      <w:r w:rsidRPr="00B96089">
        <w:t xml:space="preserve"> са необходими и изключително важни непрекъсната хуманитарна помощ и ангажимент от страна на ЕС; като има предвид, че липсата на перспективи за доброволно, безопасно и достойно връщане оставя общността </w:t>
      </w:r>
      <w:proofErr w:type="spellStart"/>
      <w:r w:rsidRPr="00B96089">
        <w:t>рохингия</w:t>
      </w:r>
      <w:proofErr w:type="spellEnd"/>
      <w:r w:rsidRPr="00B96089">
        <w:t xml:space="preserve"> в състояние на продължително разселване и нарастващо отчаяние;</w:t>
      </w:r>
    </w:p>
    <w:p w14:paraId="71C80489" w14:textId="77777777" w:rsidR="00C20629" w:rsidRPr="00B96089" w:rsidRDefault="00C20629" w:rsidP="00C20629">
      <w:pPr>
        <w:pStyle w:val="NormalHanging12a"/>
      </w:pPr>
      <w:r w:rsidRPr="00B96089">
        <w:t>К.</w:t>
      </w:r>
      <w:r w:rsidRPr="00B96089">
        <w:tab/>
        <w:t>като има предвид, че надеждни органи на ООН, органи в областта на правата на човека и разследващи органи, както и специалният докладчик на ООН, са документирали широко разпространени и систематични нападения срещу народа на Мианмар, които в много случаи представляват престъпления срещу човечеството и военни престъпления съгласно международното право, и са подчертали необходимостта от търсене на отговорност;</w:t>
      </w:r>
    </w:p>
    <w:p w14:paraId="216300B2" w14:textId="77777777" w:rsidR="00C20629" w:rsidRPr="00B96089" w:rsidRDefault="00C20629" w:rsidP="00C20629">
      <w:pPr>
        <w:pStyle w:val="NormalHanging12a"/>
      </w:pPr>
      <w:r w:rsidRPr="00B96089">
        <w:t>Л.</w:t>
      </w:r>
      <w:r w:rsidRPr="00B96089">
        <w:tab/>
        <w:t xml:space="preserve">като има предвид, че ЕС и неговите държави членки последователно призовават за търсене на отговорност за престъпленията, извършени срещу общността </w:t>
      </w:r>
      <w:proofErr w:type="spellStart"/>
      <w:r w:rsidRPr="00B96089">
        <w:t>рохингия</w:t>
      </w:r>
      <w:proofErr w:type="spellEnd"/>
      <w:r w:rsidRPr="00B96089">
        <w:t xml:space="preserve">, и подкрепят международните съдебни процеси; като има предвид, че през ноември 2024 г. прокурорът на Международния наказателен съд (МНС) поиска заповед за арест на главнокомандващия на Мианмар Мин Аун </w:t>
      </w:r>
      <w:proofErr w:type="spellStart"/>
      <w:r w:rsidRPr="00B96089">
        <w:t>Хлайн</w:t>
      </w:r>
      <w:proofErr w:type="spellEnd"/>
      <w:r w:rsidRPr="00B96089">
        <w:t>, по която МНС все още не се е произнесъл; като има предвид, че продължава безнаказаността за тежки нарушения;</w:t>
      </w:r>
    </w:p>
    <w:p w14:paraId="6E1E6921" w14:textId="77777777" w:rsidR="00C20629" w:rsidRPr="00B96089" w:rsidRDefault="00C20629" w:rsidP="00C20629">
      <w:pPr>
        <w:pStyle w:val="NormalHanging12a"/>
      </w:pPr>
      <w:r w:rsidRPr="00B96089">
        <w:t>М.</w:t>
      </w:r>
      <w:r w:rsidRPr="00B96089">
        <w:tab/>
        <w:t>като има предвид, че след военния преврат от 2021 г. ЕС разшири ограничителните си мерки срещу Мианмар и досега е приел осем пакета от санкции, насочени срещу военния режим на Мианмар; като има предвид, че тези пакети от санкции включват забрани за пътуване на физически лица, забрана за оборудване за наблюдение, оръжейно ембарго, забрана за износ на изделия с двойна употреба и замразяване на активи на физически лица и субекти;</w:t>
      </w:r>
    </w:p>
    <w:p w14:paraId="1FB4073C" w14:textId="77777777" w:rsidR="00C20629" w:rsidRPr="00B96089" w:rsidRDefault="00C20629" w:rsidP="00C20629">
      <w:pPr>
        <w:pStyle w:val="NormalHanging12a"/>
      </w:pPr>
      <w:r w:rsidRPr="00B96089">
        <w:t>Н.</w:t>
      </w:r>
      <w:r w:rsidRPr="00B96089">
        <w:tab/>
        <w:t>като има предвид, че военните органи на Мианмар продължават да ограничават достъпа до интернет, да налагат национални и локализирани забрани за излизане, да инкриминират онлайн изразяването на мнение чрез Закона за киберсигурността от 2025 г., да забраняват виртуалните частни мрежи, да цензурират цифровите платформи и да задържат лицата, изразяващи несъгласие онлайн, което сериозно подкопава свободата на изразяване на мнение и достъпа до информация;</w:t>
      </w:r>
    </w:p>
    <w:p w14:paraId="5886402B" w14:textId="77777777" w:rsidR="00C20629" w:rsidRPr="00B96089" w:rsidRDefault="00C20629" w:rsidP="00C20629">
      <w:pPr>
        <w:pStyle w:val="NormalHanging12a"/>
      </w:pPr>
      <w:r w:rsidRPr="00B96089">
        <w:t>О.</w:t>
      </w:r>
      <w:r w:rsidRPr="00B96089">
        <w:tab/>
        <w:t xml:space="preserve">като има предвид, че на 29 юли 2025 г. хунтата прие драконовския Закон за защита на многопартийните демократични общи избори от възпрепятстване, прекъсване и унищожаване, който инкриминира критиките към изборния процес, </w:t>
      </w:r>
      <w:r w:rsidRPr="00B96089">
        <w:lastRenderedPageBreak/>
        <w:t>като забранява всякакви изказвания, организирани събирания или мирни протести, за които се счита, че „смущават“ изборния процес; като има предвид, че над 40 политически партии бяха разпуснати след влизането в сила на този закон; като има предвид, че нарушенията на този закон се наказват с лишаване от свобода до 20 години и дори със смъртно наказание;</w:t>
      </w:r>
    </w:p>
    <w:p w14:paraId="31589461" w14:textId="77777777" w:rsidR="00C20629" w:rsidRPr="00B96089" w:rsidRDefault="00C20629" w:rsidP="00C20629">
      <w:pPr>
        <w:pStyle w:val="NormalHanging12a"/>
        <w:rPr>
          <w:bCs/>
        </w:rPr>
      </w:pPr>
      <w:r w:rsidRPr="00B96089">
        <w:t>П.</w:t>
      </w:r>
      <w:r w:rsidRPr="00B96089">
        <w:tab/>
        <w:t xml:space="preserve">като има предвид, че от август 2025 г. насам органите на хунтата са арестували най-малко 94 лица, включително четири деца, съгласно този закон за тяхната онлайн дейност и действия, включващи разпространение на стикери или брошури и изнасяне на речи, наред с други предполагаеми действия на „намеса“; като има предвид, че на 9 септември 2025 г. Най </w:t>
      </w:r>
      <w:proofErr w:type="spellStart"/>
      <w:r w:rsidRPr="00B96089">
        <w:t>Туай</w:t>
      </w:r>
      <w:proofErr w:type="spellEnd"/>
      <w:r w:rsidRPr="00B96089">
        <w:t xml:space="preserve"> беше осъден на седем години тежък труд в </w:t>
      </w:r>
      <w:proofErr w:type="spellStart"/>
      <w:r w:rsidRPr="00B96089">
        <w:t>Таунги</w:t>
      </w:r>
      <w:proofErr w:type="spellEnd"/>
      <w:r w:rsidRPr="00B96089">
        <w:t xml:space="preserve">, щата Шан, за това, че е публикувал публикация във Фейсбук, критикуваща хунтата; като има предвид, че на 29 октомври 2025 г. филмовите режисьори </w:t>
      </w:r>
      <w:proofErr w:type="spellStart"/>
      <w:r w:rsidRPr="00B96089">
        <w:t>Замбу</w:t>
      </w:r>
      <w:proofErr w:type="spellEnd"/>
      <w:r w:rsidRPr="00B96089">
        <w:t xml:space="preserve"> </w:t>
      </w:r>
      <w:proofErr w:type="spellStart"/>
      <w:r w:rsidRPr="00B96089">
        <w:t>Хтун</w:t>
      </w:r>
      <w:proofErr w:type="spellEnd"/>
      <w:r w:rsidRPr="00B96089">
        <w:t xml:space="preserve"> Тет </w:t>
      </w:r>
      <w:proofErr w:type="spellStart"/>
      <w:r w:rsidRPr="00B96089">
        <w:t>Луин</w:t>
      </w:r>
      <w:proofErr w:type="spellEnd"/>
      <w:r w:rsidRPr="00B96089">
        <w:t xml:space="preserve"> и Аун Чан Лу бяха арестувани само за това, че „харесват“ публикация във Фейсбук, критикуваща видеоклип за предизборна пропаганда;</w:t>
      </w:r>
    </w:p>
    <w:p w14:paraId="2E411027" w14:textId="77777777" w:rsidR="00C20629" w:rsidRPr="00B96089" w:rsidRDefault="00C20629" w:rsidP="00C20629">
      <w:pPr>
        <w:pStyle w:val="NormalHanging12a"/>
      </w:pPr>
      <w:r w:rsidRPr="00B96089">
        <w:t>Р.</w:t>
      </w:r>
      <w:r w:rsidRPr="00B96089">
        <w:tab/>
        <w:t>като има предвид, че военната хунта се опитва да изфабрикува легитимност чрез фалшифицирани многофазни избори, насрочени за 28 декември 2025 г. и 11 януари 2026 г.; като има предвид, че тези нелегитимни избори се организират в части от страната, контролирани от военната хунта, и в среда на системни репресии, включително масови арести на опозиционни лидери, разпускане на политически партии като Националната лига за демокрация, инкриминиране на несъгласието, повсеместно наблюдение, строги ограничения на движението и лишаване от свобода на журналисти, активисти в подкрепа на демокрацията и защитници на правата на човека;</w:t>
      </w:r>
    </w:p>
    <w:p w14:paraId="11156384" w14:textId="77777777" w:rsidR="00C20629" w:rsidRPr="00B96089" w:rsidRDefault="00C20629" w:rsidP="00C20629">
      <w:pPr>
        <w:pStyle w:val="NormalHanging12a"/>
      </w:pPr>
      <w:r w:rsidRPr="00B96089">
        <w:t>1.</w:t>
      </w:r>
      <w:r w:rsidRPr="00B96089">
        <w:tab/>
        <w:t>решително осъжда преврата, извършен на 1 февруари 2021 г. в Мианмар и насилственото и нелегитимно управление на хунтата, включително продължаващите репресии от страна на въоръжените сили на Мианмар и тежките нарушения на правата на човека, извършвани срещу цивилни лица, етнически малцинства и политически опоненти; призовава въоръжените сили на Мианмар да зачитат изцяло резултатите от демократичните избори през ноември 2020 г. и незабавно да възстановят гражданското правителство, да прекратят извънредното положение, да сложат край на използването на насилие срещу мирни демонстранти, да зачитат правото на свобода на изразяване на мнение и на сдружаване и да позволят на всички избрани парламентаристи да поемат своите мандати без ограничения;</w:t>
      </w:r>
    </w:p>
    <w:p w14:paraId="7C976D08" w14:textId="77777777" w:rsidR="00C20629" w:rsidRPr="00B96089" w:rsidRDefault="00C20629" w:rsidP="00C20629">
      <w:pPr>
        <w:pStyle w:val="NormalHanging12a"/>
        <w:rPr>
          <w:bCs/>
        </w:rPr>
      </w:pPr>
      <w:r w:rsidRPr="00B96089">
        <w:t>2.</w:t>
      </w:r>
      <w:r w:rsidRPr="00B96089">
        <w:tab/>
        <w:t>изразява дълбока тревога във връзка с методите на брутални репресии, използвани от хунтата, включително принудително мобилизиране, изтезания, извънсъдебни екзекуции, насилствени изчезвания, произволно задържане, сексуално насилие и насилие, основано на пола, и системна безнаказаност;</w:t>
      </w:r>
    </w:p>
    <w:p w14:paraId="583EC0F1" w14:textId="77777777" w:rsidR="00C20629" w:rsidRPr="00B96089" w:rsidRDefault="00C20629" w:rsidP="00C20629">
      <w:pPr>
        <w:pStyle w:val="NormalHanging12a"/>
      </w:pPr>
      <w:r w:rsidRPr="00B96089">
        <w:t>3.</w:t>
      </w:r>
      <w:r w:rsidRPr="00B96089">
        <w:tab/>
        <w:t>призовава за незабавното прекратяване на огъня и прекратяване на насилието като предпоставка за постигането на устойчив, траен и дългосрочен мир за народа на Мианмар; подчертава, че не е възможно да има прозрачен и приобщаващ изборен процес, ако преди това не се сложи край на насилието в Мианмар; подчертава, че ако изборите бъдат проведени в настоящата атмосфера на страх и репресии и в разрез с всички международни стандарти, те няма да могат да се считат за свободни и честни;</w:t>
      </w:r>
    </w:p>
    <w:p w14:paraId="7A7CD343" w14:textId="77777777" w:rsidR="00C20629" w:rsidRPr="00B96089" w:rsidRDefault="00C20629" w:rsidP="00C20629">
      <w:pPr>
        <w:pStyle w:val="NormalHanging12a"/>
      </w:pPr>
      <w:r w:rsidRPr="00B96089">
        <w:lastRenderedPageBreak/>
        <w:t>4.</w:t>
      </w:r>
      <w:r w:rsidRPr="00B96089">
        <w:tab/>
        <w:t>отхвърля като нелегитимни всякакви избори, организирани едностранно от хунтата, и по-специално общите избори, насрочени за декември 2025 г. и януари 2026 г., които са в явно нарушение на демократичните стандарти; подчертава, че не може да се проведе надежден изборен процес в условия на репресии, масово разселване, продължителни произволни задържания или при липса на приобщаващ политически диалог; осъжда резултатите от тези нелегитимни избори, които представляват опит на хунтата да придобие международна легитимност; потвърждава, че един надежден път към мира и демокрацията изисква военната хунта да прекрати насилието и да се откаже от властта, да позволи създаването на граждански преходен орган, да възстанови демократичните институции и да възстанови законните граждански лидери на поста им;</w:t>
      </w:r>
    </w:p>
    <w:p w14:paraId="21C198E5" w14:textId="77777777" w:rsidR="00C20629" w:rsidRPr="00B96089" w:rsidRDefault="00C20629" w:rsidP="00C20629">
      <w:pPr>
        <w:pStyle w:val="NormalHanging12a"/>
      </w:pPr>
      <w:r w:rsidRPr="00B96089">
        <w:t>5.</w:t>
      </w:r>
      <w:r w:rsidRPr="00B96089">
        <w:tab/>
        <w:t>осъжда Закона за регистрация на политическите партии и Закона за защита на многопартийните демократични общи избори от възпрепятстване, прекъсване и унищожаване, които представляват инструменти за грубо политическо и социално потисничество, и призовава за тяхната незабавна отмяна;</w:t>
      </w:r>
    </w:p>
    <w:p w14:paraId="1B133DDE" w14:textId="77777777" w:rsidR="00C20629" w:rsidRPr="00B96089" w:rsidRDefault="00C20629" w:rsidP="00C20629">
      <w:pPr>
        <w:pStyle w:val="NormalHanging12a"/>
      </w:pPr>
      <w:r w:rsidRPr="00B96089">
        <w:t>6.</w:t>
      </w:r>
      <w:r w:rsidRPr="00B96089">
        <w:tab/>
        <w:t xml:space="preserve">призовава за незабавното и безусловно освобождаване на президента Уин Мин, държавния съветник Аун Сан </w:t>
      </w:r>
      <w:proofErr w:type="spellStart"/>
      <w:r w:rsidRPr="00B96089">
        <w:t>Су</w:t>
      </w:r>
      <w:proofErr w:type="spellEnd"/>
      <w:r w:rsidRPr="00B96089">
        <w:t xml:space="preserve"> Чи и на всички други лица, които са били арестувани по неоснователни обвинения или са задържани по политически мотивирани обвинения;</w:t>
      </w:r>
    </w:p>
    <w:p w14:paraId="4C393BB9" w14:textId="77777777" w:rsidR="00C20629" w:rsidRPr="00B96089" w:rsidRDefault="00C20629" w:rsidP="00C20629">
      <w:pPr>
        <w:pStyle w:val="NormalHanging12a"/>
      </w:pPr>
      <w:r w:rsidRPr="00B96089">
        <w:t>7.</w:t>
      </w:r>
      <w:r w:rsidRPr="00B96089">
        <w:tab/>
        <w:t>подкрепя Комитета, представляващ парламента (</w:t>
      </w:r>
      <w:proofErr w:type="spellStart"/>
      <w:r w:rsidRPr="00B96089">
        <w:t>Pyidaungsu</w:t>
      </w:r>
      <w:proofErr w:type="spellEnd"/>
      <w:r w:rsidRPr="00B96089">
        <w:t xml:space="preserve"> </w:t>
      </w:r>
      <w:proofErr w:type="spellStart"/>
      <w:r w:rsidRPr="00B96089">
        <w:t>Hluttaw</w:t>
      </w:r>
      <w:proofErr w:type="spellEnd"/>
      <w:r w:rsidRPr="00B96089">
        <w:t>), и правителството на националното единство като единствените легитимни представители на демократичните въжделения на народа на Мианмар; призовава АСЕАН и международната общност да ги включат и включат в истински и приобщаващ политически диалог и усилия, насочени към мирното разрешаване на кризата въз основа на зачитането на принципите на правовата държава;</w:t>
      </w:r>
    </w:p>
    <w:p w14:paraId="4AB50C63" w14:textId="77777777" w:rsidR="00C20629" w:rsidRPr="00B96089" w:rsidRDefault="00C20629" w:rsidP="00C20629">
      <w:pPr>
        <w:pStyle w:val="NormalHanging12a"/>
      </w:pPr>
      <w:r w:rsidRPr="00B96089">
        <w:t>8.</w:t>
      </w:r>
      <w:r w:rsidRPr="00B96089">
        <w:tab/>
        <w:t>отново потвърждава мултиетническия характер на Мианмар и настоятелно призовава въоръжените сили на Мианмар да зачитат изцяло неотменимите права на всяка етническа група; призовава за незабавно, строго, независимо и прозрачно разследване на престъпленията, извършени в страната от военните, и за изправяне на извършителите им пред съда;</w:t>
      </w:r>
    </w:p>
    <w:p w14:paraId="1EA90630" w14:textId="77777777" w:rsidR="00C20629" w:rsidRPr="00B96089" w:rsidRDefault="00C20629" w:rsidP="00C20629">
      <w:pPr>
        <w:pStyle w:val="NormalHanging12a"/>
      </w:pPr>
      <w:r w:rsidRPr="00B96089">
        <w:t>9.</w:t>
      </w:r>
      <w:r w:rsidRPr="00B96089">
        <w:tab/>
        <w:t xml:space="preserve">отново осъжда продължаващото преследване, масово разселване и системни нападения срещу мюсюлманското население от общността </w:t>
      </w:r>
      <w:proofErr w:type="spellStart"/>
      <w:r w:rsidRPr="00B96089">
        <w:t>рохингия</w:t>
      </w:r>
      <w:proofErr w:type="spellEnd"/>
      <w:r w:rsidRPr="00B96089">
        <w:t xml:space="preserve">; подчертава, че ЕС ще продължи да следи отблизо действията на военното ръководство по отношение на малцинствата в страната, включително общността </w:t>
      </w:r>
      <w:proofErr w:type="spellStart"/>
      <w:r w:rsidRPr="00B96089">
        <w:t>рохингия</w:t>
      </w:r>
      <w:proofErr w:type="spellEnd"/>
      <w:r w:rsidRPr="00B96089">
        <w:t xml:space="preserve">; осъжда несъразмерното страдание на малцинството </w:t>
      </w:r>
      <w:proofErr w:type="spellStart"/>
      <w:r w:rsidRPr="00B96089">
        <w:t>рохингия</w:t>
      </w:r>
      <w:proofErr w:type="spellEnd"/>
      <w:r w:rsidRPr="00B96089">
        <w:t>, което продължава да бъде без гражданство, среща нарастваща дискриминация и няма реален достъп до хуманитарна помощ, а същевременно е хванато в капан между враждуващите страни;</w:t>
      </w:r>
    </w:p>
    <w:p w14:paraId="555F1935" w14:textId="77777777" w:rsidR="00C20629" w:rsidRPr="00B96089" w:rsidRDefault="00C20629" w:rsidP="00C20629">
      <w:pPr>
        <w:pStyle w:val="NormalHanging12a"/>
      </w:pPr>
      <w:r w:rsidRPr="00B96089">
        <w:t>10.</w:t>
      </w:r>
      <w:r w:rsidRPr="00B96089">
        <w:tab/>
        <w:t xml:space="preserve">решително осъжда преследването на религиозни малцинства, включително християни, мюсюлмани и други религиозни групи в страната; настоятелно призовава въоръжените сили на Мианмар да прекратят убийствата и задържането на християни и да сложат край на обстрелването и нахлуването в религиозни обекти; изразява дълбоката си загриженост във връзка с честите нападения срещу църкви, джамии, манастири, училища и медицински заведения, както и арестите </w:t>
      </w:r>
      <w:r w:rsidRPr="00B96089">
        <w:lastRenderedPageBreak/>
        <w:t>на религиозни водачи; подчертава нарастващата загриженост на международната общност във връзка с насилствените нападения срещу религиозни малцинства в Мианмар; призовава за зачитане на религиозната свобода в Мианмар;</w:t>
      </w:r>
    </w:p>
    <w:p w14:paraId="3C56E1D1" w14:textId="77777777" w:rsidR="00C20629" w:rsidRPr="00B96089" w:rsidRDefault="00C20629" w:rsidP="00C20629">
      <w:pPr>
        <w:pStyle w:val="NormalHanging12a"/>
      </w:pPr>
      <w:r w:rsidRPr="00B96089">
        <w:t>11.</w:t>
      </w:r>
      <w:r w:rsidRPr="00B96089">
        <w:tab/>
        <w:t xml:space="preserve">подчертава необходимостта от справяне с първопричините за кризата, засягаща общността </w:t>
      </w:r>
      <w:proofErr w:type="spellStart"/>
      <w:r w:rsidRPr="00B96089">
        <w:t>рохингия</w:t>
      </w:r>
      <w:proofErr w:type="spellEnd"/>
      <w:r w:rsidRPr="00B96089">
        <w:t xml:space="preserve">, включително дискриминацията, отказа на гражданство и изключването от политическия живот; призовава за реформа на Закона за гражданството от 1982 г., който лишава членовете на общността </w:t>
      </w:r>
      <w:proofErr w:type="spellStart"/>
      <w:r w:rsidRPr="00B96089">
        <w:t>рохингия</w:t>
      </w:r>
      <w:proofErr w:type="spellEnd"/>
      <w:r w:rsidRPr="00B96089">
        <w:t xml:space="preserve"> от тяхното право на гражданство на Мианмар;</w:t>
      </w:r>
    </w:p>
    <w:p w14:paraId="6C21E76A" w14:textId="77777777" w:rsidR="00C20629" w:rsidRPr="00B96089" w:rsidRDefault="00C20629" w:rsidP="00C20629">
      <w:pPr>
        <w:pStyle w:val="NormalHanging12a"/>
      </w:pPr>
      <w:r w:rsidRPr="00B96089">
        <w:t>12.</w:t>
      </w:r>
      <w:r w:rsidRPr="00B96089">
        <w:tab/>
        <w:t xml:space="preserve">призовава да се полагат усилия за постигане на устойчиви подобрения в осигуряването на достойно и безопасно завръщане на населението от общността </w:t>
      </w:r>
      <w:proofErr w:type="spellStart"/>
      <w:r w:rsidRPr="00B96089">
        <w:t>рохингия</w:t>
      </w:r>
      <w:proofErr w:type="spellEnd"/>
      <w:r w:rsidRPr="00B96089">
        <w:t xml:space="preserve">; призовава ЕС да поеме водеща роля в мобилизирането на международна подкрепа за хората от общността </w:t>
      </w:r>
      <w:proofErr w:type="spellStart"/>
      <w:r w:rsidRPr="00B96089">
        <w:t>рохингия</w:t>
      </w:r>
      <w:proofErr w:type="spellEnd"/>
      <w:r w:rsidRPr="00B96089">
        <w:t xml:space="preserve"> и в гарантирането на търсенето на отговорност от лицата, отговорни за тяхното преследване, по-специално военните сили на Мианмар; поздравява Бангладеш за решаващата му подкрепа и щедрост при приемането на над един милион членове на общността </w:t>
      </w:r>
      <w:proofErr w:type="spellStart"/>
      <w:r w:rsidRPr="00B96089">
        <w:t>рохингия</w:t>
      </w:r>
      <w:proofErr w:type="spellEnd"/>
      <w:r w:rsidRPr="00B96089">
        <w:t xml:space="preserve"> въпреки огромните предизвикателства, както и за ангажираността на местното население в районите Кокс Базар и Читагонг за предоставяне на подкрепа; насърчава органите на властта да продължат усилията си за подобряване на условията на живот на общността </w:t>
      </w:r>
      <w:proofErr w:type="spellStart"/>
      <w:r w:rsidRPr="00B96089">
        <w:t>рохингия</w:t>
      </w:r>
      <w:proofErr w:type="spellEnd"/>
      <w:r w:rsidRPr="00B96089">
        <w:t>;</w:t>
      </w:r>
    </w:p>
    <w:p w14:paraId="6BB7BB33" w14:textId="77777777" w:rsidR="00C20629" w:rsidRPr="00B96089" w:rsidRDefault="00C20629" w:rsidP="00C20629">
      <w:pPr>
        <w:pStyle w:val="NormalHanging12a"/>
      </w:pPr>
      <w:r w:rsidRPr="00B96089">
        <w:t>13.</w:t>
      </w:r>
      <w:r w:rsidRPr="00B96089">
        <w:tab/>
        <w:t xml:space="preserve">приветства отпуснатите от ЕС средства за хуманитарна помощ през март 2025 г., включително 32,3 милиона евро за бежанците от общността </w:t>
      </w:r>
      <w:proofErr w:type="spellStart"/>
      <w:r w:rsidRPr="00B96089">
        <w:t>рохингия</w:t>
      </w:r>
      <w:proofErr w:type="spellEnd"/>
      <w:r w:rsidRPr="00B96089">
        <w:t xml:space="preserve"> в Бангладеш, и призовава за устойчиво и предвидимо финансиране на съвместния план за реагиране за периода 2025 – 2026 г., за да се преодолее критичният недостиг на финансиране; при все това подчертава, че хуманитарното финансиране само по себе си не може да покрие нуждите на над един милион бежанци; подчертава, че е крайно необходимо да се разреши кризата в Мианмар, която е основната причина за убийствата, разселванията и тежката хуманитарна криза, от които страдат хората от общността </w:t>
      </w:r>
      <w:proofErr w:type="spellStart"/>
      <w:r w:rsidRPr="00B96089">
        <w:t>рохингия</w:t>
      </w:r>
      <w:proofErr w:type="spellEnd"/>
      <w:r w:rsidRPr="00B96089">
        <w:t xml:space="preserve">, така че да се осъществят дългосрочни, устойчиви подобрения в положението на общността </w:t>
      </w:r>
      <w:proofErr w:type="spellStart"/>
      <w:r w:rsidRPr="00B96089">
        <w:t>рохингия</w:t>
      </w:r>
      <w:proofErr w:type="spellEnd"/>
      <w:r w:rsidRPr="00B96089">
        <w:t xml:space="preserve">; във връзка с това призовава за увеличаване на хуманитарната помощ от страна на международната общност и от държавите в региона; настоятелно призовава Съединените американски щати да продължат да предоставят значителната си хуманитарна помощ на общността </w:t>
      </w:r>
      <w:proofErr w:type="spellStart"/>
      <w:r w:rsidRPr="00B96089">
        <w:t>рохингия</w:t>
      </w:r>
      <w:proofErr w:type="spellEnd"/>
      <w:r w:rsidRPr="00B96089">
        <w:t>;</w:t>
      </w:r>
    </w:p>
    <w:p w14:paraId="029590BD" w14:textId="77777777" w:rsidR="00C20629" w:rsidRPr="00B96089" w:rsidRDefault="00C20629" w:rsidP="00C20629">
      <w:pPr>
        <w:pStyle w:val="NormalHanging12a"/>
      </w:pPr>
      <w:r w:rsidRPr="00B96089">
        <w:t>14.</w:t>
      </w:r>
      <w:r w:rsidRPr="00B96089">
        <w:tab/>
        <w:t xml:space="preserve">призовава ЕС и държавите членки да осигурят стабилно финансиране за </w:t>
      </w:r>
      <w:proofErr w:type="spellStart"/>
      <w:r w:rsidRPr="00B96089">
        <w:t>психосоциални</w:t>
      </w:r>
      <w:proofErr w:type="spellEnd"/>
      <w:r w:rsidRPr="00B96089">
        <w:t xml:space="preserve"> и здравни услуги и услуги за закрила в бежанските лагери, по-специално за жертвите на сексуално и основано на пола насилие, жените, децата и други уязвими групи;</w:t>
      </w:r>
    </w:p>
    <w:p w14:paraId="3EDE43DB" w14:textId="77777777" w:rsidR="00C20629" w:rsidRPr="00B96089" w:rsidRDefault="00C20629" w:rsidP="00C20629">
      <w:pPr>
        <w:pStyle w:val="NormalHanging12a"/>
      </w:pPr>
      <w:r w:rsidRPr="00B96089">
        <w:t>15.</w:t>
      </w:r>
      <w:r w:rsidRPr="00B96089">
        <w:tab/>
        <w:t>подчертава, че държавите – членки на ЕС, и асоциираните държави следва да поддържат ембаргото върху преките и непреките доставки, продажби и трансфер, включително транзит, транспорт и посредничество, на всички видове оръжия, боеприпаси и друго военно оборудване и системи и оборудване за сигурност и наблюдение, както и върху предоставянето на обучения, поддръжка и друга военна помощ и помощ в областта на сигурността; подчертава необходимостта от допълнително разследване на положението от страна на МНС; отправя искане към Съвета за сигурност на ООН спешно да наложи глобално оръжейно ембарго на Мианмар;</w:t>
      </w:r>
    </w:p>
    <w:p w14:paraId="6FDDEDF1" w14:textId="77777777" w:rsidR="00C20629" w:rsidRPr="00B96089" w:rsidRDefault="00C20629" w:rsidP="00C20629">
      <w:pPr>
        <w:pStyle w:val="NormalHanging12a"/>
      </w:pPr>
      <w:r w:rsidRPr="00B96089">
        <w:lastRenderedPageBreak/>
        <w:t>16.</w:t>
      </w:r>
      <w:r w:rsidRPr="00B96089">
        <w:tab/>
        <w:t>призовава да се окаже силна подкрепа за международните механизми за отчетност, включително независимия механизъм за разследване за Мианмар и производствата пред Международния съд; призовава ЕС и неговите държави членки да продължат да подкрепят МНС, за да може той да продължи безпрепятствено работата си в Мианмар, която е от съществено значение;</w:t>
      </w:r>
    </w:p>
    <w:p w14:paraId="2FFE2F09" w14:textId="77777777" w:rsidR="00C20629" w:rsidRPr="00B96089" w:rsidRDefault="00C20629" w:rsidP="00C20629">
      <w:pPr>
        <w:pStyle w:val="NormalHanging12a"/>
      </w:pPr>
      <w:r w:rsidRPr="00B96089">
        <w:t>17.</w:t>
      </w:r>
      <w:r w:rsidRPr="00B96089">
        <w:tab/>
        <w:t>осъжда някои международни участници, и по-специално Русия и Китай, за това, че оказват политическа, икономическа и военна подкрепа на хунтата в Мианмар;</w:t>
      </w:r>
    </w:p>
    <w:p w14:paraId="455F491B" w14:textId="77777777" w:rsidR="00C20629" w:rsidRPr="00B96089" w:rsidRDefault="00C20629" w:rsidP="00C20629">
      <w:pPr>
        <w:pStyle w:val="NormalHanging12a"/>
      </w:pPr>
      <w:r w:rsidRPr="00B96089">
        <w:t>18.</w:t>
      </w:r>
      <w:r w:rsidRPr="00B96089">
        <w:tab/>
        <w:t>подкрепя продължаването и разширяването на целенасочени санкции срещу лицата, отговорни за преврата, жестокостите и злоупотребите, сред които са военни командири, икономически субекти и доставчици на оръжие; призовава за подновяване и активизиране на международните усилия за налагане на санкции на хунтата в Мианмар и за предотвратяване на заобикалянето на санкциите;</w:t>
      </w:r>
    </w:p>
    <w:p w14:paraId="73846CAB" w14:textId="77777777" w:rsidR="00C20629" w:rsidRPr="00B96089" w:rsidRDefault="00C20629" w:rsidP="00C20629">
      <w:pPr>
        <w:pStyle w:val="NormalHanging12a"/>
      </w:pPr>
      <w:r w:rsidRPr="00B96089">
        <w:t>19.</w:t>
      </w:r>
      <w:r w:rsidRPr="00B96089">
        <w:tab/>
        <w:t>призовава Комисията да гарантира, че схемата „Всичко освен оръжие“ не облагодетелства хунтата, а в противен случай временно да се оттегли от този механизъм;</w:t>
      </w:r>
    </w:p>
    <w:p w14:paraId="3A49D07C" w14:textId="77777777" w:rsidR="00C20629" w:rsidRPr="00B96089" w:rsidRDefault="00C20629" w:rsidP="00C20629">
      <w:pPr>
        <w:pStyle w:val="NormalHanging12a"/>
      </w:pPr>
      <w:r w:rsidRPr="00B96089">
        <w:t>20.</w:t>
      </w:r>
      <w:r w:rsidRPr="00B96089">
        <w:tab/>
      </w:r>
      <w:bookmarkStart w:id="7" w:name="_Hlk215049486"/>
      <w:r w:rsidRPr="00B96089">
        <w:t>призовава за предоставянето на по-значителна хуманитарна помощ</w:t>
      </w:r>
      <w:bookmarkEnd w:id="7"/>
      <w:r w:rsidRPr="00B96089">
        <w:t xml:space="preserve"> за бежанците от общността </w:t>
      </w:r>
      <w:proofErr w:type="spellStart"/>
      <w:r w:rsidRPr="00B96089">
        <w:t>рохингия</w:t>
      </w:r>
      <w:proofErr w:type="spellEnd"/>
      <w:r w:rsidRPr="00B96089">
        <w:t xml:space="preserve"> в Кокс Базар, Бангладеш, за вътрешно разселените лица в Мианмар и за бежанците по границата между Тайланд и Мианмар;</w:t>
      </w:r>
    </w:p>
    <w:p w14:paraId="3CD00255" w14:textId="77777777" w:rsidR="00C20629" w:rsidRPr="00B96089" w:rsidRDefault="00C20629" w:rsidP="00C20629">
      <w:pPr>
        <w:pStyle w:val="NormalHanging12a"/>
        <w:rPr>
          <w:bCs/>
        </w:rPr>
      </w:pPr>
      <w:r w:rsidRPr="00B96089">
        <w:t>21.</w:t>
      </w:r>
      <w:r w:rsidRPr="00B96089">
        <w:tab/>
        <w:t>подчертава необходимостта от засилено сътрудничество между ЕС и АСЕАН за изграждане на единен отговор, който дава приоритет на правата на човека и правосъдието в Мианмар; настоятелно призовава АСЕАН, нейните държави членки и по-специално нейния специален пратеник за Мианмар да използват своите мандати проактивно, като си сътрудничат тясно със специалния пратеник на ООН и ангажират всички съответни заинтересовани страни, включително Правителството на националното единство, етническите организации, женските групи и организациите на гражданското общество, за да се постигне напредък в приобщаващ политически процес и да се допринесе за устойчиво разрешаване на кризата;</w:t>
      </w:r>
    </w:p>
    <w:p w14:paraId="12F65631" w14:textId="77777777" w:rsidR="00C20629" w:rsidRPr="00B96089" w:rsidRDefault="00C20629" w:rsidP="00C20629">
      <w:pPr>
        <w:pStyle w:val="NormalHanging12a"/>
        <w:rPr>
          <w:bCs/>
        </w:rPr>
      </w:pPr>
      <w:r w:rsidRPr="00B96089">
        <w:t>22.</w:t>
      </w:r>
      <w:r w:rsidRPr="00B96089">
        <w:tab/>
        <w:t>призовава заместник-председателя на Комисията/върховен представител на Съюза по въпросите на външните работи и политиката на сигурност да докладва редовно на Парламента относно събитията в Мианмар, включително положението на религиозните и етническите групи;</w:t>
      </w:r>
    </w:p>
    <w:p w14:paraId="0F554B14" w14:textId="77777777" w:rsidR="00C20629" w:rsidRPr="00B96089" w:rsidRDefault="00C20629" w:rsidP="00C20629">
      <w:pPr>
        <w:pStyle w:val="NormalHanging12a"/>
        <w:rPr>
          <w:bCs/>
        </w:rPr>
      </w:pPr>
      <w:r w:rsidRPr="00B96089">
        <w:t>23.</w:t>
      </w:r>
      <w:r w:rsidRPr="00B96089">
        <w:tab/>
        <w:t>изразява непоколебимата си солидарност с народа на Мианмар и с неговите законни демократични представители, включително Правителството на националното единство, етническите революционни организации и организациите на гражданското общество, в борбата им за свобода, достойнство и демокрация; отдава почит на смелостта на всички, които се противопоставят на потисничеството;</w:t>
      </w:r>
    </w:p>
    <w:p w14:paraId="562DF75C" w14:textId="3F31F587" w:rsidR="00B96089" w:rsidRPr="00B96089" w:rsidRDefault="00C20629" w:rsidP="00B96089">
      <w:pPr>
        <w:pStyle w:val="NormalHanging12a"/>
      </w:pPr>
      <w:r w:rsidRPr="00B96089">
        <w:t>24.</w:t>
      </w:r>
      <w:r w:rsidRPr="00B96089">
        <w:tab/>
        <w:t>възлага на своя председател да предаде настоящата резолюция съответно на законния президент и на Правителството на националното единство на Мианмар, на Комитета, представляващ парламента (</w:t>
      </w:r>
      <w:proofErr w:type="spellStart"/>
      <w:r w:rsidRPr="00B96089">
        <w:t>Pyidaungsu</w:t>
      </w:r>
      <w:proofErr w:type="spellEnd"/>
      <w:r w:rsidRPr="00B96089">
        <w:t xml:space="preserve"> </w:t>
      </w:r>
      <w:proofErr w:type="spellStart"/>
      <w:r w:rsidRPr="00B96089">
        <w:t>Hluttaw</w:t>
      </w:r>
      <w:proofErr w:type="spellEnd"/>
      <w:r w:rsidRPr="00B96089">
        <w:t xml:space="preserve">), на държавния съветник на Мианмар, на въоръжените сили на Мианмар, на заместник-председателя на Комисията/върховен представител на Съюза по въпросите на </w:t>
      </w:r>
      <w:r w:rsidRPr="00B96089">
        <w:lastRenderedPageBreak/>
        <w:t>външните работи и политиката на сигурност, на Комисията, на Съвета, на правителствата и парламентите на държавите — членки на ЕС, на правителствата и парламентите на Съединените щати, Бангладеш, Обединеното кралство, Япония, Индия, Австралия и Канада, държавите — членки на АСЕАН, и на Китайската народна република, на генералния секретар на ООН, на генералния секретар на АСЕАН, на Междуправителствената комисия по правата на човека на АСЕАН и на специалния докладчик на ООН относно положението с правата на човека в Мианмар.</w:t>
      </w:r>
    </w:p>
    <w:p w14:paraId="49DB8E91" w14:textId="685D4F1C" w:rsidR="00E365E1" w:rsidRPr="00B96089" w:rsidRDefault="00E365E1" w:rsidP="002068A8"/>
    <w:sectPr w:rsidR="00E365E1" w:rsidRPr="00B96089" w:rsidSect="00B960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5D746" w14:textId="77777777" w:rsidR="002068A8" w:rsidRPr="00B96089" w:rsidRDefault="002068A8">
      <w:r w:rsidRPr="00B96089">
        <w:separator/>
      </w:r>
    </w:p>
  </w:endnote>
  <w:endnote w:type="continuationSeparator" w:id="0">
    <w:p w14:paraId="4C64548C" w14:textId="77777777" w:rsidR="002068A8" w:rsidRPr="00B96089" w:rsidRDefault="002068A8">
      <w:r w:rsidRPr="00B960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16338" w14:textId="77777777" w:rsidR="00064002" w:rsidRPr="00B9608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7539A" w14:textId="77777777" w:rsidR="00064002" w:rsidRPr="00B9608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38A54" w14:textId="77777777" w:rsidR="00064002" w:rsidRPr="00B960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142C1" w14:textId="77777777" w:rsidR="002068A8" w:rsidRPr="00B96089" w:rsidRDefault="002068A8">
      <w:r w:rsidRPr="00B96089">
        <w:separator/>
      </w:r>
    </w:p>
  </w:footnote>
  <w:footnote w:type="continuationSeparator" w:id="0">
    <w:p w14:paraId="22D31C56" w14:textId="77777777" w:rsidR="002068A8" w:rsidRPr="00B96089" w:rsidRDefault="002068A8">
      <w:r w:rsidRPr="00B96089">
        <w:continuationSeparator/>
      </w:r>
    </w:p>
  </w:footnote>
  <w:footnote w:id="1">
    <w:p w14:paraId="08E4E386" w14:textId="6F77BE44" w:rsidR="00C20629" w:rsidRPr="00B96089" w:rsidRDefault="00C20629" w:rsidP="00B96089">
      <w:pPr>
        <w:pStyle w:val="FootnoteText"/>
        <w:ind w:left="567" w:hanging="567"/>
        <w:rPr>
          <w:sz w:val="24"/>
          <w:lang w:val="bg-BG"/>
        </w:rPr>
      </w:pPr>
      <w:r w:rsidRPr="00B96089">
        <w:rPr>
          <w:rStyle w:val="FootnoteReference"/>
          <w:sz w:val="24"/>
          <w:lang w:val="bg-BG"/>
        </w:rPr>
        <w:footnoteRef/>
      </w:r>
      <w:r w:rsidR="00B96089" w:rsidRPr="00B96089">
        <w:rPr>
          <w:sz w:val="24"/>
          <w:lang w:val="bg-BG"/>
        </w:rPr>
        <w:t xml:space="preserve"> </w:t>
      </w:r>
      <w:r w:rsidR="00B96089" w:rsidRPr="00B96089">
        <w:rPr>
          <w:sz w:val="24"/>
          <w:lang w:val="bg-BG"/>
        </w:rPr>
        <w:tab/>
      </w:r>
      <w:r w:rsidRPr="00B96089">
        <w:rPr>
          <w:sz w:val="24"/>
          <w:lang w:val="bg-BG"/>
        </w:rPr>
        <w:t xml:space="preserve">ОВ L, 2025/820, 28.4.2025 г., ELI: </w:t>
      </w:r>
      <w:hyperlink r:id="rId1" w:history="1">
        <w:r w:rsidRPr="00A25F8A">
          <w:rPr>
            <w:rStyle w:val="Hyperlink"/>
            <w:sz w:val="24"/>
            <w:lang w:val="bg-BG"/>
          </w:rPr>
          <w:t>http://data.europa.eu/eli/dec/2025/820/oj</w:t>
        </w:r>
      </w:hyperlink>
      <w:r w:rsidRPr="00B96089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7FC1C" w14:textId="77777777" w:rsidR="00064002" w:rsidRPr="00B9608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EC231" w14:textId="77777777" w:rsidR="00064002" w:rsidRPr="00B9608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F0B40" w14:textId="77777777" w:rsidR="00064002" w:rsidRPr="00B960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7151235">
    <w:abstractNumId w:val="9"/>
  </w:num>
  <w:num w:numId="2" w16cid:durableId="10958854">
    <w:abstractNumId w:val="9"/>
  </w:num>
  <w:num w:numId="3" w16cid:durableId="1276059679">
    <w:abstractNumId w:val="7"/>
  </w:num>
  <w:num w:numId="4" w16cid:durableId="2006665516">
    <w:abstractNumId w:val="7"/>
  </w:num>
  <w:num w:numId="5" w16cid:durableId="318583527">
    <w:abstractNumId w:val="6"/>
  </w:num>
  <w:num w:numId="6" w16cid:durableId="1595015410">
    <w:abstractNumId w:val="6"/>
  </w:num>
  <w:num w:numId="7" w16cid:durableId="135877959">
    <w:abstractNumId w:val="5"/>
  </w:num>
  <w:num w:numId="8" w16cid:durableId="1799376749">
    <w:abstractNumId w:val="5"/>
  </w:num>
  <w:num w:numId="9" w16cid:durableId="1424376188">
    <w:abstractNumId w:val="4"/>
  </w:num>
  <w:num w:numId="10" w16cid:durableId="384379750">
    <w:abstractNumId w:val="4"/>
  </w:num>
  <w:num w:numId="11" w16cid:durableId="511185344">
    <w:abstractNumId w:val="8"/>
  </w:num>
  <w:num w:numId="12" w16cid:durableId="320237277">
    <w:abstractNumId w:val="8"/>
  </w:num>
  <w:num w:numId="13" w16cid:durableId="1499345814">
    <w:abstractNumId w:val="3"/>
  </w:num>
  <w:num w:numId="14" w16cid:durableId="1841266040">
    <w:abstractNumId w:val="3"/>
  </w:num>
  <w:num w:numId="15" w16cid:durableId="1845585730">
    <w:abstractNumId w:val="2"/>
  </w:num>
  <w:num w:numId="16" w16cid:durableId="1991015975">
    <w:abstractNumId w:val="2"/>
  </w:num>
  <w:num w:numId="17" w16cid:durableId="352073356">
    <w:abstractNumId w:val="1"/>
  </w:num>
  <w:num w:numId="18" w16cid:durableId="1595896859">
    <w:abstractNumId w:val="1"/>
  </w:num>
  <w:num w:numId="19" w16cid:durableId="1399786099">
    <w:abstractNumId w:val="0"/>
  </w:num>
  <w:num w:numId="20" w16cid:durableId="1798446627">
    <w:abstractNumId w:val="0"/>
  </w:num>
  <w:num w:numId="21" w16cid:durableId="1639604570">
    <w:abstractNumId w:val="9"/>
  </w:num>
  <w:num w:numId="22" w16cid:durableId="1307583516">
    <w:abstractNumId w:val="7"/>
  </w:num>
  <w:num w:numId="23" w16cid:durableId="935213557">
    <w:abstractNumId w:val="6"/>
  </w:num>
  <w:num w:numId="24" w16cid:durableId="594023086">
    <w:abstractNumId w:val="5"/>
  </w:num>
  <w:num w:numId="25" w16cid:durableId="1718240821">
    <w:abstractNumId w:val="4"/>
  </w:num>
  <w:num w:numId="26" w16cid:durableId="2106073175">
    <w:abstractNumId w:val="8"/>
  </w:num>
  <w:num w:numId="27" w16cid:durableId="1843622149">
    <w:abstractNumId w:val="3"/>
  </w:num>
  <w:num w:numId="28" w16cid:durableId="2010673286">
    <w:abstractNumId w:val="2"/>
  </w:num>
  <w:num w:numId="29" w16cid:durableId="469514442">
    <w:abstractNumId w:val="1"/>
  </w:num>
  <w:num w:numId="30" w16cid:durableId="343938562">
    <w:abstractNumId w:val="0"/>
  </w:num>
  <w:num w:numId="31" w16cid:durableId="767119920">
    <w:abstractNumId w:val="9"/>
  </w:num>
  <w:num w:numId="32" w16cid:durableId="1632396811">
    <w:abstractNumId w:val="7"/>
  </w:num>
  <w:num w:numId="33" w16cid:durableId="990139525">
    <w:abstractNumId w:val="6"/>
  </w:num>
  <w:num w:numId="34" w16cid:durableId="2075467979">
    <w:abstractNumId w:val="5"/>
  </w:num>
  <w:num w:numId="35" w16cid:durableId="465197182">
    <w:abstractNumId w:val="4"/>
  </w:num>
  <w:num w:numId="36" w16cid:durableId="2063020273">
    <w:abstractNumId w:val="8"/>
  </w:num>
  <w:num w:numId="37" w16cid:durableId="1130393764">
    <w:abstractNumId w:val="3"/>
  </w:num>
  <w:num w:numId="38" w16cid:durableId="462233644">
    <w:abstractNumId w:val="2"/>
  </w:num>
  <w:num w:numId="39" w16cid:durableId="280844084">
    <w:abstractNumId w:val="1"/>
  </w:num>
  <w:num w:numId="40" w16cid:durableId="1840848671">
    <w:abstractNumId w:val="0"/>
  </w:num>
  <w:num w:numId="41" w16cid:durableId="1351639591">
    <w:abstractNumId w:val="10"/>
  </w:num>
  <w:num w:numId="42" w16cid:durableId="128592707">
    <w:abstractNumId w:val="10"/>
  </w:num>
  <w:num w:numId="43" w16cid:durableId="760877723">
    <w:abstractNumId w:val="10"/>
  </w:num>
  <w:num w:numId="44" w16cid:durableId="10338491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08, 0510, 0513, 0516, 0521 and 0523/2025"/>
    <w:docVar w:name="dvlangue" w:val="BG"/>
    <w:docVar w:name="dvnumam" w:val="0"/>
    <w:docVar w:name="dvpe" w:val="778.980"/>
    <w:docVar w:name="dvtitre" w:val="Резолюция на Европейския парламент от ... 2025 г. относно политическото положение в Мианмар, включително хуманитарната криза на общността рохингия(2025/2986(RSP))"/>
  </w:docVars>
  <w:rsids>
    <w:rsidRoot w:val="002068A8"/>
    <w:rsid w:val="00002272"/>
    <w:rsid w:val="00064002"/>
    <w:rsid w:val="000677B9"/>
    <w:rsid w:val="00071103"/>
    <w:rsid w:val="000831BA"/>
    <w:rsid w:val="000A42CC"/>
    <w:rsid w:val="000E7DD9"/>
    <w:rsid w:val="0010095E"/>
    <w:rsid w:val="00125B37"/>
    <w:rsid w:val="00187494"/>
    <w:rsid w:val="001F32AE"/>
    <w:rsid w:val="002068A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5F8A"/>
    <w:rsid w:val="00A43E52"/>
    <w:rsid w:val="00A4678D"/>
    <w:rsid w:val="00A778C7"/>
    <w:rsid w:val="00AB4259"/>
    <w:rsid w:val="00AB441E"/>
    <w:rsid w:val="00AB6293"/>
    <w:rsid w:val="00AE0928"/>
    <w:rsid w:val="00AF3B82"/>
    <w:rsid w:val="00B12E95"/>
    <w:rsid w:val="00B22876"/>
    <w:rsid w:val="00B558F0"/>
    <w:rsid w:val="00B96089"/>
    <w:rsid w:val="00BD48FE"/>
    <w:rsid w:val="00BD7BD8"/>
    <w:rsid w:val="00BE6ADC"/>
    <w:rsid w:val="00C05BFE"/>
    <w:rsid w:val="00C20629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76D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FEF613"/>
  <w15:chartTrackingRefBased/>
  <w15:docId w15:val="{0ED98DE3-3705-4810-A388-41E10A2E0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2062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C20629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C20629"/>
    <w:rPr>
      <w:sz w:val="24"/>
      <w:lang w:val="bg-BG"/>
    </w:rPr>
  </w:style>
  <w:style w:type="character" w:styleId="Hyperlink">
    <w:name w:val="Hyperlink"/>
    <w:basedOn w:val="DefaultParagraphFont"/>
    <w:rsid w:val="00A25F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5F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25/8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3435</Words>
  <Characters>20338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2025-11-27T11:45:00Z</dcterms:created>
  <dcterms:modified xsi:type="dcterms:W3CDTF">2025-11-27T11:45:00Z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B10-0508, 0510, 0513, 0516, 0521 and 0523/2025</vt:lpwstr>
  </property>
  <property fmtid="{D5CDD505-2E9C-101B-9397-08002B2CF9AE}" pid="4" name="&lt;Type&gt;">
    <vt:lpwstr>RR</vt:lpwstr>
  </property>
</Properties>
</file>