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553" w14:paraId="2A010CD9" w14:textId="77777777" w:rsidTr="0010095E">
        <w:trPr>
          <w:trHeight w:hRule="exact" w:val="1418"/>
        </w:trPr>
        <w:tc>
          <w:tcPr>
            <w:tcW w:w="6804" w:type="dxa"/>
            <w:shd w:val="clear" w:color="auto" w:fill="auto"/>
            <w:vAlign w:val="center"/>
          </w:tcPr>
          <w:p w14:paraId="70BF99A9" w14:textId="77777777" w:rsidR="00751A4A" w:rsidRPr="00211553" w:rsidRDefault="001816C2" w:rsidP="0010095E">
            <w:pPr>
              <w:pStyle w:val="EPName"/>
            </w:pPr>
            <w:r w:rsidRPr="00211553">
              <w:t>Euroopa Parlament</w:t>
            </w:r>
          </w:p>
          <w:p w14:paraId="0176DA24" w14:textId="77777777" w:rsidR="00751A4A" w:rsidRPr="00211553" w:rsidRDefault="005F1B17" w:rsidP="005F1B17">
            <w:pPr>
              <w:pStyle w:val="EPTerm"/>
              <w:rPr>
                <w:rStyle w:val="HideTWBExt"/>
                <w:noProof w:val="0"/>
                <w:vanish w:val="0"/>
                <w:color w:val="auto"/>
              </w:rPr>
            </w:pPr>
            <w:r w:rsidRPr="00211553">
              <w:t>2024</w:t>
            </w:r>
            <w:r w:rsidR="00817416" w:rsidRPr="00211553">
              <w:t>-202</w:t>
            </w:r>
            <w:r w:rsidRPr="00211553">
              <w:t>9</w:t>
            </w:r>
          </w:p>
        </w:tc>
        <w:tc>
          <w:tcPr>
            <w:tcW w:w="2268" w:type="dxa"/>
            <w:shd w:val="clear" w:color="auto" w:fill="auto"/>
          </w:tcPr>
          <w:p w14:paraId="479B405D" w14:textId="77777777" w:rsidR="00751A4A" w:rsidRPr="00211553" w:rsidRDefault="00187494" w:rsidP="0010095E">
            <w:pPr>
              <w:pStyle w:val="EPLogo"/>
            </w:pPr>
            <w:r w:rsidRPr="00211553">
              <w:rPr>
                <w:noProof/>
                <w:lang w:eastAsia="ja-JP"/>
              </w:rPr>
              <w:drawing>
                <wp:inline distT="0" distB="0" distL="0" distR="0" wp14:anchorId="191758ED" wp14:editId="2FBB30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6B6B4" w14:textId="77777777" w:rsidR="00D058B8" w:rsidRPr="00211553" w:rsidRDefault="00D058B8" w:rsidP="004C5D52">
      <w:pPr>
        <w:pStyle w:val="LineTop"/>
      </w:pPr>
    </w:p>
    <w:p w14:paraId="6AABD102" w14:textId="77777777" w:rsidR="00680577" w:rsidRPr="00211553" w:rsidRDefault="001816C2" w:rsidP="00680577">
      <w:pPr>
        <w:pStyle w:val="EPBodyTA1"/>
      </w:pPr>
      <w:r w:rsidRPr="00211553">
        <w:t>VASTUVÕETUD TEKSTID</w:t>
      </w:r>
    </w:p>
    <w:p w14:paraId="5C7E2DB7" w14:textId="77777777" w:rsidR="00D058B8" w:rsidRPr="00211553" w:rsidRDefault="00D058B8" w:rsidP="00D058B8">
      <w:pPr>
        <w:pStyle w:val="LineBottom"/>
      </w:pPr>
    </w:p>
    <w:p w14:paraId="6FACA636" w14:textId="232412D7" w:rsidR="001816C2" w:rsidRPr="00211553" w:rsidRDefault="001816C2" w:rsidP="001816C2">
      <w:pPr>
        <w:pStyle w:val="ATHeading1"/>
      </w:pPr>
      <w:bookmarkStart w:id="0" w:name="TANumber"/>
      <w:r w:rsidRPr="00211553">
        <w:t>P10_TA(2025)0</w:t>
      </w:r>
      <w:bookmarkEnd w:id="0"/>
      <w:r w:rsidR="009838B8" w:rsidRPr="00211553">
        <w:t>311</w:t>
      </w:r>
    </w:p>
    <w:p w14:paraId="4D715290" w14:textId="77777777" w:rsidR="001816C2" w:rsidRPr="00211553" w:rsidRDefault="001816C2" w:rsidP="001816C2">
      <w:pPr>
        <w:pStyle w:val="ATHeading2"/>
      </w:pPr>
      <w:bookmarkStart w:id="1" w:name="title"/>
      <w:r w:rsidRPr="00211553">
        <w:t xml:space="preserve">Poliitiline olukord Myanmaris, sealhulgas </w:t>
      </w:r>
      <w:proofErr w:type="spellStart"/>
      <w:r w:rsidRPr="00211553">
        <w:t>rohingjade</w:t>
      </w:r>
      <w:proofErr w:type="spellEnd"/>
      <w:r w:rsidRPr="00211553">
        <w:t xml:space="preserve"> humanitaarkriis</w:t>
      </w:r>
      <w:bookmarkEnd w:id="1"/>
    </w:p>
    <w:p w14:paraId="0F793C5A" w14:textId="0F5A7FD3" w:rsidR="001816C2" w:rsidRPr="00211553" w:rsidRDefault="001816C2" w:rsidP="001816C2">
      <w:pPr>
        <w:rPr>
          <w:i/>
          <w:vanish/>
        </w:rPr>
      </w:pPr>
      <w:r w:rsidRPr="00211553">
        <w:rPr>
          <w:i/>
        </w:rPr>
        <w:fldChar w:fldCharType="begin"/>
      </w:r>
      <w:r w:rsidRPr="00211553">
        <w:rPr>
          <w:i/>
        </w:rPr>
        <w:instrText xml:space="preserve"> TC"(</w:instrText>
      </w:r>
      <w:bookmarkStart w:id="2" w:name="DocNumber"/>
      <w:r w:rsidRPr="00211553">
        <w:rPr>
          <w:i/>
        </w:rPr>
        <w:instrText>B10-0508</w:instrText>
      </w:r>
      <w:r w:rsidR="00095790" w:rsidRPr="00211553">
        <w:rPr>
          <w:i/>
        </w:rPr>
        <w:instrText>, 0510, 0513, 0516, 0521 ja 0523</w:instrText>
      </w:r>
      <w:r w:rsidRPr="00211553">
        <w:rPr>
          <w:i/>
        </w:rPr>
        <w:instrText>/2025</w:instrText>
      </w:r>
      <w:bookmarkEnd w:id="2"/>
      <w:r w:rsidRPr="00211553">
        <w:rPr>
          <w:i/>
        </w:rPr>
        <w:instrText xml:space="preserve">)"\l3 \n&gt; \* MERGEFORMAT </w:instrText>
      </w:r>
      <w:r w:rsidRPr="00211553">
        <w:rPr>
          <w:i/>
        </w:rPr>
        <w:fldChar w:fldCharType="end"/>
      </w:r>
    </w:p>
    <w:p w14:paraId="390CFA99" w14:textId="77777777" w:rsidR="001816C2" w:rsidRPr="00211553" w:rsidRDefault="001816C2" w:rsidP="001816C2">
      <w:pPr>
        <w:rPr>
          <w:vanish/>
        </w:rPr>
      </w:pPr>
      <w:bookmarkStart w:id="3" w:name="PE"/>
      <w:r w:rsidRPr="00211553">
        <w:rPr>
          <w:vanish/>
        </w:rPr>
        <w:t>PE778.980</w:t>
      </w:r>
      <w:bookmarkEnd w:id="3"/>
    </w:p>
    <w:p w14:paraId="2C4057B8" w14:textId="1EE8EE65" w:rsidR="001816C2" w:rsidRPr="00211553" w:rsidRDefault="001816C2" w:rsidP="00095790">
      <w:pPr>
        <w:pStyle w:val="ATHeading3"/>
      </w:pPr>
      <w:bookmarkStart w:id="4" w:name="Sujet"/>
      <w:r w:rsidRPr="00211553">
        <w:t xml:space="preserve">Euroopa Parlamendi </w:t>
      </w:r>
      <w:r w:rsidR="00095790" w:rsidRPr="00211553">
        <w:t>27</w:t>
      </w:r>
      <w:r w:rsidRPr="00211553">
        <w:t>.</w:t>
      </w:r>
      <w:r w:rsidR="00095790" w:rsidRPr="00211553">
        <w:t> novembri</w:t>
      </w:r>
      <w:r w:rsidRPr="00211553">
        <w:t xml:space="preserve"> 2025.</w:t>
      </w:r>
      <w:r w:rsidR="00095790" w:rsidRPr="00211553">
        <w:t> </w:t>
      </w:r>
      <w:r w:rsidRPr="00211553">
        <w:t xml:space="preserve">aasta </w:t>
      </w:r>
      <w:r w:rsidR="00095790" w:rsidRPr="00211553">
        <w:t>resolutsioon</w:t>
      </w:r>
      <w:r w:rsidRPr="00211553">
        <w:t xml:space="preserve"> Myanmari poliitilise olukorra, sealhulgas </w:t>
      </w:r>
      <w:proofErr w:type="spellStart"/>
      <w:r w:rsidRPr="00211553">
        <w:t>rohingjade</w:t>
      </w:r>
      <w:proofErr w:type="spellEnd"/>
      <w:r w:rsidRPr="00211553">
        <w:t xml:space="preserve"> humanitaarkriisi kohta</w:t>
      </w:r>
      <w:bookmarkEnd w:id="4"/>
      <w:r w:rsidRPr="00211553">
        <w:t xml:space="preserve"> </w:t>
      </w:r>
      <w:bookmarkStart w:id="5" w:name="References"/>
      <w:r w:rsidRPr="00211553">
        <w:t>(2025/2986(RSP))</w:t>
      </w:r>
      <w:bookmarkEnd w:id="5"/>
    </w:p>
    <w:p w14:paraId="18691B6C" w14:textId="77777777" w:rsidR="007567F1" w:rsidRPr="00211553" w:rsidRDefault="007567F1" w:rsidP="007567F1">
      <w:pPr>
        <w:pStyle w:val="EPComma"/>
      </w:pPr>
      <w:bookmarkStart w:id="6" w:name="TextBodyBegin"/>
      <w:bookmarkEnd w:id="6"/>
      <w:r w:rsidRPr="00211553">
        <w:rPr>
          <w:i/>
        </w:rPr>
        <w:t>Euroopa Parlament</w:t>
      </w:r>
      <w:r w:rsidRPr="00211553">
        <w:t>,</w:t>
      </w:r>
    </w:p>
    <w:p w14:paraId="134DADAB" w14:textId="77777777" w:rsidR="007567F1" w:rsidRPr="00211553" w:rsidRDefault="007567F1" w:rsidP="007567F1">
      <w:pPr>
        <w:pStyle w:val="NormalHanging12a"/>
      </w:pPr>
      <w:r w:rsidRPr="00211553">
        <w:t>–</w:t>
      </w:r>
      <w:r w:rsidRPr="00211553">
        <w:tab/>
        <w:t xml:space="preserve">võttes arvesse oma varasemaid resolutsioone Myanmari ja </w:t>
      </w:r>
      <w:proofErr w:type="spellStart"/>
      <w:r w:rsidRPr="00211553">
        <w:t>rohingjade</w:t>
      </w:r>
      <w:proofErr w:type="spellEnd"/>
      <w:r w:rsidRPr="00211553">
        <w:t xml:space="preserve"> olukorra kohta,</w:t>
      </w:r>
    </w:p>
    <w:p w14:paraId="260C2BC6" w14:textId="77777777" w:rsidR="007567F1" w:rsidRPr="00211553" w:rsidRDefault="007567F1" w:rsidP="007567F1">
      <w:pPr>
        <w:pStyle w:val="NormalHanging12a"/>
      </w:pPr>
      <w:r w:rsidRPr="00211553">
        <w:t>–</w:t>
      </w:r>
      <w:r w:rsidRPr="00211553">
        <w:tab/>
        <w:t xml:space="preserve">võttes arvesse ÜRO Inimõiguste Nõukogu ja Peaassamblee resolutsioone Myanmari ja </w:t>
      </w:r>
      <w:proofErr w:type="spellStart"/>
      <w:r w:rsidRPr="00211553">
        <w:t>rohingjade</w:t>
      </w:r>
      <w:proofErr w:type="spellEnd"/>
      <w:r w:rsidRPr="00211553">
        <w:t xml:space="preserve"> kohta,</w:t>
      </w:r>
    </w:p>
    <w:p w14:paraId="3BF81CAD" w14:textId="77777777" w:rsidR="007567F1" w:rsidRPr="00211553" w:rsidRDefault="007567F1" w:rsidP="007567F1">
      <w:pPr>
        <w:pStyle w:val="NormalHanging12a"/>
        <w:rPr>
          <w:bCs/>
        </w:rPr>
      </w:pPr>
      <w:r w:rsidRPr="00211553">
        <w:t>–</w:t>
      </w:r>
      <w:r w:rsidRPr="00211553">
        <w:tab/>
        <w:t>võttes arvesse Kagu-Aasia Maade Assotsiatsiooni (ASEAN) juhtide kohtumisel Jakartas 24. aprillil 2021 vastu võetud viiepunktilist konsensust olukorra kohta Myanmaris,</w:t>
      </w:r>
    </w:p>
    <w:p w14:paraId="3870F935" w14:textId="77777777" w:rsidR="007567F1" w:rsidRPr="00211553" w:rsidRDefault="007567F1" w:rsidP="007567F1">
      <w:pPr>
        <w:pStyle w:val="NormalHanging12a"/>
      </w:pPr>
      <w:r w:rsidRPr="00211553">
        <w:t>–</w:t>
      </w:r>
      <w:r w:rsidRPr="00211553">
        <w:tab/>
        <w:t>võttes arvesse ÜRO 1948. aasta genotsiidi vältimise ja selle eest karistamise konventsiooni,</w:t>
      </w:r>
    </w:p>
    <w:p w14:paraId="6115305B" w14:textId="77777777" w:rsidR="007567F1" w:rsidRPr="00211553" w:rsidRDefault="007567F1" w:rsidP="007567F1">
      <w:pPr>
        <w:pStyle w:val="NormalHanging12a"/>
      </w:pPr>
      <w:r w:rsidRPr="00211553">
        <w:t>–</w:t>
      </w:r>
      <w:r w:rsidRPr="00211553">
        <w:tab/>
        <w:t>võttes arvesse ÜRO 1951. aasta pagulasseisundi konventsiooni ja selle 1967. aasta protokolli,</w:t>
      </w:r>
    </w:p>
    <w:p w14:paraId="04ED058E" w14:textId="77777777" w:rsidR="007567F1" w:rsidRPr="00211553" w:rsidRDefault="007567F1" w:rsidP="007567F1">
      <w:pPr>
        <w:pStyle w:val="NormalHanging12a"/>
      </w:pPr>
      <w:r w:rsidRPr="00211553">
        <w:t>–</w:t>
      </w:r>
      <w:r w:rsidRPr="00211553">
        <w:tab/>
        <w:t>võttes arvesse liidu välisasjade ja julgeolekupoliitika kõrge esindaja ning Ameerika Ühendriikide, Austraalia, Kanada, Uus-Meremaa, Norra, Lõuna-Korea, Šveitsi, Ida-Timori ja Ühendkuningriigi valitsuste 6. jaanuari 2025. aasta ühisavaldust inimõiguste ja humanitaarkriisi kohta Myanmaris,</w:t>
      </w:r>
    </w:p>
    <w:p w14:paraId="13FABAAE" w14:textId="77777777" w:rsidR="007567F1" w:rsidRPr="00211553" w:rsidRDefault="007567F1" w:rsidP="007567F1">
      <w:pPr>
        <w:pStyle w:val="NormalHanging12a"/>
      </w:pPr>
      <w:r w:rsidRPr="00211553">
        <w:t>–</w:t>
      </w:r>
      <w:r w:rsidRPr="00211553">
        <w:tab/>
        <w:t>võttes arvesse liidu välisasjade ja julgeolekupoliitika kõrge esindaja 31. jaanuari 2025. aasta avaldust Myanmaris toimunud sõjaväelise riigipöörde neljandal aastapäeval,</w:t>
      </w:r>
    </w:p>
    <w:p w14:paraId="14D8717E" w14:textId="77777777" w:rsidR="007567F1" w:rsidRPr="00211553" w:rsidRDefault="007567F1" w:rsidP="007567F1">
      <w:pPr>
        <w:pStyle w:val="NormalHanging12a"/>
      </w:pPr>
      <w:r w:rsidRPr="00211553">
        <w:t>–</w:t>
      </w:r>
      <w:r w:rsidRPr="00211553">
        <w:tab/>
        <w:t>võttes arvesse nõukogu 25. aprilli 2025. aasta otsust (ÜVJP) 2025/820, millega muudetakse otsust 2013/184/ÜVJP, mis käsitleb piiravaid meetmeid seoses olukorraga Myanmaris/Birmas</w:t>
      </w:r>
      <w:r w:rsidRPr="00211553">
        <w:rPr>
          <w:rStyle w:val="FootnoteReference"/>
        </w:rPr>
        <w:footnoteReference w:id="1"/>
      </w:r>
      <w:r w:rsidRPr="00211553">
        <w:t>,</w:t>
      </w:r>
    </w:p>
    <w:p w14:paraId="4E869ECD" w14:textId="77777777" w:rsidR="007567F1" w:rsidRPr="00211553" w:rsidRDefault="007567F1" w:rsidP="007567F1">
      <w:pPr>
        <w:pStyle w:val="NormalHanging12a"/>
      </w:pPr>
      <w:r w:rsidRPr="00211553">
        <w:t>–</w:t>
      </w:r>
      <w:r w:rsidRPr="00211553">
        <w:tab/>
        <w:t xml:space="preserve">võttes arvesse liidu välisasjade ja julgeolekupoliitika kõrge esindaja 16. mai 2025. aasta avaldust teatavate riikide ühinemise kohta piiravate meetmetega seoses olukorraga </w:t>
      </w:r>
      <w:r w:rsidRPr="00211553">
        <w:lastRenderedPageBreak/>
        <w:t>Myanmaris/Birmas,</w:t>
      </w:r>
    </w:p>
    <w:p w14:paraId="1D8708E0" w14:textId="77777777" w:rsidR="007567F1" w:rsidRPr="00211553" w:rsidRDefault="007567F1" w:rsidP="007567F1">
      <w:pPr>
        <w:pStyle w:val="NormalHanging12a"/>
      </w:pPr>
      <w:r w:rsidRPr="00211553">
        <w:t>–</w:t>
      </w:r>
      <w:r w:rsidRPr="00211553">
        <w:tab/>
        <w:t xml:space="preserve">võttes arvesse Euroopa Parlamendi inimõiguste </w:t>
      </w:r>
      <w:proofErr w:type="spellStart"/>
      <w:r w:rsidRPr="00211553">
        <w:t>allkomisjoni</w:t>
      </w:r>
      <w:proofErr w:type="spellEnd"/>
      <w:r w:rsidRPr="00211553">
        <w:t xml:space="preserve"> 16.–18. septembri 2025. aasta visiiti Bangladeshi,</w:t>
      </w:r>
    </w:p>
    <w:p w14:paraId="606C2A27" w14:textId="77777777" w:rsidR="007567F1" w:rsidRPr="00211553" w:rsidRDefault="007567F1" w:rsidP="007567F1">
      <w:pPr>
        <w:pStyle w:val="NormalHanging12a"/>
      </w:pPr>
      <w:r w:rsidRPr="00211553">
        <w:t>–</w:t>
      </w:r>
      <w:r w:rsidRPr="00211553">
        <w:tab/>
        <w:t>võttes arvesse ASEANi inimõigustega tegelevate parlamendiliikmete ühenduse liikmete ja Euroopa Parlamendi liikmete 17. oktoobri 2025. aasta ühisavaldust, milles nõutakse jõulisemaid ELi meetmeid Myanmari hunta valimiste tagasilükkamiseks ja humanitaarkaitse prioriseerimiseks,</w:t>
      </w:r>
    </w:p>
    <w:p w14:paraId="3099FD86" w14:textId="77777777" w:rsidR="007567F1" w:rsidRPr="00211553" w:rsidRDefault="007567F1" w:rsidP="007567F1">
      <w:pPr>
        <w:pStyle w:val="NormalHanging12a"/>
      </w:pPr>
      <w:r w:rsidRPr="00211553">
        <w:t>–</w:t>
      </w:r>
      <w:r w:rsidRPr="00211553">
        <w:tab/>
        <w:t>võttes arvesse Myanmari inimõiguste olukorraga tegeleva ÜRO eriraportööri 20. oktoobri 2025. aasta aruannet,</w:t>
      </w:r>
    </w:p>
    <w:p w14:paraId="1E9FD1FA" w14:textId="77777777" w:rsidR="007567F1" w:rsidRPr="00211553" w:rsidRDefault="007567F1" w:rsidP="007567F1">
      <w:pPr>
        <w:pStyle w:val="NormalHanging12a"/>
      </w:pPr>
      <w:r w:rsidRPr="00211553">
        <w:t>–</w:t>
      </w:r>
      <w:r w:rsidRPr="00211553">
        <w:tab/>
        <w:t>võttes arvesse ASEANi juhtide ülevaadet ja otsust viiepunktilise konsensuse rakendamise kohta, mis võeti vastu Kuala Lumpuris 26. oktoobril 2025,</w:t>
      </w:r>
    </w:p>
    <w:p w14:paraId="7447248E" w14:textId="77777777" w:rsidR="007567F1" w:rsidRPr="00211553" w:rsidRDefault="007567F1" w:rsidP="007567F1">
      <w:pPr>
        <w:pStyle w:val="NormalHanging12a"/>
        <w:rPr>
          <w:bCs/>
        </w:rPr>
      </w:pPr>
      <w:r w:rsidRPr="00211553">
        <w:t>–</w:t>
      </w:r>
      <w:r w:rsidRPr="00211553">
        <w:tab/>
        <w:t>võttes arvesse Ühinenud Rahvaste Organisatsiooni põhikirja ja inimõiguste ülddeklaratsiooni,</w:t>
      </w:r>
    </w:p>
    <w:p w14:paraId="68525963" w14:textId="77777777" w:rsidR="007567F1" w:rsidRPr="00211553" w:rsidRDefault="007567F1" w:rsidP="007567F1">
      <w:pPr>
        <w:pStyle w:val="NormalHanging12a"/>
      </w:pPr>
      <w:r w:rsidRPr="00211553">
        <w:t>–</w:t>
      </w:r>
      <w:r w:rsidRPr="00211553">
        <w:tab/>
        <w:t>võttes arvesse kodukorra artikli 136 lõikeid 2 ja 4,</w:t>
      </w:r>
    </w:p>
    <w:p w14:paraId="3A3C2A45" w14:textId="77777777" w:rsidR="007567F1" w:rsidRPr="00211553" w:rsidRDefault="007567F1" w:rsidP="007567F1">
      <w:pPr>
        <w:pStyle w:val="NormalHanging12a"/>
      </w:pPr>
      <w:r w:rsidRPr="00211553">
        <w:t>A.</w:t>
      </w:r>
      <w:r w:rsidRPr="00211553">
        <w:tab/>
        <w:t>arvestades, et 1. veebruaril 2021 vahistas Myanmari sõjavägi (</w:t>
      </w:r>
      <w:proofErr w:type="spellStart"/>
      <w:r w:rsidRPr="00211553">
        <w:t>Tatmadaw</w:t>
      </w:r>
      <w:proofErr w:type="spellEnd"/>
      <w:r w:rsidRPr="00211553">
        <w:t xml:space="preserve">) Myanmari põhiseadust selgelt rikkudes president </w:t>
      </w:r>
      <w:proofErr w:type="spellStart"/>
      <w:r w:rsidRPr="00211553">
        <w:t>Win</w:t>
      </w:r>
      <w:proofErr w:type="spellEnd"/>
      <w:r w:rsidRPr="00211553">
        <w:t xml:space="preserve"> </w:t>
      </w:r>
      <w:proofErr w:type="spellStart"/>
      <w:r w:rsidRPr="00211553">
        <w:t>Myinti</w:t>
      </w:r>
      <w:proofErr w:type="spellEnd"/>
      <w:r w:rsidRPr="00211553">
        <w:t xml:space="preserve"> ja riiginõunik </w:t>
      </w:r>
      <w:proofErr w:type="spellStart"/>
      <w:r w:rsidRPr="00211553">
        <w:t>Aung</w:t>
      </w:r>
      <w:proofErr w:type="spellEnd"/>
      <w:r w:rsidRPr="00211553">
        <w:t xml:space="preserve"> San Suu </w:t>
      </w:r>
      <w:proofErr w:type="spellStart"/>
      <w:r w:rsidRPr="00211553">
        <w:t>Kyi</w:t>
      </w:r>
      <w:proofErr w:type="spellEnd"/>
      <w:r w:rsidRPr="00211553">
        <w:t xml:space="preserve"> ning haaras riigipöörde teel kontrolli seadusandliku, kohtu- ja täidesaatva võimu üle; arvestades, et 2021. aasta augustis kuulutas armee ülemjuhataja Min </w:t>
      </w:r>
      <w:proofErr w:type="spellStart"/>
      <w:r w:rsidRPr="00211553">
        <w:t>Aung</w:t>
      </w:r>
      <w:proofErr w:type="spellEnd"/>
      <w:r w:rsidRPr="00211553">
        <w:t xml:space="preserve"> </w:t>
      </w:r>
      <w:proofErr w:type="spellStart"/>
      <w:r w:rsidRPr="00211553">
        <w:t>Hlaing</w:t>
      </w:r>
      <w:proofErr w:type="spellEnd"/>
      <w:r w:rsidRPr="00211553">
        <w:t xml:space="preserve"> end peaministriks ja pikendas erakorralist seisukorda tunduvalt üle algselt väljakuulutatud tähtaegade;</w:t>
      </w:r>
    </w:p>
    <w:p w14:paraId="312E63D9" w14:textId="77777777" w:rsidR="007567F1" w:rsidRPr="00211553" w:rsidRDefault="007567F1" w:rsidP="007567F1">
      <w:pPr>
        <w:pStyle w:val="NormalHanging12a"/>
      </w:pPr>
      <w:r w:rsidRPr="00211553">
        <w:t>B.</w:t>
      </w:r>
      <w:r w:rsidRPr="00211553">
        <w:tab/>
        <w:t>arvestades, et alates 1. veebruarist 2021 on poliitikuid, valitsusametnikke, kodanikuühiskonna esindajaid, usutegelasi, rahumeelseid protestijaid ja ajakirjanikke ebaseaduslikult vahistatud või koduaresti pandud; arvestades, et Myanmari inimõiguste olukorraga tegeleva ÜRO eriraportööri viimases aruandes märgitakse, et alates riigipöördest on vahistatud peaaegu 30 000 inimest ja 2025. aasta oktoobri seisuga on trellide taga üle 22 000 poliitvangi; arvestades, et alates riigipöördest on vangistuses surnud vähemalt 1 853 inimest ja 2025. aasta jaanuarist juulini on vangistuses surnud veel üle 70 inimese;</w:t>
      </w:r>
    </w:p>
    <w:p w14:paraId="5BB939F2" w14:textId="77777777" w:rsidR="007567F1" w:rsidRPr="00211553" w:rsidRDefault="007567F1" w:rsidP="007567F1">
      <w:pPr>
        <w:pStyle w:val="NormalHanging12a"/>
      </w:pPr>
      <w:r w:rsidRPr="00211553">
        <w:t>C.</w:t>
      </w:r>
      <w:r w:rsidRPr="00211553">
        <w:tab/>
        <w:t>arvestades, et hunta on järsult suurendanud valimatuid õhurünnakuid, suurtükirünnakuid ja süütamisi tsiviiltaristu, sealhulgas koolide, raviasutuste, kloostrite, sundümberasunute laagrite ja elumajade vastu, hävitades pärast riigipööret rohkem kui 100 000 elumaja ja tappes vähemalt 7 300 tsiviilisikut; arvestades, et hunta sunnib jätkuvalt inimesi, sealhulgas noori, asuma sõjaväeteenistusse, kasutades samal ajal meelevaldseid vahistamisi, piinamisi, kohtuväliseid hukkamisi, sunniviisilisi kadumisi ja seksuaalvägivalda;</w:t>
      </w:r>
    </w:p>
    <w:p w14:paraId="6BF0E901" w14:textId="77777777" w:rsidR="007567F1" w:rsidRPr="00211553" w:rsidRDefault="007567F1" w:rsidP="007567F1">
      <w:pPr>
        <w:pStyle w:val="NormalHanging12a"/>
        <w:rPr>
          <w:bCs/>
        </w:rPr>
      </w:pPr>
      <w:r w:rsidRPr="00211553">
        <w:t>D.</w:t>
      </w:r>
      <w:r w:rsidRPr="00211553">
        <w:tab/>
        <w:t>arvestades, et relvakonflikti ja inimõiguste rikkumiste tõttu Myanmaris on ümber asunud ligikaudu 3,6 miljonit inimest; arvestades, et 2025. aasta alguses vajas ÜRO hinnangul humanitaarabi 19,9 miljonit inimest ning pärast 2025. aasta märtsi maavärinat suurenes see arv 21,9 miljonini;</w:t>
      </w:r>
    </w:p>
    <w:p w14:paraId="1427C161" w14:textId="77777777" w:rsidR="007567F1" w:rsidRPr="00211553" w:rsidRDefault="007567F1" w:rsidP="007567F1">
      <w:pPr>
        <w:pStyle w:val="NormalHanging12a"/>
      </w:pPr>
      <w:r w:rsidRPr="00211553">
        <w:t>E.</w:t>
      </w:r>
      <w:r w:rsidRPr="00211553">
        <w:tab/>
        <w:t xml:space="preserve">arvestades, et olukord on veelgi halvenenud pärast 28. märtsil 2025 toimunud laastavat 7,7-magnituudist maavärinat, mille järel hunta väed blokeerisid juurdepääsu </w:t>
      </w:r>
      <w:r w:rsidRPr="00211553">
        <w:lastRenderedPageBreak/>
        <w:t>humanitaarabile, ähvardasid abitöötajaid ja kasutasid nende suhtes väljapressimist, konfiskeerisid meditsiinitarbeid ning jätkasid õhulööke ja raskerelvadega rünnakuid tsiviilelanikega ja katastroofist mõjutatud piirkondades, mistõttu on 2025. aasta olnud pärast riigipööret kõige surmavam õhurünnakute aasta;</w:t>
      </w:r>
    </w:p>
    <w:p w14:paraId="54325D03" w14:textId="77777777" w:rsidR="007567F1" w:rsidRPr="00211553" w:rsidRDefault="007567F1" w:rsidP="007567F1">
      <w:pPr>
        <w:pStyle w:val="NormalHanging12a"/>
      </w:pPr>
      <w:r w:rsidRPr="00211553">
        <w:t>F.</w:t>
      </w:r>
      <w:r w:rsidRPr="00211553">
        <w:tab/>
        <w:t xml:space="preserve">arvestades, et Myanmari majanduskriis süveneb, sealjuures mõjutab SKP järsk vähenemine, </w:t>
      </w:r>
      <w:proofErr w:type="spellStart"/>
      <w:r w:rsidRPr="00211553">
        <w:t>hüperinflatsioon</w:t>
      </w:r>
      <w:proofErr w:type="spellEnd"/>
      <w:r w:rsidRPr="00211553">
        <w:t xml:space="preserve">, valuuta väärtuse tohutu langus, toiduga </w:t>
      </w:r>
      <w:proofErr w:type="spellStart"/>
      <w:r w:rsidRPr="00211553">
        <w:t>kindlustamatus</w:t>
      </w:r>
      <w:proofErr w:type="spellEnd"/>
      <w:r w:rsidRPr="00211553">
        <w:t xml:space="preserve"> ja vaesus suurt osa elanikkonnast, süvendades veelgi jätkuvat humanitaartragöödiat;</w:t>
      </w:r>
    </w:p>
    <w:p w14:paraId="2B270D77" w14:textId="77777777" w:rsidR="007567F1" w:rsidRPr="00211553" w:rsidRDefault="007567F1" w:rsidP="007567F1">
      <w:pPr>
        <w:pStyle w:val="NormalHanging12a"/>
      </w:pPr>
      <w:r w:rsidRPr="00211553">
        <w:t>G.</w:t>
      </w:r>
      <w:r w:rsidRPr="00211553">
        <w:tab/>
        <w:t>arvestades, et 2021. aasta aprillis jõuti ASEANi juhtide kohtumisel Myanmari olukorra suhtes viiepunktilise konsensuseni; arvestades, et EL toetab ASEANi diplomaatilist rolli ning tema püüdlusi lõpetada vägivald Myanmaris ja anda võim tagasi demokraatlikult valitud tsiviilvalitsusele; arvestades, et ASEANi riigid on ametlikult rõhutanud, et valimistele peab eelnema vägivalla lõpetamine ja kaasav poliitiline dialoog; arvestades, et tõelist rahvuslikku leppimist, rahu ja demokraatiat on võimalik saavutada ainult siis, kui sõjaväehunta loobub võimust ning taastatakse tsiviilvalitsus, vähemuste õiguste kaitse ja kodanikuühiskonnas osalemine ning on tagatud vastutamine varasemate kuritarvituste eest;</w:t>
      </w:r>
    </w:p>
    <w:p w14:paraId="143C4BC0" w14:textId="77777777" w:rsidR="007567F1" w:rsidRPr="00211553" w:rsidRDefault="007567F1" w:rsidP="007567F1">
      <w:pPr>
        <w:pStyle w:val="NormalHanging12a"/>
      </w:pPr>
      <w:r w:rsidRPr="00211553">
        <w:t>H.</w:t>
      </w:r>
      <w:r w:rsidRPr="00211553">
        <w:tab/>
        <w:t xml:space="preserve">arvestades, et Myanmari valdavalt moslemitest </w:t>
      </w:r>
      <w:proofErr w:type="spellStart"/>
      <w:r w:rsidRPr="00211553">
        <w:t>rohingja</w:t>
      </w:r>
      <w:proofErr w:type="spellEnd"/>
      <w:r w:rsidRPr="00211553">
        <w:t xml:space="preserve"> vähemus on rohkem kui viis aastakümmet pidanud taluma riigi juhitud marginaliseerimist; arvestades, et Myanmari sõjavägi on pannud </w:t>
      </w:r>
      <w:proofErr w:type="spellStart"/>
      <w:r w:rsidRPr="00211553">
        <w:t>rohingjade</w:t>
      </w:r>
      <w:proofErr w:type="spellEnd"/>
      <w:r w:rsidRPr="00211553">
        <w:t xml:space="preserve"> suhtes toime jõhkrat vägivalda, mis kujutab endast inimsusvastaseid kuritegusid ja sõjakuritegusid; arvestades, et Myanmari 1982. aasta kodakondsusseaduse kohaselt ei pea ametivõimud </w:t>
      </w:r>
      <w:proofErr w:type="spellStart"/>
      <w:r w:rsidRPr="00211553">
        <w:t>rohingjasid</w:t>
      </w:r>
      <w:proofErr w:type="spellEnd"/>
      <w:r w:rsidRPr="00211553">
        <w:t xml:space="preserve"> kodanikeks ja seega esindavad nad maailma suurimat kodakondsuseta elanikkonda; arvestades, et </w:t>
      </w:r>
      <w:proofErr w:type="spellStart"/>
      <w:r w:rsidRPr="00211553">
        <w:t>Arakani</w:t>
      </w:r>
      <w:proofErr w:type="spellEnd"/>
      <w:r w:rsidRPr="00211553">
        <w:t xml:space="preserve"> osariiki on jäänud lõksu hinnanguliselt 600 000 </w:t>
      </w:r>
      <w:proofErr w:type="spellStart"/>
      <w:r w:rsidRPr="00211553">
        <w:t>rohingjat</w:t>
      </w:r>
      <w:proofErr w:type="spellEnd"/>
      <w:r w:rsidRPr="00211553">
        <w:t>, keda kiusatakse taga ja kelle suhtes kasutatakse vägivalda, kes viibivad laagrites ja külades, kus puudub liikumisvabadus, ning kellel puudub juurdepääs piisavale toidule, tervishoiule, haridusele ja elatusvahenditele;</w:t>
      </w:r>
    </w:p>
    <w:p w14:paraId="6832BD18" w14:textId="77777777" w:rsidR="007567F1" w:rsidRPr="00211553" w:rsidRDefault="007567F1" w:rsidP="007567F1">
      <w:pPr>
        <w:pStyle w:val="NormalHanging12a"/>
        <w:rPr>
          <w:bCs/>
        </w:rPr>
      </w:pPr>
      <w:r w:rsidRPr="00211553">
        <w:t>I.</w:t>
      </w:r>
      <w:r w:rsidRPr="00211553">
        <w:tab/>
        <w:t xml:space="preserve">arvestades, et vägivald </w:t>
      </w:r>
      <w:proofErr w:type="spellStart"/>
      <w:r w:rsidRPr="00211553">
        <w:t>Arakani</w:t>
      </w:r>
      <w:proofErr w:type="spellEnd"/>
      <w:r w:rsidRPr="00211553">
        <w:t xml:space="preserve"> osariigis on alates 2024. aastast järsult suurenenud ning hunta, </w:t>
      </w:r>
      <w:proofErr w:type="spellStart"/>
      <w:r w:rsidRPr="00211553">
        <w:t>Arakani</w:t>
      </w:r>
      <w:proofErr w:type="spellEnd"/>
      <w:r w:rsidRPr="00211553">
        <w:t xml:space="preserve"> armee ja </w:t>
      </w:r>
      <w:proofErr w:type="spellStart"/>
      <w:r w:rsidRPr="00211553">
        <w:t>rohingja</w:t>
      </w:r>
      <w:proofErr w:type="spellEnd"/>
      <w:r w:rsidRPr="00211553">
        <w:t xml:space="preserve"> relvastatud rühmitused on kõik seotud inimõiguste raskete rikkumistega, sealhulgas massiliste tapmiste, </w:t>
      </w:r>
      <w:proofErr w:type="spellStart"/>
      <w:r w:rsidRPr="00211553">
        <w:t>rohingja</w:t>
      </w:r>
      <w:proofErr w:type="spellEnd"/>
      <w:r w:rsidRPr="00211553">
        <w:t xml:space="preserve"> meeste ja poiste sunniviisilise värbamise, peade </w:t>
      </w:r>
      <w:proofErr w:type="spellStart"/>
      <w:r w:rsidRPr="00211553">
        <w:t>maharaiumise</w:t>
      </w:r>
      <w:proofErr w:type="spellEnd"/>
      <w:r w:rsidRPr="00211553">
        <w:t xml:space="preserve">, </w:t>
      </w:r>
      <w:proofErr w:type="spellStart"/>
      <w:r w:rsidRPr="00211553">
        <w:t>rohingja</w:t>
      </w:r>
      <w:proofErr w:type="spellEnd"/>
      <w:r w:rsidRPr="00211553">
        <w:t xml:space="preserve"> ja </w:t>
      </w:r>
      <w:proofErr w:type="spellStart"/>
      <w:r w:rsidRPr="00211553">
        <w:t>Arakani</w:t>
      </w:r>
      <w:proofErr w:type="spellEnd"/>
      <w:r w:rsidRPr="00211553">
        <w:t xml:space="preserve"> külade süütamise, tsiviilisikute vastu suunatud droonirünnakute ja </w:t>
      </w:r>
      <w:proofErr w:type="spellStart"/>
      <w:r w:rsidRPr="00211553">
        <w:t>ümberasustamiskohtade</w:t>
      </w:r>
      <w:proofErr w:type="spellEnd"/>
      <w:r w:rsidRPr="00211553">
        <w:t xml:space="preserve"> vastu suunatud rünnakutega; arvestades, et 2024. aastast kuni 2025. aasta novembrini põgenes vägivalla eskaleerumise tõttu Bangladeshi ligikaudu 150 000 </w:t>
      </w:r>
      <w:proofErr w:type="spellStart"/>
      <w:r w:rsidRPr="00211553">
        <w:t>rohingjat</w:t>
      </w:r>
      <w:proofErr w:type="spellEnd"/>
      <w:r w:rsidRPr="00211553">
        <w:t>;</w:t>
      </w:r>
    </w:p>
    <w:p w14:paraId="7D8D3255" w14:textId="77777777" w:rsidR="007567F1" w:rsidRPr="00211553" w:rsidRDefault="007567F1" w:rsidP="007567F1">
      <w:pPr>
        <w:pStyle w:val="NormalHanging12a"/>
      </w:pPr>
      <w:r w:rsidRPr="00211553">
        <w:t>J.</w:t>
      </w:r>
      <w:r w:rsidRPr="00211553">
        <w:tab/>
        <w:t xml:space="preserve">arvestades, et Bangladeshis viibib </w:t>
      </w:r>
      <w:proofErr w:type="spellStart"/>
      <w:r w:rsidRPr="00211553">
        <w:t>Cox’s</w:t>
      </w:r>
      <w:proofErr w:type="spellEnd"/>
      <w:r w:rsidRPr="00211553">
        <w:t xml:space="preserve"> </w:t>
      </w:r>
      <w:proofErr w:type="spellStart"/>
      <w:r w:rsidRPr="00211553">
        <w:t>Bazaris</w:t>
      </w:r>
      <w:proofErr w:type="spellEnd"/>
      <w:r w:rsidRPr="00211553">
        <w:t xml:space="preserve"> ja </w:t>
      </w:r>
      <w:proofErr w:type="spellStart"/>
      <w:r w:rsidRPr="00211553">
        <w:t>Bhasan</w:t>
      </w:r>
      <w:proofErr w:type="spellEnd"/>
      <w:r w:rsidRPr="00211553">
        <w:t xml:space="preserve"> </w:t>
      </w:r>
      <w:proofErr w:type="spellStart"/>
      <w:r w:rsidRPr="00211553">
        <w:t>Chari</w:t>
      </w:r>
      <w:proofErr w:type="spellEnd"/>
      <w:r w:rsidRPr="00211553">
        <w:t xml:space="preserve"> saarel jätkuvalt peaaegu miljon </w:t>
      </w:r>
      <w:proofErr w:type="spellStart"/>
      <w:r w:rsidRPr="00211553">
        <w:t>rohingja</w:t>
      </w:r>
      <w:proofErr w:type="spellEnd"/>
      <w:r w:rsidRPr="00211553">
        <w:t xml:space="preserve"> pagulast; arvestades, et humanitaarabi on jõudnud pärast ülemaailmse rahastamise järsku kokkuvarisemist kriitilisele tasemele; arvestades, et </w:t>
      </w:r>
      <w:proofErr w:type="spellStart"/>
      <w:r w:rsidRPr="00211553">
        <w:t>rohingjade</w:t>
      </w:r>
      <w:proofErr w:type="spellEnd"/>
      <w:r w:rsidRPr="00211553">
        <w:t xml:space="preserve"> ellujäämiseks on vajalik ja vältimatu pidev humanitaarabi ja ELi tegevus; arvestades, et vabatahtliku, turvalise ja väärika tagasipöördumise väljavaadete puudumine jätab </w:t>
      </w:r>
      <w:proofErr w:type="spellStart"/>
      <w:r w:rsidRPr="00211553">
        <w:t>rohingjad</w:t>
      </w:r>
      <w:proofErr w:type="spellEnd"/>
      <w:r w:rsidRPr="00211553">
        <w:t xml:space="preserve"> pikaleveninud sundrände ja süveneva meeleheite olukorda;</w:t>
      </w:r>
    </w:p>
    <w:p w14:paraId="2CD0E74F" w14:textId="77777777" w:rsidR="007567F1" w:rsidRPr="00211553" w:rsidRDefault="007567F1" w:rsidP="007567F1">
      <w:pPr>
        <w:pStyle w:val="NormalHanging12a"/>
      </w:pPr>
      <w:r w:rsidRPr="00211553">
        <w:t>K.</w:t>
      </w:r>
      <w:r w:rsidRPr="00211553">
        <w:tab/>
        <w:t>arvestades, et usaldusväärsed ÜRO, inimõiguste ja uurimisorganid ning ÜRO eriraportöör on dokumenteerinud Myanmari rahva vastu suunatud ulatuslikke ja süstemaatilisi rünnakuid, mis paljudel juhtudel kujutavad endast rahvusvahelise õiguse kohaselt inimsusvastaseid kuritegusid ja sõjakuritegusid, ning on rõhutanud vastutusele võtmise vajadust;</w:t>
      </w:r>
    </w:p>
    <w:p w14:paraId="65468210" w14:textId="77777777" w:rsidR="007567F1" w:rsidRPr="00211553" w:rsidRDefault="007567F1" w:rsidP="007567F1">
      <w:pPr>
        <w:pStyle w:val="NormalHanging12a"/>
      </w:pPr>
      <w:r w:rsidRPr="00211553">
        <w:lastRenderedPageBreak/>
        <w:t>L.</w:t>
      </w:r>
      <w:r w:rsidRPr="00211553">
        <w:tab/>
        <w:t xml:space="preserve">arvestades, et EL ja selle liikmesriigid on järjekindlalt nõudnud </w:t>
      </w:r>
      <w:proofErr w:type="spellStart"/>
      <w:r w:rsidRPr="00211553">
        <w:t>rohingjade</w:t>
      </w:r>
      <w:proofErr w:type="spellEnd"/>
      <w:r w:rsidRPr="00211553">
        <w:t xml:space="preserve"> vastu suunatud kuritegude eest vastutusele võtmist ja toetanud rahvusvahelisi kohtuprotsesse; arvestades, et 2024. aasta novembris taotles Rahvusvahelise Kriminaalkohtu prokurör Myanmari armee ülemjuhataja Min </w:t>
      </w:r>
      <w:proofErr w:type="spellStart"/>
      <w:r w:rsidRPr="00211553">
        <w:t>Aung</w:t>
      </w:r>
      <w:proofErr w:type="spellEnd"/>
      <w:r w:rsidRPr="00211553">
        <w:t xml:space="preserve"> </w:t>
      </w:r>
      <w:proofErr w:type="spellStart"/>
      <w:r w:rsidRPr="00211553">
        <w:t>Hlaingi</w:t>
      </w:r>
      <w:proofErr w:type="spellEnd"/>
      <w:r w:rsidRPr="00211553">
        <w:t xml:space="preserve"> suhtes vahistamismäärust, mis on veel Rahvusvahelises Kriminaalkohtus menetlemisel; arvestades, et karistamatus raskete rikkumiste eest jätkub;</w:t>
      </w:r>
    </w:p>
    <w:p w14:paraId="5CF87AC6" w14:textId="77777777" w:rsidR="007567F1" w:rsidRPr="00211553" w:rsidRDefault="007567F1" w:rsidP="007567F1">
      <w:pPr>
        <w:pStyle w:val="NormalHanging12a"/>
      </w:pPr>
      <w:r w:rsidRPr="00211553">
        <w:t>M.</w:t>
      </w:r>
      <w:r w:rsidRPr="00211553">
        <w:tab/>
        <w:t>arvestades, et EL on 2021. aasta sõjaväelisest riigipöördest alates suurendanud Myanmari vastu suunatud piiravaid meetmeid ja võtnud seni vastu kaheksa sanktsioonipaketti, mis on suunatud Myanmari sõjaväelise režiimi vastu; arvestades, et need sanktsioonipaketid hõlmavad üksikisikute reisikeelde, jälgimisseadmete keeldu, relvaembargot, kahesuguse kasutusega kaupade ekspordikeeldu ning üksikisikute ja üksuste varade külmutamist;</w:t>
      </w:r>
    </w:p>
    <w:p w14:paraId="438AEB66" w14:textId="77777777" w:rsidR="007567F1" w:rsidRPr="00211553" w:rsidRDefault="007567F1" w:rsidP="007567F1">
      <w:pPr>
        <w:pStyle w:val="NormalHanging12a"/>
      </w:pPr>
      <w:r w:rsidRPr="00211553">
        <w:t>N.</w:t>
      </w:r>
      <w:r w:rsidRPr="00211553">
        <w:tab/>
        <w:t xml:space="preserve">arvestades, et Myanmari sõjaväevõimud jätkavad internetile juurdepääsu piiramist, viivad läbi üleriigilisi ja kohalikke interneti väljalülitamisi, kriminaliseerivad 2025. aasta küberturvalisuse seadusega sõnavabadust internetis, keelustavad virtuaalseid eravõrgustikke, tsenseerivad digiplatvorme ja vahistavad internetis teisitimõtlemise </w:t>
      </w:r>
      <w:proofErr w:type="spellStart"/>
      <w:r w:rsidRPr="00211553">
        <w:t>väljendajaid</w:t>
      </w:r>
      <w:proofErr w:type="spellEnd"/>
      <w:r w:rsidRPr="00211553">
        <w:t>, kahjustades tõsiselt väljendusvabadust ja teabele juurdepääsu;</w:t>
      </w:r>
    </w:p>
    <w:p w14:paraId="4375905B" w14:textId="77777777" w:rsidR="007567F1" w:rsidRPr="00211553" w:rsidRDefault="007567F1" w:rsidP="007567F1">
      <w:pPr>
        <w:pStyle w:val="NormalHanging12a"/>
      </w:pPr>
      <w:r w:rsidRPr="00211553">
        <w:t>O.</w:t>
      </w:r>
      <w:r w:rsidRPr="00211553">
        <w:tab/>
        <w:t xml:space="preserve">arvestades, et 29. juulil 2025 jõustas hunta karmi demokraatlike mitmeparteiliste üldvalimiste takistamise, häirimise ja sabotaaži eest kaitsmise seaduse, millega </w:t>
      </w:r>
      <w:proofErr w:type="spellStart"/>
      <w:r w:rsidRPr="00211553">
        <w:t>kriminaliseeritakse</w:t>
      </w:r>
      <w:proofErr w:type="spellEnd"/>
      <w:r w:rsidRPr="00211553">
        <w:t xml:space="preserve"> valimisprotsessi kritiseerimine, keelates kõik kõned, organiseeritud kogunemised või rahumeelsed meeleavaldused, mida peetakse valimisprotsessi „häirivaks“; arvestades, et pärast selle seaduse jõustumist on laiali saadetud üle 40 erakonna; arvestades, et selle seaduse rikkumiste eest võidakse karistada kuni 20-aastase vanglakaristuse või isegi surmanuhtlusega;</w:t>
      </w:r>
    </w:p>
    <w:p w14:paraId="102FC6E8" w14:textId="77777777" w:rsidR="007567F1" w:rsidRPr="00211553" w:rsidRDefault="007567F1" w:rsidP="007567F1">
      <w:pPr>
        <w:pStyle w:val="NormalHanging12a"/>
        <w:rPr>
          <w:bCs/>
        </w:rPr>
      </w:pPr>
      <w:r w:rsidRPr="00211553">
        <w:t>P.</w:t>
      </w:r>
      <w:r w:rsidRPr="00211553">
        <w:tab/>
        <w:t xml:space="preserve">arvestades, et alates 2025. aasta augustist on hunta ametivõimud vahistanud selle seaduse alusel vähemalt 94 isikut, sealhulgas neli last, nende veebipõhise tegevuse ja tegude, sealhulgas muude väidetavate „häirimisjuhtumite“ hulgas kleebiste või teabelehtede levitamise ja kõnede pidamise eest; arvestades, et </w:t>
      </w:r>
      <w:proofErr w:type="spellStart"/>
      <w:r w:rsidRPr="00211553">
        <w:t>Nay</w:t>
      </w:r>
      <w:proofErr w:type="spellEnd"/>
      <w:r w:rsidRPr="00211553">
        <w:t xml:space="preserve"> </w:t>
      </w:r>
      <w:proofErr w:type="spellStart"/>
      <w:r w:rsidRPr="00211553">
        <w:t>Thway</w:t>
      </w:r>
      <w:proofErr w:type="spellEnd"/>
      <w:r w:rsidRPr="00211553">
        <w:t xml:space="preserve"> mõisteti 9. septembril 2025 </w:t>
      </w:r>
      <w:proofErr w:type="spellStart"/>
      <w:r w:rsidRPr="00211553">
        <w:t>Šani</w:t>
      </w:r>
      <w:proofErr w:type="spellEnd"/>
      <w:r w:rsidRPr="00211553">
        <w:t xml:space="preserve"> osariigis </w:t>
      </w:r>
      <w:proofErr w:type="spellStart"/>
      <w:r w:rsidRPr="00211553">
        <w:t>Taunggyis</w:t>
      </w:r>
      <w:proofErr w:type="spellEnd"/>
      <w:r w:rsidRPr="00211553">
        <w:t xml:space="preserve"> seitsmeks aastaks sunnitööle selle eest, et ta tegi Facebookis huntat kritiseeriva postituse; arvestades, et 29. oktoobril 2025 vahistati filmitegijad </w:t>
      </w:r>
      <w:proofErr w:type="spellStart"/>
      <w:r w:rsidRPr="00211553">
        <w:t>Zambu</w:t>
      </w:r>
      <w:proofErr w:type="spellEnd"/>
      <w:r w:rsidRPr="00211553">
        <w:t xml:space="preserve"> </w:t>
      </w:r>
      <w:proofErr w:type="spellStart"/>
      <w:r w:rsidRPr="00211553">
        <w:t>Htun</w:t>
      </w:r>
      <w:proofErr w:type="spellEnd"/>
      <w:r w:rsidRPr="00211553">
        <w:t xml:space="preserve"> </w:t>
      </w:r>
      <w:proofErr w:type="spellStart"/>
      <w:r w:rsidRPr="00211553">
        <w:t>Thet</w:t>
      </w:r>
      <w:proofErr w:type="spellEnd"/>
      <w:r w:rsidRPr="00211553">
        <w:t xml:space="preserve"> </w:t>
      </w:r>
      <w:proofErr w:type="spellStart"/>
      <w:r w:rsidRPr="00211553">
        <w:t>Lwin</w:t>
      </w:r>
      <w:proofErr w:type="spellEnd"/>
      <w:r w:rsidRPr="00211553">
        <w:t xml:space="preserve"> ja </w:t>
      </w:r>
      <w:proofErr w:type="spellStart"/>
      <w:r w:rsidRPr="00211553">
        <w:t>Aung</w:t>
      </w:r>
      <w:proofErr w:type="spellEnd"/>
      <w:r w:rsidRPr="00211553">
        <w:t xml:space="preserve"> </w:t>
      </w:r>
      <w:proofErr w:type="spellStart"/>
      <w:r w:rsidRPr="00211553">
        <w:t>Chan</w:t>
      </w:r>
      <w:proofErr w:type="spellEnd"/>
      <w:r w:rsidRPr="00211553">
        <w:t xml:space="preserve"> </w:t>
      </w:r>
      <w:proofErr w:type="spellStart"/>
      <w:r w:rsidRPr="00211553">
        <w:t>Lu</w:t>
      </w:r>
      <w:proofErr w:type="spellEnd"/>
      <w:r w:rsidRPr="00211553">
        <w:t xml:space="preserve"> lihtsalt selle eest, et nad märkisid meeldivaks Facebooki postituse, milles kritiseeriti valimiste propagandafilmi;</w:t>
      </w:r>
    </w:p>
    <w:p w14:paraId="13EE6F93" w14:textId="77777777" w:rsidR="007567F1" w:rsidRPr="00211553" w:rsidRDefault="007567F1" w:rsidP="007567F1">
      <w:pPr>
        <w:pStyle w:val="NormalHanging12a"/>
      </w:pPr>
      <w:r w:rsidRPr="00211553">
        <w:t>Q.</w:t>
      </w:r>
      <w:r w:rsidRPr="00211553">
        <w:tab/>
        <w:t xml:space="preserve">arvestades, et sõjaväehunta püüab fabritseerida legitiimsust petturlike </w:t>
      </w:r>
      <w:proofErr w:type="spellStart"/>
      <w:r w:rsidRPr="00211553">
        <w:t>mitmeetapiliste</w:t>
      </w:r>
      <w:proofErr w:type="spellEnd"/>
      <w:r w:rsidRPr="00211553">
        <w:t xml:space="preserve"> valimistega, mis on kavandatud 28. detsembriks 2025 ja 11. jaanuariks 2026; arvestades, et need ebaseaduslikud valimised korraldatakse sõjaväehunta kontrolli all olevates riigi osades ja süstemaatiliste repressioonide keskkonnas, mis hõlmab opositsioonijuhtide massilist vahistamist, erakondade, näiteks Rahvusliku Demokraatialiiga laialisaatmist, teisitimõtlemise kriminaliseerimist, ulatuslikku jälgimist, rangeid liikumispiiranguid ning ajakirjanike, demokraatiameelsete aktivistide ja inimõiguste kaitsjate vangistamist;</w:t>
      </w:r>
    </w:p>
    <w:p w14:paraId="3D3B2435" w14:textId="77777777" w:rsidR="007567F1" w:rsidRPr="00211553" w:rsidRDefault="007567F1" w:rsidP="007567F1">
      <w:pPr>
        <w:pStyle w:val="NormalHanging12a"/>
      </w:pPr>
      <w:r w:rsidRPr="00211553">
        <w:t>1.</w:t>
      </w:r>
      <w:r w:rsidRPr="00211553">
        <w:tab/>
        <w:t xml:space="preserve">mõistab teravalt hukka Myanmaris 1. veebruaril 2021 toimunud sõjaväelise riigipöörde ning hunta vägivaldse ja ebaseadusliku valitsemise, sealhulgas </w:t>
      </w:r>
      <w:proofErr w:type="spellStart"/>
      <w:r w:rsidRPr="00211553">
        <w:t>Tatmadaw</w:t>
      </w:r>
      <w:proofErr w:type="spellEnd"/>
      <w:r w:rsidRPr="00211553">
        <w:t xml:space="preserve">’ jätkuvad repressioonid ning tsiviilisikute, etniliste vähemuste ja poliitiliste oponentide vastu toime pandud rasked inimõiguste rikkumised; kutsub </w:t>
      </w:r>
      <w:proofErr w:type="spellStart"/>
      <w:r w:rsidRPr="00211553">
        <w:t>Tatmadaw’d</w:t>
      </w:r>
      <w:proofErr w:type="spellEnd"/>
      <w:r w:rsidRPr="00211553">
        <w:t xml:space="preserve"> üles täielikult austama 2020. aasta novembri demokraatlike valimiste tulemusi ja viivitamata </w:t>
      </w:r>
      <w:r w:rsidRPr="00211553">
        <w:lastRenderedPageBreak/>
        <w:t>ennistama tsiviilvalitsuse, lõpetama erakorralise seisukorra, lõpetama vägivalla kasutamise rahumeelsete protestijate vastu, austama väljendus- ja ühinemisvabadust ning lubama kõigil valitud parlamendiliikmetel täita piiranguteta oma mandaati;</w:t>
      </w:r>
    </w:p>
    <w:p w14:paraId="20E8DBE0" w14:textId="77777777" w:rsidR="007567F1" w:rsidRPr="00211553" w:rsidRDefault="007567F1" w:rsidP="007567F1">
      <w:pPr>
        <w:pStyle w:val="NormalHanging12a"/>
        <w:rPr>
          <w:bCs/>
        </w:rPr>
      </w:pPr>
      <w:r w:rsidRPr="00211553">
        <w:t>2.</w:t>
      </w:r>
      <w:r w:rsidRPr="00211553">
        <w:tab/>
        <w:t>väljendab suurt muret hunta kasutatavate jõhkrate represseerimismeetodite pärast, sealhulgas sunniviisiline sõjaväeteenistus, piinamine, kohtuvälised hukkamised, kadunuks jääma sundimine, meelevaldne kinnipidamine, seksuaalne ja sooline vägivald ning süsteemne karistamatus;</w:t>
      </w:r>
    </w:p>
    <w:p w14:paraId="2047D2F4" w14:textId="77777777" w:rsidR="007567F1" w:rsidRPr="00211553" w:rsidRDefault="007567F1" w:rsidP="007567F1">
      <w:pPr>
        <w:pStyle w:val="NormalHanging12a"/>
      </w:pPr>
      <w:r w:rsidRPr="00211553">
        <w:t>3.</w:t>
      </w:r>
      <w:r w:rsidRPr="00211553">
        <w:tab/>
        <w:t>nõuab Myanmari rahva jaoks püsiva, kestva ja pikaajalise rahu eeltingimusena viivitamatut relvarahu ja vägivalla lõpetamist; rõhutab, et läbipaistev ja kaasav valimisprotsess ei ole võimalik ilma Myanmaris vägivalda lõpetamata; rõhutab, et valimisi, mis toimuvad praeguses hirmu ja repressioonide õhkkonnas ning kõiki rahvusvahelisi standardeid rikkudes, ei saa pidada vabadeks ja õiglasteks;</w:t>
      </w:r>
    </w:p>
    <w:p w14:paraId="7E74A56A" w14:textId="77777777" w:rsidR="007567F1" w:rsidRPr="00211553" w:rsidRDefault="007567F1" w:rsidP="007567F1">
      <w:pPr>
        <w:pStyle w:val="NormalHanging12a"/>
      </w:pPr>
      <w:r w:rsidRPr="00211553">
        <w:t>4.</w:t>
      </w:r>
      <w:r w:rsidRPr="00211553">
        <w:tab/>
        <w:t>keeldub tunnustamast hunta poolt ühepoolselt korraldatavaid valimisi, kuna need on ebaseaduslikud, pidades silmas eelkõige 2025. aasta detsembriks ja 2026. aasta jaanuariks kavandatud üldvalimisi, millega rikutakse selgelt demokraatlikke standardeid; rõhutab, et usaldusväärsed valimised ei saa toimuda repressioonide, massilise ümberasustamise, jätkuvate meelevaldsete kinnipidamiste ja kaasava poliitilise dialoogi puudumise tingimustes; mõistab hukka kõik nende ebaseaduslike valimiste tulemused, mis kujutavad endast hunta katset saavutada rahvusvaheline legitiimsus; kinnitab, et usaldusväärne suund rahu ja demokraatia saavutamiseks eeldab seda, et sõjaväehunta lõpetab vägivalla ja loobub võimust, võimaldab üleminekuaja tsiviilvalitsust ning taastab demokraatlikud institutsioonid ja tsiviiljuhtide legitiimsuse;</w:t>
      </w:r>
    </w:p>
    <w:p w14:paraId="5BFADE59" w14:textId="77777777" w:rsidR="007567F1" w:rsidRPr="00211553" w:rsidRDefault="007567F1" w:rsidP="007567F1">
      <w:pPr>
        <w:pStyle w:val="NormalHanging12a"/>
      </w:pPr>
      <w:r w:rsidRPr="00211553">
        <w:t>5.</w:t>
      </w:r>
      <w:r w:rsidRPr="00211553">
        <w:tab/>
        <w:t>mõistab hukka erakondade registreerimise seaduse ning demokraatlike mitmeparteiliste üldvalimiste takistamise, häirimise ja sabotaaži eest kaitsmise seaduse, mis on jõhkra poliitilise ja sotsiaalse rõhumise vahendid, ning nõuab nende viivitamatut kehtetuks tunnistamist;</w:t>
      </w:r>
    </w:p>
    <w:p w14:paraId="4230EC80" w14:textId="77777777" w:rsidR="007567F1" w:rsidRPr="00211553" w:rsidRDefault="007567F1" w:rsidP="007567F1">
      <w:pPr>
        <w:pStyle w:val="NormalHanging12a"/>
      </w:pPr>
      <w:r w:rsidRPr="00211553">
        <w:t>6.</w:t>
      </w:r>
      <w:r w:rsidRPr="00211553">
        <w:tab/>
        <w:t xml:space="preserve">nõuab, et viivitamata ja tingimusteta vabastataks president </w:t>
      </w:r>
      <w:proofErr w:type="spellStart"/>
      <w:r w:rsidRPr="00211553">
        <w:t>Win</w:t>
      </w:r>
      <w:proofErr w:type="spellEnd"/>
      <w:r w:rsidRPr="00211553">
        <w:t xml:space="preserve"> </w:t>
      </w:r>
      <w:proofErr w:type="spellStart"/>
      <w:r w:rsidRPr="00211553">
        <w:t>Myint</w:t>
      </w:r>
      <w:proofErr w:type="spellEnd"/>
      <w:r w:rsidRPr="00211553">
        <w:t xml:space="preserve">, riiginõunik </w:t>
      </w:r>
      <w:proofErr w:type="spellStart"/>
      <w:r w:rsidRPr="00211553">
        <w:t>Aung</w:t>
      </w:r>
      <w:proofErr w:type="spellEnd"/>
      <w:r w:rsidRPr="00211553">
        <w:t xml:space="preserve"> San Suu </w:t>
      </w:r>
      <w:proofErr w:type="spellStart"/>
      <w:r w:rsidRPr="00211553">
        <w:t>Kyi</w:t>
      </w:r>
      <w:proofErr w:type="spellEnd"/>
      <w:r w:rsidRPr="00211553">
        <w:t xml:space="preserve"> ja kõik teised isikud, kes on vahistatud põhjendamatute süüdistuste alusel või keda hoitakse kinni poliitiliselt motiveeritud süüdistuste alusel;</w:t>
      </w:r>
    </w:p>
    <w:p w14:paraId="69EDC11D" w14:textId="77777777" w:rsidR="007567F1" w:rsidRPr="00211553" w:rsidRDefault="007567F1" w:rsidP="007567F1">
      <w:pPr>
        <w:pStyle w:val="NormalHanging12a"/>
      </w:pPr>
      <w:r w:rsidRPr="00211553">
        <w:t>7.</w:t>
      </w:r>
      <w:r w:rsidRPr="00211553">
        <w:tab/>
        <w:t xml:space="preserve">toetab </w:t>
      </w:r>
      <w:proofErr w:type="spellStart"/>
      <w:r w:rsidRPr="00211553">
        <w:t>Pyidaungsu</w:t>
      </w:r>
      <w:proofErr w:type="spellEnd"/>
      <w:r w:rsidRPr="00211553">
        <w:t xml:space="preserve"> </w:t>
      </w:r>
      <w:proofErr w:type="spellStart"/>
      <w:r w:rsidRPr="00211553">
        <w:t>Hluttaw</w:t>
      </w:r>
      <w:proofErr w:type="spellEnd"/>
      <w:r w:rsidRPr="00211553">
        <w:t>’ esinduskogu ja rahvusliku ühtsuse valitsust Myanmari rahva demokraatlike soovide ainsate legitiimsete esindajatena; kutsub ASEANi ja rahvusvahelist üldsust üles kaasama neid tõelisesse ja kaasavasse poliitilisse dialoogi ja jõupingutustesse, mille eesmärk on kriisi rahumeelne lahendamine õigusriigi põhimõtte austamise alusel;</w:t>
      </w:r>
    </w:p>
    <w:p w14:paraId="611674D6" w14:textId="77777777" w:rsidR="007567F1" w:rsidRPr="00211553" w:rsidRDefault="007567F1" w:rsidP="007567F1">
      <w:pPr>
        <w:pStyle w:val="NormalHanging12a"/>
      </w:pPr>
      <w:r w:rsidRPr="00211553">
        <w:t>8.</w:t>
      </w:r>
      <w:r w:rsidRPr="00211553">
        <w:tab/>
        <w:t xml:space="preserve">kinnitab veel kord, et Myanmar on oma olemuselt </w:t>
      </w:r>
      <w:proofErr w:type="spellStart"/>
      <w:r w:rsidRPr="00211553">
        <w:t>paljurahvuseline</w:t>
      </w:r>
      <w:proofErr w:type="spellEnd"/>
      <w:r w:rsidRPr="00211553">
        <w:t xml:space="preserve">, ja nõuab tungivalt, et </w:t>
      </w:r>
      <w:proofErr w:type="spellStart"/>
      <w:r w:rsidRPr="00211553">
        <w:t>Tatmadaw</w:t>
      </w:r>
      <w:proofErr w:type="spellEnd"/>
      <w:r w:rsidRPr="00211553">
        <w:t xml:space="preserve"> austaks täielikult iga rahvuse võõrandamatuid õigusi; nõuab sõjaväe poolt riigis toime pandud kuritegude viivitamatut, ranget, sõltumatut ja läbipaistvat uurimist ning nende toimepanijate vastutusele võtmist;</w:t>
      </w:r>
    </w:p>
    <w:p w14:paraId="358D26E3" w14:textId="77777777" w:rsidR="007567F1" w:rsidRPr="00211553" w:rsidRDefault="007567F1" w:rsidP="007567F1">
      <w:pPr>
        <w:pStyle w:val="NormalHanging12a"/>
      </w:pPr>
      <w:r w:rsidRPr="00211553">
        <w:t>9.</w:t>
      </w:r>
      <w:r w:rsidRPr="00211553">
        <w:tab/>
        <w:t xml:space="preserve">mõistab veel kord hukka moslemitest </w:t>
      </w:r>
      <w:proofErr w:type="spellStart"/>
      <w:r w:rsidRPr="00211553">
        <w:t>rohingjade</w:t>
      </w:r>
      <w:proofErr w:type="spellEnd"/>
      <w:r w:rsidRPr="00211553">
        <w:t xml:space="preserve"> jätkuva tagakiusamise ja massilise ümberasustamise ning süstemaatilised rünnakud nende vastu; rõhutab, et EL jälgib ka edaspidi tähelepanelikult sõjaväelise juhtkonna tegevust riigi vähemuste, sealhulgas </w:t>
      </w:r>
      <w:proofErr w:type="spellStart"/>
      <w:r w:rsidRPr="00211553">
        <w:t>rohingjade</w:t>
      </w:r>
      <w:proofErr w:type="spellEnd"/>
      <w:r w:rsidRPr="00211553">
        <w:t xml:space="preserve"> vastu; mõistab hukka </w:t>
      </w:r>
      <w:proofErr w:type="spellStart"/>
      <w:r w:rsidRPr="00211553">
        <w:t>rohingja</w:t>
      </w:r>
      <w:proofErr w:type="spellEnd"/>
      <w:r w:rsidRPr="00211553">
        <w:t xml:space="preserve"> vähemuse ebaproportsionaalsed kannatused – nad on endiselt kodakondsuseta, kogevad üha enam diskrimineerimist ja neil puudub </w:t>
      </w:r>
      <w:r w:rsidRPr="00211553">
        <w:lastRenderedPageBreak/>
        <w:t>tegelik juurdepääs humanitaarabile, olles samal ajal sõdivate poolte vahel lõksus;</w:t>
      </w:r>
    </w:p>
    <w:p w14:paraId="03199096" w14:textId="77777777" w:rsidR="007567F1" w:rsidRPr="00211553" w:rsidRDefault="007567F1" w:rsidP="007567F1">
      <w:pPr>
        <w:pStyle w:val="NormalHanging12a"/>
      </w:pPr>
      <w:r w:rsidRPr="00211553">
        <w:t>10.</w:t>
      </w:r>
      <w:r w:rsidRPr="00211553">
        <w:tab/>
        <w:t xml:space="preserve">mõistab teravalt hukka usuvähemuste, sealhulgas kristlaste, moslemite ja teiste usurühmade tagakiusamise riigis; nõuab tungivalt, et </w:t>
      </w:r>
      <w:proofErr w:type="spellStart"/>
      <w:r w:rsidRPr="00211553">
        <w:t>Tatmadaw</w:t>
      </w:r>
      <w:proofErr w:type="spellEnd"/>
      <w:r w:rsidRPr="00211553">
        <w:t xml:space="preserve"> lõpetaks usuvähemuste hulka kuuluvate inimeste tapmised ja vahistamised ning pühakodade pommitamise ja rüüstamise; väljendab sügavat muret kirikute, mošeede, kloostrite, koolide ja meditsiiniasutuste vastu suunatud sagedaste rünnakute ning usujuhtide vahistamiste pärast; rõhutab rahvusvahelise üldsuse üha suuremat muret usuvähemuste vägivaldse ründamise pärast Myanmaris; nõuab usuvabaduse austamist Myanmaris;</w:t>
      </w:r>
    </w:p>
    <w:p w14:paraId="06CC6DDD" w14:textId="77777777" w:rsidR="007567F1" w:rsidRPr="00211553" w:rsidRDefault="007567F1" w:rsidP="007567F1">
      <w:pPr>
        <w:pStyle w:val="NormalHanging12a"/>
      </w:pPr>
      <w:r w:rsidRPr="00211553">
        <w:t>11.</w:t>
      </w:r>
      <w:r w:rsidRPr="00211553">
        <w:tab/>
        <w:t xml:space="preserve">rõhutab vajadust tegeleda </w:t>
      </w:r>
      <w:proofErr w:type="spellStart"/>
      <w:r w:rsidRPr="00211553">
        <w:t>rohingjade</w:t>
      </w:r>
      <w:proofErr w:type="spellEnd"/>
      <w:r w:rsidRPr="00211553">
        <w:t xml:space="preserve"> kriisi algpõhjustega, sealhulgas diskrimineerimise, kodakondsuse andmisest keeldumise ja poliitilisest elust kõrvalejätmisega; nõuab, et reformitaks 1982. aasta kodakondsusseadust, millega on </w:t>
      </w:r>
      <w:proofErr w:type="spellStart"/>
      <w:r w:rsidRPr="00211553">
        <w:t>rohingjad</w:t>
      </w:r>
      <w:proofErr w:type="spellEnd"/>
      <w:r w:rsidRPr="00211553">
        <w:t xml:space="preserve"> jäetud ilma oma Myanmari kodakondsusest tulenevatest õigustest;</w:t>
      </w:r>
    </w:p>
    <w:p w14:paraId="6B9F6092" w14:textId="77777777" w:rsidR="007567F1" w:rsidRPr="00211553" w:rsidRDefault="007567F1" w:rsidP="007567F1">
      <w:pPr>
        <w:pStyle w:val="NormalHanging12a"/>
      </w:pPr>
      <w:r w:rsidRPr="00211553">
        <w:t>12.</w:t>
      </w:r>
      <w:r w:rsidRPr="00211553">
        <w:tab/>
        <w:t xml:space="preserve">nõuab jõupingutuste tegemist, et parandada püsivalt olukorda </w:t>
      </w:r>
      <w:proofErr w:type="spellStart"/>
      <w:r w:rsidRPr="00211553">
        <w:t>rohingjade</w:t>
      </w:r>
      <w:proofErr w:type="spellEnd"/>
      <w:r w:rsidRPr="00211553">
        <w:t xml:space="preserve"> väärika ja turvalise tagasipöördumise tagamisel; nõuab, et EL võtaks juhtrolli </w:t>
      </w:r>
      <w:proofErr w:type="spellStart"/>
      <w:r w:rsidRPr="00211553">
        <w:t>rohingjade</w:t>
      </w:r>
      <w:proofErr w:type="spellEnd"/>
      <w:r w:rsidRPr="00211553">
        <w:t xml:space="preserve"> rahvusvahelise toetamise suurendamisel ja nende tagakiusamise eest vastutavate isikute, eelkõige Myanmari sõjaväelaste vastutusele võtmisel; tunnustab Bangladeshi olulise toetuse ja suuremeelsuse eest </w:t>
      </w:r>
      <w:proofErr w:type="spellStart"/>
      <w:r w:rsidRPr="00211553">
        <w:t>rohingja</w:t>
      </w:r>
      <w:proofErr w:type="spellEnd"/>
      <w:r w:rsidRPr="00211553">
        <w:t xml:space="preserve"> kogukonna üle miljoni liikme vastuvõtmisel, hoolimata sellest, et see on tohutu katsumus, ning kohalike elanike kaasamise eest </w:t>
      </w:r>
      <w:proofErr w:type="spellStart"/>
      <w:r w:rsidRPr="00211553">
        <w:t>Cox’s</w:t>
      </w:r>
      <w:proofErr w:type="spellEnd"/>
      <w:r w:rsidRPr="00211553">
        <w:t xml:space="preserve"> </w:t>
      </w:r>
      <w:proofErr w:type="spellStart"/>
      <w:r w:rsidRPr="00211553">
        <w:t>Bazari</w:t>
      </w:r>
      <w:proofErr w:type="spellEnd"/>
      <w:r w:rsidRPr="00211553">
        <w:t xml:space="preserve"> ja </w:t>
      </w:r>
      <w:proofErr w:type="spellStart"/>
      <w:r w:rsidRPr="00211553">
        <w:t>Chittagongi</w:t>
      </w:r>
      <w:proofErr w:type="spellEnd"/>
      <w:r w:rsidRPr="00211553">
        <w:t xml:space="preserve"> piirkonnas nende toetamisel; innustab ametivõime jätkama jõupingutusi </w:t>
      </w:r>
      <w:proofErr w:type="spellStart"/>
      <w:r w:rsidRPr="00211553">
        <w:t>rohingjade</w:t>
      </w:r>
      <w:proofErr w:type="spellEnd"/>
      <w:r w:rsidRPr="00211553">
        <w:t xml:space="preserve"> elutingimuste parandamiseks;</w:t>
      </w:r>
    </w:p>
    <w:p w14:paraId="5C48B518" w14:textId="77777777" w:rsidR="007567F1" w:rsidRPr="00211553" w:rsidRDefault="007567F1" w:rsidP="007567F1">
      <w:pPr>
        <w:pStyle w:val="NormalHanging12a"/>
      </w:pPr>
      <w:r w:rsidRPr="00211553">
        <w:t>13.</w:t>
      </w:r>
      <w:r w:rsidRPr="00211553">
        <w:tab/>
        <w:t xml:space="preserve">väljendab heameelt selle üle, et EL eraldas 2025. aasta märtsis humanitaarabi, sealhulgas 32,3 miljonit eurot </w:t>
      </w:r>
      <w:proofErr w:type="spellStart"/>
      <w:r w:rsidRPr="00211553">
        <w:t>rohingja</w:t>
      </w:r>
      <w:proofErr w:type="spellEnd"/>
      <w:r w:rsidRPr="00211553">
        <w:t xml:space="preserve"> pagulastele Bangladeshis, ning nõuab ühise reageerimiskava 2025–2026 pidevat ja prognoositavat rahastamist, et tegeleda tõsise alarahastamisega; rõhutab siiski, et ainuüksi humanitaarabist ei ole võimalik katta enam kui miljoni pagulase vajadusi; rõhutab, et </w:t>
      </w:r>
      <w:proofErr w:type="spellStart"/>
      <w:r w:rsidRPr="00211553">
        <w:t>rohingjade</w:t>
      </w:r>
      <w:proofErr w:type="spellEnd"/>
      <w:r w:rsidRPr="00211553">
        <w:t xml:space="preserve"> olukorra pikaajaliseks ja kestlikuks parandamiseks tuleb tingimata lahendada Myanmari kriis, mis on </w:t>
      </w:r>
      <w:proofErr w:type="spellStart"/>
      <w:r w:rsidRPr="00211553">
        <w:t>rohingjade</w:t>
      </w:r>
      <w:proofErr w:type="spellEnd"/>
      <w:r w:rsidRPr="00211553">
        <w:t xml:space="preserve"> tapmise ja ümberasustamise ning kohutava humanitaarkriisi algpõhjus; nõuab sellega seoses suuremat humanitaarabi rahvusvaheliselt üldsuselt ja piirkonna riikidelt; nõuab tungivalt, et Ameerika Ühendriigid jätkaksid </w:t>
      </w:r>
      <w:proofErr w:type="spellStart"/>
      <w:r w:rsidRPr="00211553">
        <w:t>rohingjadele</w:t>
      </w:r>
      <w:proofErr w:type="spellEnd"/>
      <w:r w:rsidRPr="00211553">
        <w:t xml:space="preserve"> märkimisväärse humanitaarabi andmist;</w:t>
      </w:r>
    </w:p>
    <w:p w14:paraId="6C583235" w14:textId="7904818B" w:rsidR="007567F1" w:rsidRPr="00211553" w:rsidRDefault="007567F1" w:rsidP="007567F1">
      <w:pPr>
        <w:pStyle w:val="NormalHanging12a"/>
      </w:pPr>
      <w:r w:rsidRPr="00211553">
        <w:t>14.</w:t>
      </w:r>
      <w:r w:rsidRPr="00211553">
        <w:tab/>
        <w:t xml:space="preserve">nõuab, et EL ja liikmesriigid tagaksid kindla rahastamise pagulaslaagrites osutatavate </w:t>
      </w:r>
      <w:proofErr w:type="spellStart"/>
      <w:r w:rsidRPr="00211553">
        <w:t>psühhosotsiaalsete</w:t>
      </w:r>
      <w:proofErr w:type="spellEnd"/>
      <w:r w:rsidRPr="00211553">
        <w:t xml:space="preserve">, tervishoiu- ja kaitseteenuste jaoks, mis on mõeldud eelkõige seksuaalse ja soolise vägivalla ohvritele, naistele, lastele ja muudele </w:t>
      </w:r>
      <w:r w:rsidR="00095790" w:rsidRPr="00211553">
        <w:t>vähekaitstud</w:t>
      </w:r>
      <w:r w:rsidRPr="00211553">
        <w:t xml:space="preserve"> rühmadele;</w:t>
      </w:r>
    </w:p>
    <w:p w14:paraId="0E8B08F4" w14:textId="77777777" w:rsidR="007567F1" w:rsidRPr="00211553" w:rsidRDefault="007567F1" w:rsidP="007567F1">
      <w:pPr>
        <w:pStyle w:val="NormalHanging12a"/>
      </w:pPr>
      <w:r w:rsidRPr="00211553">
        <w:t>15.</w:t>
      </w:r>
      <w:r w:rsidRPr="00211553">
        <w:tab/>
        <w:t>rõhutab, et ELi liikmesriigid ja assotsieerunud riigid peaksid säilitama embargo kõikide relvade, laskemoona ja muude sõjaliste, julgeoleku- ja jälgimisseadmete ja -süsteemide otsese ja kaudse tarnimise, müügi ja üleandmise, sealhulgas transiidi, veo ja vahendamise suhtes, samuti väljaõppe, hoolduse ning muu sõjalise ja julgeolekualase abi osutamise suhtes; rõhutab, et Rahvusvaheline Kriminaalkohus peab olukorda edasi uurima; palub ÜRO Julgeolekunõukogul kehtestada Myanmari suhtes kiiresti ülemaailmne relvaembargo;</w:t>
      </w:r>
    </w:p>
    <w:p w14:paraId="06E3291F" w14:textId="77777777" w:rsidR="007567F1" w:rsidRPr="00211553" w:rsidRDefault="007567F1" w:rsidP="007567F1">
      <w:pPr>
        <w:pStyle w:val="NormalHanging12a"/>
      </w:pPr>
      <w:r w:rsidRPr="00211553">
        <w:t>16.</w:t>
      </w:r>
      <w:r w:rsidRPr="00211553">
        <w:tab/>
        <w:t xml:space="preserve">nõuab tugevat toetust rahvusvahelistele vastutusmehhanismidele, sealhulgas Myanmari käsitlevale sõltumatule uurimismehhanismile ja Rahvusvahelise Kohtu menetlustele; nõuab, et EL ja selle liikmesriigid jätkaksid Rahvusvahelise Kriminaalkohtu toetamist, </w:t>
      </w:r>
      <w:r w:rsidRPr="00211553">
        <w:lastRenderedPageBreak/>
        <w:t>et see saaks takistusteta jätkata oma olulist tööd Myanmaris;</w:t>
      </w:r>
    </w:p>
    <w:p w14:paraId="53AD51BE" w14:textId="77777777" w:rsidR="007567F1" w:rsidRPr="00211553" w:rsidRDefault="007567F1" w:rsidP="007567F1">
      <w:pPr>
        <w:pStyle w:val="NormalHanging12a"/>
      </w:pPr>
      <w:r w:rsidRPr="00211553">
        <w:t>17.</w:t>
      </w:r>
      <w:r w:rsidRPr="00211553">
        <w:tab/>
        <w:t>mõistab hukka rahvusvahelised osalejad, sealhulgas Venemaa ja Hiina, Myanmari hunta poliitilise, majandusliku ja sõjalise toetamise eest;</w:t>
      </w:r>
    </w:p>
    <w:p w14:paraId="3B25CACD" w14:textId="77777777" w:rsidR="007567F1" w:rsidRPr="00211553" w:rsidRDefault="007567F1" w:rsidP="007567F1">
      <w:pPr>
        <w:pStyle w:val="NormalHanging12a"/>
      </w:pPr>
      <w:r w:rsidRPr="00211553">
        <w:t>18.</w:t>
      </w:r>
      <w:r w:rsidRPr="00211553">
        <w:tab/>
        <w:t>toetab riigipöörde, jõhkrate massikuritegude ja kuritarvituste eest vastutavate isikute, sealhulgas sõjaväeülemate, majandusüksuste ja relvatarnijate vastu suunatud sanktsioonide jätkamist ja laiendamist; nõuab uusi ja suuremaid rahvusvahelisi jõupingutusi sanktsioonide kehtestamiseks Myanmari hunta suhtes ja sanktsioonidest kõrvalehoidmise vältimiseks;</w:t>
      </w:r>
    </w:p>
    <w:p w14:paraId="33E20014" w14:textId="77777777" w:rsidR="007567F1" w:rsidRPr="00211553" w:rsidRDefault="007567F1" w:rsidP="007567F1">
      <w:pPr>
        <w:pStyle w:val="NormalHanging12a"/>
      </w:pPr>
      <w:r w:rsidRPr="00211553">
        <w:t>19.</w:t>
      </w:r>
      <w:r w:rsidRPr="00211553">
        <w:tab/>
        <w:t>palub komisjonil tagada, et erikord „Kõik peale relvade“ ei tooks huntale kasu, või vastasel korral mehhanism ajutiselt tühistada;</w:t>
      </w:r>
    </w:p>
    <w:p w14:paraId="0029BE6F" w14:textId="77777777" w:rsidR="007567F1" w:rsidRPr="00211553" w:rsidRDefault="007567F1" w:rsidP="007567F1">
      <w:pPr>
        <w:pStyle w:val="NormalHanging12a"/>
      </w:pPr>
      <w:r w:rsidRPr="00211553">
        <w:t>20.</w:t>
      </w:r>
      <w:r w:rsidRPr="00211553">
        <w:tab/>
      </w:r>
      <w:bookmarkStart w:id="7" w:name="_Hlk215049486"/>
      <w:r w:rsidRPr="00211553">
        <w:t>nõuab tungivalt suurema humanitaarabi andmist</w:t>
      </w:r>
      <w:bookmarkEnd w:id="7"/>
      <w:r w:rsidRPr="00211553">
        <w:t xml:space="preserve"> </w:t>
      </w:r>
      <w:proofErr w:type="spellStart"/>
      <w:r w:rsidRPr="00211553">
        <w:t>rohingja</w:t>
      </w:r>
      <w:proofErr w:type="spellEnd"/>
      <w:r w:rsidRPr="00211553">
        <w:t xml:space="preserve"> pagulastele </w:t>
      </w:r>
      <w:proofErr w:type="spellStart"/>
      <w:r w:rsidRPr="00211553">
        <w:t>Cox’s</w:t>
      </w:r>
      <w:proofErr w:type="spellEnd"/>
      <w:r w:rsidRPr="00211553">
        <w:t xml:space="preserve"> </w:t>
      </w:r>
      <w:proofErr w:type="spellStart"/>
      <w:r w:rsidRPr="00211553">
        <w:t>Bazaris</w:t>
      </w:r>
      <w:proofErr w:type="spellEnd"/>
      <w:r w:rsidRPr="00211553">
        <w:t xml:space="preserve"> Bangladeshis, riigisisestele põgenikele Myanmaris ja põgenikele Tai ja Myanmari piiril;</w:t>
      </w:r>
    </w:p>
    <w:p w14:paraId="5C7B6085" w14:textId="77777777" w:rsidR="007567F1" w:rsidRPr="00211553" w:rsidRDefault="007567F1" w:rsidP="007567F1">
      <w:pPr>
        <w:pStyle w:val="NormalHanging12a"/>
        <w:rPr>
          <w:bCs/>
        </w:rPr>
      </w:pPr>
      <w:r w:rsidRPr="00211553">
        <w:t>21.</w:t>
      </w:r>
      <w:r w:rsidRPr="00211553">
        <w:tab/>
        <w:t>rõhutab vajadust tugevdada ELi ja ASEANi koostööd, et töötada välja ühtne vastus, milles seatakse esikohale inimõigused ja õiglus Myanmaris; nõuab tungivalt, et ASEAN, selle liikmesriigid ja eelkõige selle Myanmari erisaadik kasutaksid oma volitusi ennetavalt, tehes tihedat koostööd ÜRO erisaadikuga ja kaasates kõiki asjaomaseid sidusrühmi, sealhulgas rahvusliku ühtsuse valitsus, etnilised organisatsioonid, naiste rühmad ja kodanikuühiskonna organisatsioonid, et edendada kaasavat poliitilist protsessi ja aidata kaasa kriisi kestlikule lahendamisele;</w:t>
      </w:r>
    </w:p>
    <w:p w14:paraId="0432B101" w14:textId="77777777" w:rsidR="007567F1" w:rsidRPr="00211553" w:rsidRDefault="007567F1" w:rsidP="007567F1">
      <w:pPr>
        <w:pStyle w:val="NormalHanging12a"/>
        <w:rPr>
          <w:bCs/>
        </w:rPr>
      </w:pPr>
      <w:r w:rsidRPr="00211553">
        <w:t>22.</w:t>
      </w:r>
      <w:r w:rsidRPr="00211553">
        <w:tab/>
        <w:t>kutsub komisjoni asepresidenti ning liidu välisasjade ja julgeolekupoliitika kõrget esindajat üles andma Euroopa Parlamendile korrapäraselt teavet arengusuundumustest Myanmaris, sealhulgas usuliste ja etniliste rühmade olukorrast;</w:t>
      </w:r>
    </w:p>
    <w:p w14:paraId="27BD1755" w14:textId="77777777" w:rsidR="007567F1" w:rsidRPr="00211553" w:rsidRDefault="007567F1" w:rsidP="007567F1">
      <w:pPr>
        <w:pStyle w:val="NormalHanging12a"/>
        <w:rPr>
          <w:bCs/>
        </w:rPr>
      </w:pPr>
      <w:r w:rsidRPr="00211553">
        <w:t>23.</w:t>
      </w:r>
      <w:r w:rsidRPr="00211553">
        <w:tab/>
        <w:t>väljendab vankumatut solidaarsust Myanmari rahva ja tema legitiimsete demokraatlike esindajatega, sealhulgas rahvusliku ühtsuse valitsuse, etniliste revolutsiooniliste organisatsioonide ja kodanikuühiskonna organisatsioonidega nende võitluses vabaduse, väärikuse ja demokraatia eest; avaldab kõigile, kes rõhumisele vastu astuvad, tunnustust nende julguse eest;</w:t>
      </w:r>
    </w:p>
    <w:p w14:paraId="1DB237E0" w14:textId="176E3EDE" w:rsidR="00E365E1" w:rsidRPr="00211553" w:rsidRDefault="007567F1" w:rsidP="00095790">
      <w:pPr>
        <w:pStyle w:val="NormalHanging12a"/>
      </w:pPr>
      <w:r w:rsidRPr="00211553">
        <w:t>24.</w:t>
      </w:r>
      <w:r w:rsidRPr="00211553">
        <w:tab/>
        <w:t xml:space="preserve">teeb presidendile ülesandeks edastada käesolev resolutsioon Myanmari legitiimsele presidendile ja rahvusliku ühtsuse valitsusele, </w:t>
      </w:r>
      <w:proofErr w:type="spellStart"/>
      <w:r w:rsidRPr="00211553">
        <w:t>Pyidaungsu</w:t>
      </w:r>
      <w:proofErr w:type="spellEnd"/>
      <w:r w:rsidRPr="00211553">
        <w:t xml:space="preserve"> </w:t>
      </w:r>
      <w:proofErr w:type="spellStart"/>
      <w:r w:rsidRPr="00211553">
        <w:t>Hluttaw</w:t>
      </w:r>
      <w:proofErr w:type="spellEnd"/>
      <w:r w:rsidRPr="00211553">
        <w:t xml:space="preserve">’ esinduskogule, Myanmari riiginõunikule, </w:t>
      </w:r>
      <w:proofErr w:type="spellStart"/>
      <w:r w:rsidRPr="00211553">
        <w:t>Tatmadaw’le</w:t>
      </w:r>
      <w:proofErr w:type="spellEnd"/>
      <w:r w:rsidRPr="00211553">
        <w:t xml:space="preserve">, komisjoni asepresidendile ning liidu välisasjade ja julgeolekupoliitika kõrgele esindajale, komisjonile, nõukogule, ELi liikmesriikide valitsustele ja parlamentidele, Ameerika Ühendriikide, Bangladeshi, Ühendkuningriigi, Jaapani, India, Austraalia, Kanada, ASEANi liikmesriikide ja Hiina Rahvavabariigi valitsustele ja parlamentidele, ÜRO peasekretärile, ASEANi peasekretärile, ASEANi </w:t>
      </w:r>
      <w:proofErr w:type="spellStart"/>
      <w:r w:rsidRPr="00211553">
        <w:t>valitsustevahelisele</w:t>
      </w:r>
      <w:proofErr w:type="spellEnd"/>
      <w:r w:rsidRPr="00211553">
        <w:t xml:space="preserve"> inimõiguste komisjonile ja Myanmari inimõiguste olukorraga tegelevale ÜRO eriraportöörile.</w:t>
      </w:r>
    </w:p>
    <w:sectPr w:rsidR="00E365E1" w:rsidRPr="00211553" w:rsidSect="002720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A7250" w14:textId="77777777" w:rsidR="001816C2" w:rsidRPr="002720A3" w:rsidRDefault="001816C2">
      <w:r w:rsidRPr="002720A3">
        <w:separator/>
      </w:r>
    </w:p>
  </w:endnote>
  <w:endnote w:type="continuationSeparator" w:id="0">
    <w:p w14:paraId="5971C966" w14:textId="77777777" w:rsidR="001816C2" w:rsidRPr="002720A3" w:rsidRDefault="001816C2">
      <w:r w:rsidRPr="00272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3464" w14:textId="77777777" w:rsidR="00064002" w:rsidRPr="002720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B14A" w14:textId="77777777" w:rsidR="00064002" w:rsidRPr="002720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2D1E" w14:textId="77777777" w:rsidR="00064002" w:rsidRPr="002720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FE9A2" w14:textId="77777777" w:rsidR="001816C2" w:rsidRPr="002720A3" w:rsidRDefault="001816C2">
      <w:r w:rsidRPr="002720A3">
        <w:separator/>
      </w:r>
    </w:p>
  </w:footnote>
  <w:footnote w:type="continuationSeparator" w:id="0">
    <w:p w14:paraId="13EF5714" w14:textId="77777777" w:rsidR="001816C2" w:rsidRPr="002720A3" w:rsidRDefault="001816C2">
      <w:r w:rsidRPr="002720A3">
        <w:continuationSeparator/>
      </w:r>
    </w:p>
  </w:footnote>
  <w:footnote w:id="1">
    <w:p w14:paraId="317E2751" w14:textId="1FA5EF2D" w:rsidR="007567F1" w:rsidRPr="002720A3" w:rsidRDefault="007567F1" w:rsidP="002720A3">
      <w:pPr>
        <w:pStyle w:val="FootnoteText"/>
        <w:ind w:left="567" w:hanging="567"/>
        <w:rPr>
          <w:sz w:val="24"/>
          <w:lang w:val="et-EE"/>
        </w:rPr>
      </w:pPr>
      <w:r w:rsidRPr="002720A3">
        <w:rPr>
          <w:rStyle w:val="FootnoteReference"/>
          <w:sz w:val="24"/>
          <w:lang w:val="et-EE"/>
        </w:rPr>
        <w:footnoteRef/>
      </w:r>
      <w:r w:rsidR="002720A3" w:rsidRPr="002720A3">
        <w:rPr>
          <w:sz w:val="24"/>
          <w:lang w:val="et-EE"/>
        </w:rPr>
        <w:t xml:space="preserve"> </w:t>
      </w:r>
      <w:r w:rsidR="002720A3" w:rsidRPr="002720A3">
        <w:rPr>
          <w:sz w:val="24"/>
          <w:lang w:val="et-EE"/>
        </w:rPr>
        <w:tab/>
      </w:r>
      <w:r w:rsidRPr="002720A3">
        <w:rPr>
          <w:sz w:val="24"/>
          <w:lang w:val="et-EE"/>
        </w:rPr>
        <w:t xml:space="preserve">ELT L, 2025/820, 28.4.2025, ELI: </w:t>
      </w:r>
      <w:hyperlink r:id="rId1" w:history="1">
        <w:r w:rsidR="00095790" w:rsidRPr="0002044B">
          <w:rPr>
            <w:rStyle w:val="Hyperlink"/>
            <w:sz w:val="24"/>
            <w:lang w:val="et-EE"/>
          </w:rPr>
          <w:t>http://data.europa.eu/eli/dec/2025/820/oj</w:t>
        </w:r>
      </w:hyperlink>
      <w:r w:rsidRPr="002720A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ED79" w14:textId="77777777" w:rsidR="00064002" w:rsidRPr="002720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BB8D" w14:textId="77777777" w:rsidR="00064002" w:rsidRPr="002720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6514" w14:textId="77777777" w:rsidR="00064002" w:rsidRPr="002720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202227">
    <w:abstractNumId w:val="9"/>
  </w:num>
  <w:num w:numId="2" w16cid:durableId="84033605">
    <w:abstractNumId w:val="9"/>
  </w:num>
  <w:num w:numId="3" w16cid:durableId="155344829">
    <w:abstractNumId w:val="7"/>
  </w:num>
  <w:num w:numId="4" w16cid:durableId="1385518880">
    <w:abstractNumId w:val="7"/>
  </w:num>
  <w:num w:numId="5" w16cid:durableId="1197736961">
    <w:abstractNumId w:val="6"/>
  </w:num>
  <w:num w:numId="6" w16cid:durableId="1178272877">
    <w:abstractNumId w:val="6"/>
  </w:num>
  <w:num w:numId="7" w16cid:durableId="910428596">
    <w:abstractNumId w:val="5"/>
  </w:num>
  <w:num w:numId="8" w16cid:durableId="1546336523">
    <w:abstractNumId w:val="5"/>
  </w:num>
  <w:num w:numId="9" w16cid:durableId="578946676">
    <w:abstractNumId w:val="4"/>
  </w:num>
  <w:num w:numId="10" w16cid:durableId="68357420">
    <w:abstractNumId w:val="4"/>
  </w:num>
  <w:num w:numId="11" w16cid:durableId="2006547181">
    <w:abstractNumId w:val="8"/>
  </w:num>
  <w:num w:numId="12" w16cid:durableId="1356884243">
    <w:abstractNumId w:val="8"/>
  </w:num>
  <w:num w:numId="13" w16cid:durableId="805853885">
    <w:abstractNumId w:val="3"/>
  </w:num>
  <w:num w:numId="14" w16cid:durableId="1043167599">
    <w:abstractNumId w:val="3"/>
  </w:num>
  <w:num w:numId="15" w16cid:durableId="76024832">
    <w:abstractNumId w:val="2"/>
  </w:num>
  <w:num w:numId="16" w16cid:durableId="182209109">
    <w:abstractNumId w:val="2"/>
  </w:num>
  <w:num w:numId="17" w16cid:durableId="1574311099">
    <w:abstractNumId w:val="1"/>
  </w:num>
  <w:num w:numId="18" w16cid:durableId="122580267">
    <w:abstractNumId w:val="1"/>
  </w:num>
  <w:num w:numId="19" w16cid:durableId="1672024038">
    <w:abstractNumId w:val="0"/>
  </w:num>
  <w:num w:numId="20" w16cid:durableId="1049114875">
    <w:abstractNumId w:val="0"/>
  </w:num>
  <w:num w:numId="21" w16cid:durableId="2035616339">
    <w:abstractNumId w:val="9"/>
  </w:num>
  <w:num w:numId="22" w16cid:durableId="1986200965">
    <w:abstractNumId w:val="7"/>
  </w:num>
  <w:num w:numId="23" w16cid:durableId="2025669579">
    <w:abstractNumId w:val="6"/>
  </w:num>
  <w:num w:numId="24" w16cid:durableId="1586180772">
    <w:abstractNumId w:val="5"/>
  </w:num>
  <w:num w:numId="25" w16cid:durableId="566570277">
    <w:abstractNumId w:val="4"/>
  </w:num>
  <w:num w:numId="26" w16cid:durableId="1923640429">
    <w:abstractNumId w:val="8"/>
  </w:num>
  <w:num w:numId="27" w16cid:durableId="1377656496">
    <w:abstractNumId w:val="3"/>
  </w:num>
  <w:num w:numId="28" w16cid:durableId="1883207395">
    <w:abstractNumId w:val="2"/>
  </w:num>
  <w:num w:numId="29" w16cid:durableId="1835948387">
    <w:abstractNumId w:val="1"/>
  </w:num>
  <w:num w:numId="30" w16cid:durableId="294064800">
    <w:abstractNumId w:val="0"/>
  </w:num>
  <w:num w:numId="31" w16cid:durableId="1712067913">
    <w:abstractNumId w:val="9"/>
  </w:num>
  <w:num w:numId="32" w16cid:durableId="747849815">
    <w:abstractNumId w:val="7"/>
  </w:num>
  <w:num w:numId="33" w16cid:durableId="1583178544">
    <w:abstractNumId w:val="6"/>
  </w:num>
  <w:num w:numId="34" w16cid:durableId="935602401">
    <w:abstractNumId w:val="5"/>
  </w:num>
  <w:num w:numId="35" w16cid:durableId="1793285289">
    <w:abstractNumId w:val="4"/>
  </w:num>
  <w:num w:numId="36" w16cid:durableId="1613127368">
    <w:abstractNumId w:val="8"/>
  </w:num>
  <w:num w:numId="37" w16cid:durableId="1565068447">
    <w:abstractNumId w:val="3"/>
  </w:num>
  <w:num w:numId="38" w16cid:durableId="1118183495">
    <w:abstractNumId w:val="2"/>
  </w:num>
  <w:num w:numId="39" w16cid:durableId="280496073">
    <w:abstractNumId w:val="1"/>
  </w:num>
  <w:num w:numId="40" w16cid:durableId="1689404413">
    <w:abstractNumId w:val="0"/>
  </w:num>
  <w:num w:numId="41" w16cid:durableId="629867690">
    <w:abstractNumId w:val="10"/>
  </w:num>
  <w:num w:numId="42" w16cid:durableId="115486729">
    <w:abstractNumId w:val="10"/>
  </w:num>
  <w:num w:numId="43" w16cid:durableId="1963031683">
    <w:abstractNumId w:val="10"/>
  </w:num>
  <w:num w:numId="44" w16cid:durableId="1566524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ET"/>
    <w:docVar w:name="dvnumam" w:val="0"/>
    <w:docVar w:name="dvpe" w:val="778.980"/>
    <w:docVar w:name="dvtitre" w:val="Euroopa Parlamendi .... 2025. aasta otsus Myanmari poliitilise olukorra, sealhulgas rohingjade humanitaarkriisi kohta(2025/2986(RSP))"/>
  </w:docVars>
  <w:rsids>
    <w:rsidRoot w:val="001816C2"/>
    <w:rsid w:val="00002272"/>
    <w:rsid w:val="00064002"/>
    <w:rsid w:val="000677B9"/>
    <w:rsid w:val="000831BA"/>
    <w:rsid w:val="00095790"/>
    <w:rsid w:val="000A42CC"/>
    <w:rsid w:val="000E7DD9"/>
    <w:rsid w:val="0010095E"/>
    <w:rsid w:val="00125B37"/>
    <w:rsid w:val="001816C2"/>
    <w:rsid w:val="00187494"/>
    <w:rsid w:val="001F32AE"/>
    <w:rsid w:val="00211553"/>
    <w:rsid w:val="002720A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67F1"/>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8B8"/>
    <w:rsid w:val="00A1687D"/>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70AD1"/>
  <w15:chartTrackingRefBased/>
  <w15:docId w15:val="{2A7381C7-FFE8-4324-A078-BB8C130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67F1"/>
    <w:pPr>
      <w:spacing w:after="240"/>
      <w:ind w:left="567" w:hanging="567"/>
    </w:pPr>
  </w:style>
  <w:style w:type="paragraph" w:customStyle="1" w:styleId="EPComma">
    <w:name w:val="EPComma"/>
    <w:basedOn w:val="Normal"/>
    <w:link w:val="EPCommaChar"/>
    <w:rsid w:val="007567F1"/>
    <w:pPr>
      <w:spacing w:before="480" w:after="240"/>
    </w:pPr>
  </w:style>
  <w:style w:type="character" w:customStyle="1" w:styleId="EPCommaChar">
    <w:name w:val="EPComma Char"/>
    <w:basedOn w:val="DefaultParagraphFont"/>
    <w:link w:val="EPComma"/>
    <w:rsid w:val="007567F1"/>
    <w:rPr>
      <w:sz w:val="24"/>
      <w:lang w:val="et-EE"/>
    </w:rPr>
  </w:style>
  <w:style w:type="paragraph" w:styleId="Revision">
    <w:name w:val="Revision"/>
    <w:hidden/>
    <w:uiPriority w:val="99"/>
    <w:semiHidden/>
    <w:rsid w:val="00095790"/>
    <w:rPr>
      <w:sz w:val="24"/>
      <w:lang w:val="et-EE"/>
    </w:rPr>
  </w:style>
  <w:style w:type="character" w:styleId="Hyperlink">
    <w:name w:val="Hyperlink"/>
    <w:basedOn w:val="DefaultParagraphFont"/>
    <w:rsid w:val="00095790"/>
    <w:rPr>
      <w:color w:val="0563C1" w:themeColor="hyperlink"/>
      <w:u w:val="single"/>
    </w:rPr>
  </w:style>
  <w:style w:type="character" w:styleId="UnresolvedMention">
    <w:name w:val="Unresolved Mention"/>
    <w:basedOn w:val="DefaultParagraphFont"/>
    <w:uiPriority w:val="99"/>
    <w:semiHidden/>
    <w:unhideWhenUsed/>
    <w:rsid w:val="00095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2397</Words>
  <Characters>18739</Characters>
  <Application>Microsoft Office Word</Application>
  <DocSecurity>0</DocSecurity>
  <Lines>749</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2025-11-27T13:45:00Z</dcterms:created>
  <dcterms:modified xsi:type="dcterms:W3CDTF">2025-11-27T13:45:00Z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B10-0508/2025</vt:lpwstr>
  </property>
  <property fmtid="{D5CDD505-2E9C-101B-9397-08002B2CF9AE}" pid="4" name="&lt;Type&gt;">
    <vt:lpwstr>RR</vt:lpwstr>
  </property>
</Properties>
</file>