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12B6C" w14:paraId="6791867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0F9F84D" w14:textId="77777777" w:rsidR="00751A4A" w:rsidRPr="00112B6C" w:rsidRDefault="001F3341" w:rsidP="0010095E">
            <w:pPr>
              <w:pStyle w:val="EPName"/>
            </w:pPr>
            <w:r w:rsidRPr="00112B6C">
              <w:t xml:space="preserve">Parlamento </w:t>
            </w:r>
            <w:proofErr w:type="gramStart"/>
            <w:r w:rsidRPr="00112B6C">
              <w:t>Europeu</w:t>
            </w:r>
            <w:proofErr w:type="gramEnd"/>
          </w:p>
          <w:p w14:paraId="30B75E24" w14:textId="77777777" w:rsidR="00751A4A" w:rsidRPr="00112B6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12B6C">
              <w:t>2024</w:t>
            </w:r>
            <w:r w:rsidR="00817416" w:rsidRPr="00112B6C">
              <w:t>-202</w:t>
            </w:r>
            <w:r w:rsidRPr="00112B6C">
              <w:t>9</w:t>
            </w:r>
          </w:p>
        </w:tc>
        <w:tc>
          <w:tcPr>
            <w:tcW w:w="2268" w:type="dxa"/>
            <w:shd w:val="clear" w:color="auto" w:fill="auto"/>
          </w:tcPr>
          <w:p w14:paraId="05A35F74" w14:textId="77777777" w:rsidR="00751A4A" w:rsidRPr="00112B6C" w:rsidRDefault="00187494" w:rsidP="0010095E">
            <w:pPr>
              <w:pStyle w:val="EPLogo"/>
            </w:pPr>
            <w:r w:rsidRPr="00112B6C">
              <w:rPr>
                <w:noProof/>
                <w:lang w:eastAsia="ja-JP"/>
              </w:rPr>
              <w:drawing>
                <wp:inline distT="0" distB="0" distL="0" distR="0" wp14:anchorId="1E97E071" wp14:editId="438A163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E1165E" w14:textId="77777777" w:rsidR="00D058B8" w:rsidRPr="00112B6C" w:rsidRDefault="00D058B8" w:rsidP="004C5D52">
      <w:pPr>
        <w:pStyle w:val="LineTop"/>
      </w:pPr>
    </w:p>
    <w:p w14:paraId="5A23ED63" w14:textId="77777777" w:rsidR="00680577" w:rsidRPr="00112B6C" w:rsidRDefault="001F3341" w:rsidP="00680577">
      <w:pPr>
        <w:pStyle w:val="EPBodyTA1"/>
      </w:pPr>
      <w:r w:rsidRPr="00112B6C">
        <w:t>TEXTOS APROVADOS</w:t>
      </w:r>
    </w:p>
    <w:p w14:paraId="2F56D59E" w14:textId="77777777" w:rsidR="00D058B8" w:rsidRPr="00112B6C" w:rsidRDefault="00D058B8" w:rsidP="00D058B8">
      <w:pPr>
        <w:pStyle w:val="LineBottom"/>
      </w:pPr>
    </w:p>
    <w:p w14:paraId="314DE265" w14:textId="650B5B52" w:rsidR="001F3341" w:rsidRPr="00112B6C" w:rsidRDefault="001F3341" w:rsidP="001F3341">
      <w:pPr>
        <w:pStyle w:val="ATHeading1"/>
      </w:pPr>
      <w:bookmarkStart w:id="0" w:name="TANumber"/>
      <w:r w:rsidRPr="00112B6C">
        <w:t>P10_TA(2025)0</w:t>
      </w:r>
      <w:bookmarkEnd w:id="0"/>
      <w:r w:rsidR="00112B6C" w:rsidRPr="00112B6C">
        <w:t>311</w:t>
      </w:r>
    </w:p>
    <w:p w14:paraId="13F307EC" w14:textId="77777777" w:rsidR="001F3341" w:rsidRPr="00112B6C" w:rsidRDefault="001F3341" w:rsidP="001F3341">
      <w:pPr>
        <w:pStyle w:val="ATHeading2"/>
      </w:pPr>
      <w:bookmarkStart w:id="1" w:name="title"/>
      <w:r w:rsidRPr="00112B6C">
        <w:t xml:space="preserve">Situação política em Mianmar, designadamente a crise humana de que é vítima a população </w:t>
      </w:r>
      <w:proofErr w:type="spellStart"/>
      <w:r w:rsidRPr="00112B6C">
        <w:t>roinja</w:t>
      </w:r>
      <w:bookmarkEnd w:id="1"/>
      <w:proofErr w:type="spellEnd"/>
    </w:p>
    <w:p w14:paraId="6D83AA4B" w14:textId="77777777" w:rsidR="001F3341" w:rsidRPr="00112B6C" w:rsidRDefault="001F3341" w:rsidP="001F3341">
      <w:pPr>
        <w:rPr>
          <w:i/>
          <w:vanish/>
        </w:rPr>
      </w:pPr>
      <w:r w:rsidRPr="00112B6C">
        <w:rPr>
          <w:i/>
        </w:rPr>
        <w:fldChar w:fldCharType="begin"/>
      </w:r>
      <w:r w:rsidRPr="00112B6C">
        <w:rPr>
          <w:i/>
        </w:rPr>
        <w:instrText xml:space="preserve"> TC"(</w:instrText>
      </w:r>
      <w:bookmarkStart w:id="2" w:name="DocNumber"/>
      <w:r w:rsidRPr="00112B6C">
        <w:rPr>
          <w:i/>
        </w:rPr>
        <w:instrText>B10-0508, 0510, 0513, 0516, 0521 e 0523/2025</w:instrText>
      </w:r>
      <w:bookmarkEnd w:id="2"/>
      <w:r w:rsidRPr="00112B6C">
        <w:rPr>
          <w:i/>
        </w:rPr>
        <w:instrText xml:space="preserve">)"\l3 \n&gt; \* MERGEFORMAT </w:instrText>
      </w:r>
      <w:r w:rsidRPr="00112B6C">
        <w:rPr>
          <w:i/>
        </w:rPr>
        <w:fldChar w:fldCharType="end"/>
      </w:r>
    </w:p>
    <w:p w14:paraId="6F28FCF9" w14:textId="77777777" w:rsidR="001F3341" w:rsidRPr="00112B6C" w:rsidRDefault="001F3341" w:rsidP="001F3341">
      <w:pPr>
        <w:rPr>
          <w:vanish/>
        </w:rPr>
      </w:pPr>
      <w:bookmarkStart w:id="3" w:name="PE"/>
      <w:r w:rsidRPr="00112B6C">
        <w:rPr>
          <w:vanish/>
        </w:rPr>
        <w:t>PE778.980</w:t>
      </w:r>
      <w:bookmarkEnd w:id="3"/>
    </w:p>
    <w:p w14:paraId="005C1E98" w14:textId="6FD1DAE4" w:rsidR="001F3341" w:rsidRPr="00112B6C" w:rsidRDefault="001F3341" w:rsidP="001F3341">
      <w:pPr>
        <w:pStyle w:val="ATHeading3"/>
      </w:pPr>
      <w:bookmarkStart w:id="4" w:name="Sujet"/>
      <w:r w:rsidRPr="00112B6C">
        <w:t xml:space="preserve">Resolução do Parlamento Europeu, de </w:t>
      </w:r>
      <w:r w:rsidR="00AA5FD6" w:rsidRPr="00112B6C">
        <w:t>27</w:t>
      </w:r>
      <w:r w:rsidRPr="00112B6C">
        <w:t xml:space="preserve"> de </w:t>
      </w:r>
      <w:r w:rsidR="00AA5FD6" w:rsidRPr="00112B6C">
        <w:t xml:space="preserve">novembro </w:t>
      </w:r>
      <w:r w:rsidRPr="00112B6C">
        <w:t xml:space="preserve">de 2025, sobre a situação política em Mianmar, designadamente a crise humana de que é vítima a população </w:t>
      </w:r>
      <w:proofErr w:type="spellStart"/>
      <w:r w:rsidRPr="00112B6C">
        <w:t>roinja</w:t>
      </w:r>
      <w:bookmarkEnd w:id="4"/>
      <w:proofErr w:type="spellEnd"/>
      <w:r w:rsidRPr="00112B6C">
        <w:t xml:space="preserve"> </w:t>
      </w:r>
      <w:bookmarkStart w:id="5" w:name="References"/>
      <w:r w:rsidRPr="00112B6C">
        <w:t>(2025/2986(RSP))</w:t>
      </w:r>
      <w:bookmarkEnd w:id="5"/>
    </w:p>
    <w:p w14:paraId="42120832" w14:textId="77777777" w:rsidR="00BC7C21" w:rsidRPr="00112B6C" w:rsidRDefault="00BC7C21" w:rsidP="00BC7C21">
      <w:pPr>
        <w:pStyle w:val="EPComma"/>
      </w:pPr>
      <w:bookmarkStart w:id="6" w:name="TextBodyBegin"/>
      <w:bookmarkEnd w:id="6"/>
      <w:r w:rsidRPr="00112B6C">
        <w:rPr>
          <w:i/>
          <w:iCs/>
        </w:rPr>
        <w:t>O Parlamento Europeu,</w:t>
      </w:r>
    </w:p>
    <w:p w14:paraId="48D1500A" w14:textId="77777777" w:rsidR="00BC7C21" w:rsidRPr="00112B6C" w:rsidRDefault="00BC7C21" w:rsidP="00BC7C21">
      <w:pPr>
        <w:pStyle w:val="NormalHanging12a"/>
      </w:pPr>
      <w:r w:rsidRPr="00112B6C">
        <w:t>–</w:t>
      </w:r>
      <w:r w:rsidRPr="00112B6C">
        <w:tab/>
        <w:t xml:space="preserve">Tendo em conta as suas anteriores resoluções sobre Mianmar e a situação da população </w:t>
      </w:r>
      <w:proofErr w:type="spellStart"/>
      <w:r w:rsidRPr="00112B6C">
        <w:t>roinja</w:t>
      </w:r>
      <w:proofErr w:type="spellEnd"/>
      <w:r w:rsidRPr="00112B6C">
        <w:t>,</w:t>
      </w:r>
    </w:p>
    <w:p w14:paraId="20F85C5D" w14:textId="77777777" w:rsidR="00BC7C21" w:rsidRPr="00112B6C" w:rsidRDefault="00BC7C21" w:rsidP="00BC7C21">
      <w:pPr>
        <w:pStyle w:val="NormalHanging12a"/>
      </w:pPr>
      <w:r w:rsidRPr="00112B6C">
        <w:t>–</w:t>
      </w:r>
      <w:r w:rsidRPr="00112B6C">
        <w:tab/>
        <w:t xml:space="preserve">Tendo em conta as resoluções do Conselho dos Direitos Humanos e da Assembleia Geral das Nações Unidas sobre Mianmar e a população </w:t>
      </w:r>
      <w:proofErr w:type="spellStart"/>
      <w:r w:rsidRPr="00112B6C">
        <w:t>roinja</w:t>
      </w:r>
      <w:proofErr w:type="spellEnd"/>
      <w:r w:rsidRPr="00112B6C">
        <w:t>,</w:t>
      </w:r>
    </w:p>
    <w:p w14:paraId="72FC0F42" w14:textId="77777777" w:rsidR="00BC7C21" w:rsidRPr="00112B6C" w:rsidRDefault="00BC7C21" w:rsidP="00BC7C21">
      <w:pPr>
        <w:pStyle w:val="NormalHanging12a"/>
        <w:rPr>
          <w:bCs/>
        </w:rPr>
      </w:pPr>
      <w:r w:rsidRPr="00112B6C">
        <w:t>–</w:t>
      </w:r>
      <w:r w:rsidRPr="00112B6C">
        <w:tab/>
        <w:t>Tendo em conta o Consenso de Cinco Pontos (5PC) sobre a situação em Mianmar, aprovado na reunião dos dirigentes da Associação das Nações do Sudeste Asiático (ANSA) que teve lugar em Jacarta, em 24 de abril de 2021,</w:t>
      </w:r>
    </w:p>
    <w:p w14:paraId="4AE24F03" w14:textId="77777777" w:rsidR="00BC7C21" w:rsidRPr="00112B6C" w:rsidRDefault="00BC7C21" w:rsidP="00BC7C21">
      <w:pPr>
        <w:pStyle w:val="NormalHanging12a"/>
      </w:pPr>
      <w:r w:rsidRPr="00112B6C">
        <w:t>–</w:t>
      </w:r>
      <w:r w:rsidRPr="00112B6C">
        <w:tab/>
        <w:t>Tendo em conta a Convenção das Nações Unidas para a Prevenção e Repressão do Crime de Genocídio, de 1948,</w:t>
      </w:r>
    </w:p>
    <w:p w14:paraId="66FDFFA1" w14:textId="77777777" w:rsidR="00BC7C21" w:rsidRPr="00112B6C" w:rsidRDefault="00BC7C21" w:rsidP="00BC7C21">
      <w:pPr>
        <w:pStyle w:val="NormalHanging12a"/>
      </w:pPr>
      <w:r w:rsidRPr="00112B6C">
        <w:t>–</w:t>
      </w:r>
      <w:r w:rsidRPr="00112B6C">
        <w:tab/>
        <w:t>Tendo em conta a Convenção das Nações Unidas relativa ao Estatuto dos Refugiados, de 1951, e o respetivo Protocolo, de 1967,</w:t>
      </w:r>
    </w:p>
    <w:p w14:paraId="39449FA7" w14:textId="0EB3F950" w:rsidR="00BC7C21" w:rsidRPr="00112B6C" w:rsidRDefault="00BC7C21" w:rsidP="00BC7C21">
      <w:pPr>
        <w:pStyle w:val="NormalHanging12a"/>
      </w:pPr>
      <w:r w:rsidRPr="00112B6C">
        <w:t>–</w:t>
      </w:r>
      <w:r w:rsidRPr="00112B6C">
        <w:tab/>
        <w:t xml:space="preserve">Tendo em conta a Declaração conjunta, de 6 de janeiro de 2025, da </w:t>
      </w:r>
      <w:r w:rsidR="00AC561B" w:rsidRPr="00112B6C">
        <w:t>A</w:t>
      </w:r>
      <w:r w:rsidRPr="00112B6C">
        <w:t xml:space="preserve">lta </w:t>
      </w:r>
      <w:r w:rsidR="00AC561B" w:rsidRPr="00112B6C">
        <w:t>R</w:t>
      </w:r>
      <w:r w:rsidRPr="00112B6C">
        <w:t>epresentante da União para os Negócios Estrangeiros e a Política de Segurança e dos governos dos Estados Unidos, da Austrália, do Canadá, da Nova Zelândia, da Noruega, da Coreia do Sul, da Suíça, de Timor</w:t>
      </w:r>
      <w:r w:rsidRPr="00112B6C">
        <w:noBreakHyphen/>
        <w:t>Leste e do Reino Unido sobre os direitos humanos e a crise humana em Mianmar,</w:t>
      </w:r>
    </w:p>
    <w:p w14:paraId="18AD8D2E" w14:textId="77777777" w:rsidR="00BC7C21" w:rsidRPr="00112B6C" w:rsidRDefault="00BC7C21" w:rsidP="00BC7C21">
      <w:pPr>
        <w:pStyle w:val="NormalHanging12a"/>
      </w:pPr>
      <w:r w:rsidRPr="00112B6C">
        <w:t>–</w:t>
      </w:r>
      <w:r w:rsidRPr="00112B6C">
        <w:tab/>
        <w:t>Tendo em conta a Declaração, de 31 de janeiro de 2025, da alta representante da União para os Negócios Estrangeiros e a Política de Segurança sobre o quarto aniversário do golpe de Estado militar em Mianmar,</w:t>
      </w:r>
    </w:p>
    <w:p w14:paraId="550DEA70" w14:textId="681501DF" w:rsidR="00BC7C21" w:rsidRPr="00112B6C" w:rsidRDefault="00BC7C21" w:rsidP="00BC7C21">
      <w:pPr>
        <w:pStyle w:val="NormalHanging12a"/>
      </w:pPr>
      <w:r w:rsidRPr="00112B6C">
        <w:t>–</w:t>
      </w:r>
      <w:r w:rsidRPr="00112B6C">
        <w:tab/>
        <w:t xml:space="preserve">Tendo em conta a Decisão (PESC) 2025/820 do Conselho, de 25 de abril de 2025, que altera a Decisão 2013/184/PESC que impõe medidas restritivas tendo em conta a </w:t>
      </w:r>
      <w:r w:rsidRPr="00112B6C">
        <w:lastRenderedPageBreak/>
        <w:t>situação em Mianmar</w:t>
      </w:r>
      <w:r w:rsidR="00AA5FD6" w:rsidRPr="00112B6C">
        <w:t>/Birmânia</w:t>
      </w:r>
      <w:r w:rsidRPr="00112B6C">
        <w:rPr>
          <w:rStyle w:val="FootnoteReference"/>
        </w:rPr>
        <w:footnoteReference w:id="1"/>
      </w:r>
      <w:r w:rsidRPr="00112B6C">
        <w:t>,</w:t>
      </w:r>
    </w:p>
    <w:p w14:paraId="11E7A488" w14:textId="58A106EC" w:rsidR="00BC7C21" w:rsidRPr="00112B6C" w:rsidRDefault="00BC7C21" w:rsidP="00BC7C21">
      <w:pPr>
        <w:pStyle w:val="NormalHanging12a"/>
      </w:pPr>
      <w:r w:rsidRPr="00112B6C">
        <w:t>–</w:t>
      </w:r>
      <w:r w:rsidRPr="00112B6C">
        <w:tab/>
        <w:t xml:space="preserve">Tendo em conta a Declaração, de 16 de maio de 2025, da </w:t>
      </w:r>
      <w:r w:rsidR="00AB7A88" w:rsidRPr="00112B6C">
        <w:t>A</w:t>
      </w:r>
      <w:r w:rsidRPr="00112B6C">
        <w:t xml:space="preserve">lta </w:t>
      </w:r>
      <w:r w:rsidR="00AB7A88" w:rsidRPr="00112B6C">
        <w:t>R</w:t>
      </w:r>
      <w:r w:rsidRPr="00112B6C">
        <w:t>epresentante da União para os Negócios Estrangeiros e a Política de Segurança sobre a associação de determinados países a medidas restritivas tendo em conta a situação em Mianmar</w:t>
      </w:r>
      <w:r w:rsidR="00AB7A88" w:rsidRPr="00112B6C">
        <w:t>/Birmânia</w:t>
      </w:r>
      <w:r w:rsidRPr="00112B6C">
        <w:t>,</w:t>
      </w:r>
    </w:p>
    <w:p w14:paraId="7E9FA0B6" w14:textId="77777777" w:rsidR="00BC7C21" w:rsidRPr="00112B6C" w:rsidRDefault="00BC7C21" w:rsidP="00BC7C21">
      <w:pPr>
        <w:pStyle w:val="NormalHanging12a"/>
      </w:pPr>
      <w:r w:rsidRPr="00112B6C">
        <w:t>–</w:t>
      </w:r>
      <w:r w:rsidRPr="00112B6C">
        <w:tab/>
        <w:t>Tendo em conta a visita da Subcomissão dos Direitos Humanos do Parlamento ao Bangladexe, de 16 a 18 de setembro de 2025,</w:t>
      </w:r>
    </w:p>
    <w:p w14:paraId="4CE565DF" w14:textId="77777777" w:rsidR="00BC7C21" w:rsidRPr="00112B6C" w:rsidRDefault="00BC7C21" w:rsidP="00BC7C21">
      <w:pPr>
        <w:pStyle w:val="NormalHanging12a"/>
      </w:pPr>
      <w:r w:rsidRPr="00112B6C">
        <w:t>–</w:t>
      </w:r>
      <w:r w:rsidRPr="00112B6C">
        <w:tab/>
        <w:t>Tendo em conta a Declaração conjunta, de 17 de outubro de 2025, dos parlamentares da ANSA para os direitos humanos e do Parlamento Europeu, exortando a UE a adotar medidas mais firmes para rejeitar as eleições da junta militar de Mianmar e dar prioridade à proteção humanitária,</w:t>
      </w:r>
    </w:p>
    <w:p w14:paraId="1781EA51" w14:textId="77777777" w:rsidR="00BC7C21" w:rsidRPr="00112B6C" w:rsidRDefault="00BC7C21" w:rsidP="00BC7C21">
      <w:pPr>
        <w:pStyle w:val="NormalHanging12a"/>
      </w:pPr>
      <w:r w:rsidRPr="00112B6C">
        <w:t>–</w:t>
      </w:r>
      <w:r w:rsidRPr="00112B6C">
        <w:tab/>
        <w:t>Tendo em conta o Relatório do relator especial das Nações Unidas, de 20 de outubro de 2025, sobre a situação dos direitos humanos em Mianmar,</w:t>
      </w:r>
    </w:p>
    <w:p w14:paraId="6E06D1C8" w14:textId="77777777" w:rsidR="00BC7C21" w:rsidRPr="00112B6C" w:rsidRDefault="00BC7C21" w:rsidP="00BC7C21">
      <w:pPr>
        <w:pStyle w:val="NormalHanging12a"/>
      </w:pPr>
      <w:r w:rsidRPr="00112B6C">
        <w:t>–</w:t>
      </w:r>
      <w:r w:rsidRPr="00112B6C">
        <w:tab/>
        <w:t>Tendo em conta a avaliação e decisão dos dirigentes da ANSA sobre a aplicação do Consenso de Cinco Pontos, adotado em Kuala Lumpur, em 26 de outubro de 2025,</w:t>
      </w:r>
    </w:p>
    <w:p w14:paraId="16AAD3E1" w14:textId="77777777" w:rsidR="00BC7C21" w:rsidRPr="00112B6C" w:rsidRDefault="00BC7C21" w:rsidP="00BC7C21">
      <w:pPr>
        <w:pStyle w:val="NormalHanging12a"/>
        <w:rPr>
          <w:bCs/>
        </w:rPr>
      </w:pPr>
      <w:r w:rsidRPr="00112B6C">
        <w:t>–</w:t>
      </w:r>
      <w:r w:rsidRPr="00112B6C">
        <w:tab/>
        <w:t>Tendo em conta a Carta das Nações Unidas e a Declaração Universal dos Direitos Humanos,</w:t>
      </w:r>
    </w:p>
    <w:p w14:paraId="328F19B5" w14:textId="77777777" w:rsidR="00BC7C21" w:rsidRPr="00112B6C" w:rsidRDefault="00BC7C21" w:rsidP="00BC7C21">
      <w:pPr>
        <w:pStyle w:val="NormalHanging12a"/>
      </w:pPr>
      <w:r w:rsidRPr="00112B6C">
        <w:t>–</w:t>
      </w:r>
      <w:r w:rsidRPr="00112B6C">
        <w:tab/>
        <w:t>Tendo em conta o artigo 136.º, n.</w:t>
      </w:r>
      <w:r w:rsidRPr="00112B6C">
        <w:rPr>
          <w:vertAlign w:val="superscript"/>
        </w:rPr>
        <w:t>os</w:t>
      </w:r>
      <w:r w:rsidRPr="00112B6C">
        <w:t xml:space="preserve"> 2 e 4, do seu Regimento,</w:t>
      </w:r>
    </w:p>
    <w:p w14:paraId="36DA0CB8" w14:textId="3493827F" w:rsidR="00BC7C21" w:rsidRPr="00112B6C" w:rsidRDefault="00BC7C21" w:rsidP="00BC7C21">
      <w:pPr>
        <w:pStyle w:val="NormalHanging12a"/>
      </w:pPr>
      <w:r w:rsidRPr="00112B6C">
        <w:t>A.</w:t>
      </w:r>
      <w:r w:rsidRPr="00112B6C">
        <w:tab/>
        <w:t>Considerando que, em 1 de fevereiro de 2021, as Forças Armadas de Mianmar/Birmânia (a seguir «Mianmar»), conhecidas por «</w:t>
      </w:r>
      <w:proofErr w:type="spellStart"/>
      <w:r w:rsidRPr="00112B6C">
        <w:t>Tatmadaw</w:t>
      </w:r>
      <w:proofErr w:type="spellEnd"/>
      <w:r w:rsidRPr="00112B6C">
        <w:t xml:space="preserve">», numa flagrante violação da Constituição de Mianmar, detiveram o presidente, </w:t>
      </w:r>
      <w:proofErr w:type="spellStart"/>
      <w:r w:rsidRPr="00112B6C">
        <w:t>Win</w:t>
      </w:r>
      <w:proofErr w:type="spellEnd"/>
      <w:r w:rsidRPr="00112B6C">
        <w:t xml:space="preserve"> </w:t>
      </w:r>
      <w:proofErr w:type="spellStart"/>
      <w:r w:rsidRPr="00112B6C">
        <w:t>Myint</w:t>
      </w:r>
      <w:proofErr w:type="spellEnd"/>
      <w:r w:rsidRPr="00112B6C">
        <w:t xml:space="preserve">, e a conselheira de Estado, </w:t>
      </w:r>
      <w:proofErr w:type="spellStart"/>
      <w:r w:rsidRPr="00112B6C">
        <w:t>Aung</w:t>
      </w:r>
      <w:proofErr w:type="spellEnd"/>
      <w:r w:rsidRPr="00112B6C">
        <w:t xml:space="preserve"> San </w:t>
      </w:r>
      <w:proofErr w:type="spellStart"/>
      <w:r w:rsidRPr="00112B6C">
        <w:t>Suu</w:t>
      </w:r>
      <w:proofErr w:type="spellEnd"/>
      <w:r w:rsidRPr="00112B6C">
        <w:t xml:space="preserve"> </w:t>
      </w:r>
      <w:proofErr w:type="spellStart"/>
      <w:r w:rsidRPr="00112B6C">
        <w:t>Kyi</w:t>
      </w:r>
      <w:proofErr w:type="spellEnd"/>
      <w:r w:rsidRPr="00112B6C">
        <w:t>, e assumiram o poder legislativo, judicial e executivo do governo através de um golpe de Estado militar</w:t>
      </w:r>
      <w:r w:rsidR="00AB7A88" w:rsidRPr="00112B6C">
        <w:t>; considerando que</w:t>
      </w:r>
      <w:r w:rsidRPr="00112B6C">
        <w:t>, em agosto de 2021, o comandante</w:t>
      </w:r>
      <w:r w:rsidRPr="00112B6C">
        <w:noBreakHyphen/>
        <w:t xml:space="preserve">chefe, Min </w:t>
      </w:r>
      <w:proofErr w:type="spellStart"/>
      <w:r w:rsidRPr="00112B6C">
        <w:t>Aung</w:t>
      </w:r>
      <w:proofErr w:type="spellEnd"/>
      <w:r w:rsidRPr="00112B6C">
        <w:t xml:space="preserve"> </w:t>
      </w:r>
      <w:proofErr w:type="spellStart"/>
      <w:r w:rsidRPr="00112B6C">
        <w:t>Hlaing</w:t>
      </w:r>
      <w:proofErr w:type="spellEnd"/>
      <w:r w:rsidRPr="00112B6C">
        <w:t>, se autoproclamou primeiro</w:t>
      </w:r>
      <w:r w:rsidRPr="00112B6C">
        <w:noBreakHyphen/>
        <w:t>ministro e prorrogou o estado de emergência para além do prazo inicialmente anunciado;</w:t>
      </w:r>
    </w:p>
    <w:p w14:paraId="6626D21F" w14:textId="4F83D3FB" w:rsidR="00BC7C21" w:rsidRPr="00112B6C" w:rsidRDefault="00BC7C21" w:rsidP="00BC7C21">
      <w:pPr>
        <w:pStyle w:val="NormalHanging12a"/>
      </w:pPr>
      <w:r w:rsidRPr="00112B6C">
        <w:t>B.</w:t>
      </w:r>
      <w:r w:rsidRPr="00112B6C">
        <w:tab/>
        <w:t>Considerando que, desde 1 de fevereiro de 2021, políticos, funcionários governamentais, representantes da sociedade civil, atores religiosos, manifestantes pacíficos e jornalistas foram ilegalmente detidos ou colocados em prisão domiciliária</w:t>
      </w:r>
      <w:r w:rsidR="00AB7A88" w:rsidRPr="00112B6C">
        <w:t>; considerando que</w:t>
      </w:r>
      <w:r w:rsidRPr="00112B6C">
        <w:t xml:space="preserve"> o último relatório do relator especial das Nações Unidas para a situação dos direitos humanos em Mianmar indica que, desde o golpe de Estado, 30</w:t>
      </w:r>
      <w:r w:rsidR="00AB7A88" w:rsidRPr="00112B6C">
        <w:t> </w:t>
      </w:r>
      <w:r w:rsidRPr="00112B6C">
        <w:t>000 pessoas foram detidas e, em outubro de 2025, mais de 22</w:t>
      </w:r>
      <w:r w:rsidR="00AB7A88" w:rsidRPr="00112B6C">
        <w:t> </w:t>
      </w:r>
      <w:r w:rsidRPr="00112B6C">
        <w:t>000 presos políticos continuavam na prisão</w:t>
      </w:r>
      <w:r w:rsidR="00AB7A88" w:rsidRPr="00112B6C">
        <w:t>; considerando que</w:t>
      </w:r>
      <w:r w:rsidRPr="00112B6C">
        <w:t>, pelo menos, 1</w:t>
      </w:r>
      <w:r w:rsidR="00AB7A88" w:rsidRPr="00112B6C">
        <w:t> </w:t>
      </w:r>
      <w:r w:rsidRPr="00112B6C">
        <w:t>853 pessoas morreram na prisão desde o golpe de Estado e mais de 70 pessoas morreram durante a sua detenção entre janeiro e julho de 2025;</w:t>
      </w:r>
    </w:p>
    <w:p w14:paraId="7A57E2F3" w14:textId="359F2BD6" w:rsidR="00BC7C21" w:rsidRPr="00112B6C" w:rsidRDefault="00BC7C21" w:rsidP="00BC7C21">
      <w:pPr>
        <w:pStyle w:val="NormalHanging12a"/>
      </w:pPr>
      <w:r w:rsidRPr="00112B6C">
        <w:t>C.</w:t>
      </w:r>
      <w:r w:rsidRPr="00112B6C">
        <w:tab/>
        <w:t>Considerando que a junta intensificou drasticamente os seus bombardeamentos aéreos indiscriminados, ataques de artilharia e ataques incendiários contra infraestruturas civis –– escolas, clínicas médicas, mosteiros, campos e abrigos de deslocados ––, destruiu mais de 100</w:t>
      </w:r>
      <w:r w:rsidR="00527342" w:rsidRPr="00112B6C">
        <w:t> </w:t>
      </w:r>
      <w:r w:rsidRPr="00112B6C">
        <w:t>000 habitações civis e matou pelo menos 7</w:t>
      </w:r>
      <w:r w:rsidR="00527342" w:rsidRPr="00112B6C">
        <w:t> </w:t>
      </w:r>
      <w:r w:rsidRPr="00112B6C">
        <w:t>300 civis desde o golpe de Estado</w:t>
      </w:r>
      <w:r w:rsidR="00AB7A88" w:rsidRPr="00112B6C">
        <w:t>; considerando que</w:t>
      </w:r>
      <w:r w:rsidRPr="00112B6C">
        <w:t xml:space="preserve"> a junta continua a impor o recrutamento militar obrigatório, </w:t>
      </w:r>
      <w:r w:rsidRPr="00112B6C">
        <w:lastRenderedPageBreak/>
        <w:t>inclusivamente de jovens, e a levar a cabo detenções arbitrárias, atos de tortura, execuções extrajudiciais, desaparecimentos forçados e violência sexual;</w:t>
      </w:r>
    </w:p>
    <w:p w14:paraId="18AA6F81" w14:textId="5636B180" w:rsidR="00BC7C21" w:rsidRPr="00112B6C" w:rsidRDefault="00BC7C21" w:rsidP="00BC7C21">
      <w:pPr>
        <w:pStyle w:val="NormalHanging12a"/>
        <w:rPr>
          <w:bCs/>
        </w:rPr>
      </w:pPr>
      <w:r w:rsidRPr="00112B6C">
        <w:t>D.</w:t>
      </w:r>
      <w:r w:rsidRPr="00112B6C">
        <w:tab/>
        <w:t>Considerando que cerca de 3,6 milhões de pessoas foram deslocadas em resultado do conflito armado e das violações dos direitos humanos em Mianmar</w:t>
      </w:r>
      <w:r w:rsidR="00AB7A88" w:rsidRPr="00112B6C">
        <w:t>; considerando que</w:t>
      </w:r>
      <w:r w:rsidRPr="00112B6C">
        <w:t>, no início de 2025, as Nações Unidas calcularam que 19,9 milhões de pessoas necessitavam de assistência humanitária –– um número que aumentou para 21,9</w:t>
      </w:r>
      <w:r w:rsidR="00527342" w:rsidRPr="00112B6C">
        <w:t> </w:t>
      </w:r>
      <w:r w:rsidRPr="00112B6C">
        <w:t>milhões na sequência do sismo que ocorreu em março de 2025;</w:t>
      </w:r>
    </w:p>
    <w:p w14:paraId="5D8458A4" w14:textId="0B445711" w:rsidR="00BC7C21" w:rsidRPr="00112B6C" w:rsidRDefault="00BC7C21" w:rsidP="00BC7C21">
      <w:pPr>
        <w:pStyle w:val="NormalHanging12a"/>
      </w:pPr>
      <w:r w:rsidRPr="00112B6C">
        <w:t>E.</w:t>
      </w:r>
      <w:r w:rsidRPr="00112B6C">
        <w:tab/>
        <w:t>Considerando que a situação se agravou ainda mais após o sismo devastador de magnitude</w:t>
      </w:r>
      <w:r w:rsidR="00527342" w:rsidRPr="00112B6C">
        <w:t> </w:t>
      </w:r>
      <w:r w:rsidRPr="00112B6C">
        <w:t>7.7, que ocorreu em 28 de março de 2025, na sequência do qual as forças da junta bloquearam o acesso da ajuda humanitária, ameaçaram e extorquiram as equipas de operações de socorro, confiscaram equipamento médico e prosseguiram os ataques aéreos e com armas pesadas em zonas civis e afetadas pela catástrofe, sem tomarem medidas para proteger os civis, tornando 2025 o ano mais mortífero em termos de ataques aéreos desde o golpe de Estado;</w:t>
      </w:r>
    </w:p>
    <w:p w14:paraId="39496EEF" w14:textId="77777777" w:rsidR="00BC7C21" w:rsidRPr="00112B6C" w:rsidRDefault="00BC7C21" w:rsidP="00BC7C21">
      <w:pPr>
        <w:pStyle w:val="NormalHanging12a"/>
      </w:pPr>
      <w:r w:rsidRPr="00112B6C">
        <w:t>F.</w:t>
      </w:r>
      <w:r w:rsidRPr="00112B6C">
        <w:tab/>
        <w:t>Considerando que a crise económica em Mianmar tem vindo a agravar</w:t>
      </w:r>
      <w:r w:rsidRPr="00112B6C">
        <w:noBreakHyphen/>
        <w:t>se, e que a queda acentuada do PIB, a hiperinflação, a desvalorização da moeda, a insegurança alimentar e a pobreza afetam uma grande parte da população, agravando ainda mais a tragédia humanitária em curso;</w:t>
      </w:r>
    </w:p>
    <w:p w14:paraId="51319B1E" w14:textId="27BF12F7" w:rsidR="00BC7C21" w:rsidRPr="00112B6C" w:rsidRDefault="00BC7C21" w:rsidP="00BC7C21">
      <w:pPr>
        <w:pStyle w:val="NormalHanging12a"/>
      </w:pPr>
      <w:r w:rsidRPr="00112B6C">
        <w:t>G.</w:t>
      </w:r>
      <w:r w:rsidRPr="00112B6C">
        <w:tab/>
        <w:t>Considerando que, em abril de 2021, a reunião dos dirigentes da ANSA resultou num consenso de cinco pontos sobre a situação em Mianmar</w:t>
      </w:r>
      <w:r w:rsidR="00AB7A88" w:rsidRPr="00112B6C">
        <w:t>; considerando que</w:t>
      </w:r>
      <w:r w:rsidRPr="00112B6C">
        <w:t xml:space="preserve"> a UE apoia o papel diplomático da ANSA e os seus esforços para pôr termo à violência em Mianmar e restituir o poder a um governo civil democraticamente eleito</w:t>
      </w:r>
      <w:r w:rsidR="00AB7A88" w:rsidRPr="00112B6C">
        <w:t>; considerando que</w:t>
      </w:r>
      <w:r w:rsidRPr="00112B6C">
        <w:t xml:space="preserve"> os países da ANSA declararam oficialmente que as eleições devem ser precedidas pelo fim da violência e por um diálogo político inclusivo</w:t>
      </w:r>
      <w:r w:rsidR="00AB7A88" w:rsidRPr="00112B6C">
        <w:t>; considerando que</w:t>
      </w:r>
      <w:r w:rsidRPr="00112B6C">
        <w:t xml:space="preserve"> a verdadeira reconciliação nacional, a paz e a democracia só podem ser alcançadas se a junta militar renunciar ao poder e se a governação civil for restabelecida, juntamente com a proteção dos direitos das minorias e a participação da sociedade civil, e se for garantida a responsabilização pelos abusos cometidos no passado;</w:t>
      </w:r>
    </w:p>
    <w:p w14:paraId="7718B4FF" w14:textId="35C98FC6" w:rsidR="00BC7C21" w:rsidRPr="00112B6C" w:rsidRDefault="00BC7C21" w:rsidP="00BC7C21">
      <w:pPr>
        <w:pStyle w:val="NormalHanging12a"/>
      </w:pPr>
      <w:r w:rsidRPr="00112B6C">
        <w:t>H.</w:t>
      </w:r>
      <w:r w:rsidRPr="00112B6C">
        <w:tab/>
        <w:t xml:space="preserve">Considerando que a minoria </w:t>
      </w:r>
      <w:proofErr w:type="spellStart"/>
      <w:r w:rsidRPr="00112B6C">
        <w:t>roinja</w:t>
      </w:r>
      <w:proofErr w:type="spellEnd"/>
      <w:r w:rsidRPr="00112B6C">
        <w:t xml:space="preserve"> de Mianmar, predominantemente muçulmana, foi, durante mais de cinco décadas, alvo de medidas de segregação impostas pelo Estado</w:t>
      </w:r>
      <w:r w:rsidR="00AB7A88" w:rsidRPr="00112B6C">
        <w:t>; considerando que</w:t>
      </w:r>
      <w:r w:rsidRPr="00112B6C">
        <w:t xml:space="preserve"> o exército de Mianmar tem cometido atos de violência atrozes contra os </w:t>
      </w:r>
      <w:proofErr w:type="spellStart"/>
      <w:r w:rsidRPr="00112B6C">
        <w:t>roinjas</w:t>
      </w:r>
      <w:proofErr w:type="spellEnd"/>
      <w:r w:rsidRPr="00112B6C">
        <w:t>, que constituem crimes contra a humanidade e crimes de guerra</w:t>
      </w:r>
      <w:r w:rsidR="00AB7A88" w:rsidRPr="00112B6C">
        <w:t>; considerando que</w:t>
      </w:r>
      <w:r w:rsidRPr="00112B6C">
        <w:t xml:space="preserve">, nos termos da Lei da Cidadania de Mianmar, de 1982, as autoridades não reconhecem os </w:t>
      </w:r>
      <w:proofErr w:type="spellStart"/>
      <w:r w:rsidRPr="00112B6C">
        <w:t>roinjas</w:t>
      </w:r>
      <w:proofErr w:type="spellEnd"/>
      <w:r w:rsidRPr="00112B6C">
        <w:t xml:space="preserve"> como cidadãos, pelo que estes constituem a maior população apátrida do mundo</w:t>
      </w:r>
      <w:r w:rsidR="00AB7A88" w:rsidRPr="00112B6C">
        <w:t>; considerando que</w:t>
      </w:r>
      <w:r w:rsidRPr="00112B6C">
        <w:t>, segundo as estimativas, cerca de 600</w:t>
      </w:r>
      <w:r w:rsidR="00527342" w:rsidRPr="00112B6C">
        <w:t> </w:t>
      </w:r>
      <w:r w:rsidRPr="00112B6C">
        <w:t xml:space="preserve">000 </w:t>
      </w:r>
      <w:proofErr w:type="spellStart"/>
      <w:r w:rsidRPr="00112B6C">
        <w:t>roinjas</w:t>
      </w:r>
      <w:proofErr w:type="spellEnd"/>
      <w:r w:rsidRPr="00112B6C">
        <w:t xml:space="preserve"> continuam presos no Estado de </w:t>
      </w:r>
      <w:proofErr w:type="spellStart"/>
      <w:r w:rsidRPr="00112B6C">
        <w:t>Raquine</w:t>
      </w:r>
      <w:proofErr w:type="spellEnd"/>
      <w:r w:rsidRPr="00112B6C">
        <w:t>, vítimas de perseguição e violência, confinados a campos e aldeias sem liberdade de circulação e sem acesso a alimentos, cuidados de saúde, educação e meios de subsistência suficientes;</w:t>
      </w:r>
    </w:p>
    <w:p w14:paraId="09E49872" w14:textId="04E40718" w:rsidR="00BC7C21" w:rsidRPr="00112B6C" w:rsidRDefault="00BC7C21" w:rsidP="00BC7C21">
      <w:pPr>
        <w:pStyle w:val="NormalHanging12a"/>
        <w:rPr>
          <w:bCs/>
        </w:rPr>
      </w:pPr>
      <w:r w:rsidRPr="00112B6C">
        <w:t>I.</w:t>
      </w:r>
      <w:r w:rsidRPr="00112B6C">
        <w:tab/>
        <w:t xml:space="preserve">Considerando que a violência no Estado de </w:t>
      </w:r>
      <w:proofErr w:type="spellStart"/>
      <w:r w:rsidRPr="00112B6C">
        <w:t>Raquine</w:t>
      </w:r>
      <w:proofErr w:type="spellEnd"/>
      <w:r w:rsidRPr="00112B6C">
        <w:t xml:space="preserve"> se intensificou de forma dramática desde 2024</w:t>
      </w:r>
      <w:r w:rsidR="00AB7A88" w:rsidRPr="00112B6C">
        <w:t>; considerando que</w:t>
      </w:r>
      <w:r w:rsidRPr="00112B6C">
        <w:t xml:space="preserve"> a junta militar, o exército de </w:t>
      </w:r>
      <w:proofErr w:type="spellStart"/>
      <w:r w:rsidRPr="00112B6C">
        <w:t>Arracão</w:t>
      </w:r>
      <w:proofErr w:type="spellEnd"/>
      <w:r w:rsidRPr="00112B6C">
        <w:t xml:space="preserve"> e grupos armados </w:t>
      </w:r>
      <w:proofErr w:type="spellStart"/>
      <w:r w:rsidRPr="00112B6C">
        <w:t>roinjas</w:t>
      </w:r>
      <w:proofErr w:type="spellEnd"/>
      <w:r w:rsidRPr="00112B6C">
        <w:t xml:space="preserve"> tomaram parte em graves violações dos direitos humanos, designadamente assassinatos em massa, recrutamento militar forçado de homens e rapazes </w:t>
      </w:r>
      <w:proofErr w:type="spellStart"/>
      <w:r w:rsidRPr="00112B6C">
        <w:t>roinjas</w:t>
      </w:r>
      <w:proofErr w:type="spellEnd"/>
      <w:r w:rsidRPr="00112B6C">
        <w:t xml:space="preserve">, decapitações, incêndios em aldeias </w:t>
      </w:r>
      <w:proofErr w:type="spellStart"/>
      <w:r w:rsidRPr="00112B6C">
        <w:t>roinjas</w:t>
      </w:r>
      <w:proofErr w:type="spellEnd"/>
      <w:r w:rsidRPr="00112B6C">
        <w:t xml:space="preserve"> e no Estado de </w:t>
      </w:r>
      <w:proofErr w:type="spellStart"/>
      <w:r w:rsidRPr="00112B6C">
        <w:t>Raquine</w:t>
      </w:r>
      <w:proofErr w:type="spellEnd"/>
      <w:r w:rsidRPr="00112B6C">
        <w:t xml:space="preserve">, ataques com </w:t>
      </w:r>
      <w:proofErr w:type="spellStart"/>
      <w:r w:rsidRPr="00112B6C">
        <w:t>drones</w:t>
      </w:r>
      <w:proofErr w:type="spellEnd"/>
      <w:r w:rsidRPr="00112B6C">
        <w:t xml:space="preserve"> contra civis e ataques a campos para pessoas deslocadas</w:t>
      </w:r>
      <w:r w:rsidR="00AB7A88" w:rsidRPr="00112B6C">
        <w:t>; considerando que</w:t>
      </w:r>
      <w:r w:rsidRPr="00112B6C">
        <w:t xml:space="preserve"> cerca de 150 000 </w:t>
      </w:r>
      <w:proofErr w:type="spellStart"/>
      <w:r w:rsidRPr="00112B6C">
        <w:t>roinjas</w:t>
      </w:r>
      <w:proofErr w:type="spellEnd"/>
      <w:r w:rsidRPr="00112B6C">
        <w:t xml:space="preserve"> fugiram para o Bangladexe entre 2024 e novembro de 2025 devido à </w:t>
      </w:r>
      <w:r w:rsidRPr="00112B6C">
        <w:lastRenderedPageBreak/>
        <w:t>escalada da violência;</w:t>
      </w:r>
    </w:p>
    <w:p w14:paraId="21B8FFFE" w14:textId="21302AC7" w:rsidR="00BC7C21" w:rsidRPr="00112B6C" w:rsidRDefault="00BC7C21" w:rsidP="00BC7C21">
      <w:pPr>
        <w:pStyle w:val="NormalHanging12a"/>
      </w:pPr>
      <w:r w:rsidRPr="00112B6C">
        <w:t>J.</w:t>
      </w:r>
      <w:r w:rsidRPr="00112B6C">
        <w:tab/>
        <w:t xml:space="preserve">Considerando que o Bangladexe continua a acolher quase um milhão de refugiados </w:t>
      </w:r>
      <w:proofErr w:type="spellStart"/>
      <w:r w:rsidRPr="00112B6C">
        <w:t>roinjas</w:t>
      </w:r>
      <w:proofErr w:type="spellEnd"/>
      <w:r w:rsidRPr="00112B6C">
        <w:t xml:space="preserve"> em </w:t>
      </w:r>
      <w:proofErr w:type="spellStart"/>
      <w:r w:rsidRPr="00112B6C">
        <w:t>Cox’s</w:t>
      </w:r>
      <w:proofErr w:type="spellEnd"/>
      <w:r w:rsidRPr="00112B6C">
        <w:t xml:space="preserve"> Bazar e </w:t>
      </w:r>
      <w:proofErr w:type="spellStart"/>
      <w:r w:rsidRPr="00112B6C">
        <w:t>Bhasan</w:t>
      </w:r>
      <w:proofErr w:type="spellEnd"/>
      <w:r w:rsidRPr="00112B6C">
        <w:t xml:space="preserve"> </w:t>
      </w:r>
      <w:proofErr w:type="spellStart"/>
      <w:r w:rsidRPr="00112B6C">
        <w:t>Char</w:t>
      </w:r>
      <w:proofErr w:type="spellEnd"/>
      <w:r w:rsidR="00AB7A88" w:rsidRPr="00112B6C">
        <w:t>; considerando que</w:t>
      </w:r>
      <w:r w:rsidRPr="00112B6C">
        <w:t xml:space="preserve"> a assistência humanitária está em crise devido à redução drástica do financiamento global</w:t>
      </w:r>
      <w:r w:rsidR="00AB7A88" w:rsidRPr="00112B6C">
        <w:t>; considerando que</w:t>
      </w:r>
      <w:r w:rsidRPr="00112B6C">
        <w:t xml:space="preserve"> a ajuda humanitária contínua e o empenho da UE são essenciais e indispensáveis para a sobrevivência da população </w:t>
      </w:r>
      <w:proofErr w:type="spellStart"/>
      <w:r w:rsidRPr="00112B6C">
        <w:t>roinja</w:t>
      </w:r>
      <w:proofErr w:type="spellEnd"/>
      <w:r w:rsidR="00AB7A88" w:rsidRPr="00112B6C">
        <w:t>; considerando que</w:t>
      </w:r>
      <w:r w:rsidRPr="00112B6C">
        <w:t xml:space="preserve"> a ausência de perspetivas de regresso voluntário, seguro e digno deixa os </w:t>
      </w:r>
      <w:proofErr w:type="spellStart"/>
      <w:r w:rsidRPr="00112B6C">
        <w:t>roinjas</w:t>
      </w:r>
      <w:proofErr w:type="spellEnd"/>
      <w:r w:rsidRPr="00112B6C">
        <w:t xml:space="preserve"> num estado de deslocação prolongada e crescente desespero;</w:t>
      </w:r>
    </w:p>
    <w:p w14:paraId="51417E0D" w14:textId="68DD93C4" w:rsidR="00BC7C21" w:rsidRPr="00112B6C" w:rsidRDefault="00BC7C21" w:rsidP="00BC7C21">
      <w:pPr>
        <w:pStyle w:val="NormalHanging12a"/>
      </w:pPr>
      <w:r w:rsidRPr="00112B6C">
        <w:t>K.</w:t>
      </w:r>
      <w:r w:rsidRPr="00112B6C">
        <w:tab/>
        <w:t>Considerando que os órgão</w:t>
      </w:r>
      <w:r w:rsidR="00527342" w:rsidRPr="00112B6C">
        <w:t>s</w:t>
      </w:r>
      <w:r w:rsidRPr="00112B6C">
        <w:t xml:space="preserve"> da ONU e os organismos de defesa dos direitos humanos e de investigação credíveis, assim como o relator especial da ONU, reuniram documentação que comprova os ataques generalizados e sistemáticos contra o povo de Mianmar, que constituem, em muitos casos, crimes contra a humanidade e crimes de guerra ao abrigo do direito internacional, e que todas estas entidades têm salientado a necessidade de responsabilização;</w:t>
      </w:r>
    </w:p>
    <w:p w14:paraId="588D9D33" w14:textId="41C82D37" w:rsidR="00BC7C21" w:rsidRPr="00112B6C" w:rsidRDefault="00BC7C21" w:rsidP="00BC7C21">
      <w:pPr>
        <w:pStyle w:val="NormalHanging12a"/>
      </w:pPr>
      <w:r w:rsidRPr="00112B6C">
        <w:t>L.</w:t>
      </w:r>
      <w:r w:rsidRPr="00112B6C">
        <w:tab/>
        <w:t>Considerando que a UE e os seus Estados</w:t>
      </w:r>
      <w:r w:rsidRPr="00112B6C">
        <w:noBreakHyphen/>
        <w:t xml:space="preserve">Membros têm apelado sistematicamente para a responsabilização dos crimes cometidos contra os </w:t>
      </w:r>
      <w:proofErr w:type="spellStart"/>
      <w:r w:rsidRPr="00112B6C">
        <w:t>roinjas</w:t>
      </w:r>
      <w:proofErr w:type="spellEnd"/>
      <w:r w:rsidRPr="00112B6C">
        <w:t xml:space="preserve"> e apoiado os processos judiciais internacionais</w:t>
      </w:r>
      <w:r w:rsidR="00AB7A88" w:rsidRPr="00112B6C">
        <w:t>; considerando que</w:t>
      </w:r>
      <w:r w:rsidRPr="00112B6C">
        <w:t>, em novembro de 2024, o procurador do Tribunal Penal Internacional (TPI) solicitou um mandado de detenção contra o comandante</w:t>
      </w:r>
      <w:r w:rsidRPr="00112B6C">
        <w:noBreakHyphen/>
        <w:t xml:space="preserve">chefe de Mianmar, Min </w:t>
      </w:r>
      <w:proofErr w:type="spellStart"/>
      <w:r w:rsidRPr="00112B6C">
        <w:t>Aung</w:t>
      </w:r>
      <w:proofErr w:type="spellEnd"/>
      <w:r w:rsidRPr="00112B6C">
        <w:t xml:space="preserve"> </w:t>
      </w:r>
      <w:proofErr w:type="spellStart"/>
      <w:r w:rsidRPr="00112B6C">
        <w:t>Hlaing</w:t>
      </w:r>
      <w:proofErr w:type="spellEnd"/>
      <w:r w:rsidRPr="00112B6C">
        <w:t>, que continua pendente no TPI</w:t>
      </w:r>
      <w:r w:rsidR="00AB7A88" w:rsidRPr="00112B6C">
        <w:t>; considerando que</w:t>
      </w:r>
      <w:r w:rsidRPr="00112B6C">
        <w:t xml:space="preserve"> as graves violações continuam impunes;</w:t>
      </w:r>
    </w:p>
    <w:p w14:paraId="4BD49D9F" w14:textId="377B6EB9" w:rsidR="00BC7C21" w:rsidRPr="00112B6C" w:rsidRDefault="00BC7C21" w:rsidP="00BC7C21">
      <w:pPr>
        <w:pStyle w:val="NormalHanging12a"/>
      </w:pPr>
      <w:r w:rsidRPr="00112B6C">
        <w:t>M.</w:t>
      </w:r>
      <w:r w:rsidRPr="00112B6C">
        <w:tab/>
        <w:t>Considerando que a UE reforçou as suas medidas restritivas contra Mianmar desde o golpe militar de 2021, tendo adotado, até à data, oito pacotes de sanções contra o regime militar de Mianmar</w:t>
      </w:r>
      <w:r w:rsidR="00AB7A88" w:rsidRPr="00112B6C">
        <w:t>; considerando que</w:t>
      </w:r>
      <w:r w:rsidRPr="00112B6C">
        <w:t xml:space="preserve"> estes pacotes de sanções incluem a proibição de viagem para indivíduos, a proibição de equipamento de vigilância, o embargo ao armamento, a proibição de exportação de bens de dupla utilização e o congelamento de bens de indivíduos e entidades;</w:t>
      </w:r>
    </w:p>
    <w:p w14:paraId="36AFAC69" w14:textId="77777777" w:rsidR="00BC7C21" w:rsidRPr="00112B6C" w:rsidRDefault="00BC7C21" w:rsidP="00BC7C21">
      <w:pPr>
        <w:pStyle w:val="NormalHanging12a"/>
      </w:pPr>
      <w:r w:rsidRPr="00112B6C">
        <w:t>N.</w:t>
      </w:r>
      <w:r w:rsidRPr="00112B6C">
        <w:tab/>
        <w:t>Considerando que as autoridades militares de Mianmar continuam a restringir o acesso à Internet, a impor bloqueios a nível nacional e local, a criminalizar a expressão de opiniões em linha através da Lei da Cibersegurança de 2025, a proibir as redes privadas virtuais, a censurar as plataformas digitais e a deter quem manifeste posições divergentes em linha, atentando assim contra a liberdade de expressão e o acesso à informação;</w:t>
      </w:r>
    </w:p>
    <w:p w14:paraId="0C761535" w14:textId="3F0596D2" w:rsidR="00BC7C21" w:rsidRPr="00112B6C" w:rsidRDefault="00BC7C21" w:rsidP="00BC7C21">
      <w:pPr>
        <w:pStyle w:val="NormalHanging12a"/>
      </w:pPr>
      <w:r w:rsidRPr="00112B6C">
        <w:t>O.</w:t>
      </w:r>
      <w:r w:rsidRPr="00112B6C">
        <w:tab/>
        <w:t>Considerando que, em 29 de julho de 2025, a junta promulgou uma lei particularmente severa relativa à proteção das eleições gerais democráticas multipartidárias contra a obstrução, a perturbação e a destruição, que criminaliza a contestação ao processo eleitoral, e proíbe todos os discursos, reuniões organizadas e manifestações pacíficas consideradas «perturbadoras» do processo eleitoral</w:t>
      </w:r>
      <w:r w:rsidR="00AB7A88" w:rsidRPr="00112B6C">
        <w:t>; considerando que</w:t>
      </w:r>
      <w:r w:rsidRPr="00112B6C">
        <w:t xml:space="preserve"> mais de 40 partidos políticos foram dissolvidos na sequência da adoção desta lei</w:t>
      </w:r>
      <w:r w:rsidR="00AB7A88" w:rsidRPr="00112B6C">
        <w:t>; considerando que</w:t>
      </w:r>
      <w:r w:rsidRPr="00112B6C">
        <w:t xml:space="preserve"> as violações desta lei são puníveis com penas de prisão até 20 anos e mesmo com a pena de morte;</w:t>
      </w:r>
    </w:p>
    <w:p w14:paraId="29185CA9" w14:textId="102859D1" w:rsidR="00BC7C21" w:rsidRPr="00112B6C" w:rsidRDefault="00BC7C21" w:rsidP="00BC7C21">
      <w:pPr>
        <w:pStyle w:val="NormalHanging12a"/>
        <w:rPr>
          <w:bCs/>
        </w:rPr>
      </w:pPr>
      <w:r w:rsidRPr="00112B6C">
        <w:t>P.</w:t>
      </w:r>
      <w:r w:rsidRPr="00112B6C">
        <w:tab/>
        <w:t>Considerando que, desde agosto de 2025, as autoridades da junta detiveram, pelo menos, 94 pessoas, incluindo menores, ao abrigo desta lei pela sua atividade em linha e por atos que incluem a distribuição de autocolantes e panfletos, discursos e outros alegados atos de «perturbação»</w:t>
      </w:r>
      <w:r w:rsidR="00AB7A88" w:rsidRPr="00112B6C">
        <w:t>; considerando que</w:t>
      </w:r>
      <w:r w:rsidRPr="00112B6C">
        <w:t xml:space="preserve">, em 9 de setembro de 2025, </w:t>
      </w:r>
      <w:proofErr w:type="spellStart"/>
      <w:r w:rsidRPr="00112B6C">
        <w:t>Nay</w:t>
      </w:r>
      <w:proofErr w:type="spellEnd"/>
      <w:r w:rsidRPr="00112B6C">
        <w:t xml:space="preserve"> </w:t>
      </w:r>
      <w:proofErr w:type="spellStart"/>
      <w:r w:rsidRPr="00112B6C">
        <w:lastRenderedPageBreak/>
        <w:t>Thway</w:t>
      </w:r>
      <w:proofErr w:type="spellEnd"/>
      <w:r w:rsidRPr="00112B6C">
        <w:t xml:space="preserve"> foi condenado a sete anos de trabalhos forçados em </w:t>
      </w:r>
      <w:proofErr w:type="spellStart"/>
      <w:r w:rsidRPr="00112B6C">
        <w:t>Taunggyi</w:t>
      </w:r>
      <w:proofErr w:type="spellEnd"/>
      <w:r w:rsidRPr="00112B6C">
        <w:t xml:space="preserve">, no Estado de </w:t>
      </w:r>
      <w:proofErr w:type="spellStart"/>
      <w:r w:rsidRPr="00112B6C">
        <w:t>Shan</w:t>
      </w:r>
      <w:proofErr w:type="spellEnd"/>
      <w:r w:rsidRPr="00112B6C">
        <w:t>, por ter feito uma publicação no Facebook na qual criticava a junta militar</w:t>
      </w:r>
      <w:r w:rsidR="00AB7A88" w:rsidRPr="00112B6C">
        <w:t>; considerando que</w:t>
      </w:r>
      <w:r w:rsidRPr="00112B6C">
        <w:t xml:space="preserve">, em 29 de outubro de 2025, os cineastas </w:t>
      </w:r>
      <w:proofErr w:type="spellStart"/>
      <w:r w:rsidRPr="00112B6C">
        <w:t>Zambu</w:t>
      </w:r>
      <w:proofErr w:type="spellEnd"/>
      <w:r w:rsidRPr="00112B6C">
        <w:t xml:space="preserve"> </w:t>
      </w:r>
      <w:proofErr w:type="spellStart"/>
      <w:r w:rsidRPr="00112B6C">
        <w:t>Htun</w:t>
      </w:r>
      <w:proofErr w:type="spellEnd"/>
      <w:r w:rsidRPr="00112B6C">
        <w:t xml:space="preserve"> </w:t>
      </w:r>
      <w:proofErr w:type="spellStart"/>
      <w:r w:rsidRPr="00112B6C">
        <w:t>Thet</w:t>
      </w:r>
      <w:proofErr w:type="spellEnd"/>
      <w:r w:rsidRPr="00112B6C">
        <w:t xml:space="preserve"> </w:t>
      </w:r>
      <w:proofErr w:type="spellStart"/>
      <w:r w:rsidRPr="00112B6C">
        <w:t>Lwin</w:t>
      </w:r>
      <w:proofErr w:type="spellEnd"/>
      <w:r w:rsidRPr="00112B6C">
        <w:t xml:space="preserve"> e </w:t>
      </w:r>
      <w:proofErr w:type="spellStart"/>
      <w:r w:rsidRPr="00112B6C">
        <w:t>Aung</w:t>
      </w:r>
      <w:proofErr w:type="spellEnd"/>
      <w:r w:rsidRPr="00112B6C">
        <w:t xml:space="preserve"> </w:t>
      </w:r>
      <w:proofErr w:type="spellStart"/>
      <w:r w:rsidRPr="00112B6C">
        <w:t>Chan</w:t>
      </w:r>
      <w:proofErr w:type="spellEnd"/>
      <w:r w:rsidRPr="00112B6C">
        <w:t xml:space="preserve"> </w:t>
      </w:r>
      <w:proofErr w:type="spellStart"/>
      <w:r w:rsidRPr="00112B6C">
        <w:t>Lu</w:t>
      </w:r>
      <w:proofErr w:type="spellEnd"/>
      <w:r w:rsidRPr="00112B6C">
        <w:t xml:space="preserve"> foram presos por terem clicado em «gosto» numa publicação do Facebook que criticava um filme de propaganda eleitoral;</w:t>
      </w:r>
    </w:p>
    <w:p w14:paraId="26A78109" w14:textId="770A4E09" w:rsidR="00BC7C21" w:rsidRPr="00112B6C" w:rsidRDefault="00BC7C21" w:rsidP="00BC7C21">
      <w:pPr>
        <w:pStyle w:val="NormalHanging12a"/>
      </w:pPr>
      <w:r w:rsidRPr="00112B6C">
        <w:t>Q.</w:t>
      </w:r>
      <w:r w:rsidRPr="00112B6C">
        <w:tab/>
        <w:t>Considerando que a junta militar está a tentar forjar a sua legitimidade por meio de eleições fraudulentas realizadas em várias fases, agendadas para 28 de dezembro de 2025 e 11 de janeiro de 2026</w:t>
      </w:r>
      <w:r w:rsidR="00AB7A88" w:rsidRPr="00112B6C">
        <w:t>; considerando que</w:t>
      </w:r>
      <w:r w:rsidRPr="00112B6C">
        <w:t xml:space="preserve"> estas eleições simuladas estão a ser organizadas em partes do país controladas pela junta militar e num ambiente de repressão sistemática, em que se assiste a detenções em massa de líderes da oposição, à dissolução de partidos políticos, como a Liga Nacional para a Democracia, à criminalização da dissidência, à vigilância generalizada, a restrições graves à liberdade de circulação e à detenção de jornalistas, ativistas pró</w:t>
      </w:r>
      <w:r w:rsidRPr="00112B6C">
        <w:noBreakHyphen/>
        <w:t>democracia e defensores dos direitos humanos;</w:t>
      </w:r>
    </w:p>
    <w:p w14:paraId="030DEE3F" w14:textId="77777777" w:rsidR="00BC7C21" w:rsidRPr="00112B6C" w:rsidRDefault="00BC7C21" w:rsidP="00BC7C21">
      <w:pPr>
        <w:pStyle w:val="NormalHanging12a"/>
      </w:pPr>
      <w:r w:rsidRPr="00112B6C">
        <w:t>1.</w:t>
      </w:r>
      <w:r w:rsidRPr="00112B6C">
        <w:tab/>
        <w:t xml:space="preserve">Condena veementemente o golpe de Estado militar ocorrido em Mianmar em 1 de fevereiro de 2021 e o regime violento e ilegal da junta militar, incluindo as contínuas ações repressivas das </w:t>
      </w:r>
      <w:proofErr w:type="spellStart"/>
      <w:r w:rsidRPr="00112B6C">
        <w:t>Tatmadaw</w:t>
      </w:r>
      <w:proofErr w:type="spellEnd"/>
      <w:r w:rsidRPr="00112B6C">
        <w:t xml:space="preserve"> e as graves violações dos direitos humanos cometidas contra civis, minorias étnicas e opositores políticos; insta as </w:t>
      </w:r>
      <w:proofErr w:type="spellStart"/>
      <w:r w:rsidRPr="00112B6C">
        <w:t>Tatmadaw</w:t>
      </w:r>
      <w:proofErr w:type="spellEnd"/>
      <w:r w:rsidRPr="00112B6C">
        <w:t xml:space="preserve"> a respeitar plenamente o resultado das eleições democráticas de novembro de 2020 e a restabelecer de imediato o governo civil, a levantar o estado de emergência, a pôr fim ao recurso à violência contra manifestantes pacíficos, a respeitar o direito à liberdade de expressão e de associação e a permitir que todos os deputados eleitos assumam os seus mandatos sem restrições;</w:t>
      </w:r>
    </w:p>
    <w:p w14:paraId="48798E4C" w14:textId="77777777" w:rsidR="00BC7C21" w:rsidRPr="00112B6C" w:rsidRDefault="00BC7C21" w:rsidP="00BC7C21">
      <w:pPr>
        <w:pStyle w:val="NormalHanging12a"/>
        <w:rPr>
          <w:bCs/>
        </w:rPr>
      </w:pPr>
      <w:r w:rsidRPr="00112B6C">
        <w:t>2.</w:t>
      </w:r>
      <w:r w:rsidRPr="00112B6C">
        <w:tab/>
        <w:t>Expressa profunda preocupação com os métodos brutais de repressão utilizados pela junta, tais como o recrutamento militar obrigatório, a tortura, as execuções extrajudiciais, os desaparecimentos forçados, as detenções arbitrárias, a violência sexual e de género e a impunidade sistemática;</w:t>
      </w:r>
    </w:p>
    <w:p w14:paraId="7A54E847" w14:textId="77777777" w:rsidR="00BC7C21" w:rsidRPr="00112B6C" w:rsidRDefault="00BC7C21" w:rsidP="00BC7C21">
      <w:pPr>
        <w:pStyle w:val="NormalHanging12a"/>
      </w:pPr>
      <w:r w:rsidRPr="00112B6C">
        <w:t>3.</w:t>
      </w:r>
      <w:r w:rsidRPr="00112B6C">
        <w:tab/>
        <w:t>Exige um cessar</w:t>
      </w:r>
      <w:r w:rsidRPr="00112B6C">
        <w:noBreakHyphen/>
        <w:t>fogo imediato e o fim da violência como condição prévia para uma paz sustentável e duradoura para a população de Mianmar; enfatiza que não é possível um processo eleitoral transparente e inclusivo sem que se ponha fim à violência em Mianmar; salienta que as eleições realizadas no atual clima de medo e opressão, que violam todas as normas internacionais, não podem ser consideradas livres e justas;</w:t>
      </w:r>
    </w:p>
    <w:p w14:paraId="265FE780" w14:textId="77777777" w:rsidR="00BC7C21" w:rsidRPr="00112B6C" w:rsidRDefault="00BC7C21" w:rsidP="00BC7C21">
      <w:pPr>
        <w:pStyle w:val="NormalHanging12a"/>
      </w:pPr>
      <w:r w:rsidRPr="00112B6C">
        <w:t>4.</w:t>
      </w:r>
      <w:r w:rsidRPr="00112B6C">
        <w:tab/>
        <w:t>Rejeita, por carecerem de legitimidade, todas as eleições realizadas unilateralmente pela junta, em particular as eleições gerais, agendadas para dezembro de 2025 e janeiro de 2026, que constituem uma clara violação das normas democráticas; insiste em que nenhum processo eleitoral credível pode ser realizado num ambiente de repressão, deslocações em massa e contínuas detenções arbitrárias, e na ausência de um diálogo político inclusivo; contesta os resultados dessas eleições ilegítimas, que constituem uma tentativa da junta militar de obter legitimidade internacional; afirma que uma via credível para a paz e a democracia exige que a junta militar ponha termo à violência e renuncie ao poder, permita uma autoridade civil de transição, restabeleça as instituições democráticas e reintegre os dirigentes civis legítimos;</w:t>
      </w:r>
    </w:p>
    <w:p w14:paraId="4840EF25" w14:textId="77777777" w:rsidR="00BC7C21" w:rsidRPr="00112B6C" w:rsidRDefault="00BC7C21" w:rsidP="00BC7C21">
      <w:pPr>
        <w:pStyle w:val="NormalHanging12a"/>
      </w:pPr>
      <w:r w:rsidRPr="00112B6C">
        <w:t>5.</w:t>
      </w:r>
      <w:r w:rsidRPr="00112B6C">
        <w:tab/>
        <w:t xml:space="preserve">Condena a lei relativa ao registo dos partidos políticos e a lei relativa à proteção das eleições gerais democráticas multipartidárias contra a obstrução, a interferência e a destruição, por serem instrumentos de opressão política e social flagrante, e insta à sua </w:t>
      </w:r>
      <w:r w:rsidRPr="00112B6C">
        <w:lastRenderedPageBreak/>
        <w:t>revogação imediata.</w:t>
      </w:r>
    </w:p>
    <w:p w14:paraId="7E232984" w14:textId="77777777" w:rsidR="00BC7C21" w:rsidRPr="00112B6C" w:rsidRDefault="00BC7C21" w:rsidP="00BC7C21">
      <w:pPr>
        <w:pStyle w:val="NormalHanging12a"/>
      </w:pPr>
      <w:r w:rsidRPr="00112B6C">
        <w:t>6.</w:t>
      </w:r>
      <w:r w:rsidRPr="00112B6C">
        <w:tab/>
        <w:t xml:space="preserve">Solicita a libertação imediata e incondicional do presidente, </w:t>
      </w:r>
      <w:proofErr w:type="spellStart"/>
      <w:r w:rsidRPr="00112B6C">
        <w:t>Win</w:t>
      </w:r>
      <w:proofErr w:type="spellEnd"/>
      <w:r w:rsidRPr="00112B6C">
        <w:t xml:space="preserve"> </w:t>
      </w:r>
      <w:proofErr w:type="spellStart"/>
      <w:r w:rsidRPr="00112B6C">
        <w:t>Myint</w:t>
      </w:r>
      <w:proofErr w:type="spellEnd"/>
      <w:r w:rsidRPr="00112B6C">
        <w:t xml:space="preserve">, da conselheira de Estado, </w:t>
      </w:r>
      <w:proofErr w:type="spellStart"/>
      <w:r w:rsidRPr="00112B6C">
        <w:t>Aung</w:t>
      </w:r>
      <w:proofErr w:type="spellEnd"/>
      <w:r w:rsidRPr="00112B6C">
        <w:t xml:space="preserve"> San </w:t>
      </w:r>
      <w:proofErr w:type="spellStart"/>
      <w:r w:rsidRPr="00112B6C">
        <w:t>Suu</w:t>
      </w:r>
      <w:proofErr w:type="spellEnd"/>
      <w:r w:rsidRPr="00112B6C">
        <w:t xml:space="preserve"> </w:t>
      </w:r>
      <w:proofErr w:type="spellStart"/>
      <w:r w:rsidRPr="00112B6C">
        <w:t>Kyi</w:t>
      </w:r>
      <w:proofErr w:type="spellEnd"/>
      <w:r w:rsidRPr="00112B6C">
        <w:t>, e de todas as outras pessoas detidas com base em acusações infundadas ou presas por motivos políticos;</w:t>
      </w:r>
    </w:p>
    <w:p w14:paraId="25FCAD4F" w14:textId="77777777" w:rsidR="00BC7C21" w:rsidRPr="00112B6C" w:rsidRDefault="00BC7C21" w:rsidP="00BC7C21">
      <w:pPr>
        <w:pStyle w:val="NormalHanging12a"/>
      </w:pPr>
      <w:r w:rsidRPr="00112B6C">
        <w:t>7.</w:t>
      </w:r>
      <w:r w:rsidRPr="00112B6C">
        <w:tab/>
        <w:t xml:space="preserve">Manifesta o seu apoio ao comité que representa a </w:t>
      </w:r>
      <w:proofErr w:type="spellStart"/>
      <w:r w:rsidRPr="00112B6C">
        <w:t>Pyidaungsu</w:t>
      </w:r>
      <w:proofErr w:type="spellEnd"/>
      <w:r w:rsidRPr="00112B6C">
        <w:t xml:space="preserve"> </w:t>
      </w:r>
      <w:proofErr w:type="spellStart"/>
      <w:r w:rsidRPr="00112B6C">
        <w:t>Hluttaw</w:t>
      </w:r>
      <w:proofErr w:type="spellEnd"/>
      <w:r w:rsidRPr="00112B6C">
        <w:t xml:space="preserve"> (Assembleia da União de Mianmar) e ao Governo de Unidade Nacional, por entender que são os representantes legítimos dos desígnios democráticos do povo de Mianmar; solicita à ANSA e à comunidade internacional que os incluam e garantam a sua participação num diálogo político genuíno e inclusivo, e nos esforços que visem uma resolução pacífica da crise, com base no respeito pelo Estado de direito;</w:t>
      </w:r>
    </w:p>
    <w:p w14:paraId="69916904" w14:textId="77777777" w:rsidR="00BC7C21" w:rsidRPr="00112B6C" w:rsidRDefault="00BC7C21" w:rsidP="00BC7C21">
      <w:pPr>
        <w:pStyle w:val="NormalHanging12a"/>
      </w:pPr>
      <w:r w:rsidRPr="00112B6C">
        <w:t>8.</w:t>
      </w:r>
      <w:r w:rsidRPr="00112B6C">
        <w:tab/>
        <w:t xml:space="preserve">Reafirma o caráter multiétnico de Mianmar e pede às </w:t>
      </w:r>
      <w:proofErr w:type="spellStart"/>
      <w:r w:rsidRPr="00112B6C">
        <w:t>Tatmadaw</w:t>
      </w:r>
      <w:proofErr w:type="spellEnd"/>
      <w:r w:rsidRPr="00112B6C">
        <w:t xml:space="preserve"> que respeitem cabalmente os direitos inalienáveis de cada etnicidade; solicita que se efetue uma investigação imediata, rigorosa, independente e transparente dos crimes cometidos no país pelas forças militares, e exige que os seus autores sejam julgados;</w:t>
      </w:r>
    </w:p>
    <w:p w14:paraId="0A76BCF0" w14:textId="77777777" w:rsidR="00BC7C21" w:rsidRPr="00112B6C" w:rsidRDefault="00BC7C21" w:rsidP="00BC7C21">
      <w:pPr>
        <w:pStyle w:val="NormalHanging12a"/>
      </w:pPr>
      <w:r w:rsidRPr="00112B6C">
        <w:t>9.</w:t>
      </w:r>
      <w:r w:rsidRPr="00112B6C">
        <w:tab/>
        <w:t xml:space="preserve">Condena mais uma vez a perseguição em curso, as deslocações em grande escala e os ataques sistemáticos contra a população muçulmana </w:t>
      </w:r>
      <w:proofErr w:type="spellStart"/>
      <w:r w:rsidRPr="00112B6C">
        <w:t>roinja</w:t>
      </w:r>
      <w:proofErr w:type="spellEnd"/>
      <w:r w:rsidRPr="00112B6C">
        <w:t xml:space="preserve">; realça que a UE continua a acompanhar de perto as ações dos dirigentes militares contra as minorias no país, nomeadamente os </w:t>
      </w:r>
      <w:proofErr w:type="spellStart"/>
      <w:r w:rsidRPr="00112B6C">
        <w:t>roinjas</w:t>
      </w:r>
      <w:proofErr w:type="spellEnd"/>
      <w:r w:rsidRPr="00112B6C">
        <w:t xml:space="preserve">; condena o sofrimento desproporcionado imposto à minoria </w:t>
      </w:r>
      <w:proofErr w:type="spellStart"/>
      <w:r w:rsidRPr="00112B6C">
        <w:t>roinja</w:t>
      </w:r>
      <w:proofErr w:type="spellEnd"/>
      <w:r w:rsidRPr="00112B6C">
        <w:t xml:space="preserve">, que continua a ser apátrida, é cada vez mais </w:t>
      </w:r>
      <w:proofErr w:type="gramStart"/>
      <w:r w:rsidRPr="00112B6C">
        <w:t>descriminada</w:t>
      </w:r>
      <w:proofErr w:type="gramEnd"/>
      <w:r w:rsidRPr="00112B6C">
        <w:t xml:space="preserve"> e não tem acesso efetivo a ajuda humanitária, estando encurralada entre as partes em conflito;</w:t>
      </w:r>
    </w:p>
    <w:p w14:paraId="083AE7AE" w14:textId="77777777" w:rsidR="00BC7C21" w:rsidRPr="00112B6C" w:rsidRDefault="00BC7C21" w:rsidP="00BC7C21">
      <w:pPr>
        <w:pStyle w:val="NormalHanging12a"/>
      </w:pPr>
      <w:r w:rsidRPr="00112B6C">
        <w:t>10.</w:t>
      </w:r>
      <w:r w:rsidRPr="00112B6C">
        <w:tab/>
        <w:t xml:space="preserve">Condena veementemente a perseguição de minorias religiosas, em particular cristãos, muçulmanos e outros grupos religiosos no país; exorta as </w:t>
      </w:r>
      <w:proofErr w:type="spellStart"/>
      <w:r w:rsidRPr="00112B6C">
        <w:t>Tatmadaw</w:t>
      </w:r>
      <w:proofErr w:type="spellEnd"/>
      <w:r w:rsidRPr="00112B6C">
        <w:t xml:space="preserve"> a pôr termo aos assassinatos e às detenções de membros de minorias religiosas, bem como aos bombardeamentos e aos saques aos locais de culto religiosos; manifesta a sua profunda preocupação com os frequentes ataques a igrejas, mesquitas, mosteiros, escolas e instalações médicas, bem como com as detenções de líderes religiosos; destaca a crescente preocupação da comunidade internacional com os ataques violentos contra as minorias religiosas em Mianmar; exige que se respeite a liberdade religiosa em Mianmar;</w:t>
      </w:r>
    </w:p>
    <w:p w14:paraId="56D6C34B" w14:textId="77777777" w:rsidR="00BC7C21" w:rsidRPr="00112B6C" w:rsidRDefault="00BC7C21" w:rsidP="00BC7C21">
      <w:pPr>
        <w:pStyle w:val="NormalHanging12a"/>
      </w:pPr>
      <w:r w:rsidRPr="00112B6C">
        <w:t>11.</w:t>
      </w:r>
      <w:r w:rsidRPr="00112B6C">
        <w:tab/>
        <w:t xml:space="preserve">Salienta a necessidade de afrontar as causas profundas da crise da população </w:t>
      </w:r>
      <w:proofErr w:type="spellStart"/>
      <w:r w:rsidRPr="00112B6C">
        <w:t>roinja</w:t>
      </w:r>
      <w:proofErr w:type="spellEnd"/>
      <w:r w:rsidRPr="00112B6C">
        <w:t xml:space="preserve">, designadamente a discriminação, a recusa de cidadania e a exclusão da vida política; preconiza a reforma da Lei da Cidadania de 1982, que nega aos </w:t>
      </w:r>
      <w:proofErr w:type="spellStart"/>
      <w:r w:rsidRPr="00112B6C">
        <w:t>roinjas</w:t>
      </w:r>
      <w:proofErr w:type="spellEnd"/>
      <w:r w:rsidRPr="00112B6C">
        <w:t xml:space="preserve"> os seus direitos de cidadania em Mianmar;</w:t>
      </w:r>
    </w:p>
    <w:p w14:paraId="080F0039" w14:textId="77777777" w:rsidR="00BC7C21" w:rsidRPr="00112B6C" w:rsidRDefault="00BC7C21" w:rsidP="00BC7C21">
      <w:pPr>
        <w:pStyle w:val="NormalHanging12a"/>
      </w:pPr>
      <w:r w:rsidRPr="00112B6C">
        <w:t>12.</w:t>
      </w:r>
      <w:r w:rsidRPr="00112B6C">
        <w:tab/>
        <w:t xml:space="preserve">Exorta a que se envidem esforços para alcançar melhorias sustentáveis que garantam um regresso digno e seguro da população </w:t>
      </w:r>
      <w:proofErr w:type="spellStart"/>
      <w:r w:rsidRPr="00112B6C">
        <w:t>roinja</w:t>
      </w:r>
      <w:proofErr w:type="spellEnd"/>
      <w:r w:rsidRPr="00112B6C">
        <w:t xml:space="preserve">; solicita à UE que assuma um papel de liderança na mobilização de apoio internacional à população </w:t>
      </w:r>
      <w:proofErr w:type="spellStart"/>
      <w:r w:rsidRPr="00112B6C">
        <w:t>roinja</w:t>
      </w:r>
      <w:proofErr w:type="spellEnd"/>
      <w:r w:rsidRPr="00112B6C">
        <w:t xml:space="preserve"> e garanta que os responsáveis pela perseguição da população </w:t>
      </w:r>
      <w:proofErr w:type="spellStart"/>
      <w:r w:rsidRPr="00112B6C">
        <w:t>roinja</w:t>
      </w:r>
      <w:proofErr w:type="spellEnd"/>
      <w:r w:rsidRPr="00112B6C">
        <w:t xml:space="preserve">, em particular o exército de Mianmar, sejam responsabilizados pelos seus atos; reconhece o apoio crucial e a generosidade do Bangladexe ao acolher mais de um milhão de membros da comunidade </w:t>
      </w:r>
      <w:proofErr w:type="spellStart"/>
      <w:r w:rsidRPr="00112B6C">
        <w:t>roinja</w:t>
      </w:r>
      <w:proofErr w:type="spellEnd"/>
      <w:r w:rsidRPr="00112B6C">
        <w:t xml:space="preserve">, apesar das enormes dificuldades, bem como o empenho das populações locais nos distritos de </w:t>
      </w:r>
      <w:proofErr w:type="spellStart"/>
      <w:r w:rsidRPr="00112B6C">
        <w:t>Cox’s</w:t>
      </w:r>
      <w:proofErr w:type="spellEnd"/>
      <w:r w:rsidRPr="00112B6C">
        <w:t xml:space="preserve"> Bazar e </w:t>
      </w:r>
      <w:proofErr w:type="spellStart"/>
      <w:r w:rsidRPr="00112B6C">
        <w:t>Chittagong</w:t>
      </w:r>
      <w:proofErr w:type="spellEnd"/>
      <w:r w:rsidRPr="00112B6C">
        <w:t xml:space="preserve"> no apoio prestado; incentiva as autoridades a prosseguirem os seus esforços para melhorar as condições de vida dos </w:t>
      </w:r>
      <w:proofErr w:type="spellStart"/>
      <w:r w:rsidRPr="00112B6C">
        <w:t>roinjas</w:t>
      </w:r>
      <w:proofErr w:type="spellEnd"/>
      <w:r w:rsidRPr="00112B6C">
        <w:t>;</w:t>
      </w:r>
    </w:p>
    <w:p w14:paraId="4288345E" w14:textId="77777777" w:rsidR="00BC7C21" w:rsidRPr="00112B6C" w:rsidRDefault="00BC7C21" w:rsidP="00BC7C21">
      <w:pPr>
        <w:pStyle w:val="NormalHanging12a"/>
      </w:pPr>
      <w:r w:rsidRPr="00112B6C">
        <w:t>13.</w:t>
      </w:r>
      <w:r w:rsidRPr="00112B6C">
        <w:tab/>
        <w:t>Congratula</w:t>
      </w:r>
      <w:r w:rsidRPr="00112B6C">
        <w:noBreakHyphen/>
        <w:t xml:space="preserve">se com a dotação de ajuda humanitária da UE de março de 2025, que incluiu </w:t>
      </w:r>
      <w:r w:rsidRPr="00112B6C">
        <w:lastRenderedPageBreak/>
        <w:t xml:space="preserve">32,3 milhões de EUR para os refugiados </w:t>
      </w:r>
      <w:proofErr w:type="spellStart"/>
      <w:r w:rsidRPr="00112B6C">
        <w:t>roinjas</w:t>
      </w:r>
      <w:proofErr w:type="spellEnd"/>
      <w:r w:rsidRPr="00112B6C">
        <w:t xml:space="preserve"> no Bangladexe, e apela para um financiamento sustentado e previsível do Plano de Resposta Conjunta 2025</w:t>
      </w:r>
      <w:r w:rsidRPr="00112B6C">
        <w:noBreakHyphen/>
        <w:t xml:space="preserve">2026, a fim de colmatar o défice de financiamento crítico; salienta, no entanto, que o financiamento da ajuda humanitária não pode, por si só, cobrir as necessidades de mais de um milhão de refugiados; salienta que é essencial resolver a crise em Mianmar, que está na origem do massacre e da deslocação forçada da população </w:t>
      </w:r>
      <w:proofErr w:type="spellStart"/>
      <w:r w:rsidRPr="00112B6C">
        <w:t>roinja</w:t>
      </w:r>
      <w:proofErr w:type="spellEnd"/>
      <w:r w:rsidRPr="00112B6C">
        <w:t xml:space="preserve">, bem como da grave crise humanitária, para alcançar melhorias sustentáveis a longo prazo na situação desta população; exorta, assim, a comunidade internacional e os países da região a reforçarem a ajuda humanitária; insta os Estados Unidos a continuarem a prestar a sua importante ajuda humanitária à população </w:t>
      </w:r>
      <w:proofErr w:type="spellStart"/>
      <w:r w:rsidRPr="00112B6C">
        <w:t>roinja</w:t>
      </w:r>
      <w:proofErr w:type="spellEnd"/>
      <w:r w:rsidRPr="00112B6C">
        <w:t>;</w:t>
      </w:r>
    </w:p>
    <w:p w14:paraId="7E4DD3AF" w14:textId="77777777" w:rsidR="00BC7C21" w:rsidRPr="00112B6C" w:rsidRDefault="00BC7C21" w:rsidP="00BC7C21">
      <w:pPr>
        <w:pStyle w:val="NormalHanging12a"/>
      </w:pPr>
      <w:r w:rsidRPr="00112B6C">
        <w:t>14.</w:t>
      </w:r>
      <w:r w:rsidRPr="00112B6C">
        <w:tab/>
        <w:t>Insta a UE e os Estados</w:t>
      </w:r>
      <w:r w:rsidRPr="00112B6C">
        <w:noBreakHyphen/>
        <w:t>Membros a garantirem um financiamento sólido dos serviços psicossociais, de saúde e de proteção nos campos de refugiados, particularmente para as vítimas de violência sexual e de género, as mulheres, as crianças e outros grupos vulneráveis;</w:t>
      </w:r>
    </w:p>
    <w:p w14:paraId="0ABEE31A" w14:textId="77777777" w:rsidR="00BC7C21" w:rsidRPr="00112B6C" w:rsidRDefault="00BC7C21" w:rsidP="00BC7C21">
      <w:pPr>
        <w:pStyle w:val="NormalHanging12a"/>
      </w:pPr>
      <w:r w:rsidRPr="00112B6C">
        <w:t>15.</w:t>
      </w:r>
      <w:r w:rsidRPr="00112B6C">
        <w:tab/>
        <w:t>Salienta que os Estados</w:t>
      </w:r>
      <w:r w:rsidRPr="00112B6C">
        <w:noBreakHyphen/>
        <w:t>Membros da UE e os países associados devem manter o embargo ao fornecimento, à venda e à transferência, diretos e indiretos, incluindo o trânsito, a expedição e a corretagem, de todas as armas, munições e outros equipamentos e sistemas militares, de segurança e vigilância, bem como à prestação de formação, manutenção e outra assistência militar e de segurança; salienta que o TPI deve continuar a investigar a situação; solicita ao Conselho de Segurança das Nações Unidas que imponha urgentemente um embargo mundial de armas a Mianmar;</w:t>
      </w:r>
    </w:p>
    <w:p w14:paraId="581B201B" w14:textId="77777777" w:rsidR="00BC7C21" w:rsidRPr="00112B6C" w:rsidRDefault="00BC7C21" w:rsidP="00BC7C21">
      <w:pPr>
        <w:pStyle w:val="NormalHanging12a"/>
      </w:pPr>
      <w:r w:rsidRPr="00112B6C">
        <w:t>16.</w:t>
      </w:r>
      <w:r w:rsidRPr="00112B6C">
        <w:tab/>
        <w:t>Exorta ao firme apoio dos mecanismos internacionais de responsabilização, notadamente o Mecanismo de Investigação Independente para Mianmar e os processos do Tribunal Internacional de Justiça; insta a UE e os seus Estados</w:t>
      </w:r>
      <w:r w:rsidRPr="00112B6C">
        <w:noBreakHyphen/>
        <w:t>Membros a continuarem a apoiar o TPI, para que este possa prosseguir sem entraves o seu trabalho crucial em Mianmar;</w:t>
      </w:r>
    </w:p>
    <w:p w14:paraId="23AB8679" w14:textId="77777777" w:rsidR="00BC7C21" w:rsidRPr="00112B6C" w:rsidRDefault="00BC7C21" w:rsidP="00BC7C21">
      <w:pPr>
        <w:pStyle w:val="NormalHanging12a"/>
      </w:pPr>
      <w:r w:rsidRPr="00112B6C">
        <w:t>17.</w:t>
      </w:r>
      <w:r w:rsidRPr="00112B6C">
        <w:tab/>
        <w:t>Condena os intervenientes internacionais, em particular a Rússia e a China, pelo seu apoio político, económico e militar à junta de Mianmar;</w:t>
      </w:r>
    </w:p>
    <w:p w14:paraId="0652A18F" w14:textId="77777777" w:rsidR="00BC7C21" w:rsidRPr="00112B6C" w:rsidRDefault="00BC7C21" w:rsidP="00BC7C21">
      <w:pPr>
        <w:pStyle w:val="NormalHanging12a"/>
      </w:pPr>
      <w:r w:rsidRPr="00112B6C">
        <w:t>18.</w:t>
      </w:r>
      <w:r w:rsidRPr="00112B6C">
        <w:tab/>
        <w:t>Declara</w:t>
      </w:r>
      <w:r w:rsidRPr="00112B6C">
        <w:noBreakHyphen/>
        <w:t>se favorável à manutenção e ao alargamento das sanções específicas contra os responsáveis pelo golpe de Estado, as atrocidades e as violações, entre os quais se contam comandantes militares, operadores económicos e fornecedores de armas; insta à adoção de novas medidas internacionais reforçadas que imponham sanções à junta militar de Mianmar e impeçam a evasão às sanções;</w:t>
      </w:r>
    </w:p>
    <w:p w14:paraId="2B0C9702" w14:textId="77777777" w:rsidR="00BC7C21" w:rsidRPr="00112B6C" w:rsidRDefault="00BC7C21" w:rsidP="00BC7C21">
      <w:pPr>
        <w:pStyle w:val="NormalHanging12a"/>
      </w:pPr>
      <w:r w:rsidRPr="00112B6C">
        <w:t>19.</w:t>
      </w:r>
      <w:r w:rsidRPr="00112B6C">
        <w:tab/>
        <w:t>Insta a Comissão a garantir que o regime «Tudo menos armas» não beneficia a junta militar e, caso contrário, a proceder à suspensão temporária do mecanismo;</w:t>
      </w:r>
    </w:p>
    <w:p w14:paraId="1D09FA13" w14:textId="77777777" w:rsidR="00BC7C21" w:rsidRPr="00112B6C" w:rsidRDefault="00BC7C21" w:rsidP="00BC7C21">
      <w:pPr>
        <w:pStyle w:val="NormalHanging12a"/>
      </w:pPr>
      <w:r w:rsidRPr="00112B6C">
        <w:t>20.</w:t>
      </w:r>
      <w:r w:rsidRPr="00112B6C">
        <w:tab/>
      </w:r>
      <w:bookmarkStart w:id="7" w:name="_Hlk215049486"/>
      <w:r w:rsidRPr="00112B6C">
        <w:t>Solicita um aumento da ajuda humanitária</w:t>
      </w:r>
      <w:bookmarkEnd w:id="7"/>
      <w:r w:rsidRPr="00112B6C">
        <w:t xml:space="preserve"> aos refugiados </w:t>
      </w:r>
      <w:proofErr w:type="spellStart"/>
      <w:r w:rsidRPr="00112B6C">
        <w:t>roinjas</w:t>
      </w:r>
      <w:proofErr w:type="spellEnd"/>
      <w:r w:rsidRPr="00112B6C">
        <w:t xml:space="preserve"> em </w:t>
      </w:r>
      <w:proofErr w:type="spellStart"/>
      <w:r w:rsidRPr="00112B6C">
        <w:t>Cox’s</w:t>
      </w:r>
      <w:proofErr w:type="spellEnd"/>
      <w:r w:rsidRPr="00112B6C">
        <w:t xml:space="preserve"> Bazar, no Bangladexe, às pessoas deslocadas internamente em Mianmar e aos refugiados na fronteira entre a Tailândia e Mianmar;</w:t>
      </w:r>
    </w:p>
    <w:p w14:paraId="22CB7648" w14:textId="77777777" w:rsidR="00BC7C21" w:rsidRPr="00112B6C" w:rsidRDefault="00BC7C21" w:rsidP="00BC7C21">
      <w:pPr>
        <w:pStyle w:val="NormalHanging12a"/>
        <w:rPr>
          <w:bCs/>
        </w:rPr>
      </w:pPr>
      <w:r w:rsidRPr="00112B6C">
        <w:t>21.</w:t>
      </w:r>
      <w:r w:rsidRPr="00112B6C">
        <w:tab/>
        <w:t xml:space="preserve">Sublinha a necessidade de uma cooperação reforçada entre a UE e a ANSA para uma resposta concertada que dê primazia aos direitos humanos e à justiça em Mianmar; solicita à ANSA, aos seus Estados membros e, em especial, ao seu enviado especial para Mianmar que desempenhem o seu mandato de forma proativa, cooperando estreitamente com a enviada especial da ONU e envolvendo todas as partes pertinentes, </w:t>
      </w:r>
      <w:r w:rsidRPr="00112B6C">
        <w:lastRenderedPageBreak/>
        <w:t>designadamente o Governo de Unidade Nacional, as organizações étnicas, os grupos de mulheres e as organizações da sociedade civil, com vista a pôr em marcha um processo político inclusivo e a contribuir para uma resolução sustentável da crise;</w:t>
      </w:r>
    </w:p>
    <w:p w14:paraId="728577A7" w14:textId="542A52DC" w:rsidR="00BC7C21" w:rsidRPr="00112B6C" w:rsidRDefault="00BC7C21" w:rsidP="00BC7C21">
      <w:pPr>
        <w:pStyle w:val="NormalHanging12a"/>
        <w:rPr>
          <w:bCs/>
        </w:rPr>
      </w:pPr>
      <w:r w:rsidRPr="00112B6C">
        <w:t>22.</w:t>
      </w:r>
      <w:r w:rsidRPr="00112B6C">
        <w:tab/>
        <w:t>Solicita à vice</w:t>
      </w:r>
      <w:r w:rsidRPr="00112B6C">
        <w:noBreakHyphen/>
        <w:t>presidente da Comissão/</w:t>
      </w:r>
      <w:r w:rsidR="00527342" w:rsidRPr="00112B6C">
        <w:t>A</w:t>
      </w:r>
      <w:r w:rsidRPr="00112B6C">
        <w:t xml:space="preserve">lta </w:t>
      </w:r>
      <w:r w:rsidR="00527342" w:rsidRPr="00112B6C">
        <w:t>R</w:t>
      </w:r>
      <w:r w:rsidRPr="00112B6C">
        <w:t>epresentante da União para os Negócios Estrangeiros e a Política de Segurança que informe regularmente o Parlamento sobre os desenvolvimentos em Mianmar, nomeadamente sobre a situação dos grupos étnicos e religiosos;</w:t>
      </w:r>
    </w:p>
    <w:p w14:paraId="054C3729" w14:textId="77777777" w:rsidR="00BC7C21" w:rsidRPr="00112B6C" w:rsidRDefault="00BC7C21" w:rsidP="00BC7C21">
      <w:pPr>
        <w:pStyle w:val="NormalHanging12a"/>
        <w:rPr>
          <w:bCs/>
        </w:rPr>
      </w:pPr>
      <w:r w:rsidRPr="00112B6C">
        <w:t>23.</w:t>
      </w:r>
      <w:r w:rsidRPr="00112B6C">
        <w:tab/>
        <w:t>Manifesta a sua solidariedade inabalável para com o povo de Mianmar e os seus representantes democráticos legítimos, incluindo o Governo de Unidade Nacional, as organizações revolucionárias étnicas e as organizações da sociedade civil, na sua luta pela liberdade, pela dignidade e pela democracia; louva a coragem de todos aqueles que resistem à opressão;</w:t>
      </w:r>
    </w:p>
    <w:p w14:paraId="707253E2" w14:textId="31F4C79B" w:rsidR="00E365E1" w:rsidRPr="00112B6C" w:rsidRDefault="00BC7C21" w:rsidP="004F00B7">
      <w:pPr>
        <w:pStyle w:val="NormalHanging12a"/>
      </w:pPr>
      <w:r w:rsidRPr="00112B6C">
        <w:t>24.</w:t>
      </w:r>
      <w:r w:rsidRPr="00112B6C">
        <w:tab/>
        <w:t xml:space="preserve">Encarrega a sua Presidente de transmitir a presente resolução ao Presidente legítimo e ao Governo de Unidade Nacional de Mianmar, ao Comité que representa a </w:t>
      </w:r>
      <w:proofErr w:type="spellStart"/>
      <w:r w:rsidRPr="00112B6C">
        <w:t>Pyidaungsu</w:t>
      </w:r>
      <w:proofErr w:type="spellEnd"/>
      <w:r w:rsidRPr="00112B6C">
        <w:t xml:space="preserve"> </w:t>
      </w:r>
      <w:proofErr w:type="spellStart"/>
      <w:r w:rsidRPr="00112B6C">
        <w:t>Hluttaw</w:t>
      </w:r>
      <w:proofErr w:type="spellEnd"/>
      <w:r w:rsidRPr="00112B6C">
        <w:t xml:space="preserve">, à Conselheira de Estado de Mianmar, às </w:t>
      </w:r>
      <w:proofErr w:type="spellStart"/>
      <w:r w:rsidRPr="00112B6C">
        <w:t>Tatmadaw</w:t>
      </w:r>
      <w:proofErr w:type="spellEnd"/>
      <w:r w:rsidRPr="00112B6C">
        <w:t>, à Vice</w:t>
      </w:r>
      <w:r w:rsidRPr="00112B6C">
        <w:noBreakHyphen/>
        <w:t>Presidente da Comissão/Alta Representante da União para os Negócios Estrangeiros e a Política de Segurança, à Comissão, ao Conselho, aos governos e parlamentos dos Estados</w:t>
      </w:r>
      <w:r w:rsidRPr="00112B6C">
        <w:noBreakHyphen/>
        <w:t>Membros da UE, aos governos e parlamentos dos Estados Unidos, do Bangladexe, do Reino Unido, do Japão, da Índia, da Austrália, do Canadá, dos Estados membros da ANSA e da República Popular da China, ao Secretário</w:t>
      </w:r>
      <w:r w:rsidRPr="00112B6C">
        <w:noBreakHyphen/>
        <w:t>Geral das Nações Unidas, ao Secretário</w:t>
      </w:r>
      <w:r w:rsidRPr="00112B6C">
        <w:noBreakHyphen/>
        <w:t>Geral da ANSA, à Comissão Intergovernamental da ANSA para os Direitos Humanos e ao Relator Especial das Nações Unidas para a situação dos direitos humanos em Mianmar.</w:t>
      </w:r>
    </w:p>
    <w:sectPr w:rsidR="00E365E1" w:rsidRPr="00112B6C" w:rsidSect="00C127E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CF600D" w14:textId="77777777" w:rsidR="001F3341" w:rsidRPr="00C127E0" w:rsidRDefault="001F3341">
      <w:r w:rsidRPr="00C127E0">
        <w:separator/>
      </w:r>
    </w:p>
  </w:endnote>
  <w:endnote w:type="continuationSeparator" w:id="0">
    <w:p w14:paraId="1B575828" w14:textId="77777777" w:rsidR="001F3341" w:rsidRPr="00C127E0" w:rsidRDefault="001F3341">
      <w:r w:rsidRPr="00C127E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BEA75" w14:textId="77777777" w:rsidR="00064002" w:rsidRPr="00C127E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FBC4A" w14:textId="77777777" w:rsidR="00064002" w:rsidRPr="00C127E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111E07" w14:textId="77777777" w:rsidR="00064002" w:rsidRPr="00C127E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1DFD1E" w14:textId="77777777" w:rsidR="001F3341" w:rsidRPr="00C127E0" w:rsidRDefault="001F3341">
      <w:r w:rsidRPr="00C127E0">
        <w:separator/>
      </w:r>
    </w:p>
  </w:footnote>
  <w:footnote w:type="continuationSeparator" w:id="0">
    <w:p w14:paraId="56A1F1F5" w14:textId="77777777" w:rsidR="001F3341" w:rsidRPr="00C127E0" w:rsidRDefault="001F3341">
      <w:r w:rsidRPr="00C127E0">
        <w:continuationSeparator/>
      </w:r>
    </w:p>
  </w:footnote>
  <w:footnote w:id="1">
    <w:p w14:paraId="3261C19A" w14:textId="2CCFE7DF" w:rsidR="00BC7C21" w:rsidRPr="004F00B7" w:rsidRDefault="00BC7C21" w:rsidP="00C127E0">
      <w:pPr>
        <w:pStyle w:val="FootnoteText"/>
        <w:ind w:left="567" w:hanging="567"/>
        <w:rPr>
          <w:sz w:val="24"/>
          <w:lang w:val="fi-FI"/>
        </w:rPr>
      </w:pPr>
      <w:r w:rsidRPr="00C127E0">
        <w:rPr>
          <w:rStyle w:val="FootnoteReference"/>
          <w:sz w:val="24"/>
          <w:lang w:val="pt-PT"/>
        </w:rPr>
        <w:footnoteRef/>
      </w:r>
      <w:r w:rsidR="00C127E0" w:rsidRPr="004F00B7">
        <w:rPr>
          <w:sz w:val="24"/>
          <w:lang w:val="fi-FI"/>
        </w:rPr>
        <w:t xml:space="preserve"> </w:t>
      </w:r>
      <w:r w:rsidR="00C127E0" w:rsidRPr="004F00B7">
        <w:rPr>
          <w:sz w:val="24"/>
          <w:lang w:val="fi-FI"/>
        </w:rPr>
        <w:tab/>
      </w:r>
      <w:r w:rsidRPr="004F00B7">
        <w:rPr>
          <w:sz w:val="24"/>
          <w:lang w:val="fi-FI"/>
        </w:rPr>
        <w:t xml:space="preserve">JO L, 2025/820, 28.4.2025, ELI: </w:t>
      </w:r>
      <w:hyperlink r:id="rId1" w:history="1">
        <w:r w:rsidRPr="004F00B7">
          <w:rPr>
            <w:rStyle w:val="Hyperlink"/>
            <w:sz w:val="24"/>
            <w:lang w:val="fi-FI"/>
          </w:rPr>
          <w:t>http://data.europa.eu/eli/dec/2025/820/oj</w:t>
        </w:r>
      </w:hyperlink>
      <w:r w:rsidRPr="004F00B7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2A990" w14:textId="77777777" w:rsidR="00064002" w:rsidRPr="00C127E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5DFF14" w14:textId="77777777" w:rsidR="00064002" w:rsidRPr="00C127E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F5922" w14:textId="77777777" w:rsidR="00064002" w:rsidRPr="00C127E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103526137">
    <w:abstractNumId w:val="9"/>
  </w:num>
  <w:num w:numId="2" w16cid:durableId="794524121">
    <w:abstractNumId w:val="9"/>
  </w:num>
  <w:num w:numId="3" w16cid:durableId="1296259140">
    <w:abstractNumId w:val="7"/>
  </w:num>
  <w:num w:numId="4" w16cid:durableId="957570007">
    <w:abstractNumId w:val="7"/>
  </w:num>
  <w:num w:numId="5" w16cid:durableId="1395394189">
    <w:abstractNumId w:val="6"/>
  </w:num>
  <w:num w:numId="6" w16cid:durableId="2013293139">
    <w:abstractNumId w:val="6"/>
  </w:num>
  <w:num w:numId="7" w16cid:durableId="1114448977">
    <w:abstractNumId w:val="5"/>
  </w:num>
  <w:num w:numId="8" w16cid:durableId="933513040">
    <w:abstractNumId w:val="5"/>
  </w:num>
  <w:num w:numId="9" w16cid:durableId="1976526699">
    <w:abstractNumId w:val="4"/>
  </w:num>
  <w:num w:numId="10" w16cid:durableId="1496653874">
    <w:abstractNumId w:val="4"/>
  </w:num>
  <w:num w:numId="11" w16cid:durableId="135680663">
    <w:abstractNumId w:val="8"/>
  </w:num>
  <w:num w:numId="12" w16cid:durableId="515660141">
    <w:abstractNumId w:val="8"/>
  </w:num>
  <w:num w:numId="13" w16cid:durableId="232008352">
    <w:abstractNumId w:val="3"/>
  </w:num>
  <w:num w:numId="14" w16cid:durableId="1780444154">
    <w:abstractNumId w:val="3"/>
  </w:num>
  <w:num w:numId="15" w16cid:durableId="1055011159">
    <w:abstractNumId w:val="2"/>
  </w:num>
  <w:num w:numId="16" w16cid:durableId="1434209262">
    <w:abstractNumId w:val="2"/>
  </w:num>
  <w:num w:numId="17" w16cid:durableId="1573202716">
    <w:abstractNumId w:val="1"/>
  </w:num>
  <w:num w:numId="18" w16cid:durableId="1400132046">
    <w:abstractNumId w:val="1"/>
  </w:num>
  <w:num w:numId="19" w16cid:durableId="1522234524">
    <w:abstractNumId w:val="0"/>
  </w:num>
  <w:num w:numId="20" w16cid:durableId="1266109706">
    <w:abstractNumId w:val="0"/>
  </w:num>
  <w:num w:numId="21" w16cid:durableId="1403066861">
    <w:abstractNumId w:val="9"/>
  </w:num>
  <w:num w:numId="22" w16cid:durableId="2142921118">
    <w:abstractNumId w:val="7"/>
  </w:num>
  <w:num w:numId="23" w16cid:durableId="1644385085">
    <w:abstractNumId w:val="6"/>
  </w:num>
  <w:num w:numId="24" w16cid:durableId="2096970291">
    <w:abstractNumId w:val="5"/>
  </w:num>
  <w:num w:numId="25" w16cid:durableId="1941713445">
    <w:abstractNumId w:val="4"/>
  </w:num>
  <w:num w:numId="26" w16cid:durableId="1564440822">
    <w:abstractNumId w:val="8"/>
  </w:num>
  <w:num w:numId="27" w16cid:durableId="2066102910">
    <w:abstractNumId w:val="3"/>
  </w:num>
  <w:num w:numId="28" w16cid:durableId="570579920">
    <w:abstractNumId w:val="2"/>
  </w:num>
  <w:num w:numId="29" w16cid:durableId="1470509857">
    <w:abstractNumId w:val="1"/>
  </w:num>
  <w:num w:numId="30" w16cid:durableId="1095396315">
    <w:abstractNumId w:val="0"/>
  </w:num>
  <w:num w:numId="31" w16cid:durableId="960113922">
    <w:abstractNumId w:val="9"/>
  </w:num>
  <w:num w:numId="32" w16cid:durableId="1615939061">
    <w:abstractNumId w:val="7"/>
  </w:num>
  <w:num w:numId="33" w16cid:durableId="1533415384">
    <w:abstractNumId w:val="6"/>
  </w:num>
  <w:num w:numId="34" w16cid:durableId="16121953">
    <w:abstractNumId w:val="5"/>
  </w:num>
  <w:num w:numId="35" w16cid:durableId="1929579265">
    <w:abstractNumId w:val="4"/>
  </w:num>
  <w:num w:numId="36" w16cid:durableId="533615552">
    <w:abstractNumId w:val="8"/>
  </w:num>
  <w:num w:numId="37" w16cid:durableId="359207278">
    <w:abstractNumId w:val="3"/>
  </w:num>
  <w:num w:numId="38" w16cid:durableId="152722098">
    <w:abstractNumId w:val="2"/>
  </w:num>
  <w:num w:numId="39" w16cid:durableId="954865314">
    <w:abstractNumId w:val="1"/>
  </w:num>
  <w:num w:numId="40" w16cid:durableId="1651983462">
    <w:abstractNumId w:val="0"/>
  </w:num>
  <w:num w:numId="41" w16cid:durableId="200436669">
    <w:abstractNumId w:val="10"/>
  </w:num>
  <w:num w:numId="42" w16cid:durableId="2131849570">
    <w:abstractNumId w:val="10"/>
  </w:num>
  <w:num w:numId="43" w16cid:durableId="1324628159">
    <w:abstractNumId w:val="10"/>
  </w:num>
  <w:num w:numId="44" w16cid:durableId="27356416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08, 0510, 0513, 0516, 0521 e 0523/2025"/>
    <w:docVar w:name="dvlangue" w:val="PT"/>
    <w:docVar w:name="dvnumam" w:val="0"/>
    <w:docVar w:name="dvpe" w:val="778.980"/>
    <w:docVar w:name="dvtitre" w:val="Resolução do Parlamento Europeu, de ... de ... de 2025,_x000d__x000a_ sobre a situação política em Mianmar, designadamente a crise humana de que é vítima a população roinja(2025/2986(RSP))"/>
  </w:docVars>
  <w:rsids>
    <w:rsidRoot w:val="001F3341"/>
    <w:rsid w:val="00002272"/>
    <w:rsid w:val="00064002"/>
    <w:rsid w:val="000677B9"/>
    <w:rsid w:val="000831BA"/>
    <w:rsid w:val="000A42CC"/>
    <w:rsid w:val="000E7DD9"/>
    <w:rsid w:val="0010095E"/>
    <w:rsid w:val="00112B6C"/>
    <w:rsid w:val="00125B37"/>
    <w:rsid w:val="00187494"/>
    <w:rsid w:val="001F32AE"/>
    <w:rsid w:val="001F3341"/>
    <w:rsid w:val="002767FF"/>
    <w:rsid w:val="002B18FE"/>
    <w:rsid w:val="002B5493"/>
    <w:rsid w:val="00343214"/>
    <w:rsid w:val="00361C00"/>
    <w:rsid w:val="00395FA1"/>
    <w:rsid w:val="003B1554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F00B7"/>
    <w:rsid w:val="0050519A"/>
    <w:rsid w:val="005072A1"/>
    <w:rsid w:val="00514517"/>
    <w:rsid w:val="00527342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5FD6"/>
    <w:rsid w:val="00AB441E"/>
    <w:rsid w:val="00AB6293"/>
    <w:rsid w:val="00AB7A88"/>
    <w:rsid w:val="00AC561B"/>
    <w:rsid w:val="00AD3070"/>
    <w:rsid w:val="00AE0928"/>
    <w:rsid w:val="00AF3B82"/>
    <w:rsid w:val="00B12E95"/>
    <w:rsid w:val="00B22876"/>
    <w:rsid w:val="00B558F0"/>
    <w:rsid w:val="00BC7C21"/>
    <w:rsid w:val="00BD48FE"/>
    <w:rsid w:val="00BD7BD8"/>
    <w:rsid w:val="00BE6ADC"/>
    <w:rsid w:val="00C05BFE"/>
    <w:rsid w:val="00C127E0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79CD10"/>
  <w15:chartTrackingRefBased/>
  <w15:docId w15:val="{FC694889-7C03-4643-BD6B-2A811AB866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BC7C21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BC7C21"/>
    <w:pPr>
      <w:spacing w:before="480" w:after="240"/>
    </w:pPr>
  </w:style>
  <w:style w:type="character" w:customStyle="1" w:styleId="EPCommaChar">
    <w:name w:val="EPComma Char"/>
    <w:basedOn w:val="DefaultParagraphFont"/>
    <w:link w:val="EPComma"/>
    <w:rsid w:val="00BC7C21"/>
    <w:rPr>
      <w:sz w:val="24"/>
      <w:lang w:val="pt-PT"/>
    </w:rPr>
  </w:style>
  <w:style w:type="paragraph" w:styleId="Revision">
    <w:name w:val="Revision"/>
    <w:hidden/>
    <w:uiPriority w:val="99"/>
    <w:semiHidden/>
    <w:rsid w:val="00AD3070"/>
    <w:rPr>
      <w:sz w:val="24"/>
      <w:lang w:val="pt-PT"/>
    </w:rPr>
  </w:style>
  <w:style w:type="character" w:styleId="Hyperlink">
    <w:name w:val="Hyperlink"/>
    <w:basedOn w:val="DefaultParagraphFont"/>
    <w:rsid w:val="00AA5F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A5FD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rsid w:val="00AA5FD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ec/2025/8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3652</Words>
  <Characters>19723</Characters>
  <Application>Microsoft Office Word</Application>
  <DocSecurity>0</DocSecurity>
  <Lines>164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23329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2</cp:revision>
  <cp:lastPrinted>2004-11-19T15:42:00Z</cp:lastPrinted>
  <dcterms:created xsi:type="dcterms:W3CDTF">2025-11-27T12:08:00Z</dcterms:created>
  <dcterms:modified xsi:type="dcterms:W3CDTF">2025-11-27T12:08:00Z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B10-0508, 0510, 0513, 0516, 0521 e 0523/2025</vt:lpwstr>
  </property>
  <property fmtid="{D5CDD505-2E9C-101B-9397-08002B2CF9AE}" pid="4" name="&lt;Type&gt;">
    <vt:lpwstr>RR</vt:lpwstr>
  </property>
</Properties>
</file>