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413BB" w14:paraId="686AA34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BFFDEF7" w14:textId="77777777" w:rsidR="00751A4A" w:rsidRPr="00C413BB" w:rsidRDefault="00492BAC" w:rsidP="0010095E">
            <w:pPr>
              <w:pStyle w:val="EPName"/>
            </w:pPr>
            <w:r w:rsidRPr="00C413BB">
              <w:t>Európsky parlament</w:t>
            </w:r>
          </w:p>
          <w:p w14:paraId="5219963A" w14:textId="77777777" w:rsidR="00751A4A" w:rsidRPr="00C413B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413BB">
              <w:t>2024</w:t>
            </w:r>
            <w:r w:rsidR="00817416" w:rsidRPr="00C413BB">
              <w:t>-202</w:t>
            </w:r>
            <w:r w:rsidRPr="00C413BB">
              <w:t>9</w:t>
            </w:r>
          </w:p>
        </w:tc>
        <w:tc>
          <w:tcPr>
            <w:tcW w:w="2268" w:type="dxa"/>
            <w:shd w:val="clear" w:color="auto" w:fill="auto"/>
          </w:tcPr>
          <w:p w14:paraId="3AA50982" w14:textId="77777777" w:rsidR="00751A4A" w:rsidRPr="00C413BB" w:rsidRDefault="00187494" w:rsidP="0010095E">
            <w:pPr>
              <w:pStyle w:val="EPLogo"/>
            </w:pPr>
            <w:r w:rsidRPr="00C413BB">
              <w:rPr>
                <w:noProof/>
                <w:lang w:eastAsia="ja-JP"/>
              </w:rPr>
              <w:drawing>
                <wp:inline distT="0" distB="0" distL="0" distR="0" wp14:anchorId="58DF9FD0" wp14:editId="1602CF5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06DFF0" w14:textId="77777777" w:rsidR="00D058B8" w:rsidRPr="00C413BB" w:rsidRDefault="00D058B8" w:rsidP="004C5D52">
      <w:pPr>
        <w:pStyle w:val="LineTop"/>
      </w:pPr>
    </w:p>
    <w:p w14:paraId="48C9F1C6" w14:textId="77777777" w:rsidR="00680577" w:rsidRPr="00C413BB" w:rsidRDefault="00492BAC" w:rsidP="00680577">
      <w:pPr>
        <w:pStyle w:val="EPBodyTA1"/>
      </w:pPr>
      <w:r w:rsidRPr="00C413BB">
        <w:t>PRIJATÉ TEXTY</w:t>
      </w:r>
    </w:p>
    <w:p w14:paraId="064D0EE0" w14:textId="77777777" w:rsidR="00D058B8" w:rsidRPr="00C413BB" w:rsidRDefault="00D058B8" w:rsidP="00D058B8">
      <w:pPr>
        <w:pStyle w:val="LineBottom"/>
      </w:pPr>
    </w:p>
    <w:p w14:paraId="554067F6" w14:textId="0F1F757A" w:rsidR="00492BAC" w:rsidRPr="00C413BB" w:rsidRDefault="00492BAC" w:rsidP="00492BAC">
      <w:pPr>
        <w:pStyle w:val="ATHeading1"/>
      </w:pPr>
      <w:bookmarkStart w:id="0" w:name="TANumber"/>
      <w:r w:rsidRPr="00C413BB">
        <w:t>P10_TA(2025)0</w:t>
      </w:r>
      <w:r w:rsidR="00C413BB" w:rsidRPr="00C413BB">
        <w:t>311</w:t>
      </w:r>
      <w:bookmarkEnd w:id="0"/>
    </w:p>
    <w:p w14:paraId="22E1383D" w14:textId="77777777" w:rsidR="00492BAC" w:rsidRPr="00C413BB" w:rsidRDefault="00492BAC" w:rsidP="00492BAC">
      <w:pPr>
        <w:pStyle w:val="ATHeading2"/>
      </w:pPr>
      <w:bookmarkStart w:id="1" w:name="title"/>
      <w:r w:rsidRPr="00C413BB">
        <w:t xml:space="preserve">Politická situácia v Mjanmarsku vrátane humanitárnej krízy </w:t>
      </w:r>
      <w:proofErr w:type="spellStart"/>
      <w:r w:rsidRPr="00C413BB">
        <w:t>Rohingov</w:t>
      </w:r>
      <w:bookmarkEnd w:id="1"/>
      <w:proofErr w:type="spellEnd"/>
    </w:p>
    <w:p w14:paraId="353736E8" w14:textId="77777777" w:rsidR="00492BAC" w:rsidRPr="00C413BB" w:rsidRDefault="00492BAC" w:rsidP="00492BAC">
      <w:pPr>
        <w:rPr>
          <w:i/>
          <w:vanish/>
        </w:rPr>
      </w:pPr>
      <w:r w:rsidRPr="00C413BB">
        <w:rPr>
          <w:i/>
        </w:rPr>
        <w:fldChar w:fldCharType="begin"/>
      </w:r>
      <w:r w:rsidRPr="00C413BB">
        <w:rPr>
          <w:i/>
        </w:rPr>
        <w:instrText xml:space="preserve"> TC"(</w:instrText>
      </w:r>
      <w:bookmarkStart w:id="2" w:name="DocNumber"/>
      <w:r w:rsidRPr="00C413BB">
        <w:rPr>
          <w:i/>
        </w:rPr>
        <w:instrText>B10-0508, 0510, 0513, 0513, 0521 a 0523/2025</w:instrText>
      </w:r>
      <w:bookmarkEnd w:id="2"/>
      <w:r w:rsidRPr="00C413BB">
        <w:rPr>
          <w:i/>
        </w:rPr>
        <w:instrText xml:space="preserve">)"\l3 \n&gt; \* MERGEFORMAT </w:instrText>
      </w:r>
      <w:r w:rsidRPr="00C413BB">
        <w:rPr>
          <w:i/>
        </w:rPr>
        <w:fldChar w:fldCharType="end"/>
      </w:r>
    </w:p>
    <w:p w14:paraId="22422558" w14:textId="77777777" w:rsidR="00492BAC" w:rsidRPr="00C413BB" w:rsidRDefault="00492BAC" w:rsidP="00492BAC">
      <w:pPr>
        <w:rPr>
          <w:vanish/>
        </w:rPr>
      </w:pPr>
      <w:bookmarkStart w:id="3" w:name="PE"/>
      <w:r w:rsidRPr="00C413BB">
        <w:rPr>
          <w:vanish/>
        </w:rPr>
        <w:t>PE778.980</w:t>
      </w:r>
      <w:bookmarkEnd w:id="3"/>
    </w:p>
    <w:p w14:paraId="5E9F6A3F" w14:textId="5D90090C" w:rsidR="00492BAC" w:rsidRPr="00C413BB" w:rsidRDefault="00492BAC" w:rsidP="00492BAC">
      <w:pPr>
        <w:pStyle w:val="ATHeading3"/>
      </w:pPr>
      <w:bookmarkStart w:id="4" w:name="Sujet"/>
      <w:r w:rsidRPr="00C413BB">
        <w:t>Uznesenie Európskeho parlamentu z</w:t>
      </w:r>
      <w:r w:rsidR="009B094E" w:rsidRPr="00C413BB">
        <w:t> 27</w:t>
      </w:r>
      <w:r w:rsidRPr="00C413BB">
        <w:t xml:space="preserve">. novembra 2025 o politickej situácii v Mjanmarsku vrátane humanitárnej krízy </w:t>
      </w:r>
      <w:proofErr w:type="spellStart"/>
      <w:r w:rsidRPr="00C413BB">
        <w:t>Rohingov</w:t>
      </w:r>
      <w:bookmarkEnd w:id="4"/>
      <w:proofErr w:type="spellEnd"/>
      <w:r w:rsidRPr="00C413BB">
        <w:t xml:space="preserve"> </w:t>
      </w:r>
      <w:bookmarkStart w:id="5" w:name="References"/>
      <w:r w:rsidRPr="00C413BB">
        <w:t>(2025/2986(RSP))</w:t>
      </w:r>
      <w:bookmarkEnd w:id="5"/>
    </w:p>
    <w:p w14:paraId="6134DD1C" w14:textId="77777777" w:rsidR="00AD1B5C" w:rsidRPr="00C413BB" w:rsidRDefault="00AD1B5C" w:rsidP="00AD1B5C">
      <w:pPr>
        <w:pStyle w:val="EPComma"/>
      </w:pPr>
      <w:bookmarkStart w:id="6" w:name="TextBodyBegin"/>
      <w:bookmarkEnd w:id="6"/>
      <w:r w:rsidRPr="00C413BB">
        <w:rPr>
          <w:i/>
          <w:iCs/>
        </w:rPr>
        <w:t>Európsky parlament</w:t>
      </w:r>
      <w:r w:rsidRPr="00C413BB">
        <w:t>,</w:t>
      </w:r>
    </w:p>
    <w:p w14:paraId="441357B5" w14:textId="77777777" w:rsidR="00AD1B5C" w:rsidRPr="00C413BB" w:rsidRDefault="00AD1B5C" w:rsidP="00AD1B5C">
      <w:pPr>
        <w:pStyle w:val="NormalHanging12a"/>
      </w:pPr>
      <w:r w:rsidRPr="00C413BB">
        <w:t>–</w:t>
      </w:r>
      <w:r w:rsidRPr="00C413BB">
        <w:tab/>
        <w:t xml:space="preserve">so zreteľom na svoje predchádzajúce uznesenia o Mjanmarsku a o situácii </w:t>
      </w:r>
      <w:proofErr w:type="spellStart"/>
      <w:r w:rsidRPr="00C413BB">
        <w:t>Rohingov</w:t>
      </w:r>
      <w:proofErr w:type="spellEnd"/>
      <w:r w:rsidRPr="00C413BB">
        <w:t>,</w:t>
      </w:r>
    </w:p>
    <w:p w14:paraId="3518A11B" w14:textId="77777777" w:rsidR="00AD1B5C" w:rsidRPr="00C413BB" w:rsidRDefault="00AD1B5C" w:rsidP="00AD1B5C">
      <w:pPr>
        <w:pStyle w:val="NormalHanging12a"/>
      </w:pPr>
      <w:r w:rsidRPr="00C413BB">
        <w:t>–</w:t>
      </w:r>
      <w:r w:rsidRPr="00C413BB">
        <w:tab/>
        <w:t xml:space="preserve">so zreteľom na rezolúcie Rady OSN pre ľudské práva a Valného zhromaždenia OSN o Mjanmarsku a </w:t>
      </w:r>
      <w:proofErr w:type="spellStart"/>
      <w:r w:rsidRPr="00C413BB">
        <w:t>Rohingoch</w:t>
      </w:r>
      <w:proofErr w:type="spellEnd"/>
      <w:r w:rsidRPr="00C413BB">
        <w:t>,</w:t>
      </w:r>
    </w:p>
    <w:p w14:paraId="0CE9674C" w14:textId="77777777" w:rsidR="00AD1B5C" w:rsidRPr="00C413BB" w:rsidRDefault="00AD1B5C" w:rsidP="00AD1B5C">
      <w:pPr>
        <w:pStyle w:val="NormalHanging12a"/>
        <w:rPr>
          <w:bCs/>
        </w:rPr>
      </w:pPr>
      <w:r w:rsidRPr="00C413BB">
        <w:t>–</w:t>
      </w:r>
      <w:r w:rsidRPr="00C413BB">
        <w:tab/>
        <w:t>so zreteľom na päťbodový konsenzus o situácii v Mjanmarsku, ktorý bol prijatý na stretnutí vedúcich predstaviteľov Združenia národov juhovýchodnej Ázie (ASEAN) 24. apríla 2021 v Jakarte,</w:t>
      </w:r>
    </w:p>
    <w:p w14:paraId="712C83F5" w14:textId="77777777" w:rsidR="00AD1B5C" w:rsidRPr="00C413BB" w:rsidRDefault="00AD1B5C" w:rsidP="00AD1B5C">
      <w:pPr>
        <w:pStyle w:val="NormalHanging12a"/>
      </w:pPr>
      <w:r w:rsidRPr="00C413BB">
        <w:t>–</w:t>
      </w:r>
      <w:r w:rsidRPr="00C413BB">
        <w:tab/>
        <w:t>so zreteľom na Dohovor OSN o zabránení a trestaní zločinu genocídy z roku 1948,</w:t>
      </w:r>
    </w:p>
    <w:p w14:paraId="53CF346E" w14:textId="77777777" w:rsidR="00AD1B5C" w:rsidRPr="00C413BB" w:rsidRDefault="00AD1B5C" w:rsidP="00AD1B5C">
      <w:pPr>
        <w:pStyle w:val="NormalHanging12a"/>
      </w:pPr>
      <w:r w:rsidRPr="00C413BB">
        <w:t>–</w:t>
      </w:r>
      <w:r w:rsidRPr="00C413BB">
        <w:tab/>
        <w:t>so zreteľom na Dohovor OSN o právnom postavení utečencov z roku 1951 a na protokol k nemu z roku 1967,</w:t>
      </w:r>
    </w:p>
    <w:p w14:paraId="4F1B457D" w14:textId="77777777" w:rsidR="00AD1B5C" w:rsidRPr="00C413BB" w:rsidRDefault="00AD1B5C" w:rsidP="00AD1B5C">
      <w:pPr>
        <w:pStyle w:val="NormalHanging12a"/>
      </w:pPr>
      <w:r w:rsidRPr="00C413BB">
        <w:t>–</w:t>
      </w:r>
      <w:r w:rsidRPr="00C413BB">
        <w:tab/>
        <w:t>so zreteľom na spoločné vyhlásenie vysokej predstaviteľky Únie pre zahraničné veci a bezpečnostnú politiku a vlád Spojených štátov, Austrálie, Kanady, Nového Zélandu, Nórska, Južnej Kórey, Švajčiarska, Východného Timoru a Spojeného kráľovstva zo 6. januára 2025 o riešení krízy v oblasti ľudských práv a humanitárnej krízy v Mjanmarsku,</w:t>
      </w:r>
    </w:p>
    <w:p w14:paraId="6445AAF8" w14:textId="77777777" w:rsidR="00AD1B5C" w:rsidRPr="00C413BB" w:rsidRDefault="00AD1B5C" w:rsidP="00AD1B5C">
      <w:pPr>
        <w:pStyle w:val="NormalHanging12a"/>
      </w:pPr>
      <w:r w:rsidRPr="00C413BB">
        <w:t>–</w:t>
      </w:r>
      <w:r w:rsidRPr="00C413BB">
        <w:tab/>
        <w:t>so zreteľom na vyhlásenie vysokej predstaviteľky Únie pre zahraničné veci a bezpečnostnú politiku z 31. januára 2025 pri príležitosti štvrtého výročia vojenského prevratu v Mjanmarsku,</w:t>
      </w:r>
    </w:p>
    <w:p w14:paraId="5FBCCEC6" w14:textId="77777777" w:rsidR="00AD1B5C" w:rsidRPr="00C413BB" w:rsidRDefault="00AD1B5C" w:rsidP="00AD1B5C">
      <w:pPr>
        <w:pStyle w:val="NormalHanging12a"/>
      </w:pPr>
      <w:r w:rsidRPr="00C413BB">
        <w:t>–</w:t>
      </w:r>
      <w:r w:rsidRPr="00C413BB">
        <w:tab/>
        <w:t>so zreteľom na rozhodnutie Rady (SZBP) 2025/820 z 25. apríla 2025, ktorým sa mení rozhodnutie 2013/184/SZBP o reštriktívnych opatreniach vzhľadom na situáciu v Mjanmarsku/Barme</w:t>
      </w:r>
      <w:r w:rsidRPr="00C413BB">
        <w:rPr>
          <w:rStyle w:val="FootnoteReference"/>
        </w:rPr>
        <w:footnoteReference w:id="1"/>
      </w:r>
      <w:r w:rsidRPr="00C413BB">
        <w:t>,</w:t>
      </w:r>
    </w:p>
    <w:p w14:paraId="6955643C" w14:textId="77777777" w:rsidR="00AD1B5C" w:rsidRPr="00C413BB" w:rsidRDefault="00AD1B5C" w:rsidP="00AD1B5C">
      <w:pPr>
        <w:pStyle w:val="NormalHanging12a"/>
      </w:pPr>
      <w:r w:rsidRPr="00C413BB">
        <w:t>–</w:t>
      </w:r>
      <w:r w:rsidRPr="00C413BB">
        <w:tab/>
        <w:t xml:space="preserve">so zreteľom na vyhlásenie vysokej predstaviteľky Únie pre zahraničné veci a bezpečnostnú politiku zo 16. mája 2025 o pripojení sa určitých krajín k reštriktívnym </w:t>
      </w:r>
      <w:r w:rsidRPr="00C413BB">
        <w:lastRenderedPageBreak/>
        <w:t>opatreniam vzhľadom na situáciu v Mjanmarsku/Barme,</w:t>
      </w:r>
    </w:p>
    <w:p w14:paraId="0BF337A1" w14:textId="77777777" w:rsidR="00AD1B5C" w:rsidRPr="00C413BB" w:rsidRDefault="00AD1B5C" w:rsidP="00AD1B5C">
      <w:pPr>
        <w:pStyle w:val="NormalHanging12a"/>
      </w:pPr>
      <w:r w:rsidRPr="00C413BB">
        <w:t>–</w:t>
      </w:r>
      <w:r w:rsidRPr="00C413BB">
        <w:tab/>
        <w:t>so zreteľom na návštevu Podvýboru Európskeho parlamentu pre ľudské práva v Bangladéši od 16. do 18. septembra 2025,</w:t>
      </w:r>
    </w:p>
    <w:p w14:paraId="0CA9C933" w14:textId="77777777" w:rsidR="00AD1B5C" w:rsidRPr="00C413BB" w:rsidRDefault="00AD1B5C" w:rsidP="00AD1B5C">
      <w:pPr>
        <w:pStyle w:val="NormalHanging12a"/>
      </w:pPr>
      <w:r w:rsidRPr="00C413BB">
        <w:t>–</w:t>
      </w:r>
      <w:r w:rsidRPr="00C413BB">
        <w:tab/>
        <w:t>so zreteľom na spoločné vyhlásenie poslancov krajín združenia ASEAN za ľudské práva a poslancov Európskeho parlamentu zo 17. októbra 2025, ktoré vyzýva na dôraznejšie opatrenia EÚ s cieľom odmietnuť voľby organizované juntou v Mjanmarsku a uprednostniť humanitárnu ochranu,</w:t>
      </w:r>
    </w:p>
    <w:p w14:paraId="6898555C" w14:textId="77777777" w:rsidR="00AD1B5C" w:rsidRPr="00C413BB" w:rsidRDefault="00AD1B5C" w:rsidP="00AD1B5C">
      <w:pPr>
        <w:pStyle w:val="NormalHanging12a"/>
      </w:pPr>
      <w:r w:rsidRPr="00C413BB">
        <w:t>–</w:t>
      </w:r>
      <w:r w:rsidRPr="00C413BB">
        <w:tab/>
        <w:t>so zreteľom na správu osobitného spravodajcu OSN pre situáciu v oblasti ľudských práv v Mjanmarsku z 20. októbra 2025,</w:t>
      </w:r>
    </w:p>
    <w:p w14:paraId="370F8E3A" w14:textId="77777777" w:rsidR="00AD1B5C" w:rsidRPr="00C413BB" w:rsidRDefault="00AD1B5C" w:rsidP="00AD1B5C">
      <w:pPr>
        <w:pStyle w:val="NormalHanging12a"/>
      </w:pPr>
      <w:r w:rsidRPr="00C413BB">
        <w:t>–</w:t>
      </w:r>
      <w:r w:rsidRPr="00C413BB">
        <w:tab/>
        <w:t>so zreteľom na preskúmanie a rozhodnutie vedúcich predstaviteľov združenia ASEAN o vykonávaní päťbodového konsenzu, ktoré bolo prijaté 26. októbra 2025 v Kuala Lumpure,</w:t>
      </w:r>
    </w:p>
    <w:p w14:paraId="6AD01ECF" w14:textId="77777777" w:rsidR="00AD1B5C" w:rsidRPr="00C413BB" w:rsidRDefault="00AD1B5C" w:rsidP="00AD1B5C">
      <w:pPr>
        <w:pStyle w:val="NormalHanging12a"/>
        <w:rPr>
          <w:bCs/>
        </w:rPr>
      </w:pPr>
      <w:r w:rsidRPr="00C413BB">
        <w:t>–</w:t>
      </w:r>
      <w:r w:rsidRPr="00C413BB">
        <w:tab/>
        <w:t>so zreteľom na Chartu Organizácie Spojených národov a Všeobecnú deklaráciu ľudských práv,</w:t>
      </w:r>
    </w:p>
    <w:p w14:paraId="4D3ADFF0" w14:textId="09C44C3A" w:rsidR="00AD1B5C" w:rsidRPr="00C413BB" w:rsidRDefault="00AD1B5C" w:rsidP="00AD1B5C">
      <w:pPr>
        <w:pStyle w:val="NormalHanging12a"/>
      </w:pPr>
      <w:r w:rsidRPr="00C413BB">
        <w:t>–</w:t>
      </w:r>
      <w:r w:rsidRPr="00C413BB">
        <w:tab/>
        <w:t>so zreteľom na článok 136 ods. 2 a 4 rokovacieho poriadku,</w:t>
      </w:r>
    </w:p>
    <w:p w14:paraId="66ADD406" w14:textId="77777777" w:rsidR="00AD1B5C" w:rsidRPr="00C413BB" w:rsidRDefault="00AD1B5C" w:rsidP="00AD1B5C">
      <w:pPr>
        <w:pStyle w:val="NormalHanging12a"/>
      </w:pPr>
      <w:r w:rsidRPr="00C413BB">
        <w:t>A.</w:t>
      </w:r>
      <w:r w:rsidRPr="00C413BB">
        <w:tab/>
        <w:t xml:space="preserve">keďže 1. februára 2021 mjanmarská armáda známa ako </w:t>
      </w:r>
      <w:proofErr w:type="spellStart"/>
      <w:r w:rsidRPr="00C413BB">
        <w:t>Tatmadaw</w:t>
      </w:r>
      <w:proofErr w:type="spellEnd"/>
      <w:r w:rsidRPr="00C413BB">
        <w:t xml:space="preserve"> v jasnom rozpore s mjanmarskou ústavou zatkla prezidenta </w:t>
      </w:r>
      <w:proofErr w:type="spellStart"/>
      <w:r w:rsidRPr="00C413BB">
        <w:t>Wina</w:t>
      </w:r>
      <w:proofErr w:type="spellEnd"/>
      <w:r w:rsidRPr="00C413BB">
        <w:t xml:space="preserve"> </w:t>
      </w:r>
      <w:proofErr w:type="spellStart"/>
      <w:r w:rsidRPr="00C413BB">
        <w:t>Myinta</w:t>
      </w:r>
      <w:proofErr w:type="spellEnd"/>
      <w:r w:rsidRPr="00C413BB">
        <w:t xml:space="preserve"> a štátnu radkyňu </w:t>
      </w:r>
      <w:proofErr w:type="spellStart"/>
      <w:r w:rsidRPr="00C413BB">
        <w:t>Aun</w:t>
      </w:r>
      <w:proofErr w:type="spellEnd"/>
      <w:r w:rsidRPr="00C413BB">
        <w:t xml:space="preserve"> </w:t>
      </w:r>
      <w:proofErr w:type="spellStart"/>
      <w:r w:rsidRPr="00C413BB">
        <w:t>Schan</w:t>
      </w:r>
      <w:proofErr w:type="spellEnd"/>
      <w:r w:rsidRPr="00C413BB">
        <w:t xml:space="preserve"> </w:t>
      </w:r>
      <w:proofErr w:type="spellStart"/>
      <w:r w:rsidRPr="00C413BB">
        <w:t>Su</w:t>
      </w:r>
      <w:proofErr w:type="spellEnd"/>
      <w:r w:rsidRPr="00C413BB">
        <w:t xml:space="preserve"> </w:t>
      </w:r>
      <w:proofErr w:type="spellStart"/>
      <w:r w:rsidRPr="00C413BB">
        <w:t>Ťijovú</w:t>
      </w:r>
      <w:proofErr w:type="spellEnd"/>
      <w:r w:rsidRPr="00C413BB">
        <w:t xml:space="preserve"> a prevzala moc nad zákonodarnou, súdnou a výkonnou zložkou vlády prostredníctvom štátneho prevratu; keďže v auguste 2021 sa hlavný veliteľ ozbrojených síl Min </w:t>
      </w:r>
      <w:proofErr w:type="spellStart"/>
      <w:r w:rsidRPr="00C413BB">
        <w:t>Aung</w:t>
      </w:r>
      <w:proofErr w:type="spellEnd"/>
      <w:r w:rsidRPr="00C413BB">
        <w:t xml:space="preserve"> </w:t>
      </w:r>
      <w:proofErr w:type="spellStart"/>
      <w:r w:rsidRPr="00C413BB">
        <w:t>Hlaing</w:t>
      </w:r>
      <w:proofErr w:type="spellEnd"/>
      <w:r w:rsidRPr="00C413BB">
        <w:t xml:space="preserve"> vyhlásil za predsedu vlády a predĺžil výnimočný stav ďaleko za pôvodne oznámené lehoty;</w:t>
      </w:r>
    </w:p>
    <w:p w14:paraId="35ABE237" w14:textId="77777777" w:rsidR="00AD1B5C" w:rsidRPr="00C413BB" w:rsidRDefault="00AD1B5C" w:rsidP="00AD1B5C">
      <w:pPr>
        <w:pStyle w:val="NormalHanging12a"/>
      </w:pPr>
      <w:r w:rsidRPr="00C413BB">
        <w:t>B.</w:t>
      </w:r>
      <w:r w:rsidRPr="00C413BB">
        <w:tab/>
        <w:t>keďže od 1. februára 2021 boli nezákonne zatknutí alebo vzatí do domáceho väzenia politici, vládni predstavitelia, zástupcovia občianskej spoločnosti, náboženskí aktéri, pokojní protestujúci a novinári; keďže v najnovšej správe osobitného spravodajcu OSN pre situáciu v oblasti ľudských práv v Mjanmarsku sa uvádza, že od prevratu bolo zatknutých takmer 30 000 ľudí a k októbru 2025 bolo naďalej vo väzbe viac ako 22 000 politických väzňov; keďže od prevratu zomrelo vo väzení najmenej 1 853 osôb a ďalších viac ako 70 zomrelo počas zadržania v období od januára do júla 2025;</w:t>
      </w:r>
    </w:p>
    <w:p w14:paraId="1E12315F" w14:textId="77777777" w:rsidR="00AD1B5C" w:rsidRPr="00C413BB" w:rsidRDefault="00AD1B5C" w:rsidP="00AD1B5C">
      <w:pPr>
        <w:pStyle w:val="NormalHanging12a"/>
      </w:pPr>
      <w:r w:rsidRPr="00C413BB">
        <w:t>C.</w:t>
      </w:r>
      <w:r w:rsidRPr="00C413BB">
        <w:tab/>
        <w:t>keďže junta dramaticky vystupňovala plošné letecké bombardovanie a delostrelecké a podpaľačské útoky na civilnú infraštruktúru vrátane škôl, zdravotných stredísk, kláštorov, táborov pre vysídlené osoby a domov, pričom od prevratu zničila viac ako 100 000 civilných domov a zabila najmenej 7 300 civilistov; keďže junta naďalej ukladá nútenú brannú povinnosť, a to aj mladým ľuďom, a zároveň zatýka, mučí, vykonáva mimosúdne popravy, nedobrovoľné zmiznutia a pácha sexuálne násilie;</w:t>
      </w:r>
    </w:p>
    <w:p w14:paraId="3AFCD7BD" w14:textId="77777777" w:rsidR="00AD1B5C" w:rsidRPr="00C413BB" w:rsidRDefault="00AD1B5C" w:rsidP="00AD1B5C">
      <w:pPr>
        <w:pStyle w:val="NormalHanging12a"/>
        <w:rPr>
          <w:bCs/>
        </w:rPr>
      </w:pPr>
      <w:r w:rsidRPr="00C413BB">
        <w:t>D.</w:t>
      </w:r>
      <w:r w:rsidRPr="00C413BB">
        <w:tab/>
        <w:t>keďže v dôsledku ozbrojeného konfliktu a porušovania ľudských práv v Mjanmarsku bolo vysídlených približne 3,6 milióna ľudí; keďže podľa odhadov OSN zo začiatku roka 2025 potrebovalo humanitárnu pomoc 19,9 milióna ľudí, pričom tento počet sa po zemetrasení v marci 2025 zvýšil na 21,9 milióna;</w:t>
      </w:r>
    </w:p>
    <w:p w14:paraId="10ED396A" w14:textId="77777777" w:rsidR="00AD1B5C" w:rsidRPr="00C413BB" w:rsidRDefault="00AD1B5C" w:rsidP="00AD1B5C">
      <w:pPr>
        <w:pStyle w:val="NormalHanging12a"/>
      </w:pPr>
      <w:r w:rsidRPr="00C413BB">
        <w:t>E.</w:t>
      </w:r>
      <w:r w:rsidRPr="00C413BB">
        <w:tab/>
        <w:t xml:space="preserve">keďže situácia sa ešte zhoršila po ničivom zemetrasení s </w:t>
      </w:r>
      <w:proofErr w:type="spellStart"/>
      <w:r w:rsidRPr="00C413BB">
        <w:t>magnitúdou</w:t>
      </w:r>
      <w:proofErr w:type="spellEnd"/>
      <w:r w:rsidRPr="00C413BB">
        <w:t xml:space="preserve"> 7,7 z 28. marca 2025, po ktorom ozbrojené sily junty zablokovali prístup humanitárnej pomoci, vyhrážali sa humanitárnym pracovníkom a vydierali ich, skonfiškovali zdravotnícke </w:t>
      </w:r>
      <w:r w:rsidRPr="00C413BB">
        <w:lastRenderedPageBreak/>
        <w:t>potreby a pokračovali v leteckých útokoch a útokoch ťažkými zbraňami v civilných oblastiach a oblastiach postihnutých katastrofou bez toho, aby prijali opatrenia na ochranu civilného obyvateľstva, čím sa rok 2025 stal najsmrteľnejším rokom leteckých útokov od prevratu;</w:t>
      </w:r>
    </w:p>
    <w:p w14:paraId="77C0637B" w14:textId="77777777" w:rsidR="00AD1B5C" w:rsidRPr="00C413BB" w:rsidRDefault="00AD1B5C" w:rsidP="00AD1B5C">
      <w:pPr>
        <w:pStyle w:val="NormalHanging12a"/>
      </w:pPr>
      <w:r w:rsidRPr="00C413BB">
        <w:t>F.</w:t>
      </w:r>
      <w:r w:rsidRPr="00C413BB">
        <w:tab/>
        <w:t xml:space="preserve">keďže hospodárska kríza v Mjanmarsku sa prehlbuje s obrovskými stratami v HDP, </w:t>
      </w:r>
      <w:proofErr w:type="spellStart"/>
      <w:r w:rsidRPr="00C413BB">
        <w:t>hyperinfláciou</w:t>
      </w:r>
      <w:proofErr w:type="spellEnd"/>
      <w:r w:rsidRPr="00C413BB">
        <w:t>, kolapsom meny, potravinovou neistotou a chudobou, ktoré postihujú veľkú časť obyvateľstva, čo ešte viac zhoršuje prebiehajúcu humanitárnu tragédiu;</w:t>
      </w:r>
    </w:p>
    <w:p w14:paraId="2AB56CEE" w14:textId="77777777" w:rsidR="00AD1B5C" w:rsidRPr="00C413BB" w:rsidRDefault="00AD1B5C" w:rsidP="00AD1B5C">
      <w:pPr>
        <w:pStyle w:val="NormalHanging12a"/>
      </w:pPr>
      <w:r w:rsidRPr="00C413BB">
        <w:t>G.</w:t>
      </w:r>
      <w:r w:rsidRPr="00C413BB">
        <w:tab/>
        <w:t>keďže v apríli 2021 sa na stretnutí vedúcich predstaviteľov združenia ASEAN dosiahol päťbodový konsenzus o situácii v Mjanmarsku; keďže EÚ podporuje diplomatickú úlohu združenia ASEAN a úsilie o ukončenie násilia v Mjanmarsku a návrat k moci demokraticky zvolenej civilnej vlády; keďže krajiny ASEAN oficiálne zdôraznili, že voľbám musí predchádzať ukončenie násilia a inkluzívny politický dialóg; keďže skutočné národné zmierenie, mier a demokraciu možno dosiahnuť len vtedy, ak sa vojenská junta vzdá kontroly nad mocou a obnoví sa civilná správa vecí verejných spolu s ochranou práv menšín a účasťou občianskej spoločnosti a ak sa zaručí vyvodenie zodpovednosti za zneužívanie moci v minulosti;</w:t>
      </w:r>
    </w:p>
    <w:p w14:paraId="0D20BB0F" w14:textId="77777777" w:rsidR="00AD1B5C" w:rsidRPr="00C413BB" w:rsidRDefault="00AD1B5C" w:rsidP="00AD1B5C">
      <w:pPr>
        <w:pStyle w:val="NormalHanging12a"/>
      </w:pPr>
      <w:r w:rsidRPr="00C413BB">
        <w:t>H.</w:t>
      </w:r>
      <w:r w:rsidRPr="00C413BB">
        <w:tab/>
        <w:t xml:space="preserve">keďže prevažne moslimská </w:t>
      </w:r>
      <w:proofErr w:type="spellStart"/>
      <w:r w:rsidRPr="00C413BB">
        <w:t>rohinská</w:t>
      </w:r>
      <w:proofErr w:type="spellEnd"/>
      <w:r w:rsidRPr="00C413BB">
        <w:t xml:space="preserve"> menšina Mjanmarska vydržala viac ako päť desaťročí štátom riadenej </w:t>
      </w:r>
      <w:proofErr w:type="spellStart"/>
      <w:r w:rsidRPr="00C413BB">
        <w:t>marginalizácie</w:t>
      </w:r>
      <w:proofErr w:type="spellEnd"/>
      <w:r w:rsidRPr="00C413BB">
        <w:t xml:space="preserve">; keďže mjanmarská armáda vystavuje </w:t>
      </w:r>
      <w:proofErr w:type="spellStart"/>
      <w:r w:rsidRPr="00C413BB">
        <w:t>Rohingov</w:t>
      </w:r>
      <w:proofErr w:type="spellEnd"/>
      <w:r w:rsidRPr="00C413BB">
        <w:t xml:space="preserve"> brutálnemu násiliu, ktoré predstavuje zločiny proti ľudskosti a vojnové zločiny; keďže podľa mjanmarského zákona o štátnom občianstve z roku 1982 orgány nepovažujú </w:t>
      </w:r>
      <w:proofErr w:type="spellStart"/>
      <w:r w:rsidRPr="00C413BB">
        <w:t>Rohingov</w:t>
      </w:r>
      <w:proofErr w:type="spellEnd"/>
      <w:r w:rsidRPr="00C413BB">
        <w:t xml:space="preserve"> za občanov, a preto predstavujú najväčšiu populáciu bez štátnej príslušnosti na svete; keďže podľa odhadov zostáva v </w:t>
      </w:r>
      <w:proofErr w:type="spellStart"/>
      <w:r w:rsidRPr="00C413BB">
        <w:t>Jakchainskom</w:t>
      </w:r>
      <w:proofErr w:type="spellEnd"/>
      <w:r w:rsidRPr="00C413BB">
        <w:t xml:space="preserve"> štáte uväznených 600 000 </w:t>
      </w:r>
      <w:proofErr w:type="spellStart"/>
      <w:r w:rsidRPr="00C413BB">
        <w:t>Rohingov</w:t>
      </w:r>
      <w:proofErr w:type="spellEnd"/>
      <w:r w:rsidRPr="00C413BB">
        <w:t>, ktorí sú vystavení prenasledovaniu, násiliu, väznení v táboroch a dedinách bez slobody pohybu a odrezaní od prístupu k primeranej výžive, zdravotnej starostlivosti, vzdelávaniu a živobytiu;</w:t>
      </w:r>
    </w:p>
    <w:p w14:paraId="3BB4E4B3" w14:textId="77777777" w:rsidR="00AD1B5C" w:rsidRPr="00C413BB" w:rsidRDefault="00AD1B5C" w:rsidP="00AD1B5C">
      <w:pPr>
        <w:pStyle w:val="NormalHanging12a"/>
        <w:rPr>
          <w:bCs/>
        </w:rPr>
      </w:pPr>
      <w:r w:rsidRPr="00C413BB">
        <w:t>I.</w:t>
      </w:r>
      <w:r w:rsidRPr="00C413BB">
        <w:tab/>
        <w:t xml:space="preserve">keďže násilie v </w:t>
      </w:r>
      <w:proofErr w:type="spellStart"/>
      <w:r w:rsidRPr="00C413BB">
        <w:t>Jakchainskom</w:t>
      </w:r>
      <w:proofErr w:type="spellEnd"/>
      <w:r w:rsidRPr="00C413BB">
        <w:t xml:space="preserve"> štáte sa od roku 2024 dramaticky zintenzívnilo, pričom junta, </w:t>
      </w:r>
      <w:proofErr w:type="spellStart"/>
      <w:r w:rsidRPr="00C413BB">
        <w:t>Arakanská</w:t>
      </w:r>
      <w:proofErr w:type="spellEnd"/>
      <w:r w:rsidRPr="00C413BB">
        <w:t xml:space="preserve"> armáda a </w:t>
      </w:r>
      <w:proofErr w:type="spellStart"/>
      <w:r w:rsidRPr="00C413BB">
        <w:t>rohinské</w:t>
      </w:r>
      <w:proofErr w:type="spellEnd"/>
      <w:r w:rsidRPr="00C413BB">
        <w:t xml:space="preserve"> ozbrojené skupiny boli zapletené do závažného porušovania ľudských práv vrátane masového zabíjania, núteného náboru </w:t>
      </w:r>
      <w:proofErr w:type="spellStart"/>
      <w:r w:rsidRPr="00C413BB">
        <w:t>rohinských</w:t>
      </w:r>
      <w:proofErr w:type="spellEnd"/>
      <w:r w:rsidRPr="00C413BB">
        <w:t xml:space="preserve"> mužov a chlapcov, sťatí, podpaľačských útokov na </w:t>
      </w:r>
      <w:proofErr w:type="spellStart"/>
      <w:r w:rsidRPr="00C413BB">
        <w:t>rohinské</w:t>
      </w:r>
      <w:proofErr w:type="spellEnd"/>
      <w:r w:rsidRPr="00C413BB">
        <w:t xml:space="preserve"> a </w:t>
      </w:r>
      <w:proofErr w:type="spellStart"/>
      <w:r w:rsidRPr="00C413BB">
        <w:t>jakchainské</w:t>
      </w:r>
      <w:proofErr w:type="spellEnd"/>
      <w:r w:rsidRPr="00C413BB">
        <w:t xml:space="preserve"> dediny, </w:t>
      </w:r>
      <w:proofErr w:type="spellStart"/>
      <w:r w:rsidRPr="00C413BB">
        <w:t>dronových</w:t>
      </w:r>
      <w:proofErr w:type="spellEnd"/>
      <w:r w:rsidRPr="00C413BB">
        <w:t xml:space="preserve"> útokov na civilné obyvateľstvo a útokov na miesta vyhradené pre vysídlené osoby; keďže od roku 2024 do novembra 2025 utieklo do Bangladéša v dôsledku stupňujúceho sa násilia približne 150 000 </w:t>
      </w:r>
      <w:proofErr w:type="spellStart"/>
      <w:r w:rsidRPr="00C413BB">
        <w:t>Rohingov</w:t>
      </w:r>
      <w:proofErr w:type="spellEnd"/>
      <w:r w:rsidRPr="00C413BB">
        <w:t>;</w:t>
      </w:r>
    </w:p>
    <w:p w14:paraId="25B66DFD" w14:textId="77777777" w:rsidR="00AD1B5C" w:rsidRPr="00C413BB" w:rsidRDefault="00AD1B5C" w:rsidP="00AD1B5C">
      <w:pPr>
        <w:pStyle w:val="NormalHanging12a"/>
      </w:pPr>
      <w:r w:rsidRPr="00C413BB">
        <w:t>J.</w:t>
      </w:r>
      <w:r w:rsidRPr="00C413BB">
        <w:tab/>
        <w:t xml:space="preserve">keďže Bangladéš naďalej poskytuje útočisko takmer jednému miliónu </w:t>
      </w:r>
      <w:proofErr w:type="spellStart"/>
      <w:r w:rsidRPr="00C413BB">
        <w:t>rohinských</w:t>
      </w:r>
      <w:proofErr w:type="spellEnd"/>
      <w:r w:rsidRPr="00C413BB">
        <w:t xml:space="preserve"> utečencov v meste </w:t>
      </w:r>
      <w:proofErr w:type="spellStart"/>
      <w:r w:rsidRPr="00C413BB">
        <w:t>Cox’s</w:t>
      </w:r>
      <w:proofErr w:type="spellEnd"/>
      <w:r w:rsidRPr="00C413BB">
        <w:t xml:space="preserve"> </w:t>
      </w:r>
      <w:proofErr w:type="spellStart"/>
      <w:r w:rsidRPr="00C413BB">
        <w:t>Bazar</w:t>
      </w:r>
      <w:proofErr w:type="spellEnd"/>
      <w:r w:rsidRPr="00C413BB">
        <w:t xml:space="preserve"> a na ostrove </w:t>
      </w:r>
      <w:proofErr w:type="spellStart"/>
      <w:r w:rsidRPr="00C413BB">
        <w:t>Bhasan</w:t>
      </w:r>
      <w:proofErr w:type="spellEnd"/>
      <w:r w:rsidRPr="00C413BB">
        <w:t xml:space="preserve"> </w:t>
      </w:r>
      <w:proofErr w:type="spellStart"/>
      <w:r w:rsidRPr="00C413BB">
        <w:t>Char</w:t>
      </w:r>
      <w:proofErr w:type="spellEnd"/>
      <w:r w:rsidRPr="00C413BB">
        <w:t xml:space="preserve">; keďže humanitárna pomoc dosiahla po dramatickom kolapse globálneho financovania krízovú úroveň; keďže na prežitie </w:t>
      </w:r>
      <w:proofErr w:type="spellStart"/>
      <w:r w:rsidRPr="00C413BB">
        <w:t>Rohingov</w:t>
      </w:r>
      <w:proofErr w:type="spellEnd"/>
      <w:r w:rsidRPr="00C413BB">
        <w:t xml:space="preserve"> je potrebná a nevyhnutná nepretržitá humanitárna pomoc a angažovanosť EÚ; keďže pre neexistujúce vyhliadky na dobrovoľný, bezpečný a dôstojný návrat pokračuje vysídlenie </w:t>
      </w:r>
      <w:proofErr w:type="spellStart"/>
      <w:r w:rsidRPr="00C413BB">
        <w:t>Rohingov</w:t>
      </w:r>
      <w:proofErr w:type="spellEnd"/>
      <w:r w:rsidRPr="00C413BB">
        <w:t xml:space="preserve"> a prehlbuje sa ich zúfalstvo;</w:t>
      </w:r>
    </w:p>
    <w:p w14:paraId="62A636E9" w14:textId="77777777" w:rsidR="00AD1B5C" w:rsidRPr="00C413BB" w:rsidRDefault="00AD1B5C" w:rsidP="00AD1B5C">
      <w:pPr>
        <w:pStyle w:val="NormalHanging12a"/>
      </w:pPr>
      <w:r w:rsidRPr="00C413BB">
        <w:t>K.</w:t>
      </w:r>
      <w:r w:rsidRPr="00C413BB">
        <w:tab/>
        <w:t>keďže dôveryhodné orgány OSN, orgány pre ľudské práva a vyšetrovacie orgány, ako aj osobitný spravodajca OSN zdokumentovali rozsiahle a systematické útoky na mjanmarský ľud, ktoré podľa medzinárodného práva v mnohých prípadoch predstavujú zločiny proti ľudskosti a vojnové zločiny, a zdôraznili potrebu vyvodenia zodpovednosti;</w:t>
      </w:r>
    </w:p>
    <w:p w14:paraId="1D9564BC" w14:textId="77777777" w:rsidR="00AD1B5C" w:rsidRPr="00C413BB" w:rsidRDefault="00AD1B5C" w:rsidP="00AD1B5C">
      <w:pPr>
        <w:pStyle w:val="NormalHanging12a"/>
      </w:pPr>
      <w:r w:rsidRPr="00C413BB">
        <w:t>L.</w:t>
      </w:r>
      <w:r w:rsidRPr="00C413BB">
        <w:tab/>
        <w:t xml:space="preserve">keďže EÚ a jej členské štáty neustále vyzývajú na vyvodenie zodpovednosti za zločiny </w:t>
      </w:r>
      <w:r w:rsidRPr="00C413BB">
        <w:lastRenderedPageBreak/>
        <w:t xml:space="preserve">proti </w:t>
      </w:r>
      <w:proofErr w:type="spellStart"/>
      <w:r w:rsidRPr="00C413BB">
        <w:t>Rohingom</w:t>
      </w:r>
      <w:proofErr w:type="spellEnd"/>
      <w:r w:rsidRPr="00C413BB">
        <w:t xml:space="preserve"> a podporujú medzinárodné súdne procesy; keďže v novembri 2024 prokurátor Medzinárodného trestného súdu požiadal o zatýkací rozkaz na hlavného veliteľa mjanmarskej armády </w:t>
      </w:r>
      <w:proofErr w:type="spellStart"/>
      <w:r w:rsidRPr="00C413BB">
        <w:t>Mina</w:t>
      </w:r>
      <w:proofErr w:type="spellEnd"/>
      <w:r w:rsidRPr="00C413BB">
        <w:t xml:space="preserve"> </w:t>
      </w:r>
      <w:proofErr w:type="spellStart"/>
      <w:r w:rsidRPr="00C413BB">
        <w:t>Aunga</w:t>
      </w:r>
      <w:proofErr w:type="spellEnd"/>
      <w:r w:rsidRPr="00C413BB">
        <w:t xml:space="preserve"> </w:t>
      </w:r>
      <w:proofErr w:type="spellStart"/>
      <w:r w:rsidRPr="00C413BB">
        <w:t>Hlainga</w:t>
      </w:r>
      <w:proofErr w:type="spellEnd"/>
      <w:r w:rsidRPr="00C413BB">
        <w:t>, ktorý stále čaká na rozhodnutie tohto súdu; keďže pretrváva beztrestnosť závažných porušení práv;</w:t>
      </w:r>
    </w:p>
    <w:p w14:paraId="07463CD8" w14:textId="77777777" w:rsidR="00AD1B5C" w:rsidRPr="00C413BB" w:rsidRDefault="00AD1B5C" w:rsidP="00AD1B5C">
      <w:pPr>
        <w:pStyle w:val="NormalHanging12a"/>
      </w:pPr>
      <w:r w:rsidRPr="00C413BB">
        <w:t>M.</w:t>
      </w:r>
      <w:r w:rsidRPr="00C413BB">
        <w:tab/>
        <w:t>keďže EÚ od vojenského prevratu v roku 2021 sprísnila reštriktívne opatrenia voči Mjanmarsku a doteraz prijala osem balíkov sankcií zameraných na mjanmarský vojenský režim; keďže tieto balíky sankcií zahŕňajú zákaz cestovania pre jednotlivcov, zákaz sledovacích zariadení, zbrojné embargo, zákaz vývozu tovaru s dvojakým použitím a zmrazenie aktív jednotlivcov a subjektov;</w:t>
      </w:r>
    </w:p>
    <w:p w14:paraId="2C98D4F4" w14:textId="77777777" w:rsidR="00AD1B5C" w:rsidRPr="00C413BB" w:rsidRDefault="00AD1B5C" w:rsidP="00AD1B5C">
      <w:pPr>
        <w:pStyle w:val="NormalHanging12a"/>
      </w:pPr>
      <w:r w:rsidRPr="00C413BB">
        <w:t>N.</w:t>
      </w:r>
      <w:r w:rsidRPr="00C413BB">
        <w:tab/>
        <w:t>keďže mjanmarské vojenské orgány naďalej obmedzujú prístup k internetu, zavádzajú celoštátne a lokálne odstávky, kriminalizujú online prejav prostredníctvom zákona o kybernetickej bezpečnosti z roku 2025, zakazujú virtuálne súkromné siete, cenzurujú digitálne platformy a zatýkajú tých, ktorí vyjadrujú nesúhlas online, čo vážne oslabuje slobodu prejavu a prístup k informáciám;</w:t>
      </w:r>
    </w:p>
    <w:p w14:paraId="7E2E6E1A" w14:textId="77777777" w:rsidR="00AD1B5C" w:rsidRPr="00C413BB" w:rsidRDefault="00AD1B5C" w:rsidP="00AD1B5C">
      <w:pPr>
        <w:pStyle w:val="NormalHanging12a"/>
      </w:pPr>
      <w:r w:rsidRPr="00C413BB">
        <w:t>O.</w:t>
      </w:r>
      <w:r w:rsidRPr="00C413BB">
        <w:tab/>
        <w:t>keďže 29. júla 2025 junta prijala drakonický zákon o ochrane pluralitných demokratických všeobecných volieb pred marením, narúšaním a ničením, ktorý kriminalizuje kritiku volebného procesu, pričom zakazuje akékoľvek prejavy, organizované zhromaždenia alebo pokojné protesty považované za „narušenie“ volebného procesu; keďže po prijatí tohto zákona bolo rozpustených viac ako 40 politických strán; keďže za porušenie tohto zákona hrozí až 20 rokov odňatia slobody a dokonca aj trest smrti;</w:t>
      </w:r>
    </w:p>
    <w:p w14:paraId="5642D700" w14:textId="77777777" w:rsidR="00AD1B5C" w:rsidRPr="00C413BB" w:rsidRDefault="00AD1B5C" w:rsidP="00AD1B5C">
      <w:pPr>
        <w:pStyle w:val="NormalHanging12a"/>
        <w:rPr>
          <w:bCs/>
        </w:rPr>
      </w:pPr>
      <w:r w:rsidRPr="00C413BB">
        <w:t>P.</w:t>
      </w:r>
      <w:r w:rsidRPr="00C413BB">
        <w:tab/>
        <w:t xml:space="preserve">keďže od augusta 2025 orgány junty zatkli na základe tohto zákona najmenej 94 osôb vrátane štyroch detí za ich online činnosť a konanie, ktoré okrem iných údajných činov „zasahovania“ zahŕňali rozdávanie nálepiek alebo letákov a prednášanie prejavov; keďže 9. septembra 2025 bol </w:t>
      </w:r>
      <w:proofErr w:type="spellStart"/>
      <w:r w:rsidRPr="00C413BB">
        <w:t>Nay</w:t>
      </w:r>
      <w:proofErr w:type="spellEnd"/>
      <w:r w:rsidRPr="00C413BB">
        <w:t xml:space="preserve"> </w:t>
      </w:r>
      <w:proofErr w:type="spellStart"/>
      <w:r w:rsidRPr="00C413BB">
        <w:t>Thway</w:t>
      </w:r>
      <w:proofErr w:type="spellEnd"/>
      <w:r w:rsidRPr="00C413BB">
        <w:t xml:space="preserve"> odsúdený na sedem rokov nútených prác v </w:t>
      </w:r>
      <w:proofErr w:type="spellStart"/>
      <w:r w:rsidRPr="00C413BB">
        <w:t>Taunggyi</w:t>
      </w:r>
      <w:proofErr w:type="spellEnd"/>
      <w:r w:rsidRPr="00C413BB">
        <w:t xml:space="preserve"> v </w:t>
      </w:r>
      <w:proofErr w:type="spellStart"/>
      <w:r w:rsidRPr="00C413BB">
        <w:t>Šanskom</w:t>
      </w:r>
      <w:proofErr w:type="spellEnd"/>
      <w:r w:rsidRPr="00C413BB">
        <w:t xml:space="preserve"> štáte za príspevok na Facebooku, v ktorom kritizoval juntu; keďže 29. októbra 2025 boli filmári </w:t>
      </w:r>
      <w:proofErr w:type="spellStart"/>
      <w:r w:rsidRPr="00C413BB">
        <w:t>Zambu</w:t>
      </w:r>
      <w:proofErr w:type="spellEnd"/>
      <w:r w:rsidRPr="00C413BB">
        <w:t xml:space="preserve"> </w:t>
      </w:r>
      <w:proofErr w:type="spellStart"/>
      <w:r w:rsidRPr="00C413BB">
        <w:t>Htun</w:t>
      </w:r>
      <w:proofErr w:type="spellEnd"/>
      <w:r w:rsidRPr="00C413BB">
        <w:t xml:space="preserve"> </w:t>
      </w:r>
      <w:proofErr w:type="spellStart"/>
      <w:r w:rsidRPr="00C413BB">
        <w:t>Thet</w:t>
      </w:r>
      <w:proofErr w:type="spellEnd"/>
      <w:r w:rsidRPr="00C413BB">
        <w:t xml:space="preserve"> </w:t>
      </w:r>
      <w:proofErr w:type="spellStart"/>
      <w:r w:rsidRPr="00C413BB">
        <w:t>Lwin</w:t>
      </w:r>
      <w:proofErr w:type="spellEnd"/>
      <w:r w:rsidRPr="00C413BB">
        <w:t xml:space="preserve"> a </w:t>
      </w:r>
      <w:proofErr w:type="spellStart"/>
      <w:r w:rsidRPr="00C413BB">
        <w:t>Aung</w:t>
      </w:r>
      <w:proofErr w:type="spellEnd"/>
      <w:r w:rsidRPr="00C413BB">
        <w:t xml:space="preserve"> </w:t>
      </w:r>
      <w:proofErr w:type="spellStart"/>
      <w:r w:rsidRPr="00C413BB">
        <w:t>Chan</w:t>
      </w:r>
      <w:proofErr w:type="spellEnd"/>
      <w:r w:rsidRPr="00C413BB">
        <w:t xml:space="preserve"> </w:t>
      </w:r>
      <w:proofErr w:type="spellStart"/>
      <w:r w:rsidRPr="00C413BB">
        <w:t>Lu</w:t>
      </w:r>
      <w:proofErr w:type="spellEnd"/>
      <w:r w:rsidRPr="00C413BB">
        <w:t xml:space="preserve"> zatknutí len za to, že „</w:t>
      </w:r>
      <w:proofErr w:type="spellStart"/>
      <w:r w:rsidRPr="00C413BB">
        <w:t>olajkovali</w:t>
      </w:r>
      <w:proofErr w:type="spellEnd"/>
      <w:r w:rsidRPr="00C413BB">
        <w:t>“ príspevok na Facebooku, ktorý kritizoval film s volebnou propagandou;</w:t>
      </w:r>
    </w:p>
    <w:p w14:paraId="5D3F0911" w14:textId="77777777" w:rsidR="00AD1B5C" w:rsidRPr="00C413BB" w:rsidRDefault="00AD1B5C" w:rsidP="00AD1B5C">
      <w:pPr>
        <w:pStyle w:val="NormalHanging12a"/>
      </w:pPr>
      <w:r w:rsidRPr="00C413BB">
        <w:t>Q.</w:t>
      </w:r>
      <w:r w:rsidRPr="00C413BB">
        <w:tab/>
        <w:t xml:space="preserve">keďže vojenská junta sa snaží vykonštruovať legitimitu prostredníctvom zmanipulovaných viacfázových volieb naplánovaných na 28. decembra 2025 a 11. januára 2026; keďže tieto nelegitímne voľby sa organizujú v častiach krajiny kontrolovaných vojenskou juntou a v prostredí systematických represií vrátane masového zatýkania opozičných lídrov, rozpúšťania politických strán, ako je Národná liga za demokraciu, </w:t>
      </w:r>
      <w:proofErr w:type="spellStart"/>
      <w:r w:rsidRPr="00C413BB">
        <w:t>kriminalizácie</w:t>
      </w:r>
      <w:proofErr w:type="spellEnd"/>
      <w:r w:rsidRPr="00C413BB">
        <w:t xml:space="preserve"> disentu, všadeprítomného sledovania, prísnych obmedzení pohybu a väznenia novinárov, prodemokratických aktivistov a obhajcov ľudských práv;</w:t>
      </w:r>
    </w:p>
    <w:p w14:paraId="564BCADC" w14:textId="77777777" w:rsidR="00AD1B5C" w:rsidRPr="00C413BB" w:rsidRDefault="00AD1B5C" w:rsidP="00AD1B5C">
      <w:pPr>
        <w:pStyle w:val="NormalHanging12a"/>
      </w:pPr>
      <w:r w:rsidRPr="00C413BB">
        <w:t>1.</w:t>
      </w:r>
      <w:r w:rsidRPr="00C413BB">
        <w:tab/>
        <w:t xml:space="preserve">dôrazne odsudzuje štátny prevrat, ku ktorému došlo 1. februára 2021 v Mjanmarsku, a násilnú a nelegitímnu vládu junty vrátane pokračujúcej represie zo strany </w:t>
      </w:r>
      <w:proofErr w:type="spellStart"/>
      <w:r w:rsidRPr="00C413BB">
        <w:t>Tatmadawu</w:t>
      </w:r>
      <w:proofErr w:type="spellEnd"/>
      <w:r w:rsidRPr="00C413BB">
        <w:t xml:space="preserve"> a závažného porušovania ľudských práv páchaného na civilistoch, etnických menšinách a politických oponentoch; vyzýva </w:t>
      </w:r>
      <w:proofErr w:type="spellStart"/>
      <w:r w:rsidRPr="00C413BB">
        <w:t>Tatmadaw</w:t>
      </w:r>
      <w:proofErr w:type="spellEnd"/>
      <w:r w:rsidRPr="00C413BB">
        <w:t>, aby v plnej miere rešpektoval výsledok demokratických volieb z novembra 2020 a bezodkladne obnovil civilnú vládu, ukončil výnimočný stav, prestal násilne zasahovať proti pokojným demonštrantom, rešpektoval právo na slobodu prejavu a združovania a umožnil všetkým zvoleným poslancom neobmedzený výkon ich mandátu;</w:t>
      </w:r>
    </w:p>
    <w:p w14:paraId="34B2332A" w14:textId="77777777" w:rsidR="00AD1B5C" w:rsidRPr="00C413BB" w:rsidRDefault="00AD1B5C" w:rsidP="00AD1B5C">
      <w:pPr>
        <w:pStyle w:val="NormalHanging12a"/>
        <w:rPr>
          <w:bCs/>
        </w:rPr>
      </w:pPr>
      <w:r w:rsidRPr="00C413BB">
        <w:lastRenderedPageBreak/>
        <w:t>2.</w:t>
      </w:r>
      <w:r w:rsidRPr="00C413BB">
        <w:tab/>
        <w:t>vyjadruje hlboké znepokojenie nad metódami brutálnej represie, ktoré junta používa, vrátane núteného odvodu, mučenia, mimosúdnych popráv, nedobrovoľných zmiznutí, svojvoľného zadržiavania, sexuálneho a rodovo motivovaného násilia a systémovej beztrestnosti;</w:t>
      </w:r>
    </w:p>
    <w:p w14:paraId="3361928C" w14:textId="77777777" w:rsidR="00AD1B5C" w:rsidRPr="00C413BB" w:rsidRDefault="00AD1B5C" w:rsidP="00AD1B5C">
      <w:pPr>
        <w:pStyle w:val="NormalHanging12a"/>
      </w:pPr>
      <w:r w:rsidRPr="00C413BB">
        <w:t>3.</w:t>
      </w:r>
      <w:r w:rsidRPr="00C413BB">
        <w:tab/>
        <w:t>požaduje okamžité prímerie a ukončenie násilia ako predpokladu udržateľného, trvalého a dlhodobého mieru pre obyvateľov Mjanmarska; zdôrazňuje, že transparentný a inkluzívny volebný proces nie je možný bez ukončenia násilia v Mjanmarsku; zdôrazňuje, že žiadne voľby, ktoré sa konajú v súčasnej atmosfére strachu a represií a porušujú všetky medzinárodné normy, nemožno považovať za slobodné a spravodlivé;</w:t>
      </w:r>
    </w:p>
    <w:p w14:paraId="413FD8DB" w14:textId="77777777" w:rsidR="00AD1B5C" w:rsidRPr="00C413BB" w:rsidRDefault="00AD1B5C" w:rsidP="00AD1B5C">
      <w:pPr>
        <w:pStyle w:val="NormalHanging12a"/>
      </w:pPr>
      <w:r w:rsidRPr="00C413BB">
        <w:t>4.</w:t>
      </w:r>
      <w:r w:rsidRPr="00C413BB">
        <w:tab/>
        <w:t>odmieta ako nelegitímne akékoľvek voľby jednostranne organizované juntou, najmä všeobecné voľby naplánované na december 2025 a január 2026, ktoré sú jasným porušením demokratických noriem; zdôrazňuje, že žiadny dôveryhodný volebný proces sa nemôže uskutočniť v podmienkach represií, masového vysídľovania, pokračujúceho svojvoľného zadržiavania a bez inkluzívneho politického dialógu; odsudzuje akýkoľvek výsledok týchto nelegitímnych volieb, ktoré predstavujú snahu junty získať medzinárodnú legitimitu; potvrdzuje, že dôveryhodná cesta k mieru a demokracii si vyžaduje, aby vojenská junta ukončila násilie a vzdala sa moci, umožnila prechod na civilnú vládu, obnovila demokratické inštitúcie a vrátila do funkcie legitímnych civilných lídrov;</w:t>
      </w:r>
    </w:p>
    <w:p w14:paraId="496F14C9" w14:textId="77777777" w:rsidR="00AD1B5C" w:rsidRPr="00C413BB" w:rsidRDefault="00AD1B5C" w:rsidP="00AD1B5C">
      <w:pPr>
        <w:pStyle w:val="NormalHanging12a"/>
      </w:pPr>
      <w:r w:rsidRPr="00C413BB">
        <w:t>5.</w:t>
      </w:r>
      <w:r w:rsidRPr="00C413BB">
        <w:tab/>
        <w:t>odsudzuje zákon o registrácii politických strán a zákon o ochrane pluralitných demokratických všeobecných volieb pred marením, narúšaním a ničením, ktoré sú nástrojmi očividného politického a sociálneho útlaku, a vyzýva na ich okamžité zrušenie;</w:t>
      </w:r>
    </w:p>
    <w:p w14:paraId="457D4AF2" w14:textId="77777777" w:rsidR="00AD1B5C" w:rsidRPr="00C413BB" w:rsidRDefault="00AD1B5C" w:rsidP="00AD1B5C">
      <w:pPr>
        <w:pStyle w:val="NormalHanging12a"/>
      </w:pPr>
      <w:r w:rsidRPr="00C413BB">
        <w:t>6.</w:t>
      </w:r>
      <w:r w:rsidRPr="00C413BB">
        <w:tab/>
        <w:t xml:space="preserve">vyzýva na okamžité a bezpodmienečné prepustenie prezidenta </w:t>
      </w:r>
      <w:proofErr w:type="spellStart"/>
      <w:r w:rsidRPr="00C413BB">
        <w:t>Wina</w:t>
      </w:r>
      <w:proofErr w:type="spellEnd"/>
      <w:r w:rsidRPr="00C413BB">
        <w:t xml:space="preserve"> </w:t>
      </w:r>
      <w:proofErr w:type="spellStart"/>
      <w:r w:rsidRPr="00C413BB">
        <w:t>Myinta</w:t>
      </w:r>
      <w:proofErr w:type="spellEnd"/>
      <w:r w:rsidRPr="00C413BB">
        <w:t xml:space="preserve">, štátnej radkyne </w:t>
      </w:r>
      <w:proofErr w:type="spellStart"/>
      <w:r w:rsidRPr="00C413BB">
        <w:t>Aun</w:t>
      </w:r>
      <w:proofErr w:type="spellEnd"/>
      <w:r w:rsidRPr="00C413BB">
        <w:t xml:space="preserve"> </w:t>
      </w:r>
      <w:proofErr w:type="spellStart"/>
      <w:r w:rsidRPr="00C413BB">
        <w:t>Schan</w:t>
      </w:r>
      <w:proofErr w:type="spellEnd"/>
      <w:r w:rsidRPr="00C413BB">
        <w:t xml:space="preserve"> </w:t>
      </w:r>
      <w:proofErr w:type="spellStart"/>
      <w:r w:rsidRPr="00C413BB">
        <w:t>Su</w:t>
      </w:r>
      <w:proofErr w:type="spellEnd"/>
      <w:r w:rsidRPr="00C413BB">
        <w:t xml:space="preserve"> </w:t>
      </w:r>
      <w:proofErr w:type="spellStart"/>
      <w:r w:rsidRPr="00C413BB">
        <w:t>Ťijovej</w:t>
      </w:r>
      <w:proofErr w:type="spellEnd"/>
      <w:r w:rsidRPr="00C413BB">
        <w:t xml:space="preserve"> a všetkých ostatných, ktorí boli zatknutí na základe nepodložených obvinení alebo sú zadržiavaní na základe politicky motivovaných obvinení;</w:t>
      </w:r>
    </w:p>
    <w:p w14:paraId="72B0FD47" w14:textId="77777777" w:rsidR="00AD1B5C" w:rsidRPr="00C413BB" w:rsidRDefault="00AD1B5C" w:rsidP="00AD1B5C">
      <w:pPr>
        <w:pStyle w:val="NormalHanging12a"/>
      </w:pPr>
      <w:r w:rsidRPr="00C413BB">
        <w:t>7.</w:t>
      </w:r>
      <w:r w:rsidRPr="00C413BB">
        <w:tab/>
        <w:t xml:space="preserve">podporuje výbor reprezentujúci </w:t>
      </w:r>
      <w:proofErr w:type="spellStart"/>
      <w:r w:rsidRPr="00C413BB">
        <w:t>Pyidaungsu</w:t>
      </w:r>
      <w:proofErr w:type="spellEnd"/>
      <w:r w:rsidRPr="00C413BB">
        <w:t xml:space="preserve"> </w:t>
      </w:r>
      <w:proofErr w:type="spellStart"/>
      <w:r w:rsidRPr="00C413BB">
        <w:t>Hluttaw</w:t>
      </w:r>
      <w:proofErr w:type="spellEnd"/>
      <w:r w:rsidRPr="00C413BB">
        <w:t xml:space="preserve"> a vládu národnej jednoty ako jediných legitímnych zástupcov demokratických želaní mjanmarského ľudu; vyzýva združenie ASEAN a medzinárodné spoločenstvo, aby ich zapojili do skutočného a inkluzívneho politického dialógu a úsilia zameraného na mierové riešenie krízy na základe dodržiavania zásad právneho štátu;</w:t>
      </w:r>
    </w:p>
    <w:p w14:paraId="0AF1850E" w14:textId="77777777" w:rsidR="00AD1B5C" w:rsidRPr="00C413BB" w:rsidRDefault="00AD1B5C" w:rsidP="00AD1B5C">
      <w:pPr>
        <w:pStyle w:val="NormalHanging12a"/>
      </w:pPr>
      <w:r w:rsidRPr="00C413BB">
        <w:t>8.</w:t>
      </w:r>
      <w:r w:rsidRPr="00C413BB">
        <w:tab/>
        <w:t xml:space="preserve">opätovne potvrdzuje multietnický charakter Mjanmarska a naliehavo vyzýva </w:t>
      </w:r>
      <w:proofErr w:type="spellStart"/>
      <w:r w:rsidRPr="00C413BB">
        <w:t>Tatmadaw</w:t>
      </w:r>
      <w:proofErr w:type="spellEnd"/>
      <w:r w:rsidRPr="00C413BB">
        <w:t>, aby plne rešpektoval neodňateľné práva každého etnika; požaduje okamžité, dôkladné, nezávislé a transparentné vyšetrenie zločinov spáchaných armádou v krajine a postavenie páchateľov pred súd;</w:t>
      </w:r>
    </w:p>
    <w:p w14:paraId="6E8A3217" w14:textId="77777777" w:rsidR="00AD1B5C" w:rsidRPr="00C413BB" w:rsidRDefault="00AD1B5C" w:rsidP="00AD1B5C">
      <w:pPr>
        <w:pStyle w:val="NormalHanging12a"/>
      </w:pPr>
      <w:r w:rsidRPr="00C413BB">
        <w:t>9.</w:t>
      </w:r>
      <w:r w:rsidRPr="00C413BB">
        <w:tab/>
        <w:t xml:space="preserve">opätovne odsudzuje pokračujúce prenasledovanie a masové vysídľovanie moslimského </w:t>
      </w:r>
      <w:proofErr w:type="spellStart"/>
      <w:r w:rsidRPr="00C413BB">
        <w:t>rohinského</w:t>
      </w:r>
      <w:proofErr w:type="spellEnd"/>
      <w:r w:rsidRPr="00C413BB">
        <w:t xml:space="preserve"> obyvateľstva a systematické útoky proti nemu; zdôrazňuje, že EÚ naďalej pozorne sleduje opatrenia vojenského vedenia voči menšinám v krajine vrátane </w:t>
      </w:r>
      <w:proofErr w:type="spellStart"/>
      <w:r w:rsidRPr="00C413BB">
        <w:t>Rohingov</w:t>
      </w:r>
      <w:proofErr w:type="spellEnd"/>
      <w:r w:rsidRPr="00C413BB">
        <w:t xml:space="preserve">; odsudzuje neprimerané utrpenie </w:t>
      </w:r>
      <w:proofErr w:type="spellStart"/>
      <w:r w:rsidRPr="00C413BB">
        <w:t>rohinskej</w:t>
      </w:r>
      <w:proofErr w:type="spellEnd"/>
      <w:r w:rsidRPr="00C413BB">
        <w:t xml:space="preserve"> menšiny, ktorej členovia nemajú štátnu príslušnosť, čelia rastúcej diskriminácii a nemajú skutočný prístup k humanitárnej pomoci, pričom sú uviaznutí medzi bojujúcimi stranami;</w:t>
      </w:r>
    </w:p>
    <w:p w14:paraId="46B08B8D" w14:textId="77777777" w:rsidR="00AD1B5C" w:rsidRPr="00C413BB" w:rsidRDefault="00AD1B5C" w:rsidP="00AD1B5C">
      <w:pPr>
        <w:pStyle w:val="NormalHanging12a"/>
      </w:pPr>
      <w:r w:rsidRPr="00C413BB">
        <w:t>10.</w:t>
      </w:r>
      <w:r w:rsidRPr="00C413BB">
        <w:tab/>
        <w:t xml:space="preserve">dôrazne odsudzuje prenasledovanie náboženských menšín vrátane kresťanov, moslimov </w:t>
      </w:r>
      <w:r w:rsidRPr="00C413BB">
        <w:lastRenderedPageBreak/>
        <w:t xml:space="preserve">a iných náboženských skupín v krajine; naliehavo vyzýva </w:t>
      </w:r>
      <w:proofErr w:type="spellStart"/>
      <w:r w:rsidRPr="00C413BB">
        <w:t>Tatmadaw</w:t>
      </w:r>
      <w:proofErr w:type="spellEnd"/>
      <w:r w:rsidRPr="00C413BB">
        <w:t>, aby zastavil zabíjanie a zatýkanie osôb patriacich k náboženským menšinám, ako aj ostreľovanie a plienenie bohoslužobných miest; vyjadruje hlboké znepokojenie nad častými útokmi na kostoly, mešity, kláštory, školy a zdravotnícke zariadenia a nad zatýkaním náboženských vodcov; zdôrazňuje rastúce obavy medzinárodného spoločenstva v súvislosti s násilnými útokmi na náboženské menšiny v Mjanmarsku; požaduje rešpektovanie náboženskej slobody v Mjanmarsku;</w:t>
      </w:r>
    </w:p>
    <w:p w14:paraId="7DE668F9" w14:textId="77777777" w:rsidR="00AD1B5C" w:rsidRPr="00C413BB" w:rsidRDefault="00AD1B5C" w:rsidP="00AD1B5C">
      <w:pPr>
        <w:pStyle w:val="NormalHanging12a"/>
      </w:pPr>
      <w:r w:rsidRPr="00C413BB">
        <w:t>11.</w:t>
      </w:r>
      <w:r w:rsidRPr="00C413BB">
        <w:tab/>
        <w:t xml:space="preserve">zdôrazňuje, že je potrebné riešiť základné príčiny krízy </w:t>
      </w:r>
      <w:proofErr w:type="spellStart"/>
      <w:r w:rsidRPr="00C413BB">
        <w:t>Rohingov</w:t>
      </w:r>
      <w:proofErr w:type="spellEnd"/>
      <w:r w:rsidRPr="00C413BB">
        <w:t xml:space="preserve"> vrátane diskriminácie, odopierania občianstva a vylúčenia z politického života; vyzýva na reformu zákona o štátnom občianstve z roku 1982, ktorý </w:t>
      </w:r>
      <w:proofErr w:type="spellStart"/>
      <w:r w:rsidRPr="00C413BB">
        <w:t>Rohingom</w:t>
      </w:r>
      <w:proofErr w:type="spellEnd"/>
      <w:r w:rsidRPr="00C413BB">
        <w:t xml:space="preserve"> odopiera ich práva vyplývajúce z mjanmarského občianstva;</w:t>
      </w:r>
    </w:p>
    <w:p w14:paraId="0B5626F9" w14:textId="77777777" w:rsidR="00AD1B5C" w:rsidRPr="00C413BB" w:rsidRDefault="00AD1B5C" w:rsidP="00AD1B5C">
      <w:pPr>
        <w:pStyle w:val="NormalHanging12a"/>
      </w:pPr>
      <w:r w:rsidRPr="00C413BB">
        <w:t>12.</w:t>
      </w:r>
      <w:r w:rsidRPr="00C413BB">
        <w:tab/>
        <w:t xml:space="preserve">vyzýva na úsilie o udržateľné zlepšenia pri zaisťovaní dôstojného a bezpečného návratu </w:t>
      </w:r>
      <w:proofErr w:type="spellStart"/>
      <w:r w:rsidRPr="00C413BB">
        <w:t>Rohingov</w:t>
      </w:r>
      <w:proofErr w:type="spellEnd"/>
      <w:r w:rsidRPr="00C413BB">
        <w:t xml:space="preserve">; žiada EÚ, aby prevzala vedúcu úlohu pri mobilizácii medzinárodnej podpory pre </w:t>
      </w:r>
      <w:proofErr w:type="spellStart"/>
      <w:r w:rsidRPr="00C413BB">
        <w:t>Rohingov</w:t>
      </w:r>
      <w:proofErr w:type="spellEnd"/>
      <w:r w:rsidRPr="00C413BB">
        <w:t xml:space="preserve"> a pri zabezpečovaní zodpovednosti osôb podieľajúcich sa na ich prenasledovaní, najmä mjanmarskej armády; vyjadruje Bangladéšu uznanie za jeho kľúčovú podporu a veľkorysosť pri prijímaní viac ako milióna príslušníkov </w:t>
      </w:r>
      <w:proofErr w:type="spellStart"/>
      <w:r w:rsidRPr="00C413BB">
        <w:t>rohinskej</w:t>
      </w:r>
      <w:proofErr w:type="spellEnd"/>
      <w:r w:rsidRPr="00C413BB">
        <w:t xml:space="preserve"> komunity, a to aj napriek obrovským výzvam, a za zapojenie miestneho obyvateľstva v </w:t>
      </w:r>
      <w:proofErr w:type="spellStart"/>
      <w:r w:rsidRPr="00C413BB">
        <w:t>Cox’s</w:t>
      </w:r>
      <w:proofErr w:type="spellEnd"/>
      <w:r w:rsidRPr="00C413BB">
        <w:t xml:space="preserve"> </w:t>
      </w:r>
      <w:proofErr w:type="spellStart"/>
      <w:r w:rsidRPr="00C413BB">
        <w:t>Bazar</w:t>
      </w:r>
      <w:proofErr w:type="spellEnd"/>
      <w:r w:rsidRPr="00C413BB">
        <w:t xml:space="preserve"> a </w:t>
      </w:r>
      <w:proofErr w:type="spellStart"/>
      <w:r w:rsidRPr="00C413BB">
        <w:t>Čittagong</w:t>
      </w:r>
      <w:proofErr w:type="spellEnd"/>
      <w:r w:rsidRPr="00C413BB">
        <w:t xml:space="preserve"> do poskytovania podpory; nabáda orgány, aby pokračovali vo svojom úsilí o zlepšenie životných podmienok </w:t>
      </w:r>
      <w:proofErr w:type="spellStart"/>
      <w:r w:rsidRPr="00C413BB">
        <w:t>Rohingov</w:t>
      </w:r>
      <w:proofErr w:type="spellEnd"/>
      <w:r w:rsidRPr="00C413BB">
        <w:t>;</w:t>
      </w:r>
    </w:p>
    <w:p w14:paraId="0321E485" w14:textId="77777777" w:rsidR="00AD1B5C" w:rsidRPr="00C413BB" w:rsidRDefault="00AD1B5C" w:rsidP="00AD1B5C">
      <w:pPr>
        <w:pStyle w:val="NormalHanging12a"/>
      </w:pPr>
      <w:r w:rsidRPr="00C413BB">
        <w:t>13.</w:t>
      </w:r>
      <w:r w:rsidRPr="00C413BB">
        <w:tab/>
        <w:t xml:space="preserve">víta poskytnutie humanitárnej pomoci EÚ z marca 2025 vrátane 32,3 milióna EUR pre </w:t>
      </w:r>
      <w:proofErr w:type="spellStart"/>
      <w:r w:rsidRPr="00C413BB">
        <w:t>rohinských</w:t>
      </w:r>
      <w:proofErr w:type="spellEnd"/>
      <w:r w:rsidRPr="00C413BB">
        <w:t xml:space="preserve"> utečencov v Bangladéši a vyzýva na trvalé a predvídateľné financovanie plánu spoločnej reakcie na roky 2025 – 2026 s cieľom riešiť kritické </w:t>
      </w:r>
      <w:proofErr w:type="spellStart"/>
      <w:r w:rsidRPr="00C413BB">
        <w:t>podfinancovanie</w:t>
      </w:r>
      <w:proofErr w:type="spellEnd"/>
      <w:r w:rsidRPr="00C413BB">
        <w:t xml:space="preserve">; zdôrazňuje však, že samotné financovanie humanitárnej pomoci nemôže pokryť potreby viac ako jedného milióna utečencov; zdôrazňuje, že vyriešenie mjanmarskej krízy, ktorá je hlavnou príčinou zabíjania, vysídľovania </w:t>
      </w:r>
      <w:proofErr w:type="spellStart"/>
      <w:r w:rsidRPr="00C413BB">
        <w:t>Rohingov</w:t>
      </w:r>
      <w:proofErr w:type="spellEnd"/>
      <w:r w:rsidRPr="00C413BB">
        <w:t xml:space="preserve"> a zúfalej humanitárnej krízy, je nevyhnutné na dosiahnutie dlhodobého a udržateľného zlepšenia situácie </w:t>
      </w:r>
      <w:proofErr w:type="spellStart"/>
      <w:r w:rsidRPr="00C413BB">
        <w:t>Rohingov</w:t>
      </w:r>
      <w:proofErr w:type="spellEnd"/>
      <w:r w:rsidRPr="00C413BB">
        <w:t xml:space="preserve">; v tejto súvislosti vyzýva na zvýšenie humanitárnej pomoci medzinárodného spoločenstva a krajín v regióne; naliehavo vyzýva Spojené štáty, aby naďalej poskytovali významnú humanitárnu pomoc </w:t>
      </w:r>
      <w:proofErr w:type="spellStart"/>
      <w:r w:rsidRPr="00C413BB">
        <w:t>Rohingom</w:t>
      </w:r>
      <w:proofErr w:type="spellEnd"/>
      <w:r w:rsidRPr="00C413BB">
        <w:t>;</w:t>
      </w:r>
    </w:p>
    <w:p w14:paraId="46486F6C" w14:textId="77777777" w:rsidR="00AD1B5C" w:rsidRPr="00C413BB" w:rsidRDefault="00AD1B5C" w:rsidP="00AD1B5C">
      <w:pPr>
        <w:pStyle w:val="NormalHanging12a"/>
      </w:pPr>
      <w:r w:rsidRPr="00C413BB">
        <w:t>14.</w:t>
      </w:r>
      <w:r w:rsidRPr="00C413BB">
        <w:tab/>
        <w:t>vyzýva EÚ a členské štáty, aby zabezpečili značné financovanie psychosociálnych služieb a služieb v oblasti zdravia a ochrany v utečeneckých táboroch, najmä pre obete sexuálneho a rodovo motivovaného násilia, ženy, deti a iné zraniteľné skupiny;</w:t>
      </w:r>
    </w:p>
    <w:p w14:paraId="63E76969" w14:textId="77777777" w:rsidR="00AD1B5C" w:rsidRPr="00C413BB" w:rsidRDefault="00AD1B5C" w:rsidP="00AD1B5C">
      <w:pPr>
        <w:pStyle w:val="NormalHanging12a"/>
      </w:pPr>
      <w:r w:rsidRPr="00C413BB">
        <w:t>15.</w:t>
      </w:r>
      <w:r w:rsidRPr="00C413BB">
        <w:tab/>
        <w:t>zdôrazňuje, že členské štáty EÚ a pridružené krajiny by mali zachovať embargo na priame a nepriame dodávky, predaj a transfer všetkých zbraní, munície a iných vojenských, bezpečnostných a sledovacích zariadení a systémov vrátane ich tranzitu, prepravy a sprostredkovania, ako aj na poskytovanie výcviku, údržby a inej vojenskej a bezpečnostnej pomoci; zdôrazňuje, že je potrebné, aby Medzinárodný trestný súd túto situáciu dôkladnejšie prešetril; žiada Bezpečnostnú radu OSN, aby bezodkladne uvalila na Mjanmarsko globálne zbrojné embargo;</w:t>
      </w:r>
    </w:p>
    <w:p w14:paraId="3FC3D68F" w14:textId="77777777" w:rsidR="00AD1B5C" w:rsidRPr="00C413BB" w:rsidRDefault="00AD1B5C" w:rsidP="00AD1B5C">
      <w:pPr>
        <w:pStyle w:val="NormalHanging12a"/>
      </w:pPr>
      <w:r w:rsidRPr="00C413BB">
        <w:t>16.</w:t>
      </w:r>
      <w:r w:rsidRPr="00C413BB">
        <w:tab/>
        <w:t>vyzýva na silnú podporu medzinárodných mechanizmov zodpovednosti vrátane nezávislého vyšetrovacieho mechanizmu pre Mjanmarsko a konaní pred Medzinárodným súdnym dvorom; vyzýva EÚ a jej členské štáty, aby naďalej podporovali Medzinárodný trestný súd, aby mohol bez prekážok pokračovať vo svojej kriticky dôležitej práci v Mjanmarsku;</w:t>
      </w:r>
    </w:p>
    <w:p w14:paraId="570AF7A0" w14:textId="77777777" w:rsidR="00AD1B5C" w:rsidRPr="00C413BB" w:rsidRDefault="00AD1B5C" w:rsidP="00AD1B5C">
      <w:pPr>
        <w:pStyle w:val="NormalHanging12a"/>
      </w:pPr>
      <w:r w:rsidRPr="00C413BB">
        <w:lastRenderedPageBreak/>
        <w:t>17.</w:t>
      </w:r>
      <w:r w:rsidRPr="00C413BB">
        <w:tab/>
        <w:t>odsudzuje medzinárodných aktérov, najmä Rusko a Čínu, za poskytovanie politickej, hospodárskej a vojenskej podpory mjanmarskej junte;</w:t>
      </w:r>
    </w:p>
    <w:p w14:paraId="5ACAA07F" w14:textId="77777777" w:rsidR="00AD1B5C" w:rsidRPr="00C413BB" w:rsidRDefault="00AD1B5C" w:rsidP="00AD1B5C">
      <w:pPr>
        <w:pStyle w:val="NormalHanging12a"/>
      </w:pPr>
      <w:r w:rsidRPr="00C413BB">
        <w:t>18.</w:t>
      </w:r>
      <w:r w:rsidRPr="00C413BB">
        <w:tab/>
        <w:t>podporuje pokračovanie a rozšírenie cielených sankcií voči osobám zodpovedným za prevrat, zločiny krutosti a zneužívanie vrátane vojenských veliteľov, hospodárskych subjektov a dodávateľov zbraní; vyzýva na obnovenie a posilnenie medzinárodného úsilia o uloženie sankcií mjanmarskej junte a o zabránenie obchádzaniu sankcií;</w:t>
      </w:r>
    </w:p>
    <w:p w14:paraId="2A7C0D24" w14:textId="77777777" w:rsidR="00AD1B5C" w:rsidRPr="00C413BB" w:rsidRDefault="00AD1B5C" w:rsidP="00AD1B5C">
      <w:pPr>
        <w:pStyle w:val="NormalHanging12a"/>
      </w:pPr>
      <w:r w:rsidRPr="00C413BB">
        <w:t>19.</w:t>
      </w:r>
      <w:r w:rsidRPr="00C413BB">
        <w:tab/>
        <w:t>vyzýva Komisiu, aby zaručila, že mechanizmus Všetko okrem zbraní neprináša junte prospech, alebo v opačnom prípade od tohto mechanizmu dočasne odstúpila;</w:t>
      </w:r>
    </w:p>
    <w:p w14:paraId="7410F238" w14:textId="77777777" w:rsidR="00AD1B5C" w:rsidRPr="00C413BB" w:rsidRDefault="00AD1B5C" w:rsidP="00AD1B5C">
      <w:pPr>
        <w:pStyle w:val="NormalHanging12a"/>
      </w:pPr>
      <w:r w:rsidRPr="00C413BB">
        <w:t>20.</w:t>
      </w:r>
      <w:r w:rsidRPr="00C413BB">
        <w:tab/>
      </w:r>
      <w:bookmarkStart w:id="7" w:name="_Hlk215049486"/>
      <w:r w:rsidRPr="00C413BB">
        <w:t xml:space="preserve">naliehavo vyzýva na poskytovanie väčšej humanitárnej pomoci </w:t>
      </w:r>
      <w:bookmarkEnd w:id="7"/>
      <w:proofErr w:type="spellStart"/>
      <w:r w:rsidRPr="00C413BB">
        <w:t>rohinským</w:t>
      </w:r>
      <w:proofErr w:type="spellEnd"/>
      <w:r w:rsidRPr="00C413BB">
        <w:t xml:space="preserve"> utečencom v </w:t>
      </w:r>
      <w:proofErr w:type="spellStart"/>
      <w:r w:rsidRPr="00C413BB">
        <w:t>Cox’s</w:t>
      </w:r>
      <w:proofErr w:type="spellEnd"/>
      <w:r w:rsidRPr="00C413BB">
        <w:t xml:space="preserve"> </w:t>
      </w:r>
      <w:proofErr w:type="spellStart"/>
      <w:r w:rsidRPr="00C413BB">
        <w:t>Bazar</w:t>
      </w:r>
      <w:proofErr w:type="spellEnd"/>
      <w:r w:rsidRPr="00C413BB">
        <w:t xml:space="preserve"> v Bangladéši, vnútorne vysídleným osobám v Mjanmarsku a utečencom pozdĺž thajsko-mjanmarskej hranice;</w:t>
      </w:r>
    </w:p>
    <w:p w14:paraId="49294DDF" w14:textId="77777777" w:rsidR="00AD1B5C" w:rsidRPr="00C413BB" w:rsidRDefault="00AD1B5C" w:rsidP="00AD1B5C">
      <w:pPr>
        <w:pStyle w:val="NormalHanging12a"/>
        <w:rPr>
          <w:bCs/>
        </w:rPr>
      </w:pPr>
      <w:r w:rsidRPr="00C413BB">
        <w:t>21.</w:t>
      </w:r>
      <w:r w:rsidRPr="00C413BB">
        <w:tab/>
        <w:t>zdôrazňuje potrebu posilnenej spolupráce medzi EÚ a združením ASEAN s cieľom zabezpečiť jednotnú reakciu, ktorej prioritou budú ľudské práva a spravodlivosť v Mjanmarsku; naliehavo vyzýva združenie ASEAN, jeho členské štáty, a najmä jeho osobitného vyslanca pre Mjanmarsko, aby aktívne využívali svoje mandáty tým, že budú úzko spolupracovať s osobitným vyslancom OSN a zapoja všetky príslušné zainteresované strany vrátane vlády národnej jednoty, etnických organizácií, ženských skupín a organizácií občianskej spoločnosti s cieľom pokročiť v inkluzívnom politickom procese a prispieť k udržateľnému riešeniu krízy;</w:t>
      </w:r>
    </w:p>
    <w:p w14:paraId="509D43D8" w14:textId="6C5979B5" w:rsidR="00AD1B5C" w:rsidRPr="00C413BB" w:rsidRDefault="00AD1B5C" w:rsidP="00AD1B5C">
      <w:pPr>
        <w:pStyle w:val="NormalHanging12a"/>
        <w:rPr>
          <w:bCs/>
        </w:rPr>
      </w:pPr>
      <w:r w:rsidRPr="00C413BB">
        <w:t>22.</w:t>
      </w:r>
      <w:r w:rsidRPr="00C413BB">
        <w:tab/>
        <w:t xml:space="preserve">vyzýva podpredsedníčku Komisie/vysokú predstaviteľku Únie pre zahraničné veci a bezpečnostnú politiku, aby </w:t>
      </w:r>
      <w:r w:rsidR="006C57B2" w:rsidRPr="00C413BB">
        <w:t>Európskemu p</w:t>
      </w:r>
      <w:r w:rsidRPr="00C413BB">
        <w:t>arlamentu pravidelne podávala správy o vývoji v Mjanmarsku vrátane situácie náboženských a etnických skupín;</w:t>
      </w:r>
    </w:p>
    <w:p w14:paraId="3C409B86" w14:textId="77777777" w:rsidR="00AD1B5C" w:rsidRPr="00C413BB" w:rsidRDefault="00AD1B5C" w:rsidP="00AD1B5C">
      <w:pPr>
        <w:pStyle w:val="NormalHanging12a"/>
        <w:rPr>
          <w:bCs/>
        </w:rPr>
      </w:pPr>
      <w:r w:rsidRPr="00C413BB">
        <w:t>23.</w:t>
      </w:r>
      <w:r w:rsidRPr="00C413BB">
        <w:tab/>
        <w:t>vyjadruje neochvejnú solidaritu s mjanmarským ľudom a jeho legitímnymi demokratickými zástupcami vrátane vlády národnej jednoty, etnických revolučných organizácií a organizácií občianskej spoločnosti v ich boji za slobodu, dôstojnosť a demokraciu; oceňuje odvahu všetkých tých, ktorí odolávajú útlaku;</w:t>
      </w:r>
    </w:p>
    <w:p w14:paraId="5AF81CD5" w14:textId="04A11CD0" w:rsidR="00E365E1" w:rsidRPr="00C413BB" w:rsidRDefault="00AD1B5C" w:rsidP="006C57B2">
      <w:pPr>
        <w:pStyle w:val="NormalHanging12a"/>
      </w:pPr>
      <w:r w:rsidRPr="00C413BB">
        <w:t>24.</w:t>
      </w:r>
      <w:r w:rsidRPr="00C413BB">
        <w:tab/>
        <w:t xml:space="preserve">poveruje svoju predsedníčku, aby postúpila toto uznesenie legitímnemu prezidentovi a vláde národnej jednoty Mjanmarska, výboru zastupujúcemu </w:t>
      </w:r>
      <w:proofErr w:type="spellStart"/>
      <w:r w:rsidRPr="00C413BB">
        <w:t>Pyidaungsu</w:t>
      </w:r>
      <w:proofErr w:type="spellEnd"/>
      <w:r w:rsidRPr="00C413BB">
        <w:t xml:space="preserve"> </w:t>
      </w:r>
      <w:proofErr w:type="spellStart"/>
      <w:r w:rsidRPr="00C413BB">
        <w:t>Hluttaw</w:t>
      </w:r>
      <w:proofErr w:type="spellEnd"/>
      <w:r w:rsidRPr="00C413BB">
        <w:t xml:space="preserve">, štátnej radkyni Mjanmarska, armáde </w:t>
      </w:r>
      <w:proofErr w:type="spellStart"/>
      <w:r w:rsidRPr="00C413BB">
        <w:t>Tatmadaw</w:t>
      </w:r>
      <w:proofErr w:type="spellEnd"/>
      <w:r w:rsidRPr="00C413BB">
        <w:t>, podpredsedníčke Komisie/vysokej predstaviteľke Únie pre zahraničné veci a bezpečnostnú politiku, Komisii, Rade, vládam a parlamentom členských štátov EÚ, vládam a parlamentom Spojených štátov, Bangladéša, Spojeného kráľovstva, Japonska, Indie, Austrálie a Kanady, členských štátov združenia ASEAN a Čínskej ľudovej republiky, generálnemu tajomníkovi Organizácie Spojených národov, generálnemu tajomníkovi združenia ASEAN, medzivládnej komisii združenia ASEAN pre ľudské práva a osobitnému spravodajcovi OSN pre situáciu v oblasti ľudských práv v Mjanmarsku.</w:t>
      </w:r>
    </w:p>
    <w:sectPr w:rsidR="00E365E1" w:rsidRPr="00C413BB" w:rsidSect="00063DB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F918AA" w14:textId="77777777" w:rsidR="00492BAC" w:rsidRPr="00063DB1" w:rsidRDefault="00492BAC">
      <w:r w:rsidRPr="00063DB1">
        <w:separator/>
      </w:r>
    </w:p>
  </w:endnote>
  <w:endnote w:type="continuationSeparator" w:id="0">
    <w:p w14:paraId="1D75F038" w14:textId="77777777" w:rsidR="00492BAC" w:rsidRPr="00063DB1" w:rsidRDefault="00492BAC">
      <w:r w:rsidRPr="00063DB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05893" w14:textId="77777777" w:rsidR="00064002" w:rsidRPr="00063DB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0D840" w14:textId="77777777" w:rsidR="00064002" w:rsidRPr="00063DB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0178D" w14:textId="77777777" w:rsidR="00064002" w:rsidRPr="00063DB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656894" w14:textId="77777777" w:rsidR="00492BAC" w:rsidRPr="00063DB1" w:rsidRDefault="00492BAC">
      <w:r w:rsidRPr="00063DB1">
        <w:separator/>
      </w:r>
    </w:p>
  </w:footnote>
  <w:footnote w:type="continuationSeparator" w:id="0">
    <w:p w14:paraId="0809991C" w14:textId="77777777" w:rsidR="00492BAC" w:rsidRPr="00063DB1" w:rsidRDefault="00492BAC">
      <w:r w:rsidRPr="00063DB1">
        <w:continuationSeparator/>
      </w:r>
    </w:p>
  </w:footnote>
  <w:footnote w:id="1">
    <w:p w14:paraId="7C7B3869" w14:textId="55FA5A45" w:rsidR="00AD1B5C" w:rsidRPr="00063DB1" w:rsidRDefault="00AD1B5C" w:rsidP="00063DB1">
      <w:pPr>
        <w:pStyle w:val="FootnoteText"/>
        <w:ind w:left="567" w:hanging="567"/>
        <w:rPr>
          <w:sz w:val="24"/>
          <w:lang w:val="sk-SK"/>
        </w:rPr>
      </w:pPr>
      <w:r w:rsidRPr="00063DB1">
        <w:rPr>
          <w:rStyle w:val="FootnoteReference"/>
          <w:sz w:val="24"/>
          <w:lang w:val="sk-SK"/>
        </w:rPr>
        <w:footnoteRef/>
      </w:r>
      <w:r w:rsidR="00063DB1" w:rsidRPr="00063DB1">
        <w:rPr>
          <w:sz w:val="24"/>
          <w:lang w:val="sk-SK"/>
        </w:rPr>
        <w:t xml:space="preserve"> </w:t>
      </w:r>
      <w:r w:rsidR="00063DB1" w:rsidRPr="00063DB1">
        <w:rPr>
          <w:sz w:val="24"/>
          <w:lang w:val="sk-SK"/>
        </w:rPr>
        <w:tab/>
      </w:r>
      <w:r w:rsidRPr="00063DB1">
        <w:rPr>
          <w:sz w:val="24"/>
          <w:lang w:val="sk-SK"/>
        </w:rPr>
        <w:t xml:space="preserve">Ú. v. EÚ L, 2025/820, 28.4.2025, ELI: </w:t>
      </w:r>
      <w:hyperlink r:id="rId1" w:history="1">
        <w:r w:rsidRPr="009B094E">
          <w:rPr>
            <w:rStyle w:val="Hyperlink"/>
            <w:sz w:val="24"/>
            <w:lang w:val="sk-SK"/>
          </w:rPr>
          <w:t>http://data.europa.eu/eli/dec/2025/820/oj</w:t>
        </w:r>
      </w:hyperlink>
      <w:r w:rsidRPr="00063DB1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281D2" w14:textId="77777777" w:rsidR="00064002" w:rsidRPr="00063DB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010B6" w14:textId="77777777" w:rsidR="00064002" w:rsidRPr="00063DB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74CA6" w14:textId="77777777" w:rsidR="00064002" w:rsidRPr="00063DB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56922661">
    <w:abstractNumId w:val="9"/>
  </w:num>
  <w:num w:numId="2" w16cid:durableId="1730297436">
    <w:abstractNumId w:val="9"/>
  </w:num>
  <w:num w:numId="3" w16cid:durableId="677270092">
    <w:abstractNumId w:val="7"/>
  </w:num>
  <w:num w:numId="4" w16cid:durableId="792361552">
    <w:abstractNumId w:val="7"/>
  </w:num>
  <w:num w:numId="5" w16cid:durableId="2117628029">
    <w:abstractNumId w:val="6"/>
  </w:num>
  <w:num w:numId="6" w16cid:durableId="184296676">
    <w:abstractNumId w:val="6"/>
  </w:num>
  <w:num w:numId="7" w16cid:durableId="108161880">
    <w:abstractNumId w:val="5"/>
  </w:num>
  <w:num w:numId="8" w16cid:durableId="1576894081">
    <w:abstractNumId w:val="5"/>
  </w:num>
  <w:num w:numId="9" w16cid:durableId="1236478131">
    <w:abstractNumId w:val="4"/>
  </w:num>
  <w:num w:numId="10" w16cid:durableId="1686203719">
    <w:abstractNumId w:val="4"/>
  </w:num>
  <w:num w:numId="11" w16cid:durableId="2029211816">
    <w:abstractNumId w:val="8"/>
  </w:num>
  <w:num w:numId="12" w16cid:durableId="1021393678">
    <w:abstractNumId w:val="8"/>
  </w:num>
  <w:num w:numId="13" w16cid:durableId="1386105507">
    <w:abstractNumId w:val="3"/>
  </w:num>
  <w:num w:numId="14" w16cid:durableId="1365836390">
    <w:abstractNumId w:val="3"/>
  </w:num>
  <w:num w:numId="15" w16cid:durableId="725449252">
    <w:abstractNumId w:val="2"/>
  </w:num>
  <w:num w:numId="16" w16cid:durableId="1142387204">
    <w:abstractNumId w:val="2"/>
  </w:num>
  <w:num w:numId="17" w16cid:durableId="2009824623">
    <w:abstractNumId w:val="1"/>
  </w:num>
  <w:num w:numId="18" w16cid:durableId="986126892">
    <w:abstractNumId w:val="1"/>
  </w:num>
  <w:num w:numId="19" w16cid:durableId="1453091997">
    <w:abstractNumId w:val="0"/>
  </w:num>
  <w:num w:numId="20" w16cid:durableId="1179195660">
    <w:abstractNumId w:val="0"/>
  </w:num>
  <w:num w:numId="21" w16cid:durableId="239406612">
    <w:abstractNumId w:val="9"/>
  </w:num>
  <w:num w:numId="22" w16cid:durableId="992223841">
    <w:abstractNumId w:val="7"/>
  </w:num>
  <w:num w:numId="23" w16cid:durableId="1393888450">
    <w:abstractNumId w:val="6"/>
  </w:num>
  <w:num w:numId="24" w16cid:durableId="1412659991">
    <w:abstractNumId w:val="5"/>
  </w:num>
  <w:num w:numId="25" w16cid:durableId="1952784689">
    <w:abstractNumId w:val="4"/>
  </w:num>
  <w:num w:numId="26" w16cid:durableId="1328946894">
    <w:abstractNumId w:val="8"/>
  </w:num>
  <w:num w:numId="27" w16cid:durableId="1932353784">
    <w:abstractNumId w:val="3"/>
  </w:num>
  <w:num w:numId="28" w16cid:durableId="176313166">
    <w:abstractNumId w:val="2"/>
  </w:num>
  <w:num w:numId="29" w16cid:durableId="1351762519">
    <w:abstractNumId w:val="1"/>
  </w:num>
  <w:num w:numId="30" w16cid:durableId="1666393969">
    <w:abstractNumId w:val="0"/>
  </w:num>
  <w:num w:numId="31" w16cid:durableId="985009726">
    <w:abstractNumId w:val="9"/>
  </w:num>
  <w:num w:numId="32" w16cid:durableId="1006010002">
    <w:abstractNumId w:val="7"/>
  </w:num>
  <w:num w:numId="33" w16cid:durableId="870264138">
    <w:abstractNumId w:val="6"/>
  </w:num>
  <w:num w:numId="34" w16cid:durableId="1074626476">
    <w:abstractNumId w:val="5"/>
  </w:num>
  <w:num w:numId="35" w16cid:durableId="1197547817">
    <w:abstractNumId w:val="4"/>
  </w:num>
  <w:num w:numId="36" w16cid:durableId="1841188447">
    <w:abstractNumId w:val="8"/>
  </w:num>
  <w:num w:numId="37" w16cid:durableId="27878827">
    <w:abstractNumId w:val="3"/>
  </w:num>
  <w:num w:numId="38" w16cid:durableId="7367373">
    <w:abstractNumId w:val="2"/>
  </w:num>
  <w:num w:numId="39" w16cid:durableId="1014570143">
    <w:abstractNumId w:val="1"/>
  </w:num>
  <w:num w:numId="40" w16cid:durableId="685329806">
    <w:abstractNumId w:val="0"/>
  </w:num>
  <w:num w:numId="41" w16cid:durableId="864370073">
    <w:abstractNumId w:val="10"/>
  </w:num>
  <w:num w:numId="42" w16cid:durableId="531848263">
    <w:abstractNumId w:val="10"/>
  </w:num>
  <w:num w:numId="43" w16cid:durableId="349071739">
    <w:abstractNumId w:val="10"/>
  </w:num>
  <w:num w:numId="44" w16cid:durableId="7909053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08, 0510, 0513, 0513, 0521 a 0523/2025"/>
    <w:docVar w:name="dvlangue" w:val="SK"/>
    <w:docVar w:name="dvnumam" w:val="0"/>
    <w:docVar w:name="dvpe" w:val="778.980"/>
    <w:docVar w:name="dvtitre" w:val="Uznesenie Európskeho parlamentu z xx. novembra 2025 o politickej situácii v Mjanmarsku vrátane humanitárnej krízy Rohingov(2025/2986(RSP))"/>
  </w:docVars>
  <w:rsids>
    <w:rsidRoot w:val="00492BAC"/>
    <w:rsid w:val="00002272"/>
    <w:rsid w:val="00063DB1"/>
    <w:rsid w:val="00064002"/>
    <w:rsid w:val="000677B9"/>
    <w:rsid w:val="000831BA"/>
    <w:rsid w:val="000A42CC"/>
    <w:rsid w:val="000E7DD9"/>
    <w:rsid w:val="0010095E"/>
    <w:rsid w:val="00125B37"/>
    <w:rsid w:val="00187494"/>
    <w:rsid w:val="001A47B7"/>
    <w:rsid w:val="001F32AE"/>
    <w:rsid w:val="002767FF"/>
    <w:rsid w:val="002B18FE"/>
    <w:rsid w:val="002B5493"/>
    <w:rsid w:val="00343214"/>
    <w:rsid w:val="00361C00"/>
    <w:rsid w:val="00395FA1"/>
    <w:rsid w:val="003C35E4"/>
    <w:rsid w:val="003E15D4"/>
    <w:rsid w:val="00411CCE"/>
    <w:rsid w:val="0041666E"/>
    <w:rsid w:val="00421060"/>
    <w:rsid w:val="00471C19"/>
    <w:rsid w:val="00475777"/>
    <w:rsid w:val="004867E3"/>
    <w:rsid w:val="00492BAC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C57B2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094E"/>
    <w:rsid w:val="00A1687D"/>
    <w:rsid w:val="00A43E52"/>
    <w:rsid w:val="00A4678D"/>
    <w:rsid w:val="00A778C7"/>
    <w:rsid w:val="00AB441E"/>
    <w:rsid w:val="00AB6293"/>
    <w:rsid w:val="00AD1B5C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13BB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0A98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81C3B3"/>
  <w15:chartTrackingRefBased/>
  <w15:docId w15:val="{8B5FAB13-E316-47D3-A2FF-94C4B2212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AD1B5C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AD1B5C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AD1B5C"/>
    <w:rPr>
      <w:sz w:val="24"/>
      <w:lang w:val="sk-SK"/>
    </w:rPr>
  </w:style>
  <w:style w:type="paragraph" w:styleId="Revision">
    <w:name w:val="Revision"/>
    <w:hidden/>
    <w:uiPriority w:val="99"/>
    <w:semiHidden/>
    <w:rsid w:val="006C57B2"/>
    <w:rPr>
      <w:sz w:val="24"/>
      <w:lang w:val="sk-SK"/>
    </w:rPr>
  </w:style>
  <w:style w:type="character" w:styleId="Hyperlink">
    <w:name w:val="Hyperlink"/>
    <w:basedOn w:val="DefaultParagraphFont"/>
    <w:rsid w:val="009B094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09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dec/2025/82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2768</Words>
  <Characters>17866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Zuzana ALEXANDRE</cp:lastModifiedBy>
  <cp:revision>2</cp:revision>
  <cp:lastPrinted>2004-11-19T15:42:00Z</cp:lastPrinted>
  <dcterms:created xsi:type="dcterms:W3CDTF">2025-11-27T12:58:00Z</dcterms:created>
  <dcterms:modified xsi:type="dcterms:W3CDTF">2025-11-27T12:58:00Z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B10-0508, 0510, 0513, 0513, 0521 a 0523/2025</vt:lpwstr>
  </property>
  <property fmtid="{D5CDD505-2E9C-101B-9397-08002B2CF9AE}" pid="4" name="&lt;Type&gt;">
    <vt:lpwstr>RR</vt:lpwstr>
  </property>
</Properties>
</file>