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1FF4" w14:paraId="67C9BD6E" w14:textId="77777777" w:rsidTr="0010095E">
        <w:trPr>
          <w:trHeight w:hRule="exact" w:val="1418"/>
        </w:trPr>
        <w:tc>
          <w:tcPr>
            <w:tcW w:w="6804" w:type="dxa"/>
            <w:shd w:val="clear" w:color="auto" w:fill="auto"/>
            <w:vAlign w:val="center"/>
          </w:tcPr>
          <w:p w14:paraId="3263DCEE" w14:textId="77777777" w:rsidR="00751A4A" w:rsidRPr="00B11FF4" w:rsidRDefault="00800891" w:rsidP="0010095E">
            <w:pPr>
              <w:pStyle w:val="EPName"/>
            </w:pPr>
            <w:r w:rsidRPr="00B11FF4">
              <w:t>Parlament Europejski</w:t>
            </w:r>
          </w:p>
          <w:p w14:paraId="3C1F61D7" w14:textId="77777777" w:rsidR="00751A4A" w:rsidRPr="00B11FF4" w:rsidRDefault="005F1B17" w:rsidP="005F1B17">
            <w:pPr>
              <w:pStyle w:val="EPTerm"/>
              <w:rPr>
                <w:rStyle w:val="HideTWBExt"/>
                <w:noProof w:val="0"/>
                <w:vanish w:val="0"/>
                <w:color w:val="auto"/>
              </w:rPr>
            </w:pPr>
            <w:r w:rsidRPr="00B11FF4">
              <w:t>2024</w:t>
            </w:r>
            <w:r w:rsidR="00817416" w:rsidRPr="00B11FF4">
              <w:t>-202</w:t>
            </w:r>
            <w:r w:rsidRPr="00B11FF4">
              <w:t>9</w:t>
            </w:r>
          </w:p>
        </w:tc>
        <w:tc>
          <w:tcPr>
            <w:tcW w:w="2268" w:type="dxa"/>
            <w:shd w:val="clear" w:color="auto" w:fill="auto"/>
          </w:tcPr>
          <w:p w14:paraId="1AF9449B" w14:textId="77777777" w:rsidR="00751A4A" w:rsidRPr="00B11FF4" w:rsidRDefault="00187494" w:rsidP="0010095E">
            <w:pPr>
              <w:pStyle w:val="EPLogo"/>
            </w:pPr>
            <w:r w:rsidRPr="00B11FF4">
              <w:rPr>
                <w:noProof/>
                <w:lang w:eastAsia="ja-JP"/>
              </w:rPr>
              <w:drawing>
                <wp:inline distT="0" distB="0" distL="0" distR="0" wp14:anchorId="528B8722" wp14:editId="4DCBFE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751DF8" w14:textId="77777777" w:rsidR="00D058B8" w:rsidRPr="00B11FF4" w:rsidRDefault="00D058B8" w:rsidP="004C5D52">
      <w:pPr>
        <w:pStyle w:val="LineTop"/>
      </w:pPr>
    </w:p>
    <w:p w14:paraId="450B9A58" w14:textId="77777777" w:rsidR="00680577" w:rsidRPr="00B11FF4" w:rsidRDefault="00800891" w:rsidP="00680577">
      <w:pPr>
        <w:pStyle w:val="EPBodyTA1"/>
      </w:pPr>
      <w:r w:rsidRPr="00B11FF4">
        <w:t>TEKSTY PRZYJĘTE</w:t>
      </w:r>
    </w:p>
    <w:p w14:paraId="692D0758" w14:textId="77777777" w:rsidR="00D058B8" w:rsidRPr="00B11FF4" w:rsidRDefault="00D058B8" w:rsidP="00D058B8">
      <w:pPr>
        <w:pStyle w:val="LineBottom"/>
      </w:pPr>
    </w:p>
    <w:p w14:paraId="7F7FB1F4" w14:textId="632F63B7" w:rsidR="00800891" w:rsidRPr="00B11FF4" w:rsidRDefault="00800891" w:rsidP="00800891">
      <w:pPr>
        <w:pStyle w:val="ATHeading1"/>
      </w:pPr>
      <w:bookmarkStart w:id="0" w:name="TANumber"/>
      <w:r w:rsidRPr="00B11FF4">
        <w:t>P10_TA(2025)0</w:t>
      </w:r>
      <w:bookmarkEnd w:id="0"/>
      <w:r w:rsidR="00CA2EA5">
        <w:t>313</w:t>
      </w:r>
    </w:p>
    <w:p w14:paraId="60DAC890" w14:textId="77777777" w:rsidR="00800891" w:rsidRPr="00B11FF4" w:rsidRDefault="00800891" w:rsidP="00800891">
      <w:pPr>
        <w:pStyle w:val="ATHeading2"/>
      </w:pPr>
      <w:bookmarkStart w:id="1" w:name="title"/>
      <w:r w:rsidRPr="00B11FF4">
        <w:t>Niewłaściwe zarządzanie organizacją konkursów w Europejskim Urzędzie Doboru Kadr (EPSO)</w:t>
      </w:r>
      <w:bookmarkEnd w:id="1"/>
    </w:p>
    <w:p w14:paraId="444D1DF2" w14:textId="77777777" w:rsidR="00800891" w:rsidRPr="00B11FF4" w:rsidRDefault="00800891" w:rsidP="00800891">
      <w:pPr>
        <w:rPr>
          <w:i/>
          <w:vanish/>
        </w:rPr>
      </w:pPr>
      <w:r w:rsidRPr="00B11FF4">
        <w:rPr>
          <w:i/>
        </w:rPr>
        <w:fldChar w:fldCharType="begin"/>
      </w:r>
      <w:r w:rsidRPr="00B11FF4">
        <w:rPr>
          <w:i/>
        </w:rPr>
        <w:instrText xml:space="preserve"> TC"(</w:instrText>
      </w:r>
      <w:bookmarkStart w:id="2" w:name="DocNumber"/>
      <w:r w:rsidRPr="00B11FF4">
        <w:rPr>
          <w:i/>
        </w:rPr>
        <w:instrText>B10-0497/2025</w:instrText>
      </w:r>
      <w:bookmarkEnd w:id="2"/>
      <w:r w:rsidRPr="00B11FF4">
        <w:rPr>
          <w:i/>
        </w:rPr>
        <w:instrText xml:space="preserve">)"\l3 \n&gt; \* MERGEFORMAT </w:instrText>
      </w:r>
      <w:r w:rsidRPr="00B11FF4">
        <w:rPr>
          <w:i/>
        </w:rPr>
        <w:fldChar w:fldCharType="end"/>
      </w:r>
    </w:p>
    <w:p w14:paraId="5D829A63" w14:textId="77777777" w:rsidR="00800891" w:rsidRPr="00B11FF4" w:rsidRDefault="00800891" w:rsidP="00800891">
      <w:pPr>
        <w:rPr>
          <w:vanish/>
        </w:rPr>
      </w:pPr>
      <w:bookmarkStart w:id="3" w:name="PE"/>
      <w:r w:rsidRPr="00B11FF4">
        <w:rPr>
          <w:vanish/>
        </w:rPr>
        <w:t>PE778.368</w:t>
      </w:r>
      <w:bookmarkEnd w:id="3"/>
    </w:p>
    <w:p w14:paraId="7669C11F" w14:textId="02F62AC1" w:rsidR="00800891" w:rsidRPr="00B11FF4" w:rsidRDefault="00800891" w:rsidP="00800891">
      <w:pPr>
        <w:pStyle w:val="ATHeading3"/>
      </w:pPr>
      <w:bookmarkStart w:id="4" w:name="Sujet"/>
      <w:r w:rsidRPr="00B11FF4">
        <w:t xml:space="preserve">Rezolucja Parlamentu Europejskiego z dnia </w:t>
      </w:r>
      <w:r w:rsidR="00012C8A">
        <w:t>27 listopada</w:t>
      </w:r>
      <w:r w:rsidRPr="00B11FF4">
        <w:t xml:space="preserve"> 2025 r. w sprawie złego zarządzania organizacyjnego konkursami Europejskiego Urzędu Doboru Kadr (EPSO)</w:t>
      </w:r>
      <w:bookmarkEnd w:id="4"/>
      <w:r w:rsidRPr="00B11FF4">
        <w:t xml:space="preserve"> </w:t>
      </w:r>
      <w:bookmarkStart w:id="5" w:name="References"/>
      <w:r w:rsidRPr="00B11FF4">
        <w:t>(2025/2880(RSP))</w:t>
      </w:r>
      <w:bookmarkEnd w:id="5"/>
    </w:p>
    <w:p w14:paraId="4CD01721" w14:textId="77777777" w:rsidR="002E1664" w:rsidRPr="00B11FF4" w:rsidRDefault="002E1664" w:rsidP="002E1664">
      <w:pPr>
        <w:pStyle w:val="EPComma"/>
      </w:pPr>
      <w:bookmarkStart w:id="6" w:name="TextBodyBegin"/>
      <w:bookmarkEnd w:id="6"/>
      <w:r w:rsidRPr="00B11FF4">
        <w:rPr>
          <w:i/>
        </w:rPr>
        <w:t>Parlament Europejski,</w:t>
      </w:r>
    </w:p>
    <w:p w14:paraId="661431C4" w14:textId="77777777" w:rsidR="002E1664" w:rsidRPr="00B11FF4" w:rsidRDefault="002E1664" w:rsidP="002E1664">
      <w:pPr>
        <w:pStyle w:val="NormalHanging12a"/>
      </w:pPr>
      <w:r w:rsidRPr="00B11FF4">
        <w:t>–</w:t>
      </w:r>
      <w:r w:rsidRPr="00B11FF4">
        <w:tab/>
        <w:t>uwzględniając art. 227 Traktatu o funkcjonowaniu Unii Europejskiej,</w:t>
      </w:r>
    </w:p>
    <w:p w14:paraId="2FC611CF" w14:textId="77777777" w:rsidR="002E1664" w:rsidRPr="00B11FF4" w:rsidRDefault="002E1664" w:rsidP="002E1664">
      <w:pPr>
        <w:pStyle w:val="NormalHanging12a"/>
      </w:pPr>
      <w:r w:rsidRPr="00B11FF4">
        <w:t>–</w:t>
      </w:r>
      <w:r w:rsidRPr="00B11FF4">
        <w:tab/>
        <w:t>uwzględniając Kartę praw podstawowych Unii Europejskiej, a w szczególności jej art. 41 dotyczący prawa do dobrej administracji,</w:t>
      </w:r>
    </w:p>
    <w:p w14:paraId="5CA5F15D" w14:textId="77777777" w:rsidR="002E1664" w:rsidRPr="00B11FF4" w:rsidRDefault="002E1664" w:rsidP="002E1664">
      <w:pPr>
        <w:pStyle w:val="NormalHanging12a"/>
      </w:pPr>
      <w:r w:rsidRPr="00B11FF4">
        <w:t>–</w:t>
      </w:r>
      <w:r w:rsidRPr="00B11FF4">
        <w:tab/>
        <w:t>uwzględniając petycję nr 0525/2025 złożoną przez obywatela/obywatelkę UE w sprawie domniemanych problemów organizacyjnych, z jakimi borykają się kandydaci biorący udział w konkursach Europejskiego Urzędu Doboru Kadr (EPSO),</w:t>
      </w:r>
    </w:p>
    <w:p w14:paraId="65295B58" w14:textId="77777777" w:rsidR="002E1664" w:rsidRPr="00B11FF4" w:rsidRDefault="002E1664" w:rsidP="002E1664">
      <w:pPr>
        <w:pStyle w:val="NormalHanging12a"/>
      </w:pPr>
      <w:r w:rsidRPr="00B11FF4">
        <w:t>–</w:t>
      </w:r>
      <w:r w:rsidRPr="00B11FF4">
        <w:tab/>
        <w:t>uwzględniając art. 233 ust. 2 Regulaminu,</w:t>
      </w:r>
    </w:p>
    <w:p w14:paraId="7EA221A5" w14:textId="77777777" w:rsidR="002E1664" w:rsidRPr="00B11FF4" w:rsidRDefault="002E1664" w:rsidP="002E1664">
      <w:pPr>
        <w:pStyle w:val="NormalHanging12a"/>
      </w:pPr>
      <w:r w:rsidRPr="00B11FF4">
        <w:t>A.</w:t>
      </w:r>
      <w:r w:rsidRPr="00B11FF4">
        <w:tab/>
        <w:t>mając na uwadze, że EPSO odpowiada za selekcję pracowników do wszystkich instytucji, organów i agencji UE oraz musi przestrzegać najwyższych standardów profesjonalizmu, bezstronności i przejrzystości;</w:t>
      </w:r>
    </w:p>
    <w:p w14:paraId="2CF1BF9D" w14:textId="77777777" w:rsidR="002E1664" w:rsidRPr="00B11FF4" w:rsidRDefault="002E1664" w:rsidP="002E1664">
      <w:pPr>
        <w:pStyle w:val="NormalHanging12a"/>
      </w:pPr>
      <w:r w:rsidRPr="00B11FF4">
        <w:t>B.</w:t>
      </w:r>
      <w:r w:rsidRPr="00B11FF4">
        <w:tab/>
        <w:t>mając na uwadze, że legitymacja demokratyczna i skuteczność instytucji UE opiera się na usługach wysoce kompetentnej, niezależnej i wielojęzycznej administracji publicznej UE, do której równy dostęp muszą mieć wszyscy obywatele UE, w możliwie najbardziej obiektywny sposób;</w:t>
      </w:r>
    </w:p>
    <w:p w14:paraId="5150A980" w14:textId="77777777" w:rsidR="002E1664" w:rsidRPr="00B11FF4" w:rsidRDefault="002E1664" w:rsidP="002E1664">
      <w:pPr>
        <w:pStyle w:val="NormalHanging12a"/>
      </w:pPr>
      <w:r w:rsidRPr="00B11FF4">
        <w:t>C.</w:t>
      </w:r>
      <w:r w:rsidRPr="00B11FF4">
        <w:tab/>
        <w:t>mając na uwadze, że w petycji nr 0525/2025 wyrażono poważne zaniepokojenie powtarzającymi się nieprawidłowościami organizacyjnymi i technicznymi w konkursach EPSO w ciągu ostatnich dwóch lat, w tym anulowaniem testów i konkursów, częstym powtarzaniem testów, nadmiernie długimi terminami i słabą komunikacją z kandydatami;</w:t>
      </w:r>
    </w:p>
    <w:p w14:paraId="1E836792" w14:textId="77777777" w:rsidR="002E1664" w:rsidRPr="00B11FF4" w:rsidRDefault="002E1664" w:rsidP="002E1664">
      <w:pPr>
        <w:pStyle w:val="NormalHanging12a"/>
      </w:pPr>
      <w:r w:rsidRPr="00B11FF4">
        <w:t>D.</w:t>
      </w:r>
      <w:r w:rsidRPr="00B11FF4">
        <w:tab/>
        <w:t xml:space="preserve">mając na uwadze, że przedstawiciele komitetów pracowniczych i związków zawodowych również wielokrotnie wyrażali obawy dotyczące nieprawidłowego </w:t>
      </w:r>
      <w:r w:rsidRPr="00B11FF4">
        <w:lastRenderedPageBreak/>
        <w:t>funkcjonowania EPSO;</w:t>
      </w:r>
    </w:p>
    <w:p w14:paraId="32291E3D" w14:textId="77777777" w:rsidR="002E1664" w:rsidRPr="00B11FF4" w:rsidRDefault="002E1664" w:rsidP="002E1664">
      <w:pPr>
        <w:pStyle w:val="NormalHanging12a"/>
      </w:pPr>
      <w:r w:rsidRPr="00B11FF4">
        <w:t>E.</w:t>
      </w:r>
      <w:r w:rsidRPr="00B11FF4">
        <w:tab/>
        <w:t>mając na uwadze, że przejrzyste i sprawiedliwe procedury rekrutacji mają zasadnicze znaczenie dla zagwarantowania równego dostępu dla wszystkich obywateli UE i utrzymania zaufania publicznego do instytucji UE;</w:t>
      </w:r>
    </w:p>
    <w:p w14:paraId="6E79C799" w14:textId="77777777" w:rsidR="002E1664" w:rsidRPr="00B11FF4" w:rsidRDefault="002E1664" w:rsidP="002E1664">
      <w:pPr>
        <w:pStyle w:val="NormalHanging12a"/>
      </w:pPr>
      <w:r w:rsidRPr="00B11FF4">
        <w:t>F.</w:t>
      </w:r>
      <w:r w:rsidRPr="00B11FF4">
        <w:tab/>
        <w:t>mając na uwadze, że składający petycję i inni poszkodowani kandydaci zgłaszają znaczny stres psychiczny i utratę zaufania do uczciwości i wiarygodności procesu rekrutacji w UE;</w:t>
      </w:r>
    </w:p>
    <w:p w14:paraId="50EB36B0" w14:textId="77777777" w:rsidR="002E1664" w:rsidRPr="00B11FF4" w:rsidRDefault="002E1664" w:rsidP="002E1664">
      <w:pPr>
        <w:pStyle w:val="NormalHanging12a"/>
      </w:pPr>
      <w:r w:rsidRPr="00B11FF4">
        <w:t>G.</w:t>
      </w:r>
      <w:r w:rsidRPr="00B11FF4">
        <w:tab/>
        <w:t>mając na uwadze, że kandydaci inwestują dużo czasu i zasobów finansowych w przygotowanie do egzaminów EPSO;</w:t>
      </w:r>
    </w:p>
    <w:p w14:paraId="6A9DCC63" w14:textId="77777777" w:rsidR="002E1664" w:rsidRPr="00B11FF4" w:rsidRDefault="002E1664" w:rsidP="002E1664">
      <w:pPr>
        <w:pStyle w:val="NormalHanging12a"/>
      </w:pPr>
      <w:r w:rsidRPr="00B11FF4">
        <w:t>H.</w:t>
      </w:r>
      <w:r w:rsidRPr="00B11FF4">
        <w:tab/>
        <w:t>mając na uwadze, że Europejski Rzecznik Praw Obywatelskich stwierdził w kilku odrębnych dochodzeniach</w:t>
      </w:r>
      <w:r w:rsidRPr="00B11FF4">
        <w:rPr>
          <w:rStyle w:val="FootnoteReference"/>
          <w:color w:val="000000"/>
        </w:rPr>
        <w:footnoteReference w:id="1"/>
      </w:r>
      <w:r w:rsidRPr="00B11FF4">
        <w:t>, że EPSO dopuściło się niewłaściwego administrowania przy rozpatrywaniu skarg kandydatów, w szczególności w odniesieniu do procedur testów zdalnych, nieprawidłowości w funkcjonowaniu platform i niespójnej komunikacji w kwestiach technicznych, co obejmuje też konkretny przypadek, gdy będąca w połogu matka noworodka znalazła się w gorszym położeniu niż inni kandydaci;</w:t>
      </w:r>
    </w:p>
    <w:p w14:paraId="42B6D29F" w14:textId="77777777" w:rsidR="002E1664" w:rsidRPr="00B11FF4" w:rsidRDefault="002E1664" w:rsidP="002E1664">
      <w:pPr>
        <w:pStyle w:val="NormalHanging12a"/>
      </w:pPr>
      <w:r w:rsidRPr="00B11FF4">
        <w:t>I.</w:t>
      </w:r>
      <w:r w:rsidRPr="00B11FF4">
        <w:tab/>
        <w:t>mając na uwadze fakt, że Rzecznik Praw Obywatelskich skrytykował EPSO za nieelastyczność, sprzeczne instrukcje, nieuzasadnione decyzje i odrzucanie uzasadnionych skarg, nawet jeżeli kandydaci postępowali zgodnie z oficjalnymi wytycznymi dotyczącymi zgłaszania problemów;</w:t>
      </w:r>
    </w:p>
    <w:p w14:paraId="7ABB03BC" w14:textId="77777777" w:rsidR="002E1664" w:rsidRPr="00B11FF4" w:rsidRDefault="002E1664" w:rsidP="002E1664">
      <w:pPr>
        <w:pStyle w:val="NormalHanging12a"/>
      </w:pPr>
      <w:r w:rsidRPr="00B11FF4">
        <w:t>J.</w:t>
      </w:r>
      <w:r w:rsidRPr="00B11FF4">
        <w:tab/>
        <w:t>mając na uwadze, że Rzecznik Praw Obywatelskich przedstawił EPSO kilka sugestii</w:t>
      </w:r>
      <w:r w:rsidRPr="00B11FF4">
        <w:rPr>
          <w:rStyle w:val="FootnoteReference"/>
          <w:color w:val="000000"/>
        </w:rPr>
        <w:footnoteReference w:id="2"/>
      </w:r>
      <w:r w:rsidRPr="00B11FF4">
        <w:t xml:space="preserve"> dotyczących poprawy sposobu przeprowadzania testów, w tym zapewnienia kandydatom możliwości przeprowadzania testów w stacjonarnych ośrodkach egzaminacyjnych oraz dostarczania jasnych i wyczerpujących informacji na temat </w:t>
      </w:r>
      <w:r w:rsidRPr="00B11FF4">
        <w:lastRenderedPageBreak/>
        <w:t>sposobu składania skarg, a także dotyczących poprawy sposobu rozpatrywania skarg;</w:t>
      </w:r>
    </w:p>
    <w:p w14:paraId="738B4BAA" w14:textId="77777777" w:rsidR="002E1664" w:rsidRPr="00B11FF4" w:rsidRDefault="002E1664" w:rsidP="002E1664">
      <w:pPr>
        <w:pStyle w:val="NormalHanging12a"/>
      </w:pPr>
      <w:r w:rsidRPr="00B11FF4">
        <w:t>K.</w:t>
      </w:r>
      <w:r w:rsidRPr="00B11FF4">
        <w:tab/>
        <w:t>mając na uwadze, że według sprawozdania specjalnego Europejskiego Trybunału Obrachunkowego</w:t>
      </w:r>
      <w:r w:rsidRPr="00B11FF4">
        <w:rPr>
          <w:rStyle w:val="FootnoteReference"/>
          <w:color w:val="000000"/>
        </w:rPr>
        <w:footnoteReference w:id="3"/>
      </w:r>
      <w:r w:rsidRPr="00B11FF4">
        <w:t xml:space="preserve"> w latach 2019–2023 ogłoszono 35 % mniej konkursów EPSO, a zakończono 38 % mniej konkursów w porównaniu z poprzednimi pięcioma latami, co doprowadziło do zmniejszenia liczby kandydatów dostępnych do rekrutacji, a następnie do znacznego wzrostu liczby pracowników zatrudnionych na czas określony na stanowiskach stałych (wzrost w Komisji o 192 %, w Radzie o 256 %, a w Parlamencie o 89 %);</w:t>
      </w:r>
    </w:p>
    <w:p w14:paraId="41E2A913" w14:textId="77777777" w:rsidR="002E1664" w:rsidRPr="00B11FF4" w:rsidRDefault="002E1664" w:rsidP="002E1664">
      <w:pPr>
        <w:pStyle w:val="NormalHanging12a"/>
      </w:pPr>
      <w:r w:rsidRPr="00B11FF4">
        <w:t>L.</w:t>
      </w:r>
      <w:r w:rsidRPr="00B11FF4">
        <w:tab/>
        <w:t>mając na uwadze, że coraz częstsze korzystanie z pracowników zatrudnionych na czas określony podważa zaangażowanie instytucji unijnych w zagwarantowanie niezależnej służby publicznej UE rekrutowanej w sposób otwarty, z procedurami rekrutacji dostępnymi dla wszystkich obywateli UE w ramach powszechnie ogłaszanych otwartych konkursów;</w:t>
      </w:r>
    </w:p>
    <w:p w14:paraId="2F7D2288" w14:textId="77777777" w:rsidR="002E1664" w:rsidRPr="00B11FF4" w:rsidRDefault="002E1664" w:rsidP="002E1664">
      <w:pPr>
        <w:pStyle w:val="NormalHanging12a"/>
      </w:pPr>
      <w:r w:rsidRPr="00B11FF4">
        <w:t>M.</w:t>
      </w:r>
      <w:r w:rsidRPr="00B11FF4">
        <w:tab/>
        <w:t>mając na uwadze, że ostatni konkurs dla administratorów ogólnych zorganizowano aż w 2019 r.; mając na uwadze, że nowy konkurs był już kilkakrotnie przekładany na później;</w:t>
      </w:r>
    </w:p>
    <w:p w14:paraId="6EA29312" w14:textId="77777777" w:rsidR="002E1664" w:rsidRPr="00B11FF4" w:rsidRDefault="002E1664" w:rsidP="002E1664">
      <w:pPr>
        <w:pStyle w:val="NormalHanging12a"/>
      </w:pPr>
      <w:r w:rsidRPr="00B11FF4">
        <w:t>N.</w:t>
      </w:r>
      <w:r w:rsidRPr="00B11FF4">
        <w:tab/>
        <w:t>mając na uwadze, że Trybunał Sprawiedliwości Unii Europejskiej orzekł w 2023 r.</w:t>
      </w:r>
      <w:r w:rsidRPr="00B11FF4">
        <w:rPr>
          <w:rStyle w:val="FootnoteReference"/>
          <w:color w:val="000000"/>
        </w:rPr>
        <w:footnoteReference w:id="4"/>
      </w:r>
      <w:r w:rsidRPr="00B11FF4">
        <w:t>, że ograniczenia EPSO dotyczące wyboru drugiego języka w niektórych konkursach były niezgodne z prawem, stwierdzając, że Komisja nie przedstawiła wystarczającego uzasadnienia dla ograniczenia opcji do języka angielskiego, francuskiego i niemieckiego, a tym samym dyskryminowała kandydatów z państw członkowskich, w których żaden z nich nie jest najczęściej używanym językiem;</w:t>
      </w:r>
    </w:p>
    <w:p w14:paraId="6DF1074E" w14:textId="77777777" w:rsidR="002E1664" w:rsidRPr="00B11FF4" w:rsidRDefault="002E1664" w:rsidP="002E1664">
      <w:pPr>
        <w:pStyle w:val="NormalHanging12a"/>
      </w:pPr>
      <w:r w:rsidRPr="00B11FF4">
        <w:t>O.</w:t>
      </w:r>
      <w:r w:rsidRPr="00B11FF4">
        <w:tab/>
        <w:t>mając na uwadze, że chociaż służba publiczna UE może wymagać kilku języków roboczych, procedury rekrutacji powinny umożliwiać kandydatom wybór kombinacji językowych, które najlepiej umożliwią im przedstawienie swoich kompetencji na różnych etapach procedury rekrutacji;</w:t>
      </w:r>
    </w:p>
    <w:p w14:paraId="52B23F95" w14:textId="77777777" w:rsidR="002E1664" w:rsidRPr="00B11FF4" w:rsidRDefault="002E1664" w:rsidP="002E1664">
      <w:pPr>
        <w:pStyle w:val="NormalHanging12a"/>
      </w:pPr>
      <w:r w:rsidRPr="00B11FF4">
        <w:t>P.</w:t>
      </w:r>
      <w:r w:rsidRPr="00B11FF4">
        <w:tab/>
        <w:t>mając na uwadze fakt, że EPSO wprowadziło testy we wszystkich 24 językach urzędowych UE i jest odpowiedzialne za jakość i klarowność pytań testowych we wszystkich językach, w których egzaminy są oferowane, ale nadal istnieją różnice w jakości testów w niektórych oferowanych językach;</w:t>
      </w:r>
    </w:p>
    <w:p w14:paraId="1B3E27E6" w14:textId="77777777" w:rsidR="002E1664" w:rsidRPr="00B11FF4" w:rsidRDefault="002E1664" w:rsidP="002E1664">
      <w:pPr>
        <w:pStyle w:val="NormalHanging12a"/>
      </w:pPr>
      <w:r w:rsidRPr="00B11FF4">
        <w:t>Q.</w:t>
      </w:r>
      <w:r w:rsidRPr="00B11FF4">
        <w:tab/>
        <w:t>mając na uwadze, że Europejski Inspektor Ochrony Danych w swoim sprawozdaniu z audytu z 25 kwietnia 2023 r. dotyczącym zdalnie nadzorowanych testów EPSO za pośrednictwem usługodawców zewnętrznych stwierdził, że zdalne testy gruntownie zmieniają przetwarzanie danych osobowych w konkursach otwartych i mają coraz większy wpływ na prawo do prywatności i ochronę danych osobowych kandydatów; mając na uwadze, że zalecił on EPSO wstrzymanie testów zdalnych i dokładną ocenę ich stosowania, ponieważ EPSO nie oceniło skuteczności testów w pełni zdalnych w porównaniu z testami odbywającymi się w ośrodkach stacjonarnych;</w:t>
      </w:r>
    </w:p>
    <w:p w14:paraId="3A8D6431" w14:textId="77777777" w:rsidR="002E1664" w:rsidRPr="00B11FF4" w:rsidRDefault="002E1664" w:rsidP="002E1664">
      <w:pPr>
        <w:pStyle w:val="NormalHanging12a"/>
      </w:pPr>
      <w:r w:rsidRPr="00B11FF4">
        <w:lastRenderedPageBreak/>
        <w:t>R.</w:t>
      </w:r>
      <w:r w:rsidRPr="00B11FF4">
        <w:tab/>
        <w:t>mając na uwadze, że nieprawidłowe funkcjonowanie EPSO zdecydowanie podważa wiarygodność unijnych procedur naboru i szkodzi ich reputacji, a tym samym negatywnie wpływa na wizerunek całej służby cywilnej UE;</w:t>
      </w:r>
    </w:p>
    <w:p w14:paraId="5D498A22" w14:textId="77777777" w:rsidR="002E1664" w:rsidRPr="00B11FF4" w:rsidRDefault="002E1664" w:rsidP="002E1664">
      <w:pPr>
        <w:pStyle w:val="NormalHanging12a"/>
      </w:pPr>
      <w:r w:rsidRPr="00B11FF4">
        <w:t>S.</w:t>
      </w:r>
      <w:r w:rsidRPr="00B11FF4">
        <w:tab/>
        <w:t>mając na uwadze, że pandemia COVID-19 spowodowała zmiany w sposobach prowadzenia testów przez EPSO, co obejmuje stosowanie testów zdalnych, ale zgodnie z decyzją Rzecznika Praw Obywatelskich z 22 stycznia 2024 r. zmiany te nie zostały wdrożone z odpowiednim nadzorem, przygotowaniem technicznym ani rozliczalnością;</w:t>
      </w:r>
    </w:p>
    <w:p w14:paraId="69452E7D" w14:textId="77777777" w:rsidR="002E1664" w:rsidRPr="00B11FF4" w:rsidRDefault="002E1664" w:rsidP="002E1664">
      <w:pPr>
        <w:pStyle w:val="NormalHanging12a"/>
      </w:pPr>
      <w:r w:rsidRPr="00B11FF4">
        <w:t>T.</w:t>
      </w:r>
      <w:r w:rsidRPr="00B11FF4">
        <w:tab/>
        <w:t>mając na uwadze, że sprawnie przeprowadzane testy zdalne mogą mieć wyraźnie pozytywny wpływ na zdolność kandydatów (na całym świecie, nawet w odległych lokalizacjach) do dostępu do konkursów, eliminując konieczność podróżowania, a jednocześnie przynosząc dodatkowe korzyści dla środowiska;</w:t>
      </w:r>
    </w:p>
    <w:p w14:paraId="1E156015" w14:textId="77777777" w:rsidR="002E1664" w:rsidRPr="00B11FF4" w:rsidRDefault="002E1664" w:rsidP="002E1664">
      <w:pPr>
        <w:pStyle w:val="NormalHanging12a"/>
      </w:pPr>
      <w:r w:rsidRPr="00B11FF4">
        <w:t>U.</w:t>
      </w:r>
      <w:r w:rsidRPr="00B11FF4">
        <w:tab/>
        <w:t>mając na uwadze, że poleganie na testach komputerowych z wykorzystaniem złożonych środków zapewniających integralność systemu może stawiać niektóre kategorie kandydatów w niekorzystnej sytuacji i wprowadzać nowe rodzaje dyskryminacji wynikające z różnych poziomów biegłości w obsłudze komputera;</w:t>
      </w:r>
    </w:p>
    <w:p w14:paraId="3513C3F8" w14:textId="77777777" w:rsidR="002E1664" w:rsidRPr="00B11FF4" w:rsidRDefault="002E1664" w:rsidP="002E1664">
      <w:pPr>
        <w:pStyle w:val="NormalHanging12a"/>
      </w:pPr>
      <w:r w:rsidRPr="00B11FF4">
        <w:t>V.</w:t>
      </w:r>
      <w:r w:rsidRPr="00B11FF4">
        <w:tab/>
        <w:t>mając na uwadze, że procesy rekrutacji w UE powinny być dostępne dla wszystkich obywateli UE, niezależnie od jakichkolwiek ograniczeń budżetowych EPSO;</w:t>
      </w:r>
    </w:p>
    <w:p w14:paraId="5251DFBA" w14:textId="77777777" w:rsidR="002E1664" w:rsidRPr="00B11FF4" w:rsidRDefault="002E1664" w:rsidP="002E1664">
      <w:pPr>
        <w:pStyle w:val="NormalHanging12a"/>
      </w:pPr>
      <w:r w:rsidRPr="00B11FF4">
        <w:t>W.</w:t>
      </w:r>
      <w:r w:rsidRPr="00B11FF4">
        <w:tab/>
        <w:t xml:space="preserve">mając na uwadze, że wielu kandydatów wyraziło zaniepokojenie brakiem dostępu do odpowiednich i niezawodnych narzędzi i sprzętu informatycznego, w tym zintegrowanych z testem notatnika i kalkulatora do zdawania egzaminów zdalnych, a także brakiem stacjonarnych ośrodków egzaminacyjnych, co mogłoby zapewnić bardziej kontrolowane, znormalizowane i sprawiedliwe warunki egzaminacyjne; mając na uwadze, że odpowiednio zarządzane narzędzia cyfrowe mogą zwiększyć dostępność, </w:t>
      </w:r>
      <w:proofErr w:type="spellStart"/>
      <w:r w:rsidRPr="00B11FF4">
        <w:t>inkluzywność</w:t>
      </w:r>
      <w:proofErr w:type="spellEnd"/>
      <w:r w:rsidRPr="00B11FF4">
        <w:t xml:space="preserve"> i zrównoważony charakter rekrutacji, ale wymagają solidnej infrastruktury, nadzoru i wspierania kandydatów; mając na uwadze, że EPSO powinno odpowiadać na wszystkie skargi i późniejsze odwołania administracyjne;</w:t>
      </w:r>
    </w:p>
    <w:p w14:paraId="2A00CC39" w14:textId="77777777" w:rsidR="002E1664" w:rsidRPr="00B11FF4" w:rsidRDefault="002E1664" w:rsidP="002E1664">
      <w:pPr>
        <w:pStyle w:val="NormalHanging12a"/>
      </w:pPr>
      <w:r w:rsidRPr="00B11FF4">
        <w:t>X.</w:t>
      </w:r>
      <w:r w:rsidRPr="00B11FF4">
        <w:tab/>
        <w:t>mając na uwadze, że ograniczenie liczby konkursów EPSO i równoczesny wzrost liczby pracowników zatrudnionych na czas określony i pracowników kontraktowych doprowadziły do rosnącej niepewności w instytucjach UE, podważając model społecznego i bezpiecznego zatrudnienia, który UE powinna uosabiać; mając na uwadze, że nadmierne uzależnienie od wykonawców prywatnych w kluczowych funkcjach publicznych, takich jak regularny i nieprzerwany nabór pracowników, grozi osłabieniem suwerenności i rozliczalności instytucji;</w:t>
      </w:r>
    </w:p>
    <w:p w14:paraId="7BA75E86" w14:textId="77777777" w:rsidR="002E1664" w:rsidRPr="00B11FF4" w:rsidRDefault="002E1664" w:rsidP="002E1664">
      <w:pPr>
        <w:pStyle w:val="NormalHanging12a"/>
      </w:pPr>
      <w:r w:rsidRPr="00B11FF4">
        <w:t>Y.</w:t>
      </w:r>
      <w:r w:rsidRPr="00B11FF4">
        <w:tab/>
        <w:t>mając na uwadze, że skutki awarii technicznych nie są jednakowo odczuwalne przez wszystkich i szczególnie dotykają kandydatów z regionów peryferyjnych lub dysponujących mniejszymi zasobami ekonomicznymi, co pogłębia nierówności;</w:t>
      </w:r>
    </w:p>
    <w:p w14:paraId="5EE2473E" w14:textId="77777777" w:rsidR="002E1664" w:rsidRPr="00B11FF4" w:rsidRDefault="002E1664" w:rsidP="002E1664">
      <w:pPr>
        <w:pStyle w:val="NormalHanging12a"/>
      </w:pPr>
      <w:r w:rsidRPr="00B11FF4">
        <w:t>Z.</w:t>
      </w:r>
      <w:r w:rsidRPr="00B11FF4">
        <w:tab/>
        <w:t>mając na uwadze, że w 2023 r. w kilku konkursach specjalistycznych wystąpiły problemy takie jak odwołanie lub ponowne przeprowadzenie testów;</w:t>
      </w:r>
    </w:p>
    <w:p w14:paraId="29D40C70" w14:textId="77777777" w:rsidR="002E1664" w:rsidRPr="00B11FF4" w:rsidRDefault="002E1664" w:rsidP="002E1664">
      <w:pPr>
        <w:pStyle w:val="NormalHanging12a"/>
      </w:pPr>
      <w:r w:rsidRPr="00B11FF4">
        <w:t>AA.</w:t>
      </w:r>
      <w:r w:rsidRPr="00B11FF4">
        <w:tab/>
        <w:t>mając na uwadze, że wielu kandydatów zgłaszało również problemy techniczne związane z informatyką na nowym jednolitym portalu dla kandydatów EPSO;</w:t>
      </w:r>
    </w:p>
    <w:p w14:paraId="46EDE247" w14:textId="77777777" w:rsidR="002E1664" w:rsidRPr="00B11FF4" w:rsidRDefault="002E1664" w:rsidP="002E1664">
      <w:pPr>
        <w:pStyle w:val="NormalHanging12a"/>
      </w:pPr>
      <w:r w:rsidRPr="00B11FF4">
        <w:t>1.</w:t>
      </w:r>
      <w:r w:rsidRPr="00B11FF4">
        <w:tab/>
        <w:t xml:space="preserve">zdecydowanie potępia powtarzające się uchybienia techniczne, organizacyjne i proceduralne w funkcjonowaniu EPSO w ciągu ostatnich dwóch lat, które miały </w:t>
      </w:r>
      <w:r w:rsidRPr="00B11FF4">
        <w:lastRenderedPageBreak/>
        <w:t>znaczący wpływ na zaufanie obywateli do procesu rekrutacji w UE; jest głęboko przekonany, że EPSO powinno priorytetowo potraktować rozwiązanie wszystkich poważnych uchybień w organizacji procedur naboru, aby uniknąć dalszego poważnego uszczerbku dla swojej roli, jaką jest wybieranie dla instytucji UE urzędników o najwyższych standardach i umiejętnościach oraz charakteryzujących się wydajnością i uczciwością, rekrutowanych spośród obywateli państw członkowskich UE z uwzględnieniem jak najszerszego zasięgu geograficznego;</w:t>
      </w:r>
    </w:p>
    <w:p w14:paraId="2F0EA379" w14:textId="77777777" w:rsidR="002E1664" w:rsidRPr="00B11FF4" w:rsidRDefault="002E1664" w:rsidP="002E1664">
      <w:pPr>
        <w:pStyle w:val="NormalHanging12a"/>
      </w:pPr>
      <w:r w:rsidRPr="00B11FF4">
        <w:t>2.</w:t>
      </w:r>
      <w:r w:rsidRPr="00B11FF4">
        <w:tab/>
        <w:t>podkreśla pilną potrzebę przywrócenia integralności, przejrzystości, rozliczalności i przewidywalności procedur naboru EPSO w celu naprawienia szkód wizerunkowych negatywnie wpływających na reputację instytucji UE, zapewnienia prawidłowego funkcjonowania służby cywilnej UE oraz zagwarantowania równego traktowania kandydatów ze wszystkich państw członkowskich;</w:t>
      </w:r>
    </w:p>
    <w:p w14:paraId="5FA21F17" w14:textId="77777777" w:rsidR="002E1664" w:rsidRPr="00B11FF4" w:rsidRDefault="002E1664" w:rsidP="002E1664">
      <w:pPr>
        <w:pStyle w:val="NormalHanging12a"/>
      </w:pPr>
      <w:r w:rsidRPr="00B11FF4">
        <w:t>3.</w:t>
      </w:r>
      <w:r w:rsidRPr="00B11FF4">
        <w:tab/>
        <w:t>ma świadomość, że kandydaci poświęcają wiele wysiłku, czasu i zasobów na przygotowanie się do procedur naboru oraz ich ukończenie, często kosztem życia zawodowego i osobistego; wyraża niezadowolenie z powodu negatywnego wpływu nieprawidłowego zarządzania konkursami EPSO na dobrostan psychiczny kandydatów oraz ich sytuację finansową i osobistą ze względu na różne uchybienia w procesie naboru, takie jak powtarzające się unieważnianie procedur lub nadmierne poleganie na rozwiązaniach z zakresu technologii cyfrowych i sztucznej inteligencji (AI) bez odpowiedniego nadzoru ze strony człowieka;</w:t>
      </w:r>
    </w:p>
    <w:p w14:paraId="698F8FCB" w14:textId="77777777" w:rsidR="002E1664" w:rsidRPr="00B11FF4" w:rsidRDefault="002E1664" w:rsidP="002E1664">
      <w:pPr>
        <w:pStyle w:val="NormalHanging12a"/>
      </w:pPr>
      <w:r w:rsidRPr="00B11FF4">
        <w:t>4.</w:t>
      </w:r>
      <w:r w:rsidRPr="00B11FF4">
        <w:tab/>
        <w:t>apeluje do Komisji, by przy udziale Rzecznika Praw Obywatelskich i niezależnych ekspertów w dziedzinie testów cyfrowych przeprowadziła dogłębną, przejrzystą i niezależną ocenę zarządzania, systemów, outsourcingu i procedur EPSO, w szczególności w odniesieniu do wprowadzenia testów zdalnych, ich wykonalności technologicznej, nadmiernego polegania na wykonawcach zewnętrznych, w tym tych korzystających z platform z serwerami znajdującymi się poza UE, rozpatrywania skarg kandydatów oraz praktyk komunikacyjnych, w celu wyeliminowania przyczyn niewłaściwego administrowania przez EPSO i przywrócenia zaufania do procesu rekrutacji w UE;</w:t>
      </w:r>
    </w:p>
    <w:p w14:paraId="438C41CD" w14:textId="77777777" w:rsidR="002E1664" w:rsidRPr="00B11FF4" w:rsidRDefault="002E1664" w:rsidP="002E1664">
      <w:pPr>
        <w:pStyle w:val="NormalHanging12a"/>
      </w:pPr>
      <w:r w:rsidRPr="00B11FF4">
        <w:t>5.</w:t>
      </w:r>
      <w:r w:rsidRPr="00B11FF4">
        <w:tab/>
        <w:t xml:space="preserve">wzywa EPSO do ponownego wprowadzenia certyfikowanych przez EPSO testów stacjonarnych, które byłyby dostępne dla kandydatów równolegle z testami zdalnymi, dając im możliwość wyboru preferowanego trybu oraz zapewniając sprawiedliwe i jednolite warunki przeprowadzania testów, równe szanse i </w:t>
      </w:r>
      <w:proofErr w:type="spellStart"/>
      <w:r w:rsidRPr="00B11FF4">
        <w:t>inkluzywność</w:t>
      </w:r>
      <w:proofErr w:type="spellEnd"/>
      <w:r w:rsidRPr="00B11FF4">
        <w:t>; przypomina, że egzaminy organizowane w przeszłości w ośrodkach egzaminacyjnych EPSO nie nastręczały tak wielu problemów technicznych;</w:t>
      </w:r>
    </w:p>
    <w:p w14:paraId="76C53441" w14:textId="77777777" w:rsidR="002E1664" w:rsidRPr="00B11FF4" w:rsidRDefault="002E1664" w:rsidP="002E1664">
      <w:pPr>
        <w:pStyle w:val="NormalHanging12a"/>
      </w:pPr>
      <w:r w:rsidRPr="00B11FF4">
        <w:t>6.</w:t>
      </w:r>
      <w:r w:rsidRPr="00B11FF4">
        <w:tab/>
        <w:t>wzywa EPSO do dokonania przeglądu metod testowania w celu uczynienia ich przyjaznymi dla użytkownika oraz do wprowadzenia systemu, w którym technologia cyfrowa i sztuczna inteligencja będą podlegać nadzorowi i weryfikacji ze strony kompetentnego personelu na każdym etapie procesu; podkreśla potrzebę ustanowienia systemu opartego na maksymalnej przejrzystości i pełnej rozliczalności wszystkich pracowników zaangażowanych w proces naboru, w tym kierownictwa EPSO; odrzuca wszelkie próby przekazania systemom automatycznym zadania podejmowania decyzji, które mają wpływ na prawa podstawowe kandydatów, ponieważ decyzje te muszą pozostać w gestii wykwalifikowanych urzędników publicznych podlegających demokratycznej kontroli;</w:t>
      </w:r>
    </w:p>
    <w:p w14:paraId="06729934" w14:textId="77777777" w:rsidR="002E1664" w:rsidRPr="00B11FF4" w:rsidRDefault="002E1664" w:rsidP="002E1664">
      <w:pPr>
        <w:pStyle w:val="NormalHanging12a"/>
      </w:pPr>
      <w:r w:rsidRPr="00B11FF4">
        <w:lastRenderedPageBreak/>
        <w:t>7.</w:t>
      </w:r>
      <w:r w:rsidRPr="00B11FF4">
        <w:tab/>
        <w:t>podkreśla, że EPSO jest odpowiedzialne za jakość i klarowność języka używanego we wszystkich 24 wersjach językowych, w których dostępne są testy, oraz że musi pilnie zająć się uchybieniami w tym zakresie; zdecydowanie potępia nieodpowiednią jakość i brak spójności w egzaminach ustnych z drugiego języka przeprowadzanych w językach urzędowych UE innych niż angielski lub francuski, podkreślając, że praktyka ta stanowi strukturalną niedogodność dla kandydatów wybierających języki urzędowe UE inne niż angielski lub francuski oraz podważa wielojęzyczność, równe traktowanie i sprawiedliwość w procedurach rekrutacyjnych UE;</w:t>
      </w:r>
    </w:p>
    <w:p w14:paraId="756C0F78" w14:textId="77777777" w:rsidR="002E1664" w:rsidRPr="00B11FF4" w:rsidRDefault="002E1664" w:rsidP="002E1664">
      <w:pPr>
        <w:pStyle w:val="NormalHanging12a"/>
      </w:pPr>
      <w:r w:rsidRPr="00B11FF4">
        <w:t>8.</w:t>
      </w:r>
      <w:r w:rsidRPr="00B11FF4">
        <w:tab/>
        <w:t>krytykuje obecny system egzaminacyjny, w którym kandydaci muszą najpierw zostać ocenieni za pomocą testu komputerowego, zanim będą mogli wykazać się wiedzą z danego obszaru tematycznego, co stwarza ryzyko odrzucenia wykwalifikowanych kandydatów na konkretne stanowiska;</w:t>
      </w:r>
    </w:p>
    <w:p w14:paraId="4D9A558B" w14:textId="77777777" w:rsidR="002E1664" w:rsidRPr="00B11FF4" w:rsidRDefault="002E1664" w:rsidP="002E1664">
      <w:pPr>
        <w:pStyle w:val="NormalHanging12a"/>
      </w:pPr>
      <w:r w:rsidRPr="00B11FF4">
        <w:t>9.</w:t>
      </w:r>
      <w:r w:rsidRPr="00B11FF4">
        <w:tab/>
        <w:t xml:space="preserve">wzywa EPSO do zapewnienia osobom z niepełnosprawnościami, w tym osobom z trudnościami w uczeniu się i osobom </w:t>
      </w:r>
      <w:proofErr w:type="spellStart"/>
      <w:r w:rsidRPr="00B11FF4">
        <w:t>neuroatypowym</w:t>
      </w:r>
      <w:proofErr w:type="spellEnd"/>
      <w:r w:rsidRPr="00B11FF4">
        <w:t>, równego dostępu do procedur egzaminacyjnych i rekrutacyjnych, tak aby uwzględnić ich szczególne potrzeby, czego ostatecznym celem jest uniknięcie wszelkich form dyskryminacji lub stawiania w niekorzystnej sytuacji oraz zapewnienie osobom z niepełnosprawnościami faktycznego dostępu do służby publicznej UE; zauważa, że EPSO jest zobowiązane do zapewnienia racjonalnych usprawnień dla kandydatów o szczególnych potrzebach ze względu na ich niepełnosprawność lub stan zdrowia, oraz podkreśla, że proces oceny musi być przejrzysty i podlegać procedurze odwoławczej;</w:t>
      </w:r>
    </w:p>
    <w:p w14:paraId="34D0A584" w14:textId="77777777" w:rsidR="002E1664" w:rsidRPr="00B11FF4" w:rsidRDefault="002E1664" w:rsidP="002E1664">
      <w:pPr>
        <w:pStyle w:val="NormalHanging12a"/>
      </w:pPr>
      <w:r w:rsidRPr="00B11FF4">
        <w:t>10.</w:t>
      </w:r>
      <w:r w:rsidRPr="00B11FF4">
        <w:tab/>
        <w:t>apeluje, by EPSO korzystało z systematycznych anonimowych ankiet przeprowadzanych po zakończeniu testów z wykorzystaniem zabezpieczonej przez UE platformy oraz ustrukturyzowanych konsultacji w celu ciągłego ulepszania procedur selekcji i rozwiązywania powtarzających się problemów; wzywa EPSO do uwzględnienia w swoim sprawozdaniu rocznym analizy tych informacji zwrotnych wraz z rocznymi danymi statystycznymi dotyczącymi liczby zgłoszeń, przyjęć oraz wskaźników zdawalności w podziale na kraje, aby zidentyfikować i skorygować nierówności;</w:t>
      </w:r>
    </w:p>
    <w:p w14:paraId="436A81A2" w14:textId="77777777" w:rsidR="002E1664" w:rsidRPr="00B11FF4" w:rsidRDefault="002E1664" w:rsidP="002E1664">
      <w:pPr>
        <w:pStyle w:val="NormalHanging12a"/>
      </w:pPr>
      <w:r w:rsidRPr="00B11FF4">
        <w:t>11.</w:t>
      </w:r>
      <w:r w:rsidRPr="00B11FF4">
        <w:tab/>
        <w:t xml:space="preserve">zaleca wzmocnienie punktu kontaktowego EPSO poprzez zapewnienie mu wielojęzycznej obsługi i zwiększenie dostępności, tak aby mógł on pomagać kandydatom stacjonarnie i w czasie rzeczywistym podczas testów oraz po ich zakończeniu, ze szczególnym uwzględnieniem dostępności i </w:t>
      </w:r>
      <w:proofErr w:type="spellStart"/>
      <w:r w:rsidRPr="00B11FF4">
        <w:t>inkluzywności</w:t>
      </w:r>
      <w:proofErr w:type="spellEnd"/>
      <w:r w:rsidRPr="00B11FF4">
        <w:t>;</w:t>
      </w:r>
    </w:p>
    <w:p w14:paraId="67FC0508" w14:textId="77777777" w:rsidR="002E1664" w:rsidRPr="00B11FF4" w:rsidRDefault="002E1664" w:rsidP="002E1664">
      <w:pPr>
        <w:pStyle w:val="NormalHanging12a"/>
      </w:pPr>
      <w:r w:rsidRPr="00B11FF4">
        <w:t>12.</w:t>
      </w:r>
      <w:r w:rsidRPr="00B11FF4">
        <w:tab/>
        <w:t xml:space="preserve">przyjmuje do wiadomości politykę EPSO dotyczącą rozpatrywania skarg kandydatów w związku z egzaminami jako narzędzie wyjaśniające sposób rozpatrywania skarg przez EPSO; wzywa EPSO do poprawy tej polityki w celu ustanowienia i wdrożenia karty praw kandydatów, określającej jasne prawa, obowiązki, procedury składania skarg i mechanizmy odwoławcze na wszystkich etapach i odnośnie do wszystkich aspektów procedur selekcji, co powinno objąć zobowiązanie do jak najszybszego rozpatrywania skarg w sposób przejrzysty i przyjazny dla kandydatów, z możliwością kontroli przez niezależny organ odwoławczy; podkreśla potrzebę wprowadzenia integracyjnych, dostępnych i szybkich procedur składania skarg i </w:t>
      </w:r>
      <w:proofErr w:type="spellStart"/>
      <w:r w:rsidRPr="00B11FF4">
        <w:t>odwołań</w:t>
      </w:r>
      <w:proofErr w:type="spellEnd"/>
      <w:r w:rsidRPr="00B11FF4">
        <w:t xml:space="preserve">, z możliwością obsługi wielojęzycznej, aby pomagać kandydatom w czasie rzeczywistym i bez konieczności korzystania z usług zewnętrznych wykonawców, w tym w sytuacjach, gdy kandydaci spotykają się z odmową lub napotykają przeszkody na krótko przed rozpoczęciem testów lub w ich trakcie, z powodów, które mogą obejmować weryfikację tożsamości </w:t>
      </w:r>
      <w:r w:rsidRPr="00B11FF4">
        <w:lastRenderedPageBreak/>
        <w:t>opartą na sztucznej inteligencji lub problemy związane z otoczeniem kandydatów w trybie zdalnym;</w:t>
      </w:r>
    </w:p>
    <w:p w14:paraId="4A59F44C" w14:textId="77777777" w:rsidR="002E1664" w:rsidRPr="00B11FF4" w:rsidRDefault="002E1664" w:rsidP="002E1664">
      <w:pPr>
        <w:pStyle w:val="NormalHanging12a"/>
      </w:pPr>
      <w:r w:rsidRPr="00B11FF4">
        <w:t>13.</w:t>
      </w:r>
      <w:r w:rsidRPr="00B11FF4">
        <w:tab/>
        <w:t>wzywa EPSO do opracowania przejrzystej i kompleksowej polityki komunikacyjnej, obejmującej jasny i wiarygodny harmonogram konkursów dla każdego etapu oraz proaktywne aktualizacje, za pośrednictwem wielu oficjalnych kanałów, dotyczące zmian w harmonogramach, incydentów technicznych i środków naprawczych; z ubolewaniem zauważa, że nie ma standardowego harmonogramu przekazywania kandydatom wyników egzaminów;</w:t>
      </w:r>
    </w:p>
    <w:p w14:paraId="77FDF321" w14:textId="77777777" w:rsidR="002E1664" w:rsidRPr="00B11FF4" w:rsidRDefault="002E1664" w:rsidP="002E1664">
      <w:pPr>
        <w:pStyle w:val="NormalHanging12a"/>
      </w:pPr>
      <w:r w:rsidRPr="00B11FF4">
        <w:t>14.</w:t>
      </w:r>
      <w:r w:rsidRPr="00B11FF4">
        <w:tab/>
        <w:t>wzywa kierownictwo EPSO do terminowego i merytorycznego konsultowania się z zarządem EPSO oraz do nawiązania skuteczniejszego i bardziej bezpośredniego dialogu z organami reprezentującymi pracowników w instytucjach UE, aby konsultować się z nimi w sprawie ewentualnych ulepszeń w całej procedurze selekcji, ze szczególnym uwzględnieniem testów i komunikacji z kandydatami;</w:t>
      </w:r>
    </w:p>
    <w:p w14:paraId="64652BED" w14:textId="77777777" w:rsidR="002E1664" w:rsidRPr="00B11FF4" w:rsidRDefault="002E1664" w:rsidP="002E1664">
      <w:pPr>
        <w:pStyle w:val="NormalHanging12a"/>
      </w:pPr>
      <w:r w:rsidRPr="00B11FF4">
        <w:t>15.</w:t>
      </w:r>
      <w:r w:rsidRPr="00B11FF4">
        <w:tab/>
        <w:t>wzywa EPSO do zapewnienia przejrzystości kryteriów stosowanych przy sporządzaniu listy kandydatów zaproszonych do udziału w testach w ramach procedur selekcji CAST (narzędzie doboru pracowników kontraktowych); wzywa EPSO do jasnego informowania na swojej stronie internetowej, z odpowiednim wyprzedzeniem, o terminach zbliżających się egzaminów CAST;</w:t>
      </w:r>
    </w:p>
    <w:p w14:paraId="18531584" w14:textId="77777777" w:rsidR="002E1664" w:rsidRPr="00B11FF4" w:rsidRDefault="002E1664" w:rsidP="002E1664">
      <w:pPr>
        <w:pStyle w:val="NormalHanging12a"/>
      </w:pPr>
      <w:r w:rsidRPr="00B11FF4">
        <w:t>16.</w:t>
      </w:r>
      <w:r w:rsidRPr="00B11FF4">
        <w:tab/>
        <w:t>zauważa, że prywatne firmy oferują kursy przygotowujące do konkursów EPSO po wygórowanych cenach dla kandydatów, ponieważ EPSO nie udostępnia przed testami wystarczającej liczby pytań symulacyjnych i praktycznych; zachęca EPSO do inwestowania w lepsze narzędzia do symulacji testów i platformy ćwiczeniowe, aby zapoznać kandydatów z systemem i zmniejszyć ich obawy związane z kwestiami technicznymi; podkreśla potrzebę udzielania jaśniejszych wyjaśnień dotyczących sposobu oceniania testów i ćwiczeń;</w:t>
      </w:r>
    </w:p>
    <w:p w14:paraId="466D2A71" w14:textId="77777777" w:rsidR="002E1664" w:rsidRPr="00B11FF4" w:rsidRDefault="002E1664" w:rsidP="002E1664">
      <w:pPr>
        <w:pStyle w:val="NormalHanging12a"/>
      </w:pPr>
      <w:r w:rsidRPr="00B11FF4">
        <w:t>17.</w:t>
      </w:r>
      <w:r w:rsidRPr="00B11FF4">
        <w:tab/>
        <w:t>zachęca Komisję Kontroli Budżetowej do stałego monitorowania niedociągnięć technicznych, organizacyjnych i proceduralnych w funkcjonowaniu EPSO, które wskazano w niniejszej rezolucji, w ramach rocznej procedury udzielania absolutorium z wykonania budżetu Komisji;</w:t>
      </w:r>
    </w:p>
    <w:p w14:paraId="65020172" w14:textId="77777777" w:rsidR="002E1664" w:rsidRPr="00B11FF4" w:rsidRDefault="002E1664" w:rsidP="002E1664">
      <w:pPr>
        <w:pStyle w:val="NormalHanging12a"/>
      </w:pPr>
      <w:r w:rsidRPr="00B11FF4">
        <w:t>18.</w:t>
      </w:r>
      <w:r w:rsidRPr="00B11FF4">
        <w:tab/>
        <w:t>zaleca regularne szkolenia dla pracowników EPSO i osób nadzorujących testy, aby zapewnić spójne i uwzględniające potrzeby kandydatów praktyki na wszystkich etapach cyklu konkursowego; wyraża ubolewanie z powodu udzielania standardowych odpowiedzi na konkretne skargi i kwestie zgłaszane przez kandydatów; zdecydowanie potępia praktykę stosowania standardowych oświadczeń w ostatecznej ocenie profili kandydatów, gdy uznaje się, że nie spełniają oni określonych wymagań;</w:t>
      </w:r>
    </w:p>
    <w:p w14:paraId="18FE6ECC" w14:textId="77777777" w:rsidR="002E1664" w:rsidRPr="00B11FF4" w:rsidRDefault="002E1664" w:rsidP="002E1664">
      <w:pPr>
        <w:pStyle w:val="NormalHanging12a"/>
      </w:pPr>
      <w:r w:rsidRPr="00B11FF4">
        <w:t>19.</w:t>
      </w:r>
      <w:r w:rsidRPr="00B11FF4">
        <w:tab/>
        <w:t>zwraca się do Komisji o zaproponowanie odpowiednich i sprawiedliwych rozwiązań dla kandydatów, których bezpośrednio dotknęło odwołanie egzaminów, problemy informatyczne lub opóźnienia proceduralne, takich jak elastyczne i szybkie możliwości ponownego przystąpienia do egzaminów;</w:t>
      </w:r>
    </w:p>
    <w:p w14:paraId="73ED4FAA" w14:textId="77777777" w:rsidR="002E1664" w:rsidRPr="00B11FF4" w:rsidRDefault="002E1664" w:rsidP="002E1664">
      <w:pPr>
        <w:pStyle w:val="NormalHanging12a"/>
      </w:pPr>
      <w:r w:rsidRPr="00B11FF4">
        <w:t>20.</w:t>
      </w:r>
      <w:r w:rsidRPr="00B11FF4">
        <w:tab/>
        <w:t xml:space="preserve">uważa, że rosnące uzależnienie instytucji UE od pracowników tymczasowych i umów krótkoterminowych jest również bezpośrednią konsekwencją nieefektywności EPSO i może podważyć niezbędną stabilność i jakość zatrudnienia w służbie publicznej UE; wzywa do podjęcia pilnych działań w celu odwrócenia tej tendencji i zagwarantowania </w:t>
      </w:r>
      <w:r w:rsidRPr="00B11FF4">
        <w:lastRenderedPageBreak/>
        <w:t>godnych i bezpiecznych warunków pracy;</w:t>
      </w:r>
    </w:p>
    <w:p w14:paraId="72161881" w14:textId="77777777" w:rsidR="002E1664" w:rsidRPr="00B11FF4" w:rsidRDefault="002E1664" w:rsidP="002E1664">
      <w:pPr>
        <w:pStyle w:val="NormalHanging12a"/>
      </w:pPr>
      <w:r w:rsidRPr="00B11FF4">
        <w:t>21.</w:t>
      </w:r>
      <w:r w:rsidRPr="00B11FF4">
        <w:tab/>
        <w:t>wzywa Komisję do przedstawienia Parlamentowi sprawozdania z wdrożenia wymaganych reform, w tym poziomów odniesienia i wskaźników wydajności, w ciągu sześciu miesięcy od przyjęcia niniejszej rezolucji;</w:t>
      </w:r>
    </w:p>
    <w:p w14:paraId="54B6EE7E" w14:textId="4DEC4DDF" w:rsidR="00B11FF4" w:rsidRPr="00B11FF4" w:rsidRDefault="002E1664" w:rsidP="00B11FF4">
      <w:pPr>
        <w:pStyle w:val="NormalHanging12a"/>
      </w:pPr>
      <w:r w:rsidRPr="00B11FF4">
        <w:t>22.</w:t>
      </w:r>
      <w:r w:rsidRPr="00B11FF4">
        <w:tab/>
        <w:t>zobowiązuje swoją przewodniczącą do przekazania niniejszej rezolucji Komisji, Radzie, Europejskiemu Rzecznikowi Praw Obywatelskich i Europejskiemu Urzędowi Doboru Kadr.</w:t>
      </w:r>
    </w:p>
    <w:p w14:paraId="140B4962" w14:textId="01EEEE86" w:rsidR="00E365E1" w:rsidRPr="00B11FF4" w:rsidRDefault="00E365E1" w:rsidP="00800891"/>
    <w:sectPr w:rsidR="00E365E1" w:rsidRPr="00B11FF4" w:rsidSect="00B11F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493E2" w14:textId="77777777" w:rsidR="00800891" w:rsidRPr="00B11FF4" w:rsidRDefault="00800891">
      <w:r w:rsidRPr="00B11FF4">
        <w:separator/>
      </w:r>
    </w:p>
  </w:endnote>
  <w:endnote w:type="continuationSeparator" w:id="0">
    <w:p w14:paraId="125A1DD1" w14:textId="77777777" w:rsidR="00800891" w:rsidRPr="00B11FF4" w:rsidRDefault="00800891">
      <w:r w:rsidRPr="00B11F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5969" w14:textId="77777777" w:rsidR="00064002" w:rsidRPr="00B11F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DEE2F" w14:textId="77777777" w:rsidR="00064002" w:rsidRPr="00B11F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5CD44" w14:textId="77777777" w:rsidR="00064002" w:rsidRPr="00B11F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77C0A" w14:textId="77777777" w:rsidR="00800891" w:rsidRPr="00B11FF4" w:rsidRDefault="00800891">
      <w:r w:rsidRPr="00B11FF4">
        <w:separator/>
      </w:r>
    </w:p>
  </w:footnote>
  <w:footnote w:type="continuationSeparator" w:id="0">
    <w:p w14:paraId="5CE6D321" w14:textId="77777777" w:rsidR="00800891" w:rsidRPr="00B11FF4" w:rsidRDefault="00800891">
      <w:r w:rsidRPr="00B11FF4">
        <w:continuationSeparator/>
      </w:r>
    </w:p>
  </w:footnote>
  <w:footnote w:id="1">
    <w:p w14:paraId="52AC78B3" w14:textId="7BA22602" w:rsidR="002E1664" w:rsidRPr="00B11FF4" w:rsidRDefault="002E1664" w:rsidP="00B11FF4">
      <w:pPr>
        <w:pStyle w:val="FootnoteText"/>
        <w:ind w:left="567" w:hanging="567"/>
        <w:rPr>
          <w:sz w:val="24"/>
          <w:lang w:val="pl-PL"/>
        </w:rPr>
      </w:pPr>
      <w:r w:rsidRPr="00B11FF4">
        <w:rPr>
          <w:rStyle w:val="FootnoteReference"/>
          <w:sz w:val="24"/>
          <w:lang w:val="pl-PL"/>
        </w:rPr>
        <w:footnoteRef/>
      </w:r>
      <w:r w:rsidR="00B11FF4" w:rsidRPr="00B11FF4">
        <w:rPr>
          <w:sz w:val="24"/>
          <w:lang w:val="pl-PL"/>
        </w:rPr>
        <w:t xml:space="preserve"> </w:t>
      </w:r>
      <w:r w:rsidR="00B11FF4" w:rsidRPr="00B11FF4">
        <w:rPr>
          <w:sz w:val="24"/>
          <w:lang w:val="pl-PL"/>
        </w:rPr>
        <w:tab/>
      </w:r>
      <w:r w:rsidRPr="00B11FF4">
        <w:rPr>
          <w:sz w:val="24"/>
          <w:lang w:val="pl-PL"/>
        </w:rPr>
        <w:t>Decyzja Europejskiego Rzecznika Praw Obywatelskich z 8 lipca 2024 r. w sprawie sposobu, w jaki Europejski Urząd Doboru Kadr (EPSO) rozpatrzył skargę dotyczącą problemów w kontekście testów zdalnych w ramach procedury naboru EPSO/AST/151/22-3; decyzja Europejskiego Rzecznika Praw Obywatelskich z dnia 8 lipca 2024 r. w sprawie sposobu, w jaki Europejski Urząd Doboru Kadr (EPSO) rozpatrzył skargę dotyczącą problemów technicznych w procedurze naboru (EPSO/AST155/22 – Asystenci ds. bezpieczeństwa operacyjnego); decyzja Europejskiego Rzecznika Praw Obywatelskich z 8 lipca 2024 r. w sprawie sposobu, w jaki Europejski Urząd Doboru Kadr (EPSO) rozpatrzył skargę dotyczącą niedostępności nadzoru podczas testu zdalnego w ramach procedury naboru pracowników UE EPSO/AD/398/2; decyzja Europejskiego Rzecznika Praw Obywatelskich z 21 czerwca 2024 r. w sprawie sposobu, w jaki Europejski Urząd Doboru Kadr (EPSO) rozpatrzył skargę dotyczącą trudności technicznych napotkanych podczas testów zdalnych w ramach procedury naboru do programu dla młodych profesjonalistów; decyzja Europejskiego Rzecznika Praw Obywatelskich z 12 grudnia 2024 r. w sprawie wykluczenia przez Europejski Urząd Doboru Kadr (EPSO) jednego kandydata z procedury naboru pracowników UE (EPSO/AST/151/22).</w:t>
      </w:r>
    </w:p>
  </w:footnote>
  <w:footnote w:id="2">
    <w:p w14:paraId="3D9F5C18" w14:textId="0C1ADDA8" w:rsidR="002E1664" w:rsidRPr="00B11FF4" w:rsidRDefault="002E1664" w:rsidP="00B11FF4">
      <w:pPr>
        <w:pStyle w:val="FootnoteText"/>
        <w:ind w:left="567" w:hanging="567"/>
        <w:rPr>
          <w:sz w:val="24"/>
          <w:lang w:val="pl-PL"/>
        </w:rPr>
      </w:pPr>
      <w:r w:rsidRPr="00B11FF4">
        <w:rPr>
          <w:rStyle w:val="FootnoteReference"/>
          <w:sz w:val="24"/>
          <w:lang w:val="pl-PL"/>
        </w:rPr>
        <w:footnoteRef/>
      </w:r>
      <w:r w:rsidR="00B11FF4" w:rsidRPr="00B11FF4">
        <w:rPr>
          <w:sz w:val="24"/>
          <w:lang w:val="pl-PL"/>
        </w:rPr>
        <w:t xml:space="preserve"> </w:t>
      </w:r>
      <w:r w:rsidR="00B11FF4" w:rsidRPr="00B11FF4">
        <w:rPr>
          <w:sz w:val="24"/>
          <w:lang w:val="pl-PL"/>
        </w:rPr>
        <w:tab/>
      </w:r>
      <w:r w:rsidRPr="00B11FF4">
        <w:rPr>
          <w:sz w:val="24"/>
          <w:lang w:val="pl-PL"/>
        </w:rPr>
        <w:t>Decyzja Europejskiego Rzecznika Praw Obywatelskich z dnia 22 stycznia 2024 r. w sprawie dochodzenia z własnej inicjatywy dotyczącego stosowania przez Europejski Urząd Doboru Kadr (EPSO) testów zdalnych w procedurach naboru w celu rekrutacji urzędników UE.</w:t>
      </w:r>
    </w:p>
  </w:footnote>
  <w:footnote w:id="3">
    <w:p w14:paraId="259CE23B" w14:textId="52CD3618" w:rsidR="002E1664" w:rsidRPr="00B11FF4" w:rsidRDefault="002E1664" w:rsidP="00B11FF4">
      <w:pPr>
        <w:pStyle w:val="FootnoteText"/>
        <w:ind w:left="567" w:hanging="567"/>
        <w:rPr>
          <w:sz w:val="24"/>
          <w:lang w:val="pl-PL"/>
        </w:rPr>
      </w:pPr>
      <w:r w:rsidRPr="00B11FF4">
        <w:rPr>
          <w:rStyle w:val="FootnoteReference"/>
          <w:sz w:val="24"/>
          <w:lang w:val="pl-PL"/>
        </w:rPr>
        <w:footnoteRef/>
      </w:r>
      <w:r w:rsidR="00B11FF4" w:rsidRPr="00B11FF4">
        <w:rPr>
          <w:sz w:val="24"/>
          <w:lang w:val="pl-PL"/>
        </w:rPr>
        <w:t xml:space="preserve"> </w:t>
      </w:r>
      <w:r w:rsidR="00B11FF4" w:rsidRPr="00B11FF4">
        <w:rPr>
          <w:sz w:val="24"/>
          <w:lang w:val="pl-PL"/>
        </w:rPr>
        <w:tab/>
      </w:r>
      <w:r w:rsidRPr="00B11FF4">
        <w:rPr>
          <w:sz w:val="24"/>
          <w:lang w:val="pl-PL"/>
        </w:rPr>
        <w:t xml:space="preserve">Europejski Trybunał Obrachunkowy, sprawozdanie specjalne 24/2024: Służba cywilna UE – Ramy zatrudnienia oferują elastyczne rozwiązania, ale nie wykorzystuje się ich dostatecznie do poprawy zarządzania personelem, 7 listopada 2024 r. </w:t>
      </w:r>
    </w:p>
  </w:footnote>
  <w:footnote w:id="4">
    <w:p w14:paraId="0E9FBF4A" w14:textId="2E69D69B" w:rsidR="002E1664" w:rsidRPr="00B11FF4" w:rsidRDefault="002E1664" w:rsidP="00B11FF4">
      <w:pPr>
        <w:pStyle w:val="FootnoteText"/>
        <w:ind w:left="567" w:hanging="567"/>
        <w:rPr>
          <w:sz w:val="24"/>
          <w:lang w:val="pl-PL"/>
        </w:rPr>
      </w:pPr>
      <w:r w:rsidRPr="00B11FF4">
        <w:rPr>
          <w:rStyle w:val="FootnoteReference"/>
          <w:sz w:val="24"/>
          <w:lang w:val="pl-PL"/>
        </w:rPr>
        <w:footnoteRef/>
      </w:r>
      <w:r w:rsidR="00B11FF4" w:rsidRPr="00B11FF4">
        <w:rPr>
          <w:sz w:val="24"/>
          <w:lang w:val="pl-PL"/>
        </w:rPr>
        <w:t xml:space="preserve"> </w:t>
      </w:r>
      <w:r w:rsidR="00B11FF4" w:rsidRPr="00B11FF4">
        <w:rPr>
          <w:sz w:val="24"/>
          <w:lang w:val="pl-PL"/>
        </w:rPr>
        <w:tab/>
      </w:r>
      <w:r w:rsidRPr="00B11FF4">
        <w:rPr>
          <w:sz w:val="24"/>
          <w:lang w:val="pl-PL"/>
        </w:rPr>
        <w:t xml:space="preserve">Wyrok Trybunału Sprawiedliwości z dnia 16 lutego 2023 r. w sprawie C-623/20 P, </w:t>
      </w:r>
      <w:r w:rsidRPr="00B11FF4">
        <w:rPr>
          <w:i/>
          <w:sz w:val="24"/>
          <w:lang w:val="pl-PL"/>
        </w:rPr>
        <w:t>Komisja Europejska / Republika Włoska</w:t>
      </w:r>
      <w:r w:rsidRPr="00B11FF4">
        <w:rPr>
          <w:sz w:val="24"/>
          <w:lang w:val="pl-PL"/>
        </w:rPr>
        <w:t>,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3D303" w14:textId="77777777" w:rsidR="00064002" w:rsidRPr="00B11F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EE42E" w14:textId="77777777" w:rsidR="00064002" w:rsidRPr="00B11F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C6C38" w14:textId="77777777" w:rsidR="00064002" w:rsidRPr="00B11F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1206984">
    <w:abstractNumId w:val="9"/>
  </w:num>
  <w:num w:numId="2" w16cid:durableId="2128817449">
    <w:abstractNumId w:val="9"/>
  </w:num>
  <w:num w:numId="3" w16cid:durableId="970865667">
    <w:abstractNumId w:val="7"/>
  </w:num>
  <w:num w:numId="4" w16cid:durableId="1985159348">
    <w:abstractNumId w:val="7"/>
  </w:num>
  <w:num w:numId="5" w16cid:durableId="632252799">
    <w:abstractNumId w:val="6"/>
  </w:num>
  <w:num w:numId="6" w16cid:durableId="1808550262">
    <w:abstractNumId w:val="6"/>
  </w:num>
  <w:num w:numId="7" w16cid:durableId="612128209">
    <w:abstractNumId w:val="5"/>
  </w:num>
  <w:num w:numId="8" w16cid:durableId="1585143179">
    <w:abstractNumId w:val="5"/>
  </w:num>
  <w:num w:numId="9" w16cid:durableId="1539851627">
    <w:abstractNumId w:val="4"/>
  </w:num>
  <w:num w:numId="10" w16cid:durableId="1227300757">
    <w:abstractNumId w:val="4"/>
  </w:num>
  <w:num w:numId="11" w16cid:durableId="1032732067">
    <w:abstractNumId w:val="8"/>
  </w:num>
  <w:num w:numId="12" w16cid:durableId="94523518">
    <w:abstractNumId w:val="8"/>
  </w:num>
  <w:num w:numId="13" w16cid:durableId="891501467">
    <w:abstractNumId w:val="3"/>
  </w:num>
  <w:num w:numId="14" w16cid:durableId="1444576234">
    <w:abstractNumId w:val="3"/>
  </w:num>
  <w:num w:numId="15" w16cid:durableId="665595601">
    <w:abstractNumId w:val="2"/>
  </w:num>
  <w:num w:numId="16" w16cid:durableId="1332637900">
    <w:abstractNumId w:val="2"/>
  </w:num>
  <w:num w:numId="17" w16cid:durableId="251165166">
    <w:abstractNumId w:val="1"/>
  </w:num>
  <w:num w:numId="18" w16cid:durableId="1763984873">
    <w:abstractNumId w:val="1"/>
  </w:num>
  <w:num w:numId="19" w16cid:durableId="1081678503">
    <w:abstractNumId w:val="0"/>
  </w:num>
  <w:num w:numId="20" w16cid:durableId="1795441275">
    <w:abstractNumId w:val="0"/>
  </w:num>
  <w:num w:numId="21" w16cid:durableId="1107310830">
    <w:abstractNumId w:val="9"/>
  </w:num>
  <w:num w:numId="22" w16cid:durableId="276837402">
    <w:abstractNumId w:val="7"/>
  </w:num>
  <w:num w:numId="23" w16cid:durableId="1926257324">
    <w:abstractNumId w:val="6"/>
  </w:num>
  <w:num w:numId="24" w16cid:durableId="1040982956">
    <w:abstractNumId w:val="5"/>
  </w:num>
  <w:num w:numId="25" w16cid:durableId="1441412923">
    <w:abstractNumId w:val="4"/>
  </w:num>
  <w:num w:numId="26" w16cid:durableId="981468342">
    <w:abstractNumId w:val="8"/>
  </w:num>
  <w:num w:numId="27" w16cid:durableId="740058890">
    <w:abstractNumId w:val="3"/>
  </w:num>
  <w:num w:numId="28" w16cid:durableId="1957714463">
    <w:abstractNumId w:val="2"/>
  </w:num>
  <w:num w:numId="29" w16cid:durableId="407729493">
    <w:abstractNumId w:val="1"/>
  </w:num>
  <w:num w:numId="30" w16cid:durableId="1806197650">
    <w:abstractNumId w:val="0"/>
  </w:num>
  <w:num w:numId="31" w16cid:durableId="12804245">
    <w:abstractNumId w:val="9"/>
  </w:num>
  <w:num w:numId="32" w16cid:durableId="199823386">
    <w:abstractNumId w:val="7"/>
  </w:num>
  <w:num w:numId="33" w16cid:durableId="1980114474">
    <w:abstractNumId w:val="6"/>
  </w:num>
  <w:num w:numId="34" w16cid:durableId="1094327454">
    <w:abstractNumId w:val="5"/>
  </w:num>
  <w:num w:numId="35" w16cid:durableId="12192944">
    <w:abstractNumId w:val="4"/>
  </w:num>
  <w:num w:numId="36" w16cid:durableId="754396286">
    <w:abstractNumId w:val="8"/>
  </w:num>
  <w:num w:numId="37" w16cid:durableId="605961721">
    <w:abstractNumId w:val="3"/>
  </w:num>
  <w:num w:numId="38" w16cid:durableId="553932098">
    <w:abstractNumId w:val="2"/>
  </w:num>
  <w:num w:numId="39" w16cid:durableId="3946592">
    <w:abstractNumId w:val="1"/>
  </w:num>
  <w:num w:numId="40" w16cid:durableId="1238712176">
    <w:abstractNumId w:val="0"/>
  </w:num>
  <w:num w:numId="41" w16cid:durableId="809637302">
    <w:abstractNumId w:val="10"/>
  </w:num>
  <w:num w:numId="42" w16cid:durableId="346446631">
    <w:abstractNumId w:val="10"/>
  </w:num>
  <w:num w:numId="43" w16cid:durableId="186792327">
    <w:abstractNumId w:val="10"/>
  </w:num>
  <w:num w:numId="44" w16cid:durableId="3369996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PL"/>
    <w:docVar w:name="dvnumam" w:val="0"/>
    <w:docVar w:name="dvpe" w:val="778.368"/>
    <w:docVar w:name="dvtitre" w:val="Rezolucja Parlamentu Europejskiego z dnia  2025 r. w sprawie złego zarządzania organizacyjnego konkursami Europejskiego Urzędu Doboru Kadr (EPSO)(2025/2880(RSP))"/>
  </w:docVars>
  <w:rsids>
    <w:rsidRoot w:val="00800891"/>
    <w:rsid w:val="00002272"/>
    <w:rsid w:val="00012C8A"/>
    <w:rsid w:val="00064002"/>
    <w:rsid w:val="000677B9"/>
    <w:rsid w:val="000831BA"/>
    <w:rsid w:val="000A42CC"/>
    <w:rsid w:val="000E7DD9"/>
    <w:rsid w:val="0010095E"/>
    <w:rsid w:val="00125B37"/>
    <w:rsid w:val="00187494"/>
    <w:rsid w:val="001F32AE"/>
    <w:rsid w:val="002767FF"/>
    <w:rsid w:val="002B18FE"/>
    <w:rsid w:val="002B5493"/>
    <w:rsid w:val="002E16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E31"/>
    <w:rsid w:val="005C2568"/>
    <w:rsid w:val="005F1B17"/>
    <w:rsid w:val="006037C0"/>
    <w:rsid w:val="00622B59"/>
    <w:rsid w:val="006631B6"/>
    <w:rsid w:val="00680577"/>
    <w:rsid w:val="006F74FA"/>
    <w:rsid w:val="00731ADD"/>
    <w:rsid w:val="00734777"/>
    <w:rsid w:val="00747932"/>
    <w:rsid w:val="00751A4A"/>
    <w:rsid w:val="00756632"/>
    <w:rsid w:val="00762C74"/>
    <w:rsid w:val="00786EC0"/>
    <w:rsid w:val="007D1690"/>
    <w:rsid w:val="007E22AD"/>
    <w:rsid w:val="0080089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FF4"/>
    <w:rsid w:val="00B12E95"/>
    <w:rsid w:val="00B22876"/>
    <w:rsid w:val="00B558F0"/>
    <w:rsid w:val="00BD48FE"/>
    <w:rsid w:val="00BD7BD8"/>
    <w:rsid w:val="00BE6ADC"/>
    <w:rsid w:val="00C05BFE"/>
    <w:rsid w:val="00C23CD4"/>
    <w:rsid w:val="00C61C0C"/>
    <w:rsid w:val="00C941CB"/>
    <w:rsid w:val="00CA2EA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F0263"/>
  <w15:chartTrackingRefBased/>
  <w15:docId w15:val="{064F46E7-74FC-4663-B5EC-D89B5B2D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1664"/>
    <w:pPr>
      <w:spacing w:before="480" w:after="240"/>
    </w:pPr>
  </w:style>
  <w:style w:type="paragraph" w:customStyle="1" w:styleId="NormalHanging12a">
    <w:name w:val="NormalHanging12a"/>
    <w:basedOn w:val="Normal"/>
    <w:rsid w:val="002E166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2500</Words>
  <Characters>17099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2025-11-27T12:24:00Z</dcterms:created>
  <dcterms:modified xsi:type="dcterms:W3CDTF">2025-11-27T12:24:00Z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B10-0497/2025</vt:lpwstr>
  </property>
  <property fmtid="{D5CDD505-2E9C-101B-9397-08002B2CF9AE}" pid="4" name="&lt;Type&gt;">
    <vt:lpwstr>RR</vt:lpwstr>
  </property>
</Properties>
</file>