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C5850" w:rsidRPr="008C5850" w14:paraId="7A38BDE0" w14:textId="77777777" w:rsidTr="008645A6">
        <w:trPr>
          <w:trHeight w:hRule="exact" w:val="1418"/>
        </w:trPr>
        <w:tc>
          <w:tcPr>
            <w:tcW w:w="6804" w:type="dxa"/>
            <w:shd w:val="clear" w:color="auto" w:fill="auto"/>
            <w:vAlign w:val="center"/>
          </w:tcPr>
          <w:p w14:paraId="54E39571" w14:textId="77777777" w:rsidR="008C5850" w:rsidRPr="008C5850" w:rsidRDefault="008C5850" w:rsidP="008645A6">
            <w:pPr>
              <w:pStyle w:val="EPName"/>
              <w:rPr>
                <w:lang w:val="ga-IE"/>
              </w:rPr>
            </w:pPr>
            <w:bookmarkStart w:id="0" w:name="TANumber"/>
            <w:r w:rsidRPr="008C5850">
              <w:rPr>
                <w:lang w:val="ga-IE"/>
              </w:rPr>
              <w:t>Parlaimint na hEorpa</w:t>
            </w:r>
          </w:p>
          <w:p w14:paraId="39E8F2CF" w14:textId="77777777" w:rsidR="008C5850" w:rsidRPr="008C5850" w:rsidRDefault="008C5850" w:rsidP="008645A6">
            <w:pPr>
              <w:pStyle w:val="EPTerm"/>
              <w:rPr>
                <w:rStyle w:val="HideTWBExt"/>
                <w:noProof w:val="0"/>
                <w:vanish w:val="0"/>
                <w:color w:val="auto"/>
                <w:lang w:val="ga-IE"/>
              </w:rPr>
            </w:pPr>
            <w:r w:rsidRPr="008C5850">
              <w:rPr>
                <w:lang w:val="ga-IE"/>
              </w:rPr>
              <w:t>2024-2029</w:t>
            </w:r>
          </w:p>
        </w:tc>
        <w:tc>
          <w:tcPr>
            <w:tcW w:w="2268" w:type="dxa"/>
            <w:shd w:val="clear" w:color="auto" w:fill="auto"/>
          </w:tcPr>
          <w:p w14:paraId="38B7B21C" w14:textId="77777777" w:rsidR="008C5850" w:rsidRPr="008C5850" w:rsidRDefault="008C5850" w:rsidP="008645A6">
            <w:pPr>
              <w:pStyle w:val="EPLogo"/>
              <w:rPr>
                <w:lang w:val="ga-IE"/>
              </w:rPr>
            </w:pPr>
            <w:r w:rsidRPr="008C5850">
              <w:rPr>
                <w:noProof/>
                <w:lang w:val="ga-IE" w:eastAsia="ja-JP"/>
              </w:rPr>
              <w:drawing>
                <wp:inline distT="0" distB="0" distL="0" distR="0" wp14:anchorId="69FDBBA7" wp14:editId="4614D5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D9352E" w14:textId="77777777" w:rsidR="008C5850" w:rsidRPr="008C5850" w:rsidRDefault="008C5850" w:rsidP="008C5850">
      <w:pPr>
        <w:pStyle w:val="LineTop"/>
        <w:rPr>
          <w:lang w:val="ga-IE"/>
        </w:rPr>
      </w:pPr>
    </w:p>
    <w:p w14:paraId="40DA1AD3" w14:textId="77777777" w:rsidR="008C5850" w:rsidRPr="008C5850" w:rsidRDefault="008C5850" w:rsidP="008C5850">
      <w:pPr>
        <w:pStyle w:val="EPBodyTA1"/>
        <w:rPr>
          <w:lang w:val="ga-IE"/>
        </w:rPr>
      </w:pPr>
      <w:r w:rsidRPr="008C5850">
        <w:rPr>
          <w:lang w:val="ga-IE"/>
        </w:rPr>
        <w:t xml:space="preserve">TÉACSANNA ARNA </w:t>
      </w:r>
      <w:proofErr w:type="spellStart"/>
      <w:r w:rsidRPr="008C5850">
        <w:rPr>
          <w:lang w:val="ga-IE"/>
        </w:rPr>
        <w:t>nGLACADH</w:t>
      </w:r>
      <w:proofErr w:type="spellEnd"/>
    </w:p>
    <w:p w14:paraId="0A43E6E6" w14:textId="77777777" w:rsidR="008C5850" w:rsidRPr="008C5850" w:rsidRDefault="008C5850" w:rsidP="008C5850">
      <w:pPr>
        <w:pStyle w:val="LineBottom"/>
        <w:rPr>
          <w:lang w:val="ga-IE"/>
        </w:rPr>
      </w:pPr>
    </w:p>
    <w:p w14:paraId="28C94A19" w14:textId="1E2D97A1" w:rsidR="00E80AE7" w:rsidRPr="008C5850" w:rsidRDefault="00E80AE7" w:rsidP="00E80AE7">
      <w:pPr>
        <w:pStyle w:val="ATHeading1"/>
        <w:rPr>
          <w:lang w:val="ga-IE"/>
        </w:rPr>
      </w:pPr>
      <w:r w:rsidRPr="008C5850">
        <w:rPr>
          <w:lang w:val="ga-IE"/>
        </w:rPr>
        <w:t>P10_TA(2025)0</w:t>
      </w:r>
      <w:bookmarkEnd w:id="0"/>
      <w:r w:rsidR="004A34FF">
        <w:rPr>
          <w:lang w:val="ga-IE"/>
        </w:rPr>
        <w:t>314</w:t>
      </w:r>
    </w:p>
    <w:p w14:paraId="4D2C7826" w14:textId="4F656162" w:rsidR="00E80AE7" w:rsidRPr="008C5850" w:rsidRDefault="008C5850" w:rsidP="00E80AE7">
      <w:pPr>
        <w:pStyle w:val="ATHeading2"/>
        <w:rPr>
          <w:lang w:val="ga-IE"/>
        </w:rPr>
      </w:pPr>
      <w:r w:rsidRPr="008C5850">
        <w:rPr>
          <w:lang w:val="ga-IE"/>
        </w:rPr>
        <w:t>Maoiniú phlean gníomhaíochta 2025 don Tansáin</w:t>
      </w:r>
    </w:p>
    <w:p w14:paraId="3E0A2631" w14:textId="77777777" w:rsidR="00E80AE7" w:rsidRPr="008C5850" w:rsidRDefault="00E80AE7" w:rsidP="00E80AE7">
      <w:pPr>
        <w:rPr>
          <w:i/>
          <w:vanish/>
          <w:lang w:val="ga-IE"/>
        </w:rPr>
      </w:pPr>
      <w:r w:rsidRPr="008C5850">
        <w:rPr>
          <w:i/>
          <w:lang w:val="ga-IE"/>
        </w:rPr>
        <w:fldChar w:fldCharType="begin"/>
      </w:r>
      <w:r w:rsidRPr="008C5850">
        <w:rPr>
          <w:i/>
          <w:lang w:val="ga-IE"/>
        </w:rPr>
        <w:instrText xml:space="preserve"> TC"(</w:instrText>
      </w:r>
      <w:bookmarkStart w:id="1" w:name="DocNumber"/>
      <w:r w:rsidRPr="008C5850">
        <w:rPr>
          <w:i/>
          <w:lang w:val="ga-IE"/>
        </w:rPr>
        <w:instrText>B10-0505/2025</w:instrText>
      </w:r>
      <w:bookmarkEnd w:id="1"/>
      <w:r w:rsidRPr="008C5850">
        <w:rPr>
          <w:i/>
          <w:lang w:val="ga-IE"/>
        </w:rPr>
        <w:instrText xml:space="preserve">)"\l3 \n&gt; \* MERGEFORMAT </w:instrText>
      </w:r>
      <w:r w:rsidRPr="008C5850">
        <w:rPr>
          <w:i/>
          <w:lang w:val="ga-IE"/>
        </w:rPr>
        <w:fldChar w:fldCharType="end"/>
      </w:r>
    </w:p>
    <w:p w14:paraId="2667FE38" w14:textId="77777777" w:rsidR="00E80AE7" w:rsidRPr="008C5850" w:rsidRDefault="00E80AE7" w:rsidP="00E80AE7">
      <w:pPr>
        <w:rPr>
          <w:vanish/>
          <w:lang w:val="ga-IE"/>
        </w:rPr>
      </w:pPr>
      <w:bookmarkStart w:id="2" w:name="PE"/>
      <w:r w:rsidRPr="008C5850">
        <w:rPr>
          <w:vanish/>
          <w:lang w:val="ga-IE"/>
        </w:rPr>
        <w:t>PE779.716</w:t>
      </w:r>
      <w:bookmarkEnd w:id="2"/>
    </w:p>
    <w:p w14:paraId="7E906AB4" w14:textId="187179F3" w:rsidR="00E80AE7" w:rsidRDefault="008C5850" w:rsidP="00E80AE7">
      <w:pPr>
        <w:pStyle w:val="ATHeading3"/>
        <w:rPr>
          <w:lang w:val="ga-IE"/>
        </w:rPr>
      </w:pPr>
      <w:bookmarkStart w:id="3" w:name="Sujet"/>
      <w:r w:rsidRPr="008C5850">
        <w:rPr>
          <w:lang w:val="ga-IE"/>
        </w:rPr>
        <w:t xml:space="preserve">Rún ó Pharlaimint na hEorpa an 27 Samhain 2025 maidir leis an dréacht-Chinneadh Cur Chun Feidhme ón gCoimisiún </w:t>
      </w:r>
      <w:r>
        <w:rPr>
          <w:lang w:val="ga-IE"/>
        </w:rPr>
        <w:t>maidir le m</w:t>
      </w:r>
      <w:r w:rsidRPr="008C5850">
        <w:rPr>
          <w:lang w:val="ga-IE"/>
        </w:rPr>
        <w:t>aoiniú phlean gníomhaíochta 2025 don Tansáin</w:t>
      </w:r>
      <w:bookmarkStart w:id="4" w:name="References"/>
      <w:bookmarkEnd w:id="3"/>
      <w:r>
        <w:rPr>
          <w:lang w:val="ga-IE"/>
        </w:rPr>
        <w:t xml:space="preserve"> </w:t>
      </w:r>
      <w:r w:rsidR="00E80AE7" w:rsidRPr="008C5850">
        <w:rPr>
          <w:lang w:val="ga-IE"/>
        </w:rPr>
        <w:t>(D110180/02 – 2025/2979(RSP))</w:t>
      </w:r>
      <w:bookmarkEnd w:id="4"/>
    </w:p>
    <w:p w14:paraId="7F57CA7D" w14:textId="77777777" w:rsidR="008C5850" w:rsidRPr="00F66E5D" w:rsidRDefault="008C5850" w:rsidP="008C5850">
      <w:pPr>
        <w:rPr>
          <w:i/>
          <w:iCs/>
          <w:lang w:val="ga-IE" w:eastAsia="fr-FR"/>
        </w:rPr>
      </w:pPr>
      <w:r w:rsidRPr="00F66E5D">
        <w:rPr>
          <w:i/>
          <w:iCs/>
          <w:lang w:val="ga-IE" w:eastAsia="fr-FR"/>
        </w:rPr>
        <w:t>(Níl an téacs seo ar fáil as Gaeilge faoi láthair)</w:t>
      </w:r>
    </w:p>
    <w:p w14:paraId="4B65115C" w14:textId="77777777" w:rsidR="008C5850" w:rsidRPr="008C5850" w:rsidRDefault="008C5850" w:rsidP="008C5850">
      <w:pPr>
        <w:rPr>
          <w:lang w:val="ga-IE" w:eastAsia="fr-FR"/>
        </w:rPr>
      </w:pPr>
    </w:p>
    <w:sectPr w:rsidR="008C5850" w:rsidRPr="008C5850" w:rsidSect="009004A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71FEE" w14:textId="77777777" w:rsidR="00E80AE7" w:rsidRPr="009004A8" w:rsidRDefault="00E80AE7">
      <w:r w:rsidRPr="009004A8">
        <w:separator/>
      </w:r>
    </w:p>
  </w:endnote>
  <w:endnote w:type="continuationSeparator" w:id="0">
    <w:p w14:paraId="3F22FFCA" w14:textId="77777777" w:rsidR="00E80AE7" w:rsidRPr="009004A8" w:rsidRDefault="00E80AE7">
      <w:r w:rsidRPr="009004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5CEE" w14:textId="77777777" w:rsidR="00064002" w:rsidRPr="009004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821E3" w14:textId="77777777" w:rsidR="00064002" w:rsidRPr="009004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B0463" w14:textId="77777777" w:rsidR="00064002" w:rsidRPr="009004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74209" w14:textId="77777777" w:rsidR="00E80AE7" w:rsidRPr="009004A8" w:rsidRDefault="00E80AE7">
      <w:r w:rsidRPr="009004A8">
        <w:separator/>
      </w:r>
    </w:p>
  </w:footnote>
  <w:footnote w:type="continuationSeparator" w:id="0">
    <w:p w14:paraId="5E8759AF" w14:textId="77777777" w:rsidR="00E80AE7" w:rsidRPr="009004A8" w:rsidRDefault="00E80AE7">
      <w:r w:rsidRPr="009004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F9DB" w14:textId="77777777" w:rsidR="00064002" w:rsidRPr="009004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3D9C4" w14:textId="77777777" w:rsidR="00064002" w:rsidRPr="009004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E323A" w14:textId="77777777" w:rsidR="00064002" w:rsidRPr="009004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3634022">
    <w:abstractNumId w:val="9"/>
  </w:num>
  <w:num w:numId="2" w16cid:durableId="1366826649">
    <w:abstractNumId w:val="9"/>
  </w:num>
  <w:num w:numId="3" w16cid:durableId="1925407839">
    <w:abstractNumId w:val="7"/>
  </w:num>
  <w:num w:numId="4" w16cid:durableId="2052337906">
    <w:abstractNumId w:val="7"/>
  </w:num>
  <w:num w:numId="5" w16cid:durableId="2037922081">
    <w:abstractNumId w:val="6"/>
  </w:num>
  <w:num w:numId="6" w16cid:durableId="103424663">
    <w:abstractNumId w:val="6"/>
  </w:num>
  <w:num w:numId="7" w16cid:durableId="2083327858">
    <w:abstractNumId w:val="5"/>
  </w:num>
  <w:num w:numId="8" w16cid:durableId="122625135">
    <w:abstractNumId w:val="5"/>
  </w:num>
  <w:num w:numId="9" w16cid:durableId="1634140568">
    <w:abstractNumId w:val="4"/>
  </w:num>
  <w:num w:numId="10" w16cid:durableId="1574074772">
    <w:abstractNumId w:val="4"/>
  </w:num>
  <w:num w:numId="11" w16cid:durableId="2110005912">
    <w:abstractNumId w:val="8"/>
  </w:num>
  <w:num w:numId="12" w16cid:durableId="426534981">
    <w:abstractNumId w:val="8"/>
  </w:num>
  <w:num w:numId="13" w16cid:durableId="1895118629">
    <w:abstractNumId w:val="3"/>
  </w:num>
  <w:num w:numId="14" w16cid:durableId="702172504">
    <w:abstractNumId w:val="3"/>
  </w:num>
  <w:num w:numId="15" w16cid:durableId="538277133">
    <w:abstractNumId w:val="2"/>
  </w:num>
  <w:num w:numId="16" w16cid:durableId="1915167591">
    <w:abstractNumId w:val="2"/>
  </w:num>
  <w:num w:numId="17" w16cid:durableId="795568519">
    <w:abstractNumId w:val="1"/>
  </w:num>
  <w:num w:numId="18" w16cid:durableId="1830946831">
    <w:abstractNumId w:val="1"/>
  </w:num>
  <w:num w:numId="19" w16cid:durableId="2037651996">
    <w:abstractNumId w:val="0"/>
  </w:num>
  <w:num w:numId="20" w16cid:durableId="1992178472">
    <w:abstractNumId w:val="0"/>
  </w:num>
  <w:num w:numId="21" w16cid:durableId="1530803008">
    <w:abstractNumId w:val="9"/>
  </w:num>
  <w:num w:numId="22" w16cid:durableId="817844251">
    <w:abstractNumId w:val="7"/>
  </w:num>
  <w:num w:numId="23" w16cid:durableId="967051918">
    <w:abstractNumId w:val="6"/>
  </w:num>
  <w:num w:numId="24" w16cid:durableId="901911290">
    <w:abstractNumId w:val="5"/>
  </w:num>
  <w:num w:numId="25" w16cid:durableId="1565330982">
    <w:abstractNumId w:val="4"/>
  </w:num>
  <w:num w:numId="26" w16cid:durableId="1959293328">
    <w:abstractNumId w:val="8"/>
  </w:num>
  <w:num w:numId="27" w16cid:durableId="1431245201">
    <w:abstractNumId w:val="3"/>
  </w:num>
  <w:num w:numId="28" w16cid:durableId="1548489586">
    <w:abstractNumId w:val="2"/>
  </w:num>
  <w:num w:numId="29" w16cid:durableId="981227133">
    <w:abstractNumId w:val="1"/>
  </w:num>
  <w:num w:numId="30" w16cid:durableId="11538110">
    <w:abstractNumId w:val="0"/>
  </w:num>
  <w:num w:numId="31" w16cid:durableId="898325296">
    <w:abstractNumId w:val="9"/>
  </w:num>
  <w:num w:numId="32" w16cid:durableId="1795102864">
    <w:abstractNumId w:val="7"/>
  </w:num>
  <w:num w:numId="33" w16cid:durableId="59796216">
    <w:abstractNumId w:val="6"/>
  </w:num>
  <w:num w:numId="34" w16cid:durableId="859318853">
    <w:abstractNumId w:val="5"/>
  </w:num>
  <w:num w:numId="35" w16cid:durableId="1316757816">
    <w:abstractNumId w:val="4"/>
  </w:num>
  <w:num w:numId="36" w16cid:durableId="1978604801">
    <w:abstractNumId w:val="8"/>
  </w:num>
  <w:num w:numId="37" w16cid:durableId="567115271">
    <w:abstractNumId w:val="3"/>
  </w:num>
  <w:num w:numId="38" w16cid:durableId="422264484">
    <w:abstractNumId w:val="2"/>
  </w:num>
  <w:num w:numId="39" w16cid:durableId="88698204">
    <w:abstractNumId w:val="1"/>
  </w:num>
  <w:num w:numId="40" w16cid:durableId="1212427637">
    <w:abstractNumId w:val="0"/>
  </w:num>
  <w:num w:numId="41" w16cid:durableId="1019086745">
    <w:abstractNumId w:val="10"/>
  </w:num>
  <w:num w:numId="42" w16cid:durableId="748700133">
    <w:abstractNumId w:val="10"/>
  </w:num>
  <w:num w:numId="43" w16cid:durableId="1768112189">
    <w:abstractNumId w:val="10"/>
  </w:num>
  <w:num w:numId="44" w16cid:durableId="11832052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EN"/>
    <w:docVar w:name="dvnumam" w:val="0"/>
    <w:docVar w:name="dvpe" w:val="779.716"/>
    <w:docVar w:name="dvtitre" w:val="European Parliament resolution of 27 November 2025 on the draft Commission implementing decision on the financing of the annual action plan in favour of the United Republic of Tanzania for 2025(D110180/02 – 2025/2979(RSP))"/>
  </w:docVars>
  <w:rsids>
    <w:rsidRoot w:val="00E80AE7"/>
    <w:rsid w:val="00002272"/>
    <w:rsid w:val="00064002"/>
    <w:rsid w:val="000677B9"/>
    <w:rsid w:val="000831BA"/>
    <w:rsid w:val="000A42CC"/>
    <w:rsid w:val="000E7DD9"/>
    <w:rsid w:val="0010095E"/>
    <w:rsid w:val="00125B37"/>
    <w:rsid w:val="00135A01"/>
    <w:rsid w:val="00187494"/>
    <w:rsid w:val="001F32AE"/>
    <w:rsid w:val="00274AEF"/>
    <w:rsid w:val="002767FF"/>
    <w:rsid w:val="002B18FE"/>
    <w:rsid w:val="002B5493"/>
    <w:rsid w:val="00310E71"/>
    <w:rsid w:val="00343214"/>
    <w:rsid w:val="00361C00"/>
    <w:rsid w:val="00395FA1"/>
    <w:rsid w:val="003B618E"/>
    <w:rsid w:val="003C3F3C"/>
    <w:rsid w:val="003E15D4"/>
    <w:rsid w:val="00411CCE"/>
    <w:rsid w:val="0041666E"/>
    <w:rsid w:val="00421060"/>
    <w:rsid w:val="004705D7"/>
    <w:rsid w:val="00471C19"/>
    <w:rsid w:val="004867E3"/>
    <w:rsid w:val="00494A28"/>
    <w:rsid w:val="004A34FF"/>
    <w:rsid w:val="004C0004"/>
    <w:rsid w:val="004C5D52"/>
    <w:rsid w:val="0050519A"/>
    <w:rsid w:val="005072A1"/>
    <w:rsid w:val="00514517"/>
    <w:rsid w:val="00545827"/>
    <w:rsid w:val="00560270"/>
    <w:rsid w:val="005729E6"/>
    <w:rsid w:val="005C2568"/>
    <w:rsid w:val="005F1B17"/>
    <w:rsid w:val="006037C0"/>
    <w:rsid w:val="006631B6"/>
    <w:rsid w:val="00680577"/>
    <w:rsid w:val="006F74FA"/>
    <w:rsid w:val="00731ADD"/>
    <w:rsid w:val="00734777"/>
    <w:rsid w:val="00735BD6"/>
    <w:rsid w:val="00747932"/>
    <w:rsid w:val="00751A4A"/>
    <w:rsid w:val="00756632"/>
    <w:rsid w:val="00762C74"/>
    <w:rsid w:val="007807DD"/>
    <w:rsid w:val="00786EC0"/>
    <w:rsid w:val="007D1690"/>
    <w:rsid w:val="007D72CF"/>
    <w:rsid w:val="007E22AD"/>
    <w:rsid w:val="00817416"/>
    <w:rsid w:val="00842779"/>
    <w:rsid w:val="00865F67"/>
    <w:rsid w:val="00881A7B"/>
    <w:rsid w:val="008840E5"/>
    <w:rsid w:val="00887B3E"/>
    <w:rsid w:val="008C2AC6"/>
    <w:rsid w:val="008C54FB"/>
    <w:rsid w:val="008C5850"/>
    <w:rsid w:val="009004A8"/>
    <w:rsid w:val="00930C23"/>
    <w:rsid w:val="0093193B"/>
    <w:rsid w:val="009509D8"/>
    <w:rsid w:val="00950B64"/>
    <w:rsid w:val="00953520"/>
    <w:rsid w:val="0095424C"/>
    <w:rsid w:val="00981893"/>
    <w:rsid w:val="00A1687D"/>
    <w:rsid w:val="00A43E52"/>
    <w:rsid w:val="00A4678D"/>
    <w:rsid w:val="00A778C7"/>
    <w:rsid w:val="00AB441E"/>
    <w:rsid w:val="00AB6293"/>
    <w:rsid w:val="00AE0928"/>
    <w:rsid w:val="00AF3B82"/>
    <w:rsid w:val="00B12E95"/>
    <w:rsid w:val="00B22876"/>
    <w:rsid w:val="00B558F0"/>
    <w:rsid w:val="00B94CDC"/>
    <w:rsid w:val="00BD48FE"/>
    <w:rsid w:val="00BD7BD8"/>
    <w:rsid w:val="00BE6ADC"/>
    <w:rsid w:val="00C01334"/>
    <w:rsid w:val="00C05BFE"/>
    <w:rsid w:val="00C23CD4"/>
    <w:rsid w:val="00C251A4"/>
    <w:rsid w:val="00C614CC"/>
    <w:rsid w:val="00C61C0C"/>
    <w:rsid w:val="00C941CB"/>
    <w:rsid w:val="00CC2357"/>
    <w:rsid w:val="00CF071A"/>
    <w:rsid w:val="00D058B8"/>
    <w:rsid w:val="00D56C11"/>
    <w:rsid w:val="00D834A0"/>
    <w:rsid w:val="00D872DF"/>
    <w:rsid w:val="00D91E21"/>
    <w:rsid w:val="00DA7FCD"/>
    <w:rsid w:val="00E365E1"/>
    <w:rsid w:val="00E578A8"/>
    <w:rsid w:val="00E760B1"/>
    <w:rsid w:val="00E80AE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2245D"/>
  <w15:chartTrackingRefBased/>
  <w15:docId w15:val="{D1B0A49D-15F5-4FD4-B01E-533F6EACA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4CDC"/>
    <w:pPr>
      <w:spacing w:before="480" w:after="240"/>
    </w:pPr>
  </w:style>
  <w:style w:type="paragraph" w:customStyle="1" w:styleId="NormalHanging12a">
    <w:name w:val="NormalHanging12a"/>
    <w:basedOn w:val="Normal"/>
    <w:rsid w:val="00B94CDC"/>
    <w:pPr>
      <w:spacing w:after="240"/>
      <w:ind w:left="567" w:hanging="567"/>
    </w:pPr>
  </w:style>
  <w:style w:type="character" w:styleId="Hyperlink">
    <w:name w:val="Hyperlink"/>
    <w:basedOn w:val="DefaultParagraphFont"/>
    <w:unhideWhenUsed/>
    <w:rsid w:val="00B94CDC"/>
    <w:rPr>
      <w:color w:val="0563C1" w:themeColor="hyperlink"/>
      <w:u w:val="single"/>
    </w:rPr>
  </w:style>
  <w:style w:type="paragraph" w:styleId="Revision">
    <w:name w:val="Revision"/>
    <w:hidden/>
    <w:uiPriority w:val="99"/>
    <w:semiHidden/>
    <w:rsid w:val="003B618E"/>
    <w:rPr>
      <w:sz w:val="24"/>
    </w:rPr>
  </w:style>
  <w:style w:type="character" w:styleId="CommentReference">
    <w:name w:val="annotation reference"/>
    <w:basedOn w:val="DefaultParagraphFont"/>
    <w:rsid w:val="00735BD6"/>
    <w:rPr>
      <w:sz w:val="16"/>
      <w:szCs w:val="16"/>
    </w:rPr>
  </w:style>
  <w:style w:type="paragraph" w:styleId="CommentText">
    <w:name w:val="annotation text"/>
    <w:basedOn w:val="Normal"/>
    <w:link w:val="CommentTextChar"/>
    <w:rsid w:val="00735BD6"/>
    <w:rPr>
      <w:sz w:val="20"/>
    </w:rPr>
  </w:style>
  <w:style w:type="character" w:customStyle="1" w:styleId="CommentTextChar">
    <w:name w:val="Comment Text Char"/>
    <w:basedOn w:val="DefaultParagraphFont"/>
    <w:link w:val="CommentText"/>
    <w:rsid w:val="00735BD6"/>
  </w:style>
  <w:style w:type="paragraph" w:styleId="CommentSubject">
    <w:name w:val="annotation subject"/>
    <w:basedOn w:val="CommentText"/>
    <w:next w:val="CommentText"/>
    <w:link w:val="CommentSubjectChar"/>
    <w:rsid w:val="00735BD6"/>
    <w:rPr>
      <w:b/>
      <w:bCs/>
    </w:rPr>
  </w:style>
  <w:style w:type="character" w:customStyle="1" w:styleId="CommentSubjectChar">
    <w:name w:val="Comment Subject Char"/>
    <w:basedOn w:val="CommentTextChar"/>
    <w:link w:val="CommentSubject"/>
    <w:rsid w:val="00735B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376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2025-11-27T11:54:00Z</dcterms:created>
  <dcterms:modified xsi:type="dcterms:W3CDTF">2025-11-27T11:54:00Z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B10-0505/2025</vt:lpwstr>
  </property>
  <property fmtid="{D5CDD505-2E9C-101B-9397-08002B2CF9AE}" pid="4" name="&lt;Type&gt;">
    <vt:lpwstr>RR</vt:lpwstr>
  </property>
</Properties>
</file>