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640A" w14:paraId="40B937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966FA4" w14:textId="77777777" w:rsidR="00751A4A" w:rsidRPr="0034640A" w:rsidRDefault="00425C1F" w:rsidP="0010095E">
            <w:pPr>
              <w:pStyle w:val="EPName"/>
            </w:pPr>
            <w:r w:rsidRPr="0034640A">
              <w:t>Parlament Ewropew</w:t>
            </w:r>
          </w:p>
          <w:p w14:paraId="4745ADAF" w14:textId="77777777" w:rsidR="00751A4A" w:rsidRPr="003464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640A">
              <w:t>2024</w:t>
            </w:r>
            <w:r w:rsidR="00817416" w:rsidRPr="0034640A">
              <w:t>-202</w:t>
            </w:r>
            <w:r w:rsidRPr="0034640A">
              <w:t>9</w:t>
            </w:r>
          </w:p>
        </w:tc>
        <w:tc>
          <w:tcPr>
            <w:tcW w:w="2268" w:type="dxa"/>
            <w:shd w:val="clear" w:color="auto" w:fill="auto"/>
          </w:tcPr>
          <w:p w14:paraId="5724FAE0" w14:textId="77777777" w:rsidR="00751A4A" w:rsidRPr="0034640A" w:rsidRDefault="00187494" w:rsidP="0010095E">
            <w:pPr>
              <w:pStyle w:val="EPLogo"/>
            </w:pPr>
            <w:r w:rsidRPr="0034640A">
              <w:rPr>
                <w:noProof/>
                <w:lang w:eastAsia="ja-JP"/>
              </w:rPr>
              <w:drawing>
                <wp:inline distT="0" distB="0" distL="0" distR="0" wp14:anchorId="31EECAAC" wp14:editId="30E2056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884300" w14:textId="77777777" w:rsidR="00D058B8" w:rsidRPr="0034640A" w:rsidRDefault="00D058B8" w:rsidP="004C5D52">
      <w:pPr>
        <w:pStyle w:val="LineTop"/>
      </w:pPr>
    </w:p>
    <w:p w14:paraId="327F20CE" w14:textId="77777777" w:rsidR="00680577" w:rsidRPr="0034640A" w:rsidRDefault="00425C1F" w:rsidP="00680577">
      <w:pPr>
        <w:pStyle w:val="EPBodyTA1"/>
      </w:pPr>
      <w:r w:rsidRPr="0034640A">
        <w:t>TESTI ADOTTATI</w:t>
      </w:r>
    </w:p>
    <w:p w14:paraId="521A5574" w14:textId="77777777" w:rsidR="00D058B8" w:rsidRPr="0034640A" w:rsidRDefault="00D058B8" w:rsidP="00D058B8">
      <w:pPr>
        <w:pStyle w:val="LineBottom"/>
      </w:pPr>
    </w:p>
    <w:p w14:paraId="574D1C14" w14:textId="463D84F2" w:rsidR="00425C1F" w:rsidRPr="0034640A" w:rsidRDefault="00425C1F" w:rsidP="00425C1F">
      <w:pPr>
        <w:pStyle w:val="ATHeading1"/>
      </w:pPr>
      <w:bookmarkStart w:id="0" w:name="TANumber"/>
      <w:r w:rsidRPr="0034640A">
        <w:t>P10_TA(2025)0</w:t>
      </w:r>
      <w:r w:rsidR="00762306">
        <w:t>314</w:t>
      </w:r>
      <w:bookmarkEnd w:id="0"/>
    </w:p>
    <w:p w14:paraId="443B1C68" w14:textId="17F04B5B" w:rsidR="00425C1F" w:rsidRPr="0034640A" w:rsidRDefault="00EC7728" w:rsidP="00EC7728">
      <w:pPr>
        <w:pStyle w:val="ATHeading2"/>
      </w:pPr>
      <w:r>
        <w:t>Il-finanzjament tal-pjan ta’ azzjoni favur it-Tanzanija għall-2025</w:t>
      </w:r>
    </w:p>
    <w:p w14:paraId="2ABDA643" w14:textId="77777777" w:rsidR="00425C1F" w:rsidRPr="0034640A" w:rsidRDefault="00425C1F" w:rsidP="00425C1F">
      <w:pPr>
        <w:rPr>
          <w:i/>
          <w:vanish/>
        </w:rPr>
      </w:pPr>
      <w:r w:rsidRPr="0034640A">
        <w:rPr>
          <w:i/>
        </w:rPr>
        <w:fldChar w:fldCharType="begin"/>
      </w:r>
      <w:r w:rsidRPr="0034640A">
        <w:rPr>
          <w:i/>
        </w:rPr>
        <w:instrText xml:space="preserve"> TC"(</w:instrText>
      </w:r>
      <w:bookmarkStart w:id="1" w:name="DocNumber"/>
      <w:r w:rsidRPr="0034640A">
        <w:rPr>
          <w:i/>
        </w:rPr>
        <w:instrText>B10-0505/2025</w:instrText>
      </w:r>
      <w:bookmarkEnd w:id="1"/>
      <w:r w:rsidRPr="0034640A">
        <w:rPr>
          <w:i/>
        </w:rPr>
        <w:instrText xml:space="preserve">)"\l3 \n&gt; \* MERGEFORMAT </w:instrText>
      </w:r>
      <w:r w:rsidRPr="0034640A">
        <w:rPr>
          <w:i/>
        </w:rPr>
        <w:fldChar w:fldCharType="end"/>
      </w:r>
    </w:p>
    <w:p w14:paraId="48A02212" w14:textId="77777777" w:rsidR="00425C1F" w:rsidRPr="0034640A" w:rsidRDefault="00425C1F" w:rsidP="00425C1F">
      <w:pPr>
        <w:rPr>
          <w:vanish/>
        </w:rPr>
      </w:pPr>
      <w:bookmarkStart w:id="2" w:name="PE"/>
      <w:r w:rsidRPr="0034640A">
        <w:rPr>
          <w:vanish/>
        </w:rPr>
        <w:t>PE779.716</w:t>
      </w:r>
      <w:bookmarkEnd w:id="2"/>
    </w:p>
    <w:p w14:paraId="4247DC30" w14:textId="3CDCF9BE" w:rsidR="00425C1F" w:rsidRPr="0034640A" w:rsidRDefault="00425C1F" w:rsidP="00425C1F">
      <w:pPr>
        <w:pStyle w:val="ATHeading3"/>
      </w:pPr>
      <w:bookmarkStart w:id="3" w:name="Sujet"/>
      <w:r w:rsidRPr="0034640A">
        <w:t>Riżoluzzjoni tal-Parlament Ewropew ta</w:t>
      </w:r>
      <w:r w:rsidR="008A505F">
        <w:t>s-27</w:t>
      </w:r>
      <w:r w:rsidRPr="0034640A">
        <w:t xml:space="preserve"> ta' Novembru 2025 dwar l-abbozz ta’ deċiżjoni ta’ implimentazzjoni tal-Kummissjoni dwar il-finanzjament tal-pjan ta’ azzjoni annwali favur ir-Repubblika Magħquda tat-Tanzanija għall-2025</w:t>
      </w:r>
      <w:bookmarkEnd w:id="3"/>
      <w:r w:rsidRPr="0034640A">
        <w:t xml:space="preserve"> </w:t>
      </w:r>
      <w:bookmarkStart w:id="4" w:name="References"/>
      <w:r w:rsidRPr="0034640A">
        <w:t>(D110180/02 – 2025/2979(RSP))</w:t>
      </w:r>
      <w:bookmarkEnd w:id="4"/>
    </w:p>
    <w:p w14:paraId="10C3A277" w14:textId="77777777" w:rsidR="00087CEE" w:rsidRPr="0034640A" w:rsidRDefault="00087CEE" w:rsidP="00087CEE">
      <w:pPr>
        <w:pStyle w:val="EPComma"/>
      </w:pPr>
      <w:bookmarkStart w:id="5" w:name="TextBodyBegin"/>
      <w:bookmarkEnd w:id="5"/>
      <w:r w:rsidRPr="0034640A">
        <w:rPr>
          <w:i/>
        </w:rPr>
        <w:t>Il-Parlament Ewropew</w:t>
      </w:r>
      <w:r w:rsidRPr="0034640A">
        <w:t>,</w:t>
      </w:r>
    </w:p>
    <w:p w14:paraId="3C3C5854" w14:textId="77777777" w:rsidR="00087CEE" w:rsidRPr="0034640A" w:rsidRDefault="00087CEE" w:rsidP="00087CEE">
      <w:pPr>
        <w:pStyle w:val="NormalHanging12a"/>
      </w:pPr>
      <w:r w:rsidRPr="0034640A">
        <w:t>–</w:t>
      </w:r>
      <w:r w:rsidRPr="0034640A">
        <w:tab/>
        <w:t>wara li kkunsidra l-abbozz ta’ deċiżjoni ta’ implimentazzjoni tal-Kummissjoni dwar il-finanzjament tal-pjan ta’ azzjoni annwali favur ir-Repubblika Magħquda tat-Tanzanija għall-2025 (D110180/02),</w:t>
      </w:r>
    </w:p>
    <w:p w14:paraId="72156D56" w14:textId="2AEEAACE" w:rsidR="00087CEE" w:rsidRDefault="00087CEE" w:rsidP="00087CEE">
      <w:pPr>
        <w:pStyle w:val="NormalHanging12a"/>
      </w:pPr>
      <w:r w:rsidRPr="0034640A">
        <w:t>–</w:t>
      </w:r>
      <w:r w:rsidRPr="0034640A">
        <w:tab/>
        <w:t xml:space="preserve">wara li kkunsidra r-Regolament (UE) 2021/947 tal-Parlament Ewropew u tal-Kunsill tad-9 ta’ Ġunju 2021 li jistabbilixxi l-Istrument ta’ </w:t>
      </w:r>
      <w:proofErr w:type="spellStart"/>
      <w:r w:rsidRPr="0034640A">
        <w:t>Viċinat</w:t>
      </w:r>
      <w:proofErr w:type="spellEnd"/>
      <w:r w:rsidRPr="0034640A">
        <w:t>, ta’ Kooperazzjoni għall-Iżvilupp u ta’ Kooperazzjoni Internazzjonali – Ewropa Globali, li jemenda u li jħassar id-Deċiżjoni Nru 466/2014/UE tal-Parlament Ewropew u tal-Kunsill u li jħassar ir-Regolament (UE) 2017/1601 tal-Parlament Ewropew u tal-Kunsill u r-Regolament tal-Kunsill (</w:t>
      </w:r>
      <w:proofErr w:type="spellStart"/>
      <w:r w:rsidRPr="0034640A">
        <w:t>KE</w:t>
      </w:r>
      <w:proofErr w:type="spellEnd"/>
      <w:r w:rsidRPr="0034640A">
        <w:t xml:space="preserve">, </w:t>
      </w:r>
      <w:proofErr w:type="spellStart"/>
      <w:r w:rsidRPr="0034640A">
        <w:t>Euratom</w:t>
      </w:r>
      <w:proofErr w:type="spellEnd"/>
      <w:r w:rsidRPr="0034640A">
        <w:t>) Nru 480/2009</w:t>
      </w:r>
      <w:r w:rsidR="00DF29EE">
        <w:rPr>
          <w:rStyle w:val="FootnoteReference"/>
        </w:rPr>
        <w:footnoteReference w:id="1"/>
      </w:r>
      <w:r w:rsidRPr="0034640A">
        <w:t xml:space="preserve"> (ir-Regolament NDICI-Ewropa Globali),</w:t>
      </w:r>
      <w:r w:rsidR="00EC7728">
        <w:t xml:space="preserve"> u b’mod partikolari l-Artikolu 25 tiegħu,</w:t>
      </w:r>
    </w:p>
    <w:p w14:paraId="6EB66D35" w14:textId="11AC13FB" w:rsidR="00DF29EE" w:rsidRDefault="00DF29EE" w:rsidP="00DF29EE">
      <w:pPr>
        <w:pStyle w:val="Visa"/>
        <w:tabs>
          <w:tab w:val="clear" w:pos="357"/>
        </w:tabs>
        <w:spacing w:before="120" w:after="120"/>
        <w:ind w:left="567" w:hanging="567"/>
      </w:pPr>
      <w:r>
        <w:t>–</w:t>
      </w:r>
      <w:r>
        <w:tab/>
        <w:t>wara li kkunsidra l-opinjoni mogħtija fit-22 ta’ Ottubru 2025 mill-kumitat imsemmi fl-Artikolu 45 tar-Regolament (UE) 2021/947,</w:t>
      </w:r>
    </w:p>
    <w:p w14:paraId="3B106418" w14:textId="7F792A83" w:rsidR="00087CEE" w:rsidRPr="0034640A" w:rsidRDefault="00DF29EE" w:rsidP="002F7F8E">
      <w:pPr>
        <w:pStyle w:val="Visa"/>
        <w:tabs>
          <w:tab w:val="clear" w:pos="357"/>
        </w:tabs>
        <w:spacing w:before="120" w:after="120"/>
        <w:ind w:left="567" w:hanging="567"/>
      </w:pPr>
      <w:r>
        <w:t>–</w:t>
      </w:r>
      <w:r>
        <w:tab/>
        <w:t>wara li kkunsidra l-Artikolu</w:t>
      </w:r>
      <w:r w:rsidR="00585AF5">
        <w:t xml:space="preserve"> </w:t>
      </w:r>
      <w:r>
        <w:t xml:space="preserve">11 tar-Regolament </w:t>
      </w:r>
      <w:bookmarkStart w:id="6" w:name="_Hlk335642125"/>
      <w:r>
        <w:t>(UE) Nru 182/2011</w:t>
      </w:r>
      <w:bookmarkEnd w:id="6"/>
      <w:r>
        <w:t xml:space="preserve"> tal-Parlament Ewropew u tal-Kunsill tas-16 ta’ Frar 2011 li jistabbilixxi r-regoli u l-prinċipji ġenerali dwar il-</w:t>
      </w:r>
      <w:proofErr w:type="spellStart"/>
      <w:r>
        <w:t>modalitajiet</w:t>
      </w:r>
      <w:proofErr w:type="spellEnd"/>
      <w:r>
        <w:t xml:space="preserve"> ta’ kontroll mill-Istati Membri tal-eżerċizzju mill-Kummissjoni tas-setgħat ta’ implimentazzjoni</w:t>
      </w:r>
      <w:r>
        <w:rPr>
          <w:rStyle w:val="FootnoteReference"/>
        </w:rPr>
        <w:footnoteReference w:id="2"/>
      </w:r>
      <w:r>
        <w:t>,</w:t>
      </w:r>
    </w:p>
    <w:p w14:paraId="7EDCBD43" w14:textId="77777777" w:rsidR="00087CEE" w:rsidRPr="0034640A" w:rsidRDefault="00087CEE" w:rsidP="00087CEE">
      <w:pPr>
        <w:pStyle w:val="NormalHanging12a"/>
      </w:pPr>
      <w:r w:rsidRPr="0034640A">
        <w:t>–</w:t>
      </w:r>
      <w:r w:rsidRPr="0034640A">
        <w:tab/>
        <w:t xml:space="preserve">wara li kkunsidra r-riżoluzzjoni tal-Parlament Ewropew tat-8 ta’ Mejju 2025 dwar l-arrest u r-riskju ta’ eżekuzzjoni ta’ </w:t>
      </w:r>
      <w:proofErr w:type="spellStart"/>
      <w:r w:rsidRPr="0034640A">
        <w:t>Tundu</w:t>
      </w:r>
      <w:proofErr w:type="spellEnd"/>
      <w:r w:rsidRPr="0034640A">
        <w:t xml:space="preserve"> </w:t>
      </w:r>
      <w:proofErr w:type="spellStart"/>
      <w:r w:rsidRPr="0034640A">
        <w:t>Lissu</w:t>
      </w:r>
      <w:proofErr w:type="spellEnd"/>
      <w:r w:rsidRPr="0034640A">
        <w:t xml:space="preserve">, President ta’ </w:t>
      </w:r>
      <w:proofErr w:type="spellStart"/>
      <w:r w:rsidRPr="0034640A">
        <w:t>Chadema</w:t>
      </w:r>
      <w:proofErr w:type="spellEnd"/>
      <w:r w:rsidRPr="0034640A">
        <w:t>, il-partit ewlieni tal-oppożizzjoni fit-Tanzanija,</w:t>
      </w:r>
    </w:p>
    <w:p w14:paraId="7555BDA8" w14:textId="77777777" w:rsidR="00087CEE" w:rsidRDefault="00087CEE" w:rsidP="00087CEE">
      <w:pPr>
        <w:pStyle w:val="NormalHanging12a"/>
      </w:pPr>
      <w:r w:rsidRPr="0034640A">
        <w:t>–</w:t>
      </w:r>
      <w:r w:rsidRPr="0034640A">
        <w:tab/>
        <w:t>wara li kkunsidra l-Artikolu 115(2) u (3) tar-Regoli ta’ Proċedura tiegħu,</w:t>
      </w:r>
    </w:p>
    <w:p w14:paraId="768ABBF0" w14:textId="6F42017A" w:rsidR="00DF29EE" w:rsidRPr="0034640A" w:rsidRDefault="00DF29EE" w:rsidP="00087CEE">
      <w:pPr>
        <w:pStyle w:val="NormalHanging12a"/>
      </w:pPr>
      <w:r w:rsidRPr="0034640A">
        <w:lastRenderedPageBreak/>
        <w:t>–</w:t>
      </w:r>
      <w:r w:rsidRPr="0034640A">
        <w:tab/>
        <w:t xml:space="preserve">wara li kkunsidra </w:t>
      </w:r>
      <w:r>
        <w:t>d-deliberazzjonijiet konġunti tal-</w:t>
      </w:r>
      <w:r w:rsidRPr="0034640A">
        <w:t>Kumitat għall-Affarijiet Barranin u tal-Kumitat għall-Iżvilupp</w:t>
      </w:r>
      <w:r>
        <w:t xml:space="preserve">, skont l-Artikolu 59 tar-Regoli ta’ </w:t>
      </w:r>
      <w:r w:rsidR="00585AF5">
        <w:t>Proċedura</w:t>
      </w:r>
      <w:r>
        <w:t>,</w:t>
      </w:r>
    </w:p>
    <w:p w14:paraId="7559BBDB" w14:textId="77777777" w:rsidR="00087CEE" w:rsidRPr="0034640A" w:rsidRDefault="00087CEE" w:rsidP="00087CEE">
      <w:pPr>
        <w:pStyle w:val="NormalHanging12a"/>
      </w:pPr>
      <w:r w:rsidRPr="0034640A">
        <w:t>–</w:t>
      </w:r>
      <w:r w:rsidRPr="0034640A">
        <w:tab/>
        <w:t>wara li kkunsidra l-mozzjoni għal riżoluzzjoni tal-Kumitat għall-Affarijiet Barranin u tal-Kumitat għall-Iżvilupp,</w:t>
      </w:r>
    </w:p>
    <w:p w14:paraId="0E88BB12" w14:textId="5F0B40D0" w:rsidR="00087CEE" w:rsidRPr="0034640A" w:rsidRDefault="00087CEE" w:rsidP="00087CEE">
      <w:pPr>
        <w:pStyle w:val="NormalHanging12a"/>
      </w:pPr>
      <w:r w:rsidRPr="0034640A">
        <w:t>A.</w:t>
      </w:r>
      <w:r w:rsidRPr="0034640A">
        <w:tab/>
        <w:t>billi fit-22 ta’ Ottubru</w:t>
      </w:r>
      <w:r w:rsidR="00EC7728">
        <w:t xml:space="preserve"> 2025</w:t>
      </w:r>
      <w:r w:rsidRPr="0034640A">
        <w:t xml:space="preserve">, </w:t>
      </w:r>
      <w:r w:rsidR="00585AF5">
        <w:t>l</w:t>
      </w:r>
      <w:r w:rsidR="00585AF5" w:rsidRPr="00585AF5">
        <w:t>-abbozz ta’ deċiżjoni ta’ implimentazzjoni tal-Kummissjoni</w:t>
      </w:r>
      <w:r w:rsidRPr="0034640A">
        <w:t xml:space="preserve"> ġie ppreżentat lill-Kumitat NDICI;</w:t>
      </w:r>
    </w:p>
    <w:p w14:paraId="2E7D546B" w14:textId="4DC24C72" w:rsidR="00087CEE" w:rsidRPr="0034640A" w:rsidRDefault="00087CEE" w:rsidP="00087CEE">
      <w:pPr>
        <w:pStyle w:val="NormalHanging12a"/>
      </w:pPr>
      <w:r w:rsidRPr="0034640A">
        <w:t>B.</w:t>
      </w:r>
      <w:r w:rsidRPr="0034640A">
        <w:tab/>
        <w:t xml:space="preserve">billi </w:t>
      </w:r>
      <w:r w:rsidR="00585AF5">
        <w:t>l</w:t>
      </w:r>
      <w:r w:rsidR="00585AF5" w:rsidRPr="00585AF5">
        <w:t>-abbozz ta’ deċiżjoni ta’ implimentazzjoni tal-Kummissjoni</w:t>
      </w:r>
      <w:r w:rsidRPr="0034640A">
        <w:t xml:space="preserve"> juri approċċ żbaljat mill-Kummissjoni, li ma jirriflettix bis-sħiħ in-nuqqasijiet fid-demokrazija u fid-drittijiet tal-bniedem fit-Tanzanija matul dawn l-aħħar snin, b’mod partikolari sa mill-elezzjonijiet frawdolenti f’Ottubru 2025, li warajhom il-gvern kisser id-dimostrazzjonijiet li wasslu għall-mewt ta’ ferm aktar minn 400 persuna, u mijiet ta’ persuni ġew akkużati bi tradiment;</w:t>
      </w:r>
    </w:p>
    <w:p w14:paraId="191C4D2A" w14:textId="77777777" w:rsidR="00087CEE" w:rsidRPr="0034640A" w:rsidRDefault="00087CEE" w:rsidP="00087CEE">
      <w:pPr>
        <w:pStyle w:val="NormalHanging12a"/>
      </w:pPr>
      <w:r w:rsidRPr="0034640A">
        <w:t>C.</w:t>
      </w:r>
      <w:r w:rsidRPr="0034640A">
        <w:tab/>
        <w:t xml:space="preserve">billi l-missjoni ta’ osservazzjoni elettorali tal-Unjoni Afrikana </w:t>
      </w:r>
      <w:proofErr w:type="spellStart"/>
      <w:r w:rsidRPr="0034640A">
        <w:t>kkritikat</w:t>
      </w:r>
      <w:proofErr w:type="spellEnd"/>
      <w:r w:rsidRPr="0034640A">
        <w:t xml:space="preserve"> bil-qawwa t-tmexxija tal-elezzjoni presidenzjali tat-Tanzanija, li rat lill-President fil-kariga jiġi elett apparentement bi 98 % tal-voti; billi l-gvern tat-Tanzanija, għall-kuntrarju tal-elezzjonijiet </w:t>
      </w:r>
      <w:proofErr w:type="spellStart"/>
      <w:r w:rsidRPr="0034640A">
        <w:t>fl</w:t>
      </w:r>
      <w:proofErr w:type="spellEnd"/>
      <w:r w:rsidRPr="0034640A">
        <w:t xml:space="preserve">-2015, ma </w:t>
      </w:r>
      <w:proofErr w:type="spellStart"/>
      <w:r w:rsidRPr="0034640A">
        <w:t>stedinx</w:t>
      </w:r>
      <w:proofErr w:type="spellEnd"/>
      <w:r w:rsidRPr="0034640A">
        <w:t xml:space="preserve"> Missjoni Ewropea ta’ Osservazzjoni Elettorali;</w:t>
      </w:r>
    </w:p>
    <w:p w14:paraId="6DC8F1E3" w14:textId="77777777" w:rsidR="00087CEE" w:rsidRPr="0034640A" w:rsidRDefault="00087CEE" w:rsidP="00087CEE">
      <w:pPr>
        <w:pStyle w:val="NormalHanging12a"/>
      </w:pPr>
      <w:r w:rsidRPr="0034640A">
        <w:t>D.</w:t>
      </w:r>
      <w:r w:rsidRPr="0034640A">
        <w:tab/>
        <w:t xml:space="preserve">billi r-Rappreżentant Għoli tal-Unjoni għall-Affarijiet Barranin u l-Politika ta’ Sigurtà/il-Viċi President tal-Kummissjoni, </w:t>
      </w:r>
      <w:proofErr w:type="spellStart"/>
      <w:r w:rsidRPr="0034640A">
        <w:t>Kaja</w:t>
      </w:r>
      <w:proofErr w:type="spellEnd"/>
      <w:r w:rsidRPr="0034640A">
        <w:t xml:space="preserve"> Kallas, f’isem l-Unjoni Ewropea, </w:t>
      </w:r>
      <w:proofErr w:type="spellStart"/>
      <w:r w:rsidRPr="0034640A">
        <w:t>esprimiet</w:t>
      </w:r>
      <w:proofErr w:type="spellEnd"/>
      <w:r w:rsidRPr="0034640A">
        <w:t xml:space="preserve"> tħassib serju dwar il-vjolenza </w:t>
      </w:r>
      <w:proofErr w:type="spellStart"/>
      <w:r w:rsidRPr="0034640A">
        <w:t>postelettorali</w:t>
      </w:r>
      <w:proofErr w:type="spellEnd"/>
      <w:r w:rsidRPr="0034640A">
        <w:t xml:space="preserve"> fit-Tanzanija u </w:t>
      </w:r>
      <w:proofErr w:type="spellStart"/>
      <w:r w:rsidRPr="0034640A">
        <w:t>nnotat</w:t>
      </w:r>
      <w:proofErr w:type="spellEnd"/>
      <w:r w:rsidRPr="0034640A">
        <w:t xml:space="preserve"> li “in-nuqqas ta’ kundizzjonijiet ekwi fit-tħejjija għall-elezzjonijiet kien </w:t>
      </w:r>
      <w:proofErr w:type="spellStart"/>
      <w:r w:rsidRPr="0034640A">
        <w:t>ikkaratterizzat</w:t>
      </w:r>
      <w:proofErr w:type="spellEnd"/>
      <w:r w:rsidRPr="0034640A">
        <w:t xml:space="preserve"> minn rapporti ta’ ħtif u għajbien u vjolenza li jillimitaw l-ispazju ċiviku u demokratiku”;</w:t>
      </w:r>
    </w:p>
    <w:p w14:paraId="50F4830E" w14:textId="77777777" w:rsidR="00087CEE" w:rsidRPr="0034640A" w:rsidRDefault="00087CEE" w:rsidP="00087CEE">
      <w:pPr>
        <w:pStyle w:val="NormalHanging12a"/>
      </w:pPr>
      <w:r w:rsidRPr="0034640A">
        <w:t>E.</w:t>
      </w:r>
      <w:r w:rsidRPr="0034640A">
        <w:tab/>
        <w:t xml:space="preserve">billi </w:t>
      </w:r>
      <w:proofErr w:type="spellStart"/>
      <w:r w:rsidRPr="0034640A">
        <w:t>Tundu</w:t>
      </w:r>
      <w:proofErr w:type="spellEnd"/>
      <w:r w:rsidRPr="0034640A">
        <w:t xml:space="preserve"> </w:t>
      </w:r>
      <w:proofErr w:type="spellStart"/>
      <w:r w:rsidRPr="0034640A">
        <w:t>Lissu</w:t>
      </w:r>
      <w:proofErr w:type="spellEnd"/>
      <w:r w:rsidRPr="0034640A">
        <w:t xml:space="preserve">, il-mexxej ta’ </w:t>
      </w:r>
      <w:proofErr w:type="spellStart"/>
      <w:r w:rsidRPr="0034640A">
        <w:t>Chadema</w:t>
      </w:r>
      <w:proofErr w:type="spellEnd"/>
      <w:r w:rsidRPr="0034640A">
        <w:t xml:space="preserve">, il-partit ewlieni tal-oppożizzjoni tat-Tanzanija, ġie arrestat fid-9 ta’ April 2025 u aktar tard ġie akkużat bi tradiment, flimkien ma’ tliet reati ta’ pubblikazzjoni ta’ informazzjoni falza skont il-liġijiet dwar </w:t>
      </w:r>
      <w:proofErr w:type="spellStart"/>
      <w:r w:rsidRPr="0034640A">
        <w:t>iċ-ċiberkriminalità</w:t>
      </w:r>
      <w:proofErr w:type="spellEnd"/>
      <w:r w:rsidRPr="0034640A">
        <w:t xml:space="preserve">; billi t-tradiment fit-Tanzanija jġorr il-possibbiltà ta’ piena tal-mewt; billi l-UE topponi b’mod </w:t>
      </w:r>
      <w:proofErr w:type="spellStart"/>
      <w:r w:rsidRPr="0034640A">
        <w:t>inekwivoku</w:t>
      </w:r>
      <w:proofErr w:type="spellEnd"/>
      <w:r w:rsidRPr="0034640A">
        <w:t xml:space="preserve"> l-piena tal-mewt fiċ-ċirkostanzi kollha; billi ftit wara l-arrest ta’ </w:t>
      </w:r>
      <w:proofErr w:type="spellStart"/>
      <w:r w:rsidRPr="0034640A">
        <w:t>Lissu</w:t>
      </w:r>
      <w:proofErr w:type="spellEnd"/>
      <w:r w:rsidRPr="0034640A">
        <w:t xml:space="preserve">, il-partit </w:t>
      </w:r>
      <w:proofErr w:type="spellStart"/>
      <w:r w:rsidRPr="0034640A">
        <w:t>Chadema</w:t>
      </w:r>
      <w:proofErr w:type="spellEnd"/>
      <w:r w:rsidRPr="0034640A">
        <w:t xml:space="preserve"> ġie skwalifikat mill-elezzjonijiet presidenzjali u parlamentari ta’ Ottubru 2025, abbażi tal-fatt li l-partit irrifjuta li jiffirma kodiċi ta’ kondotta elettorali, il-kandidat tat-tieni l-akbar partit tal-oppożizzjoni “</w:t>
      </w:r>
      <w:proofErr w:type="spellStart"/>
      <w:r w:rsidRPr="0034640A">
        <w:t>Alliance</w:t>
      </w:r>
      <w:proofErr w:type="spellEnd"/>
      <w:r w:rsidRPr="0034640A">
        <w:t xml:space="preserve"> </w:t>
      </w:r>
      <w:proofErr w:type="spellStart"/>
      <w:r w:rsidRPr="0034640A">
        <w:t>for</w:t>
      </w:r>
      <w:proofErr w:type="spellEnd"/>
      <w:r w:rsidRPr="0034640A">
        <w:t xml:space="preserve"> </w:t>
      </w:r>
      <w:proofErr w:type="spellStart"/>
      <w:r w:rsidRPr="0034640A">
        <w:t>Change</w:t>
      </w:r>
      <w:proofErr w:type="spellEnd"/>
      <w:r w:rsidRPr="0034640A">
        <w:t xml:space="preserve"> </w:t>
      </w:r>
      <w:proofErr w:type="spellStart"/>
      <w:r w:rsidRPr="0034640A">
        <w:t>and</w:t>
      </w:r>
      <w:proofErr w:type="spellEnd"/>
      <w:r w:rsidRPr="0034640A">
        <w:t xml:space="preserve"> </w:t>
      </w:r>
      <w:proofErr w:type="spellStart"/>
      <w:r w:rsidRPr="0034640A">
        <w:t>Transparency</w:t>
      </w:r>
      <w:proofErr w:type="spellEnd"/>
      <w:r w:rsidRPr="0034640A">
        <w:t xml:space="preserve">” (Alleanza għall-Bidla u t-Trasparenza, </w:t>
      </w:r>
      <w:proofErr w:type="spellStart"/>
      <w:r w:rsidRPr="0034640A">
        <w:t>ACT-Wazalendo</w:t>
      </w:r>
      <w:proofErr w:type="spellEnd"/>
      <w:r w:rsidRPr="0034640A">
        <w:t xml:space="preserve">), </w:t>
      </w:r>
      <w:proofErr w:type="spellStart"/>
      <w:r w:rsidRPr="0034640A">
        <w:t>Luhaga</w:t>
      </w:r>
      <w:proofErr w:type="spellEnd"/>
      <w:r w:rsidRPr="0034640A">
        <w:t xml:space="preserve"> </w:t>
      </w:r>
      <w:proofErr w:type="spellStart"/>
      <w:r w:rsidRPr="0034640A">
        <w:t>Mpina</w:t>
      </w:r>
      <w:proofErr w:type="spellEnd"/>
      <w:r w:rsidRPr="0034640A">
        <w:t>, ġie skwalifikat ukoll milli joħroġ għall-elezzjoni;</w:t>
      </w:r>
    </w:p>
    <w:p w14:paraId="4F549803" w14:textId="5789FA4D" w:rsidR="00087CEE" w:rsidRPr="0034640A" w:rsidRDefault="00087CEE" w:rsidP="00087CEE">
      <w:pPr>
        <w:pStyle w:val="NormalHanging12a"/>
      </w:pPr>
      <w:r w:rsidRPr="0034640A">
        <w:t>F.</w:t>
      </w:r>
      <w:r w:rsidRPr="0034640A">
        <w:tab/>
        <w:t xml:space="preserve">billi l-gvern tat-Tanzanija ma ssodisfa l-ebda </w:t>
      </w:r>
      <w:proofErr w:type="spellStart"/>
      <w:r w:rsidRPr="0034640A">
        <w:t>eżiġenza</w:t>
      </w:r>
      <w:proofErr w:type="spellEnd"/>
      <w:r w:rsidRPr="0034640A">
        <w:t xml:space="preserve"> li l-Parlament Ewropew ressaq fir-riżoluzzjoni tiegħu tat-8 ta’ Mejju</w:t>
      </w:r>
      <w:r w:rsidR="00585AF5">
        <w:t xml:space="preserve"> 2025</w:t>
      </w:r>
      <w:r w:rsidRPr="0034640A">
        <w:t xml:space="preserve">, inklużi fost l-oħrajn, l-appell biex is-Sur </w:t>
      </w:r>
      <w:proofErr w:type="spellStart"/>
      <w:r w:rsidRPr="0034640A">
        <w:t>Lissu</w:t>
      </w:r>
      <w:proofErr w:type="spellEnd"/>
      <w:r w:rsidRPr="0034640A">
        <w:t xml:space="preserve"> jiġi rilaxxat immedjatament u mingħajr kundizzjonijiet, biex tiġi implimentata riforma ġudizzjarja, biex tittejjeb is-sitwazzjoni tad-drittijiet tal-bniedem u biex titressaq riforma elettorali;</w:t>
      </w:r>
    </w:p>
    <w:p w14:paraId="7B588274" w14:textId="77777777" w:rsidR="00087CEE" w:rsidRPr="0034640A" w:rsidRDefault="00087CEE" w:rsidP="00087CEE">
      <w:pPr>
        <w:pStyle w:val="NormalHanging12a"/>
      </w:pPr>
      <w:r w:rsidRPr="0034640A">
        <w:t>G.</w:t>
      </w:r>
      <w:r w:rsidRPr="0034640A">
        <w:tab/>
        <w:t>billi r-</w:t>
      </w:r>
      <w:proofErr w:type="spellStart"/>
      <w:r w:rsidRPr="0034640A">
        <w:t>rigress</w:t>
      </w:r>
      <w:proofErr w:type="spellEnd"/>
      <w:r w:rsidRPr="0034640A">
        <w:t xml:space="preserve"> tat-Tanzanija li timpenja ruħha li tippromwovi l-valuri, il-prinċipji u l-interessi kondiviżi, b’mod partikolari fir-rigward tad-drittijiet tal-bniedem, tal-libertajiet fundamentali, tad-demokrazija, tal-istat tad-dritt, tal-governanza tajba, u tal-ispazju ċiviku miftuħ, kif ukoll l-</w:t>
      </w:r>
      <w:proofErr w:type="spellStart"/>
      <w:r w:rsidRPr="0034640A">
        <w:t>eskalazzjoni</w:t>
      </w:r>
      <w:proofErr w:type="spellEnd"/>
      <w:r w:rsidRPr="0034640A">
        <w:t xml:space="preserve"> tar-repressjoni, l-arresti </w:t>
      </w:r>
      <w:proofErr w:type="spellStart"/>
      <w:r w:rsidRPr="0034640A">
        <w:t>arbitrarji</w:t>
      </w:r>
      <w:proofErr w:type="spellEnd"/>
      <w:r w:rsidRPr="0034640A">
        <w:t xml:space="preserve">, il-vjolenza, l-attakki u l-fastidju tagħha kontra membri tal-oppożizzjoni, id-difensuri tad-drittijiet tal-bniedem, il-popli indiġeni, l-attivisti LGBTIQ+, il-ġurnalisti u l-organizzazzjonijiet tas-soċjetà ċivili, mhuwiex konsistenti mal-prinċipji ta’ </w:t>
      </w:r>
      <w:proofErr w:type="spellStart"/>
      <w:r w:rsidRPr="0034640A">
        <w:t>programmazzjoni</w:t>
      </w:r>
      <w:proofErr w:type="spellEnd"/>
      <w:r w:rsidRPr="0034640A">
        <w:t xml:space="preserve"> għall-programmi </w:t>
      </w:r>
      <w:r w:rsidRPr="0034640A">
        <w:lastRenderedPageBreak/>
        <w:t xml:space="preserve">ġeografiċi skont ir-Regolament NDICI-Ewropa Globali; billi l-kriżi postelettorali fit-Tanzanija tikkostitwixxi theddida immedjata għad-demokrazija, għall-istat tad-dritt, għad-drittijiet tal-bniedem jew għal-libertajiet fundamentali fil-pajjiż; billi kwalunkwe deċiżjoni ta’ ppjanar u ta’ </w:t>
      </w:r>
      <w:proofErr w:type="spellStart"/>
      <w:r w:rsidRPr="0034640A">
        <w:t>programmazzjoni</w:t>
      </w:r>
      <w:proofErr w:type="spellEnd"/>
      <w:r w:rsidRPr="0034640A">
        <w:t xml:space="preserve"> li ma tqisx dawk l-aspetti tirrendi nulli l-atti ta’ implimentazzjoni deċiżi f’ċirkostanzi bħal dawn;</w:t>
      </w:r>
    </w:p>
    <w:p w14:paraId="0D919467" w14:textId="77777777" w:rsidR="00087CEE" w:rsidRPr="0034640A" w:rsidRDefault="00087CEE" w:rsidP="00087CEE">
      <w:pPr>
        <w:pStyle w:val="NormalHanging12a"/>
      </w:pPr>
      <w:r w:rsidRPr="0034640A">
        <w:t>H.</w:t>
      </w:r>
      <w:r w:rsidRPr="0034640A">
        <w:tab/>
        <w:t xml:space="preserve">billi l-UE </w:t>
      </w:r>
      <w:proofErr w:type="spellStart"/>
      <w:r w:rsidRPr="0034640A">
        <w:t>tappoġġja</w:t>
      </w:r>
      <w:proofErr w:type="spellEnd"/>
      <w:r w:rsidRPr="0034640A">
        <w:t xml:space="preserve"> b’mod sinifikanti t-trasformazzjoni diġitali tat-Tanzanija - permezz ta’ investimenti fl-infrastruttura 4G u l-fibra ottika, fil-governanza elettronika, fil-ħiliet diġitali, u fl-iżvilupp tas-settur privat - bl-għan li tespandi l-aċċess għall-informazzjoni u </w:t>
      </w:r>
      <w:proofErr w:type="spellStart"/>
      <w:r w:rsidRPr="0034640A">
        <w:t>trawwem</w:t>
      </w:r>
      <w:proofErr w:type="spellEnd"/>
      <w:r w:rsidRPr="0034640A">
        <w:t xml:space="preserve"> ekonomija diġitali miftuħa; billi, madankollu, l-awtoritajiet tat-Tanzanija aġixxew f’kontradizzjoni ma’ dawn l-għanijiet billi </w:t>
      </w:r>
      <w:proofErr w:type="spellStart"/>
      <w:r w:rsidRPr="0034640A">
        <w:t>imponew</w:t>
      </w:r>
      <w:proofErr w:type="spellEnd"/>
      <w:r w:rsidRPr="0034640A">
        <w:t xml:space="preserve"> l-għeluq sħiħ tal-internet, kemm fit-tħejjija għall-elezzjonijiet kif ukoll għal </w:t>
      </w:r>
      <w:proofErr w:type="spellStart"/>
      <w:r w:rsidRPr="0034640A">
        <w:t>darb</w:t>
      </w:r>
      <w:proofErr w:type="spellEnd"/>
      <w:r w:rsidRPr="0034640A">
        <w:t xml:space="preserve">’ oħra fost l-inkwiet li </w:t>
      </w:r>
      <w:proofErr w:type="spellStart"/>
      <w:r w:rsidRPr="0034640A">
        <w:t>nqala</w:t>
      </w:r>
      <w:proofErr w:type="spellEnd"/>
      <w:r w:rsidRPr="0034640A">
        <w:t xml:space="preserve">’ wara l-elezzjoni, u dawn huma miżuri li </w:t>
      </w:r>
      <w:proofErr w:type="spellStart"/>
      <w:r w:rsidRPr="0034640A">
        <w:t>mminaw</w:t>
      </w:r>
      <w:proofErr w:type="spellEnd"/>
      <w:r w:rsidRPr="0034640A">
        <w:t xml:space="preserve"> il-parteċipazzjoni demokratika u li </w:t>
      </w:r>
      <w:proofErr w:type="spellStart"/>
      <w:r w:rsidRPr="0034640A">
        <w:t>rriskjaw</w:t>
      </w:r>
      <w:proofErr w:type="spellEnd"/>
      <w:r w:rsidRPr="0034640A">
        <w:t xml:space="preserve"> l-użu ħażin tal-infrastruttura diġitali </w:t>
      </w:r>
      <w:proofErr w:type="spellStart"/>
      <w:r w:rsidRPr="0034640A">
        <w:t>appoġġjata</w:t>
      </w:r>
      <w:proofErr w:type="spellEnd"/>
      <w:r w:rsidRPr="0034640A">
        <w:t xml:space="preserve"> mill-UE;</w:t>
      </w:r>
    </w:p>
    <w:p w14:paraId="24F6FB6D" w14:textId="194DF778" w:rsidR="00087CEE" w:rsidRPr="0034640A" w:rsidRDefault="00087CEE" w:rsidP="00087CEE">
      <w:pPr>
        <w:pStyle w:val="NormalHanging12a"/>
      </w:pPr>
      <w:r w:rsidRPr="0034640A">
        <w:t>1.</w:t>
      </w:r>
      <w:r w:rsidRPr="0034640A">
        <w:tab/>
        <w:t>Iqis li l-abbozz ta’ deċiżjoni ta’ implimentazzjoni tal-Kummissjoni (D110180/02) jaqbeż is-setgħat ta’ implimentazzjoni previsti fir-Regolament (</w:t>
      </w:r>
      <w:r w:rsidR="00585AF5">
        <w:t>U</w:t>
      </w:r>
      <w:r w:rsidRPr="0034640A">
        <w:t>E) 2021/947;</w:t>
      </w:r>
    </w:p>
    <w:p w14:paraId="32184D6E" w14:textId="3D4A7D79" w:rsidR="00087CEE" w:rsidRPr="0034640A" w:rsidRDefault="00087CEE" w:rsidP="00087CEE">
      <w:pPr>
        <w:pStyle w:val="NormalHanging12a"/>
      </w:pPr>
      <w:r w:rsidRPr="0034640A">
        <w:t>2.</w:t>
      </w:r>
      <w:r w:rsidRPr="0034640A">
        <w:tab/>
        <w:t xml:space="preserve">Iqis li l-abbozz ta’ deċiżjoni ta’ implimentazzjoni tal-Kummissjoni (D110180/02) mhuwiex konsistenti mad-dritt tal-Unjoni, fis-sens li mhuwiex </w:t>
      </w:r>
      <w:proofErr w:type="spellStart"/>
      <w:r w:rsidRPr="0034640A">
        <w:t>k</w:t>
      </w:r>
      <w:r w:rsidR="00D308CF">
        <w:t>w</w:t>
      </w:r>
      <w:r w:rsidRPr="0034640A">
        <w:t>ompatibbli</w:t>
      </w:r>
      <w:proofErr w:type="spellEnd"/>
      <w:r w:rsidRPr="0034640A">
        <w:t xml:space="preserve"> mal-għan tar-Regolament (</w:t>
      </w:r>
      <w:r w:rsidR="00585AF5">
        <w:t>U</w:t>
      </w:r>
      <w:r w:rsidRPr="0034640A">
        <w:t>E) 2021/947;</w:t>
      </w:r>
    </w:p>
    <w:p w14:paraId="695F3DB7" w14:textId="77777777" w:rsidR="00087CEE" w:rsidRPr="0034640A" w:rsidRDefault="00087CEE" w:rsidP="00087CEE">
      <w:pPr>
        <w:pStyle w:val="NormalHanging12a"/>
      </w:pPr>
      <w:r w:rsidRPr="0034640A">
        <w:t>3.</w:t>
      </w:r>
      <w:r w:rsidRPr="0034640A">
        <w:tab/>
        <w:t xml:space="preserve">Jilqa’ l-fatt li l-Kummissjoni </w:t>
      </w:r>
      <w:proofErr w:type="spellStart"/>
      <w:r w:rsidRPr="0034640A">
        <w:t>ssospendiet</w:t>
      </w:r>
      <w:proofErr w:type="spellEnd"/>
      <w:r w:rsidRPr="0034640A">
        <w:t xml:space="preserve"> il-proċess ta’ adozzjoni tal-abbozz ta’ deċiżjoni ta’ implimentazzjoni meta ġiet infurmata bit-tħassib tal-Parlament Ewropew;</w:t>
      </w:r>
    </w:p>
    <w:p w14:paraId="05CF7DA2" w14:textId="0FDABE7F" w:rsidR="00087CEE" w:rsidRPr="0034640A" w:rsidRDefault="00087CEE" w:rsidP="00087CEE">
      <w:pPr>
        <w:pStyle w:val="NormalHanging12a"/>
      </w:pPr>
      <w:r w:rsidRPr="0034640A">
        <w:t>4.</w:t>
      </w:r>
      <w:r w:rsidRPr="0034640A">
        <w:tab/>
        <w:t xml:space="preserve">Jistieden lill-Kummissjoni tirtira l-abbozz ta’ deċiżjoni ta’ implimentazzjoni tagħha u tippreżenta </w:t>
      </w:r>
      <w:r w:rsidR="00585AF5" w:rsidRPr="00585AF5">
        <w:t xml:space="preserve">abbozz </w:t>
      </w:r>
      <w:r w:rsidRPr="0034640A">
        <w:t xml:space="preserve"> ġdid </w:t>
      </w:r>
      <w:r w:rsidR="00585AF5">
        <w:t xml:space="preserve">lill-kumitat </w:t>
      </w:r>
      <w:r w:rsidRPr="0034640A">
        <w:t xml:space="preserve">li </w:t>
      </w:r>
      <w:r w:rsidR="00585AF5">
        <w:t>j</w:t>
      </w:r>
      <w:r w:rsidRPr="0034640A">
        <w:t xml:space="preserve">irrispetta t-tħassib li tqajjem, filwaqt li </w:t>
      </w:r>
      <w:r w:rsidR="00585AF5">
        <w:t>j</w:t>
      </w:r>
      <w:r w:rsidRPr="0034640A">
        <w:t>iżgura li kwalunkwe bidla ġdida ma taffettwax b’mod negattiv il-finanzjament dirett għall-appoġġ tal-</w:t>
      </w:r>
      <w:proofErr w:type="spellStart"/>
      <w:r w:rsidRPr="0034640A">
        <w:t>NGOs</w:t>
      </w:r>
      <w:proofErr w:type="spellEnd"/>
      <w:r w:rsidRPr="0034640A">
        <w:t xml:space="preserve"> u tas-soċjetà ċivili;</w:t>
      </w:r>
    </w:p>
    <w:p w14:paraId="041375C3" w14:textId="0859F27D" w:rsidR="0034640A" w:rsidRPr="0034640A" w:rsidRDefault="00087CEE" w:rsidP="0034640A">
      <w:pPr>
        <w:pStyle w:val="NormalHanging12a"/>
      </w:pPr>
      <w:r w:rsidRPr="0034640A">
        <w:t>5.</w:t>
      </w:r>
      <w:r w:rsidRPr="0034640A">
        <w:tab/>
        <w:t>Jagħti istruzzjonijiet lill-President tiegħu biex tgħaddi din ir-riżoluzzjoni lill-Kunsill u lill-Kummissjoni, kif ukoll lill-gvernijiet u lill-parlamenti tal-Istati Membri.</w:t>
      </w:r>
    </w:p>
    <w:p w14:paraId="7AF8E7EA" w14:textId="1C1EBA77" w:rsidR="00E365E1" w:rsidRPr="0034640A" w:rsidRDefault="00E365E1" w:rsidP="00425C1F"/>
    <w:sectPr w:rsidR="00E365E1" w:rsidRPr="0034640A" w:rsidSect="003464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A78B0" w14:textId="77777777" w:rsidR="00425C1F" w:rsidRPr="0034640A" w:rsidRDefault="00425C1F">
      <w:r w:rsidRPr="0034640A">
        <w:separator/>
      </w:r>
    </w:p>
  </w:endnote>
  <w:endnote w:type="continuationSeparator" w:id="0">
    <w:p w14:paraId="20E01056" w14:textId="77777777" w:rsidR="00425C1F" w:rsidRPr="0034640A" w:rsidRDefault="00425C1F">
      <w:r w:rsidRPr="003464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7394C" w14:textId="77777777" w:rsidR="00064002" w:rsidRPr="003464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F6142" w14:textId="77777777" w:rsidR="00064002" w:rsidRPr="003464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B5F44" w14:textId="77777777" w:rsidR="00064002" w:rsidRPr="003464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39C90" w14:textId="77777777" w:rsidR="00425C1F" w:rsidRPr="0034640A" w:rsidRDefault="00425C1F">
      <w:r w:rsidRPr="0034640A">
        <w:separator/>
      </w:r>
    </w:p>
  </w:footnote>
  <w:footnote w:type="continuationSeparator" w:id="0">
    <w:p w14:paraId="436A1797" w14:textId="77777777" w:rsidR="00425C1F" w:rsidRPr="0034640A" w:rsidRDefault="00425C1F">
      <w:r w:rsidRPr="0034640A">
        <w:continuationSeparator/>
      </w:r>
    </w:p>
  </w:footnote>
  <w:footnote w:id="1">
    <w:p w14:paraId="211B5883" w14:textId="37372626" w:rsidR="00DF29EE" w:rsidRPr="00805B11" w:rsidRDefault="00DF29EE" w:rsidP="00DF29EE">
      <w:pPr>
        <w:pStyle w:val="FootnoteText"/>
        <w:ind w:left="567" w:hanging="567"/>
        <w:rPr>
          <w:sz w:val="24"/>
          <w:szCs w:val="24"/>
          <w:lang w:val="mt-MT"/>
        </w:rPr>
      </w:pPr>
      <w:r w:rsidRPr="00805B11">
        <w:rPr>
          <w:rStyle w:val="FootnoteReference"/>
          <w:sz w:val="24"/>
          <w:szCs w:val="24"/>
        </w:rPr>
        <w:footnoteRef/>
      </w:r>
      <w:r w:rsidRPr="00762306">
        <w:rPr>
          <w:sz w:val="24"/>
          <w:szCs w:val="24"/>
          <w:lang w:val="fi-FI"/>
        </w:rPr>
        <w:t xml:space="preserve"> </w:t>
      </w:r>
      <w:r w:rsidRPr="00805B11">
        <w:rPr>
          <w:sz w:val="24"/>
          <w:szCs w:val="24"/>
          <w:lang w:val="mt-MT"/>
        </w:rPr>
        <w:tab/>
      </w:r>
      <w:r w:rsidRPr="00585AF5">
        <w:rPr>
          <w:sz w:val="24"/>
          <w:szCs w:val="24"/>
          <w:lang w:val="mt-MT"/>
        </w:rPr>
        <w:t xml:space="preserve">ĠU L 209, 14.6.2021, p. 1, ELI: </w:t>
      </w:r>
      <w:hyperlink r:id="rId1" w:tgtFrame="http://data.europa.eu/eli/reg/2021/947/oj" w:history="1">
        <w:r w:rsidRPr="00585AF5">
          <w:rPr>
            <w:rStyle w:val="Hyperlink"/>
            <w:sz w:val="24"/>
            <w:szCs w:val="24"/>
            <w:lang w:val="mt-MT"/>
          </w:rPr>
          <w:t>http://data.europa.eu/eli/reg/2021/947/oj.</w:t>
        </w:r>
      </w:hyperlink>
    </w:p>
  </w:footnote>
  <w:footnote w:id="2">
    <w:p w14:paraId="669C1CEE" w14:textId="1374D6B9" w:rsidR="00DF29EE" w:rsidRPr="00805B11" w:rsidRDefault="00DF29EE" w:rsidP="00DF29EE">
      <w:pPr>
        <w:pStyle w:val="FootnoteText"/>
        <w:ind w:left="567" w:hanging="567"/>
        <w:rPr>
          <w:sz w:val="24"/>
          <w:szCs w:val="24"/>
          <w:lang w:val="hu-HU"/>
        </w:rPr>
      </w:pPr>
      <w:r w:rsidRPr="00585AF5">
        <w:rPr>
          <w:rStyle w:val="FootnoteReference"/>
          <w:sz w:val="24"/>
          <w:szCs w:val="24"/>
        </w:rPr>
        <w:footnoteRef/>
      </w:r>
      <w:r w:rsidRPr="00585AF5">
        <w:rPr>
          <w:sz w:val="24"/>
          <w:szCs w:val="24"/>
          <w:lang w:val="fi-FI"/>
        </w:rPr>
        <w:t xml:space="preserve"> </w:t>
      </w:r>
      <w:r w:rsidRPr="00805B11">
        <w:rPr>
          <w:sz w:val="24"/>
          <w:szCs w:val="24"/>
          <w:lang w:val="fi-FI"/>
        </w:rPr>
        <w:tab/>
      </w:r>
      <w:r w:rsidRPr="00585AF5">
        <w:rPr>
          <w:sz w:val="24"/>
          <w:szCs w:val="24"/>
          <w:lang w:val="hu-HU"/>
        </w:rPr>
        <w:t xml:space="preserve">ĠU L 55, 28.2.2011, p. 13, ELI: </w:t>
      </w:r>
      <w:hyperlink r:id="rId2" w:tooltip="Gives access to this document through its ELI URI." w:history="1">
        <w:r w:rsidRPr="00585AF5">
          <w:rPr>
            <w:rStyle w:val="Hyperlink"/>
            <w:sz w:val="24"/>
            <w:szCs w:val="24"/>
            <w:lang w:val="fi-FI"/>
          </w:rPr>
          <w:t>http://data.europa.eu/eli/reg/2011/182/oj</w:t>
        </w:r>
      </w:hyperlink>
      <w:r w:rsidRPr="00585AF5">
        <w:rPr>
          <w:sz w:val="24"/>
          <w:szCs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C4921" w14:textId="77777777" w:rsidR="00064002" w:rsidRPr="003464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63E27" w14:textId="77777777" w:rsidR="00064002" w:rsidRPr="003464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D14CF" w14:textId="77777777" w:rsidR="00064002" w:rsidRPr="003464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41912805">
    <w:abstractNumId w:val="9"/>
  </w:num>
  <w:num w:numId="2" w16cid:durableId="1152259499">
    <w:abstractNumId w:val="9"/>
  </w:num>
  <w:num w:numId="3" w16cid:durableId="1347824989">
    <w:abstractNumId w:val="7"/>
  </w:num>
  <w:num w:numId="4" w16cid:durableId="1185366519">
    <w:abstractNumId w:val="7"/>
  </w:num>
  <w:num w:numId="5" w16cid:durableId="466628501">
    <w:abstractNumId w:val="6"/>
  </w:num>
  <w:num w:numId="6" w16cid:durableId="619648828">
    <w:abstractNumId w:val="6"/>
  </w:num>
  <w:num w:numId="7" w16cid:durableId="670790189">
    <w:abstractNumId w:val="5"/>
  </w:num>
  <w:num w:numId="8" w16cid:durableId="1404915714">
    <w:abstractNumId w:val="5"/>
  </w:num>
  <w:num w:numId="9" w16cid:durableId="821703119">
    <w:abstractNumId w:val="4"/>
  </w:num>
  <w:num w:numId="10" w16cid:durableId="2090498936">
    <w:abstractNumId w:val="4"/>
  </w:num>
  <w:num w:numId="11" w16cid:durableId="1445265555">
    <w:abstractNumId w:val="8"/>
  </w:num>
  <w:num w:numId="12" w16cid:durableId="1528055622">
    <w:abstractNumId w:val="8"/>
  </w:num>
  <w:num w:numId="13" w16cid:durableId="368183417">
    <w:abstractNumId w:val="3"/>
  </w:num>
  <w:num w:numId="14" w16cid:durableId="1402946678">
    <w:abstractNumId w:val="3"/>
  </w:num>
  <w:num w:numId="15" w16cid:durableId="1491561672">
    <w:abstractNumId w:val="2"/>
  </w:num>
  <w:num w:numId="16" w16cid:durableId="800541881">
    <w:abstractNumId w:val="2"/>
  </w:num>
  <w:num w:numId="17" w16cid:durableId="529926164">
    <w:abstractNumId w:val="1"/>
  </w:num>
  <w:num w:numId="18" w16cid:durableId="1362708834">
    <w:abstractNumId w:val="1"/>
  </w:num>
  <w:num w:numId="19" w16cid:durableId="1195725645">
    <w:abstractNumId w:val="0"/>
  </w:num>
  <w:num w:numId="20" w16cid:durableId="928319472">
    <w:abstractNumId w:val="0"/>
  </w:num>
  <w:num w:numId="21" w16cid:durableId="838276354">
    <w:abstractNumId w:val="9"/>
  </w:num>
  <w:num w:numId="22" w16cid:durableId="1517890030">
    <w:abstractNumId w:val="7"/>
  </w:num>
  <w:num w:numId="23" w16cid:durableId="171267826">
    <w:abstractNumId w:val="6"/>
  </w:num>
  <w:num w:numId="24" w16cid:durableId="751043959">
    <w:abstractNumId w:val="5"/>
  </w:num>
  <w:num w:numId="25" w16cid:durableId="525292352">
    <w:abstractNumId w:val="4"/>
  </w:num>
  <w:num w:numId="26" w16cid:durableId="220210679">
    <w:abstractNumId w:val="8"/>
  </w:num>
  <w:num w:numId="27" w16cid:durableId="235673417">
    <w:abstractNumId w:val="3"/>
  </w:num>
  <w:num w:numId="28" w16cid:durableId="1373456714">
    <w:abstractNumId w:val="2"/>
  </w:num>
  <w:num w:numId="29" w16cid:durableId="1591693450">
    <w:abstractNumId w:val="1"/>
  </w:num>
  <w:num w:numId="30" w16cid:durableId="1513642778">
    <w:abstractNumId w:val="0"/>
  </w:num>
  <w:num w:numId="31" w16cid:durableId="463471817">
    <w:abstractNumId w:val="9"/>
  </w:num>
  <w:num w:numId="32" w16cid:durableId="382023457">
    <w:abstractNumId w:val="7"/>
  </w:num>
  <w:num w:numId="33" w16cid:durableId="192117624">
    <w:abstractNumId w:val="6"/>
  </w:num>
  <w:num w:numId="34" w16cid:durableId="1630936140">
    <w:abstractNumId w:val="5"/>
  </w:num>
  <w:num w:numId="35" w16cid:durableId="308901120">
    <w:abstractNumId w:val="4"/>
  </w:num>
  <w:num w:numId="36" w16cid:durableId="2101245391">
    <w:abstractNumId w:val="8"/>
  </w:num>
  <w:num w:numId="37" w16cid:durableId="159736619">
    <w:abstractNumId w:val="3"/>
  </w:num>
  <w:num w:numId="38" w16cid:durableId="1429156992">
    <w:abstractNumId w:val="2"/>
  </w:num>
  <w:num w:numId="39" w16cid:durableId="1248995602">
    <w:abstractNumId w:val="1"/>
  </w:num>
  <w:num w:numId="40" w16cid:durableId="935556120">
    <w:abstractNumId w:val="0"/>
  </w:num>
  <w:num w:numId="41" w16cid:durableId="640692579">
    <w:abstractNumId w:val="10"/>
  </w:num>
  <w:num w:numId="42" w16cid:durableId="199975770">
    <w:abstractNumId w:val="10"/>
  </w:num>
  <w:num w:numId="43" w16cid:durableId="361052971">
    <w:abstractNumId w:val="10"/>
  </w:num>
  <w:num w:numId="44" w16cid:durableId="2776399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05/2025"/>
    <w:docVar w:name="dvlangue" w:val="MT"/>
    <w:docVar w:name="dvnumam" w:val="0"/>
    <w:docVar w:name="dvpe" w:val="779.716"/>
    <w:docVar w:name="dvtitre" w:val="Riżoluzzjoni tal-Parlament Ewropew tal-xx ta' Novembru 2025 dwar l-abbozz ta’ deċiżjoni ta’ implimentazzjoni tal-Kummissjoni dwar il-finanzjament tal-pjan ta’ azzjoni annwali favur ir-Repubblika Magħquda tat-Tanzanija għall-2025(D110180/02 – 2025/2979(RSP))"/>
  </w:docVars>
  <w:rsids>
    <w:rsidRoot w:val="00425C1F"/>
    <w:rsid w:val="00002272"/>
    <w:rsid w:val="00064002"/>
    <w:rsid w:val="000677B9"/>
    <w:rsid w:val="000831BA"/>
    <w:rsid w:val="00087CEE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1E8F"/>
    <w:rsid w:val="002F7F8E"/>
    <w:rsid w:val="00343214"/>
    <w:rsid w:val="0034640A"/>
    <w:rsid w:val="00361C00"/>
    <w:rsid w:val="00395FA1"/>
    <w:rsid w:val="003E15D4"/>
    <w:rsid w:val="00411CCE"/>
    <w:rsid w:val="0041666E"/>
    <w:rsid w:val="00421060"/>
    <w:rsid w:val="00425C1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AF5"/>
    <w:rsid w:val="005C2568"/>
    <w:rsid w:val="005F1B17"/>
    <w:rsid w:val="006037C0"/>
    <w:rsid w:val="006631B6"/>
    <w:rsid w:val="00680577"/>
    <w:rsid w:val="006D6F16"/>
    <w:rsid w:val="006F74FA"/>
    <w:rsid w:val="00731ADD"/>
    <w:rsid w:val="00734777"/>
    <w:rsid w:val="00747932"/>
    <w:rsid w:val="00751A4A"/>
    <w:rsid w:val="00756632"/>
    <w:rsid w:val="00762306"/>
    <w:rsid w:val="00762C74"/>
    <w:rsid w:val="00786EC0"/>
    <w:rsid w:val="007D1690"/>
    <w:rsid w:val="007E22AD"/>
    <w:rsid w:val="00805B11"/>
    <w:rsid w:val="00817416"/>
    <w:rsid w:val="008216BA"/>
    <w:rsid w:val="00842779"/>
    <w:rsid w:val="00865F67"/>
    <w:rsid w:val="00881A7B"/>
    <w:rsid w:val="008840E5"/>
    <w:rsid w:val="00887B3E"/>
    <w:rsid w:val="008A126D"/>
    <w:rsid w:val="008A505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1269"/>
    <w:rsid w:val="00D058B8"/>
    <w:rsid w:val="00D308CF"/>
    <w:rsid w:val="00D56C11"/>
    <w:rsid w:val="00D834A0"/>
    <w:rsid w:val="00D872DF"/>
    <w:rsid w:val="00D91E21"/>
    <w:rsid w:val="00DA7FCD"/>
    <w:rsid w:val="00DF29EE"/>
    <w:rsid w:val="00E116D1"/>
    <w:rsid w:val="00E365E1"/>
    <w:rsid w:val="00E820A4"/>
    <w:rsid w:val="00EB006A"/>
    <w:rsid w:val="00EB4772"/>
    <w:rsid w:val="00EC7728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B19293"/>
  <w15:chartTrackingRefBased/>
  <w15:docId w15:val="{BBC41075-8FAE-4FA3-ADD6-4871312D9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87CEE"/>
    <w:pPr>
      <w:spacing w:before="480" w:after="240"/>
    </w:pPr>
  </w:style>
  <w:style w:type="paragraph" w:customStyle="1" w:styleId="NormalHanging12a">
    <w:name w:val="NormalHanging12a"/>
    <w:basedOn w:val="Normal"/>
    <w:rsid w:val="00087CEE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087CE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C7728"/>
    <w:rPr>
      <w:sz w:val="24"/>
      <w:lang w:val="mt-MT"/>
    </w:rPr>
  </w:style>
  <w:style w:type="paragraph" w:customStyle="1" w:styleId="Visa">
    <w:name w:val="Visa"/>
    <w:basedOn w:val="Normal"/>
    <w:rsid w:val="00DF29EE"/>
    <w:pPr>
      <w:tabs>
        <w:tab w:val="left" w:pos="357"/>
      </w:tabs>
      <w:spacing w:after="240"/>
      <w:ind w:left="357" w:hanging="357"/>
    </w:pPr>
    <w:rPr>
      <w:snapToGrid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21/94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860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2026-01-21T14:21:00Z</dcterms:created>
  <dcterms:modified xsi:type="dcterms:W3CDTF">2026-01-21T14:21:00Z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B10-0505/2025</vt:lpwstr>
  </property>
  <property fmtid="{D5CDD505-2E9C-101B-9397-08002B2CF9AE}" pid="4" name="&lt;Type&gt;">
    <vt:lpwstr>RR</vt:lpwstr>
  </property>
</Properties>
</file>