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1253" w14:paraId="788EB30A" w14:textId="77777777" w:rsidTr="0010095E">
        <w:trPr>
          <w:trHeight w:hRule="exact" w:val="1418"/>
        </w:trPr>
        <w:tc>
          <w:tcPr>
            <w:tcW w:w="6804" w:type="dxa"/>
            <w:shd w:val="clear" w:color="auto" w:fill="auto"/>
            <w:vAlign w:val="center"/>
          </w:tcPr>
          <w:p w14:paraId="0BDAB268" w14:textId="77777777" w:rsidR="00751A4A" w:rsidRPr="00C01253" w:rsidRDefault="008E62AD" w:rsidP="0010095E">
            <w:pPr>
              <w:pStyle w:val="EPName"/>
            </w:pPr>
            <w:r w:rsidRPr="00C01253">
              <w:t>Europees Parlement</w:t>
            </w:r>
          </w:p>
          <w:p w14:paraId="5FFAFD4C" w14:textId="77777777" w:rsidR="00751A4A" w:rsidRPr="00C01253" w:rsidRDefault="005F1B17" w:rsidP="005F1B17">
            <w:pPr>
              <w:pStyle w:val="EPTerm"/>
              <w:rPr>
                <w:rStyle w:val="HideTWBExt"/>
                <w:noProof w:val="0"/>
                <w:vanish w:val="0"/>
                <w:color w:val="auto"/>
              </w:rPr>
            </w:pPr>
            <w:r w:rsidRPr="00C01253">
              <w:t>2024</w:t>
            </w:r>
            <w:r w:rsidR="00817416" w:rsidRPr="00C01253">
              <w:t>-202</w:t>
            </w:r>
            <w:r w:rsidRPr="00C01253">
              <w:t>9</w:t>
            </w:r>
          </w:p>
        </w:tc>
        <w:tc>
          <w:tcPr>
            <w:tcW w:w="2268" w:type="dxa"/>
            <w:shd w:val="clear" w:color="auto" w:fill="auto"/>
          </w:tcPr>
          <w:p w14:paraId="3AD42B52" w14:textId="77777777" w:rsidR="00751A4A" w:rsidRPr="00C01253" w:rsidRDefault="00187494" w:rsidP="0010095E">
            <w:pPr>
              <w:pStyle w:val="EPLogo"/>
            </w:pPr>
            <w:r w:rsidRPr="00C01253">
              <w:rPr>
                <w:noProof/>
                <w:lang w:eastAsia="ja-JP"/>
              </w:rPr>
              <w:drawing>
                <wp:inline distT="0" distB="0" distL="0" distR="0" wp14:anchorId="588F5409" wp14:editId="0D97B2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778710" w14:textId="77777777" w:rsidR="00D058B8" w:rsidRPr="00C01253" w:rsidRDefault="00D058B8" w:rsidP="004C5D52">
      <w:pPr>
        <w:pStyle w:val="LineTop"/>
      </w:pPr>
    </w:p>
    <w:p w14:paraId="2585312E" w14:textId="77777777" w:rsidR="00680577" w:rsidRPr="00C01253" w:rsidRDefault="008E62AD" w:rsidP="00680577">
      <w:pPr>
        <w:pStyle w:val="EPBodyTA1"/>
      </w:pPr>
      <w:r w:rsidRPr="00C01253">
        <w:t>AANGENOMEN TEKSTEN</w:t>
      </w:r>
    </w:p>
    <w:p w14:paraId="01BC6651" w14:textId="77777777" w:rsidR="00D058B8" w:rsidRPr="00C01253" w:rsidRDefault="00D058B8" w:rsidP="00D058B8">
      <w:pPr>
        <w:pStyle w:val="LineBottom"/>
      </w:pPr>
    </w:p>
    <w:p w14:paraId="33ADD22C" w14:textId="009F5CBB" w:rsidR="008E62AD" w:rsidRPr="00C01253" w:rsidRDefault="008E62AD" w:rsidP="008E62AD">
      <w:pPr>
        <w:pStyle w:val="ATHeading1"/>
      </w:pPr>
      <w:bookmarkStart w:id="0" w:name="TANumber"/>
      <w:r w:rsidRPr="00C01253">
        <w:t>P10_TA(2025)0</w:t>
      </w:r>
      <w:r w:rsidR="00C01253" w:rsidRPr="00C01253">
        <w:t>314</w:t>
      </w:r>
      <w:bookmarkEnd w:id="0"/>
    </w:p>
    <w:p w14:paraId="2E64A3ED" w14:textId="73A8F072" w:rsidR="008E62AD" w:rsidRPr="00C01253" w:rsidRDefault="0024056A" w:rsidP="008E62AD">
      <w:pPr>
        <w:pStyle w:val="ATHeading2"/>
      </w:pPr>
      <w:bookmarkStart w:id="1" w:name="title"/>
      <w:r w:rsidRPr="00C01253">
        <w:t>F</w:t>
      </w:r>
      <w:r w:rsidR="008E62AD" w:rsidRPr="00C01253">
        <w:t>inanciering van het actieplan voor Tanzania voor 2025</w:t>
      </w:r>
      <w:bookmarkEnd w:id="1"/>
    </w:p>
    <w:p w14:paraId="65F17F95" w14:textId="77777777" w:rsidR="008E62AD" w:rsidRPr="00C01253" w:rsidRDefault="008E62AD" w:rsidP="008E62AD">
      <w:pPr>
        <w:rPr>
          <w:i/>
          <w:vanish/>
        </w:rPr>
      </w:pPr>
      <w:r w:rsidRPr="00C01253">
        <w:rPr>
          <w:i/>
        </w:rPr>
        <w:fldChar w:fldCharType="begin"/>
      </w:r>
      <w:r w:rsidRPr="00C01253">
        <w:rPr>
          <w:i/>
        </w:rPr>
        <w:instrText xml:space="preserve"> TC"(</w:instrText>
      </w:r>
      <w:bookmarkStart w:id="2" w:name="DocNumber"/>
      <w:r w:rsidRPr="00C01253">
        <w:rPr>
          <w:i/>
        </w:rPr>
        <w:instrText>B10-0505/2025</w:instrText>
      </w:r>
      <w:bookmarkEnd w:id="2"/>
      <w:r w:rsidRPr="00C01253">
        <w:rPr>
          <w:i/>
        </w:rPr>
        <w:instrText xml:space="preserve">)"\l3 \n&gt; \* MERGEFORMAT </w:instrText>
      </w:r>
      <w:r w:rsidRPr="00C01253">
        <w:rPr>
          <w:i/>
        </w:rPr>
        <w:fldChar w:fldCharType="end"/>
      </w:r>
    </w:p>
    <w:p w14:paraId="7CB851B7" w14:textId="77777777" w:rsidR="008E62AD" w:rsidRPr="00C01253" w:rsidRDefault="008E62AD" w:rsidP="008E62AD">
      <w:pPr>
        <w:rPr>
          <w:vanish/>
        </w:rPr>
      </w:pPr>
      <w:bookmarkStart w:id="3" w:name="PE"/>
      <w:r w:rsidRPr="00C01253">
        <w:rPr>
          <w:vanish/>
        </w:rPr>
        <w:t>PE779.716</w:t>
      </w:r>
      <w:bookmarkEnd w:id="3"/>
    </w:p>
    <w:p w14:paraId="4623CA79" w14:textId="673A2BFB" w:rsidR="008E62AD" w:rsidRPr="00C01253" w:rsidRDefault="008E62AD" w:rsidP="008E62AD">
      <w:pPr>
        <w:pStyle w:val="ATHeading3"/>
      </w:pPr>
      <w:bookmarkStart w:id="4" w:name="Sujet"/>
      <w:r w:rsidRPr="00C01253">
        <w:t xml:space="preserve">Resolutie van het Europees Parlement van </w:t>
      </w:r>
      <w:r w:rsidR="00581B4F" w:rsidRPr="00C01253">
        <w:t>27</w:t>
      </w:r>
      <w:r w:rsidRPr="00C01253">
        <w:t xml:space="preserve"> november 2025 over het ontwerp van uitvoeringsbesluit van de Commissie inzake de financiering van het jaarlijkse actieplan voor de Verenigde Republiek Tanzania voor 2025</w:t>
      </w:r>
      <w:bookmarkEnd w:id="4"/>
      <w:r w:rsidRPr="00C01253">
        <w:t xml:space="preserve"> </w:t>
      </w:r>
      <w:bookmarkStart w:id="5" w:name="References"/>
      <w:r w:rsidRPr="00C01253">
        <w:t>(D110180/02 – 2025/2979(RSP))</w:t>
      </w:r>
      <w:bookmarkEnd w:id="5"/>
    </w:p>
    <w:p w14:paraId="4D0C336C" w14:textId="77777777" w:rsidR="00724DF4" w:rsidRPr="00C01253" w:rsidRDefault="00724DF4" w:rsidP="00724DF4">
      <w:pPr>
        <w:pStyle w:val="EPComma"/>
      </w:pPr>
      <w:bookmarkStart w:id="6" w:name="TextBodyBegin"/>
      <w:bookmarkEnd w:id="6"/>
      <w:r w:rsidRPr="00C01253">
        <w:rPr>
          <w:i/>
        </w:rPr>
        <w:t>Het Europees Parlement</w:t>
      </w:r>
      <w:r w:rsidRPr="00C01253">
        <w:t>,</w:t>
      </w:r>
    </w:p>
    <w:p w14:paraId="681D8342" w14:textId="77777777" w:rsidR="00724DF4" w:rsidRPr="00C01253" w:rsidRDefault="00724DF4" w:rsidP="00724DF4">
      <w:pPr>
        <w:pStyle w:val="NormalHanging12a"/>
      </w:pPr>
      <w:r w:rsidRPr="00C01253">
        <w:t>–</w:t>
      </w:r>
      <w:r w:rsidRPr="00C01253">
        <w:tab/>
        <w:t>gezien het uitvoeringsbesluit van de Commissie inzake de financiering van het jaarlijkse actieplan voor de Verenigde Republiek Tanzania voor 2025 (D110180/02),</w:t>
      </w:r>
    </w:p>
    <w:p w14:paraId="4F4170B0" w14:textId="5661C93D" w:rsidR="00724DF4" w:rsidRPr="00C01253" w:rsidRDefault="00724DF4" w:rsidP="00724DF4">
      <w:pPr>
        <w:pStyle w:val="NormalHanging12a"/>
      </w:pPr>
      <w:r w:rsidRPr="00C01253">
        <w:t>–</w:t>
      </w:r>
      <w:r w:rsidRPr="00C01253">
        <w:tab/>
        <w:t>gezien Verordening (EU) 2021/947 van het Europees Parlement en de Raad van 9 juni 2021 tot vaststelling van het instrument voor nabuurschapsbeleid, ontwikkeling en internationale samenwerking – Europa in de wereld, tot wijziging en intrekking van Besluit nr. 466/2014/EU van het Europees Parlement en de Raad en tot intrekking van Verordening (EU) 2017/1601 van het Europees Parlement en de Raad en Verordening (EG, Euratom) nr. 480/2009 van de Raad</w:t>
      </w:r>
      <w:r w:rsidR="00042791" w:rsidRPr="00C01253">
        <w:rPr>
          <w:rStyle w:val="FootnoteReference"/>
        </w:rPr>
        <w:footnoteReference w:id="1"/>
      </w:r>
      <w:r w:rsidRPr="00C01253">
        <w:t xml:space="preserve"> (de verordening NDICI – Europa in de wereld)</w:t>
      </w:r>
      <w:r w:rsidR="00581B4F" w:rsidRPr="00C01253">
        <w:t>, en met name artikel 25</w:t>
      </w:r>
      <w:r w:rsidRPr="00C01253">
        <w:t>,</w:t>
      </w:r>
    </w:p>
    <w:p w14:paraId="2EF25F15" w14:textId="1168D069" w:rsidR="00042791" w:rsidRPr="00C01253" w:rsidRDefault="00042791" w:rsidP="00724DF4">
      <w:pPr>
        <w:pStyle w:val="NormalHanging12a"/>
      </w:pPr>
      <w:r w:rsidRPr="00C01253">
        <w:t>–</w:t>
      </w:r>
      <w:r w:rsidRPr="00C01253">
        <w:tab/>
        <w:t>gezien het advies van 22 oktober 2025 van het in artikel 45 van Verordening (EU) 2021/947 bedoelde comité,</w:t>
      </w:r>
    </w:p>
    <w:p w14:paraId="178CBE53" w14:textId="44CAB78F" w:rsidR="00042791" w:rsidRPr="00C01253" w:rsidRDefault="00042791" w:rsidP="00724DF4">
      <w:pPr>
        <w:pStyle w:val="NormalHanging12a"/>
      </w:pPr>
      <w:r w:rsidRPr="00C01253">
        <w:t>–</w:t>
      </w:r>
      <w:r w:rsidRPr="00C01253">
        <w:tab/>
        <w:t xml:space="preserve">gezien artikel 11 van Verordening </w:t>
      </w:r>
      <w:bookmarkStart w:id="7" w:name="_Hlk335642125"/>
      <w:r w:rsidRPr="00C01253">
        <w:t>(EU) nr. 182/2011</w:t>
      </w:r>
      <w:bookmarkEnd w:id="7"/>
      <w:r w:rsidRPr="00C01253">
        <w:t xml:space="preserve"> van het Europees Parlement en de Raad van 16 februari 2011 tot vaststelling van de algemene voorschriften en beginselen die van toepassing zijn op de wijze waarop de lidstaten de uitoefening van de uitvoeringsbevoegdheden door de Commissie controleren</w:t>
      </w:r>
      <w:r w:rsidRPr="00C01253">
        <w:rPr>
          <w:rStyle w:val="FootnoteReference"/>
        </w:rPr>
        <w:footnoteReference w:id="2"/>
      </w:r>
      <w:r w:rsidRPr="00C01253">
        <w:t>,</w:t>
      </w:r>
    </w:p>
    <w:p w14:paraId="66FF514C" w14:textId="77777777" w:rsidR="00724DF4" w:rsidRPr="00C01253" w:rsidRDefault="00724DF4" w:rsidP="00724DF4">
      <w:pPr>
        <w:pStyle w:val="NormalHanging12a"/>
      </w:pPr>
      <w:r w:rsidRPr="00C01253">
        <w:t>–</w:t>
      </w:r>
      <w:r w:rsidRPr="00C01253">
        <w:tab/>
        <w:t xml:space="preserve">gezien de resolutie van het Europees Parlement van 8 mei 2025 over de arrestatie en dreigende executie van </w:t>
      </w:r>
      <w:proofErr w:type="spellStart"/>
      <w:r w:rsidRPr="00C01253">
        <w:t>Tundu</w:t>
      </w:r>
      <w:proofErr w:type="spellEnd"/>
      <w:r w:rsidRPr="00C01253">
        <w:t xml:space="preserve"> </w:t>
      </w:r>
      <w:proofErr w:type="spellStart"/>
      <w:r w:rsidRPr="00C01253">
        <w:t>Lissu</w:t>
      </w:r>
      <w:proofErr w:type="spellEnd"/>
      <w:r w:rsidRPr="00C01253">
        <w:t xml:space="preserve">, voorzitter van </w:t>
      </w:r>
      <w:proofErr w:type="spellStart"/>
      <w:r w:rsidRPr="00C01253">
        <w:t>Chadema</w:t>
      </w:r>
      <w:proofErr w:type="spellEnd"/>
      <w:r w:rsidRPr="00C01253">
        <w:t>, de belangrijkste oppositiepartij in Tanzania,</w:t>
      </w:r>
    </w:p>
    <w:p w14:paraId="6BDEB71C" w14:textId="77777777" w:rsidR="00724DF4" w:rsidRPr="00C01253" w:rsidRDefault="00724DF4" w:rsidP="00724DF4">
      <w:pPr>
        <w:pStyle w:val="NormalHanging12a"/>
      </w:pPr>
      <w:r w:rsidRPr="00C01253">
        <w:t>–</w:t>
      </w:r>
      <w:r w:rsidRPr="00C01253">
        <w:tab/>
        <w:t>gezien artikel 115, leden 2 en 3, van zijn Reglement,</w:t>
      </w:r>
    </w:p>
    <w:p w14:paraId="0104FC4E" w14:textId="53AAB45C" w:rsidR="004D6054" w:rsidRPr="00C01253" w:rsidRDefault="004D6054" w:rsidP="00724DF4">
      <w:pPr>
        <w:pStyle w:val="NormalHanging12a"/>
      </w:pPr>
      <w:r w:rsidRPr="00C01253">
        <w:t>–</w:t>
      </w:r>
      <w:r w:rsidRPr="00C01253">
        <w:tab/>
        <w:t xml:space="preserve">gezien de gezamenlijke beraadslagingen van de Commissie buitenlandse zaken en de </w:t>
      </w:r>
      <w:r w:rsidRPr="00C01253">
        <w:lastRenderedPageBreak/>
        <w:t>Commissie ontwikkelingssamenwerking overeenkomstig artikel 59 van het Reglement,</w:t>
      </w:r>
    </w:p>
    <w:p w14:paraId="5A239998" w14:textId="28347F51" w:rsidR="00724DF4" w:rsidRPr="00C01253" w:rsidRDefault="00724DF4" w:rsidP="00724DF4">
      <w:pPr>
        <w:pStyle w:val="NormalHanging12a"/>
      </w:pPr>
      <w:r w:rsidRPr="00C01253">
        <w:t>–</w:t>
      </w:r>
      <w:r w:rsidRPr="00C01253">
        <w:tab/>
        <w:t>gezien de ontwerpresolutie van de Commissie buitenlandse zaken en de Commissie ontwikkelingssamenwerking,</w:t>
      </w:r>
    </w:p>
    <w:p w14:paraId="22C82FC4" w14:textId="1B05D545" w:rsidR="00724DF4" w:rsidRPr="00C01253" w:rsidRDefault="00724DF4" w:rsidP="00724DF4">
      <w:pPr>
        <w:pStyle w:val="NormalHanging12a"/>
      </w:pPr>
      <w:r w:rsidRPr="00C01253">
        <w:t>A.</w:t>
      </w:r>
      <w:r w:rsidRPr="00C01253">
        <w:tab/>
        <w:t xml:space="preserve">overwegende dat het </w:t>
      </w:r>
      <w:r w:rsidR="004D6054" w:rsidRPr="00C01253">
        <w:t>ontwerp van uitvoeringsbesluit</w:t>
      </w:r>
      <w:r w:rsidRPr="00C01253">
        <w:t xml:space="preserve"> </w:t>
      </w:r>
      <w:r w:rsidR="004D6054" w:rsidRPr="00C01253">
        <w:t xml:space="preserve">van de Commissie </w:t>
      </w:r>
      <w:r w:rsidRPr="00C01253">
        <w:t>op 22 oktober</w:t>
      </w:r>
      <w:r w:rsidR="00D34F1D" w:rsidRPr="00C01253">
        <w:t xml:space="preserve"> 2025</w:t>
      </w:r>
      <w:r w:rsidRPr="00C01253">
        <w:t xml:space="preserve"> is ingediend bij de NDICI</w:t>
      </w:r>
      <w:r w:rsidRPr="00C01253">
        <w:noBreakHyphen/>
        <w:t>commissie;</w:t>
      </w:r>
    </w:p>
    <w:p w14:paraId="74DD39FB" w14:textId="49D37DC0" w:rsidR="00724DF4" w:rsidRPr="00C01253" w:rsidRDefault="00724DF4" w:rsidP="00724DF4">
      <w:pPr>
        <w:pStyle w:val="NormalHanging12a"/>
      </w:pPr>
      <w:r w:rsidRPr="00C01253">
        <w:t>B.</w:t>
      </w:r>
      <w:r w:rsidRPr="00C01253">
        <w:tab/>
        <w:t xml:space="preserve">overwegende dat het </w:t>
      </w:r>
      <w:r w:rsidR="004D6054" w:rsidRPr="00C01253">
        <w:t>ontwerp van uitvoeringsbesluit van de Commissie</w:t>
      </w:r>
      <w:r w:rsidRPr="00C01253">
        <w:t xml:space="preserve"> blijk geeft van een misplaatste aanpak van de Commissie, die niet volledig recht doet aan de tekortkomingen op het gebied van de democratie en mensenrechten in Tanzania van de afgelopen jaren, met name sinds de frauduleuze verkiezingen in oktober 2025, waarna de regering hard optrad tegen demonstraties en waarbij meer dan 400 mensen omkwamen en honderden mensen werden aangeklaagd wegens verraad;</w:t>
      </w:r>
    </w:p>
    <w:p w14:paraId="660652D5" w14:textId="77777777" w:rsidR="00724DF4" w:rsidRPr="00C01253" w:rsidRDefault="00724DF4" w:rsidP="00724DF4">
      <w:pPr>
        <w:pStyle w:val="NormalHanging12a"/>
        <w:widowControl/>
      </w:pPr>
      <w:r w:rsidRPr="00C01253">
        <w:t>C.</w:t>
      </w:r>
      <w:r w:rsidRPr="00C01253">
        <w:tab/>
        <w:t>overwegende dat de verkiezingswaarnemingsmissie van de Afrikaanse Unie scherpe kritiek heeft geuit op het verloop van de presidentsverkiezingen in Tanzania, waarbij de zittende president werd verkozen met schijnbaar 98 % van de stemmen; overwegende dat de Tanzaniaanse regering, in tegenstelling tot bij de verkiezingen van 2015, geen Europese verkiezingswaarnemingsmissie heeft uitgenodigd;</w:t>
      </w:r>
    </w:p>
    <w:p w14:paraId="1BA4B0F0" w14:textId="77777777" w:rsidR="00724DF4" w:rsidRPr="00C01253" w:rsidRDefault="00724DF4" w:rsidP="00724DF4">
      <w:pPr>
        <w:pStyle w:val="NormalHanging12a"/>
      </w:pPr>
      <w:r w:rsidRPr="00C01253">
        <w:t>D.</w:t>
      </w:r>
      <w:r w:rsidRPr="00C01253">
        <w:tab/>
        <w:t xml:space="preserve">overwegende dat de hoge vertegenwoordiger van de Unie voor buitenlandse zaken en veiligheidsbeleid/vicevoorzitter van de Commissie, </w:t>
      </w:r>
      <w:proofErr w:type="spellStart"/>
      <w:r w:rsidRPr="00C01253">
        <w:t>Kaja</w:t>
      </w:r>
      <w:proofErr w:type="spellEnd"/>
      <w:r w:rsidRPr="00C01253">
        <w:t xml:space="preserve"> </w:t>
      </w:r>
      <w:proofErr w:type="spellStart"/>
      <w:r w:rsidRPr="00C01253">
        <w:t>Kallas</w:t>
      </w:r>
      <w:proofErr w:type="spellEnd"/>
      <w:r w:rsidRPr="00C01253">
        <w:t>, namens de Europese Unie ernstige bezorgdheid heeft geuit over het geweld na de verkiezingen in Tanzania en heeft opgemerkt dat er in de aanloop naar de verkiezingen sprake was van een ongelijk speelveld, waarbij er meldingen waren van ontvoeringen, verdwijningen en geweld, waardoor de burgerlijke en democratische ruimte werd beperkt;</w:t>
      </w:r>
    </w:p>
    <w:p w14:paraId="1824AED2" w14:textId="77777777" w:rsidR="00724DF4" w:rsidRPr="00C01253" w:rsidRDefault="00724DF4" w:rsidP="00724DF4">
      <w:pPr>
        <w:pStyle w:val="NormalHanging12a"/>
      </w:pPr>
      <w:r w:rsidRPr="00C01253">
        <w:t>E.</w:t>
      </w:r>
      <w:r w:rsidRPr="00C01253">
        <w:tab/>
        <w:t xml:space="preserve">overwegende dat </w:t>
      </w:r>
      <w:proofErr w:type="spellStart"/>
      <w:r w:rsidRPr="00C01253">
        <w:t>Tundu</w:t>
      </w:r>
      <w:proofErr w:type="spellEnd"/>
      <w:r w:rsidRPr="00C01253">
        <w:t xml:space="preserve"> </w:t>
      </w:r>
      <w:proofErr w:type="spellStart"/>
      <w:r w:rsidRPr="00C01253">
        <w:t>Lissu</w:t>
      </w:r>
      <w:proofErr w:type="spellEnd"/>
      <w:r w:rsidRPr="00C01253">
        <w:t xml:space="preserve">, leider van </w:t>
      </w:r>
      <w:proofErr w:type="spellStart"/>
      <w:r w:rsidRPr="00C01253">
        <w:t>Chadema</w:t>
      </w:r>
      <w:proofErr w:type="spellEnd"/>
      <w:r w:rsidRPr="00C01253">
        <w:t xml:space="preserve">, de belangrijkste oppositiepartij van Tanzania, op 9 april 2025 werd gearresteerd en later werd beschuldigd van verraad en drie op grond van de wetgeving inzake cybercriminaliteit strafbare feiten in verband met de publicatie van onjuiste informatie; overwegende dat in Tanzania op verraad de doodstraf kan staan; overwegende dat de EU onder alle omstandigheden pertinent tegen de doodstraf is; overwegende dat </w:t>
      </w:r>
      <w:proofErr w:type="spellStart"/>
      <w:r w:rsidRPr="00C01253">
        <w:t>Chadema</w:t>
      </w:r>
      <w:proofErr w:type="spellEnd"/>
      <w:r w:rsidRPr="00C01253">
        <w:t xml:space="preserve"> kort na de arrestatie van </w:t>
      </w:r>
      <w:proofErr w:type="spellStart"/>
      <w:r w:rsidRPr="00C01253">
        <w:t>Lissu</w:t>
      </w:r>
      <w:proofErr w:type="spellEnd"/>
      <w:r w:rsidRPr="00C01253">
        <w:t xml:space="preserve"> werd uitgesloten van deelname aan de presidents- en parlementsverkiezingen van oktober 2025 omdat de partij weigerde een electorale gedragscode te ondertekenen, en dat de kandidaat van de op een na grootste oppositiepartij Alliance </w:t>
      </w:r>
      <w:proofErr w:type="spellStart"/>
      <w:r w:rsidRPr="00C01253">
        <w:t>for</w:t>
      </w:r>
      <w:proofErr w:type="spellEnd"/>
      <w:r w:rsidRPr="00C01253">
        <w:t xml:space="preserve"> Change and </w:t>
      </w:r>
      <w:proofErr w:type="spellStart"/>
      <w:r w:rsidRPr="00C01253">
        <w:t>Transparency</w:t>
      </w:r>
      <w:proofErr w:type="spellEnd"/>
      <w:r w:rsidRPr="00C01253">
        <w:t xml:space="preserve"> (ACT-</w:t>
      </w:r>
      <w:proofErr w:type="spellStart"/>
      <w:r w:rsidRPr="00C01253">
        <w:t>Wazalendo</w:t>
      </w:r>
      <w:proofErr w:type="spellEnd"/>
      <w:r w:rsidRPr="00C01253">
        <w:t xml:space="preserve">), </w:t>
      </w:r>
      <w:proofErr w:type="spellStart"/>
      <w:r w:rsidRPr="00C01253">
        <w:t>Luhaga</w:t>
      </w:r>
      <w:proofErr w:type="spellEnd"/>
      <w:r w:rsidRPr="00C01253">
        <w:t xml:space="preserve"> </w:t>
      </w:r>
      <w:proofErr w:type="spellStart"/>
      <w:r w:rsidRPr="00C01253">
        <w:t>Mpina</w:t>
      </w:r>
      <w:proofErr w:type="spellEnd"/>
      <w:r w:rsidRPr="00C01253">
        <w:t>, eveneens werd uitgesloten van deelname;</w:t>
      </w:r>
    </w:p>
    <w:p w14:paraId="52537AA4" w14:textId="7AF2FEF3" w:rsidR="00724DF4" w:rsidRPr="00C01253" w:rsidRDefault="00724DF4" w:rsidP="00724DF4">
      <w:pPr>
        <w:pStyle w:val="NormalHanging12a"/>
      </w:pPr>
      <w:r w:rsidRPr="00C01253">
        <w:t>F.</w:t>
      </w:r>
      <w:r w:rsidRPr="00C01253">
        <w:tab/>
        <w:t xml:space="preserve">overwegende dat de Tanzaniaanse regering aan geen van de verzoeken uit de resolutie van het Europees Parlement van 8 mei </w:t>
      </w:r>
      <w:r w:rsidR="00D34F1D" w:rsidRPr="00C01253">
        <w:t xml:space="preserve">2025 </w:t>
      </w:r>
      <w:r w:rsidRPr="00C01253">
        <w:t xml:space="preserve">gehoor heeft gegeven, waaronder de oproep om de heer </w:t>
      </w:r>
      <w:proofErr w:type="spellStart"/>
      <w:r w:rsidRPr="00C01253">
        <w:t>Lissu</w:t>
      </w:r>
      <w:proofErr w:type="spellEnd"/>
      <w:r w:rsidRPr="00C01253">
        <w:t xml:space="preserve"> onmiddellijk en onvoorwaardelijk vrij te laten, een justitiële hervorming door te voeren, de mensenrechtensituatie te verbeteren en een hervorming van het kiesstelsel voor te stellen;</w:t>
      </w:r>
    </w:p>
    <w:p w14:paraId="6794C2F0" w14:textId="77777777" w:rsidR="00724DF4" w:rsidRPr="00C01253" w:rsidRDefault="00724DF4" w:rsidP="00724DF4">
      <w:pPr>
        <w:pStyle w:val="NormalHanging12a"/>
      </w:pPr>
      <w:r w:rsidRPr="00C01253">
        <w:t>G.</w:t>
      </w:r>
      <w:r w:rsidRPr="00C01253">
        <w:tab/>
        <w:t xml:space="preserve">overwegende dat Tanzania terugkomt op zijn toezegging om bij te dragen tot gedeelde waarden, beginselen en belangen, met name op het gebied van mensenrechten, fundamentele vrijheden, democratie, de rechtsstaat, goed bestuur en een open ruimte voor het maatschappelijk middenveld, en dat er juist sprake is van escalerende repressie, willekeurige arrestaties, geweld, aanvallen en intimidatie van oppositieleden, </w:t>
      </w:r>
      <w:r w:rsidRPr="00C01253">
        <w:lastRenderedPageBreak/>
        <w:t xml:space="preserve">mensenrechtenverdedigers, inheemse volkeren, </w:t>
      </w:r>
      <w:proofErr w:type="spellStart"/>
      <w:r w:rsidRPr="00C01253">
        <w:t>lhbtiq</w:t>
      </w:r>
      <w:proofErr w:type="spellEnd"/>
      <w:r w:rsidRPr="00C01253">
        <w:t>+-activisten, journalisten en maatschappelijke organisaties, wat niet strookt met de programmeringsbeginselen voor geografische programma’s die zijn verankerd in de verordening NDICI – Europa in de wereld; overwegende dat de postelectorale crisis in Tanzania een onmiddellijke bedreiging vormt voor de democratie, de rechtsstaat, de mensenrechten en de fundamentele vrijheden in het land; overwegende dat plannings- en programmeringsbesluiten waarin geen rekening wordt gehouden met deze aspecten, leiden tot de nietigheid van onder dergelijke omstandigheden vastgestelde uitvoeringshandelingen;</w:t>
      </w:r>
    </w:p>
    <w:p w14:paraId="51075777" w14:textId="05DF1DD8" w:rsidR="00724DF4" w:rsidRPr="00C01253" w:rsidRDefault="00724DF4" w:rsidP="00724DF4">
      <w:pPr>
        <w:pStyle w:val="NormalHanging12a"/>
      </w:pPr>
      <w:r w:rsidRPr="00C01253">
        <w:t>H.</w:t>
      </w:r>
      <w:r w:rsidRPr="00C01253">
        <w:tab/>
        <w:t>overwegende dat de EU de digitale transformatie van Tanzania aanzienlijk ondersteunt</w:t>
      </w:r>
      <w:r w:rsidR="00BC3CA1" w:rsidRPr="00C01253">
        <w:t xml:space="preserve"> –</w:t>
      </w:r>
      <w:r w:rsidRPr="00C01253">
        <w:t xml:space="preserve"> door middel van investeringen in 4G- en glasvezelinfrastructuur, e</w:t>
      </w:r>
      <w:r w:rsidRPr="00C01253">
        <w:noBreakHyphen/>
        <w:t>governance, digitale vaardigheden en de ontwikkeling van de particuliere sector</w:t>
      </w:r>
      <w:r w:rsidR="00BC3CA1" w:rsidRPr="00C01253">
        <w:t xml:space="preserve"> – </w:t>
      </w:r>
      <w:r w:rsidRPr="00C01253">
        <w:t>met als doel de toegang tot informatie uit te breiden en een open digitale economie te bevorderen; overwegende dat de Tanzaniaanse autoriteiten echter in strijd met deze doelstellingen hebben gehandeld door het internet in de aanloop naar de verkiezingen en opnieuw tijdens de onrust na de verkiezingen te blokkeren, waardoor de democratische participatie werd ondermijnd en er een risico ontstond op misbruik van door de EU ondersteunde digitale infrastructuur;</w:t>
      </w:r>
    </w:p>
    <w:p w14:paraId="21B347C0" w14:textId="3C540E96" w:rsidR="00724DF4" w:rsidRPr="00C01253" w:rsidRDefault="00724DF4" w:rsidP="00724DF4">
      <w:pPr>
        <w:pStyle w:val="NormalHanging12a"/>
      </w:pPr>
      <w:r w:rsidRPr="00C01253">
        <w:t>1.</w:t>
      </w:r>
      <w:r w:rsidRPr="00C01253">
        <w:tab/>
        <w:t>is van mening dat het ontwerp van uitvoeringsbesluit van de Commissie de in Verordening (</w:t>
      </w:r>
      <w:r w:rsidR="009B6E33" w:rsidRPr="00C01253">
        <w:t>EU</w:t>
      </w:r>
      <w:r w:rsidRPr="00C01253">
        <w:t>) 2021/947 bedoelde uitvoeringsbevoegdheden overschrijdt;</w:t>
      </w:r>
    </w:p>
    <w:p w14:paraId="75D44A38" w14:textId="6EDBE8FE" w:rsidR="00724DF4" w:rsidRPr="00C01253" w:rsidRDefault="00724DF4" w:rsidP="00724DF4">
      <w:pPr>
        <w:pStyle w:val="NormalHanging12a"/>
      </w:pPr>
      <w:r w:rsidRPr="00C01253">
        <w:t>2.</w:t>
      </w:r>
      <w:r w:rsidRPr="00C01253">
        <w:tab/>
        <w:t xml:space="preserve">is van mening dat het ontwerp van uitvoeringsbesluit van de Commissie niet in overeenstemming is met het recht van de Unie, aangezien het </w:t>
      </w:r>
      <w:r w:rsidR="00D34F1D" w:rsidRPr="00C01253">
        <w:t>on</w:t>
      </w:r>
      <w:r w:rsidRPr="00C01253">
        <w:t>verenigbaar is met het doel van Verordening (</w:t>
      </w:r>
      <w:r w:rsidR="009B6E33" w:rsidRPr="00C01253">
        <w:t>EU</w:t>
      </w:r>
      <w:r w:rsidRPr="00C01253">
        <w:t>) 2021/947;</w:t>
      </w:r>
    </w:p>
    <w:p w14:paraId="6C302C65" w14:textId="77777777" w:rsidR="00724DF4" w:rsidRPr="00C01253" w:rsidRDefault="00724DF4" w:rsidP="00724DF4">
      <w:pPr>
        <w:pStyle w:val="NormalHanging12a"/>
      </w:pPr>
      <w:r w:rsidRPr="00C01253">
        <w:t>3.</w:t>
      </w:r>
      <w:r w:rsidRPr="00C01253">
        <w:tab/>
        <w:t>is ingenomen met het feit dat de Commissie de procedure voor de vaststelling van het ontwerp van uitvoeringsbesluit heeft opgeschort nadat zij door het Europees Parlement in kennis was gesteld van de punten van zorg;</w:t>
      </w:r>
    </w:p>
    <w:p w14:paraId="0F2407D2" w14:textId="2AEF9C56" w:rsidR="00724DF4" w:rsidRPr="00C01253" w:rsidRDefault="00724DF4" w:rsidP="00724DF4">
      <w:pPr>
        <w:pStyle w:val="NormalHanging12a"/>
      </w:pPr>
      <w:r w:rsidRPr="00C01253">
        <w:t>4.</w:t>
      </w:r>
      <w:r w:rsidRPr="00C01253">
        <w:tab/>
        <w:t xml:space="preserve">verzoekt de Commissie haar ontwerp van uitvoeringsbesluit in te trekken en een nieuw </w:t>
      </w:r>
      <w:r w:rsidR="004D6054" w:rsidRPr="00C01253">
        <w:t xml:space="preserve">ontwerp aan het comité voor te leggen </w:t>
      </w:r>
      <w:r w:rsidRPr="00C01253">
        <w:t>waarin rekening wordt gehouden met de geuite punten van zorg, en er tegelijkertijd voor te zorgen dat nieuwe wijzigingen geen negatieve gevolgen hebben voor de financiering ter ondersteuning van ngo’s en het maatschappelijk middenveld;</w:t>
      </w:r>
    </w:p>
    <w:p w14:paraId="744CB0C5" w14:textId="2CE487F1" w:rsidR="009975B6" w:rsidRPr="00C01253" w:rsidRDefault="00724DF4" w:rsidP="009975B6">
      <w:pPr>
        <w:pStyle w:val="NormalHanging12a"/>
      </w:pPr>
      <w:r w:rsidRPr="00C01253">
        <w:t>5.</w:t>
      </w:r>
      <w:r w:rsidRPr="00C01253">
        <w:tab/>
        <w:t>verzoekt zijn Voorzitter deze resolutie te doen toekomen aan de Raad en de Commissie, alsmede aan de regeringen en parlementen van de lidstaten.</w:t>
      </w:r>
    </w:p>
    <w:p w14:paraId="38AA9ADB" w14:textId="6F588EB5" w:rsidR="00E365E1" w:rsidRPr="00C01253" w:rsidRDefault="00E365E1" w:rsidP="008E62AD"/>
    <w:sectPr w:rsidR="00E365E1" w:rsidRPr="00C01253" w:rsidSect="009975B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19A0B6" w14:textId="77777777" w:rsidR="008E62AD" w:rsidRPr="009975B6" w:rsidRDefault="008E62AD">
      <w:r w:rsidRPr="009975B6">
        <w:separator/>
      </w:r>
    </w:p>
  </w:endnote>
  <w:endnote w:type="continuationSeparator" w:id="0">
    <w:p w14:paraId="53ED9109" w14:textId="77777777" w:rsidR="008E62AD" w:rsidRPr="009975B6" w:rsidRDefault="008E62AD">
      <w:r w:rsidRPr="009975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785D4" w14:textId="77777777" w:rsidR="00064002" w:rsidRPr="009975B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80FB0" w14:textId="77777777" w:rsidR="00064002" w:rsidRPr="009975B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A22C4" w14:textId="77777777" w:rsidR="00064002" w:rsidRPr="009975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862C6B" w14:textId="77777777" w:rsidR="008E62AD" w:rsidRPr="009975B6" w:rsidRDefault="008E62AD">
      <w:r w:rsidRPr="009975B6">
        <w:separator/>
      </w:r>
    </w:p>
  </w:footnote>
  <w:footnote w:type="continuationSeparator" w:id="0">
    <w:p w14:paraId="47AA966B" w14:textId="77777777" w:rsidR="008E62AD" w:rsidRPr="009975B6" w:rsidRDefault="008E62AD">
      <w:r w:rsidRPr="009975B6">
        <w:continuationSeparator/>
      </w:r>
    </w:p>
  </w:footnote>
  <w:footnote w:id="1">
    <w:p w14:paraId="39A00018" w14:textId="0BA5E0AB" w:rsidR="00042791" w:rsidRPr="00042791" w:rsidRDefault="00042791" w:rsidP="00021D29">
      <w:pPr>
        <w:pStyle w:val="FootnoteText"/>
        <w:ind w:left="567" w:hanging="567"/>
        <w:rPr>
          <w:sz w:val="24"/>
          <w:szCs w:val="24"/>
          <w:lang w:val="nl-NL"/>
        </w:rPr>
      </w:pPr>
      <w:r w:rsidRPr="00042791">
        <w:rPr>
          <w:rStyle w:val="FootnoteReference"/>
          <w:sz w:val="24"/>
          <w:szCs w:val="24"/>
        </w:rPr>
        <w:footnoteRef/>
      </w:r>
      <w:r w:rsidRPr="00042791">
        <w:rPr>
          <w:sz w:val="24"/>
          <w:szCs w:val="24"/>
          <w:lang w:val="nl-NL"/>
        </w:rPr>
        <w:tab/>
      </w:r>
      <w:r w:rsidRPr="009975B6">
        <w:rPr>
          <w:sz w:val="24"/>
          <w:lang w:val="nl-NL"/>
        </w:rPr>
        <w:t xml:space="preserve">PB L 209 van 14.6.2021, blz. 1, ELI: </w:t>
      </w:r>
      <w:hyperlink r:id="rId1" w:tgtFrame="http://data.europa.eu/eli/reg/2021/947/oj" w:history="1">
        <w:r w:rsidRPr="009975B6">
          <w:rPr>
            <w:rStyle w:val="Hyperlink"/>
            <w:sz w:val="24"/>
            <w:lang w:val="nl-NL"/>
          </w:rPr>
          <w:t>http://data.europa.eu/eli/reg/2021/947/oj.</w:t>
        </w:r>
      </w:hyperlink>
    </w:p>
  </w:footnote>
  <w:footnote w:id="2">
    <w:p w14:paraId="2FF0B35B" w14:textId="27093B32" w:rsidR="00042791" w:rsidRPr="00C01253" w:rsidRDefault="00042791" w:rsidP="00021D29">
      <w:pPr>
        <w:pStyle w:val="FootnoteText"/>
        <w:ind w:left="567" w:hanging="567"/>
        <w:rPr>
          <w:sz w:val="24"/>
          <w:szCs w:val="24"/>
          <w:lang w:val="nl-NL"/>
        </w:rPr>
      </w:pPr>
      <w:r w:rsidRPr="00042791">
        <w:rPr>
          <w:rStyle w:val="FootnoteReference"/>
          <w:sz w:val="24"/>
          <w:szCs w:val="24"/>
        </w:rPr>
        <w:footnoteRef/>
      </w:r>
      <w:r w:rsidRPr="00042791">
        <w:rPr>
          <w:sz w:val="24"/>
          <w:szCs w:val="24"/>
          <w:lang w:val="nl-NL"/>
        </w:rPr>
        <w:tab/>
      </w:r>
      <w:r w:rsidRPr="009975B6">
        <w:rPr>
          <w:sz w:val="24"/>
          <w:lang w:val="nl-NL"/>
        </w:rPr>
        <w:t xml:space="preserve">PB L </w:t>
      </w:r>
      <w:r>
        <w:rPr>
          <w:sz w:val="24"/>
          <w:lang w:val="nl-NL"/>
        </w:rPr>
        <w:t>55</w:t>
      </w:r>
      <w:r w:rsidRPr="009975B6">
        <w:rPr>
          <w:sz w:val="24"/>
          <w:lang w:val="nl-NL"/>
        </w:rPr>
        <w:t xml:space="preserve"> van </w:t>
      </w:r>
      <w:r>
        <w:rPr>
          <w:sz w:val="24"/>
          <w:lang w:val="nl-NL"/>
        </w:rPr>
        <w:t>28.2.2011</w:t>
      </w:r>
      <w:r w:rsidRPr="009975B6">
        <w:rPr>
          <w:sz w:val="24"/>
          <w:lang w:val="nl-NL"/>
        </w:rPr>
        <w:t>, blz. 1</w:t>
      </w:r>
      <w:r>
        <w:rPr>
          <w:sz w:val="24"/>
          <w:lang w:val="nl-NL"/>
        </w:rPr>
        <w:t>3</w:t>
      </w:r>
      <w:r w:rsidRPr="009975B6">
        <w:rPr>
          <w:sz w:val="24"/>
          <w:lang w:val="nl-NL"/>
        </w:rPr>
        <w:t xml:space="preserve">, ELI: </w:t>
      </w:r>
      <w:hyperlink r:id="rId2" w:history="1">
        <w:r w:rsidRPr="004226B6">
          <w:rPr>
            <w:rStyle w:val="Hyperlink"/>
            <w:sz w:val="24"/>
            <w:lang w:val="nl-NL"/>
          </w:rPr>
          <w:t>http://data.europa.eu/eli/reg/2011/182/oj.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06D29" w14:textId="77777777" w:rsidR="00064002" w:rsidRPr="009975B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9ED8D" w14:textId="77777777" w:rsidR="00064002" w:rsidRPr="009975B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45F61" w14:textId="77777777" w:rsidR="00064002" w:rsidRPr="009975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4997980">
    <w:abstractNumId w:val="9"/>
  </w:num>
  <w:num w:numId="2" w16cid:durableId="2007442005">
    <w:abstractNumId w:val="9"/>
  </w:num>
  <w:num w:numId="3" w16cid:durableId="642076496">
    <w:abstractNumId w:val="7"/>
  </w:num>
  <w:num w:numId="4" w16cid:durableId="1909921799">
    <w:abstractNumId w:val="7"/>
  </w:num>
  <w:num w:numId="5" w16cid:durableId="95754141">
    <w:abstractNumId w:val="6"/>
  </w:num>
  <w:num w:numId="6" w16cid:durableId="668942594">
    <w:abstractNumId w:val="6"/>
  </w:num>
  <w:num w:numId="7" w16cid:durableId="668598333">
    <w:abstractNumId w:val="5"/>
  </w:num>
  <w:num w:numId="8" w16cid:durableId="1789156796">
    <w:abstractNumId w:val="5"/>
  </w:num>
  <w:num w:numId="9" w16cid:durableId="746877796">
    <w:abstractNumId w:val="4"/>
  </w:num>
  <w:num w:numId="10" w16cid:durableId="375350643">
    <w:abstractNumId w:val="4"/>
  </w:num>
  <w:num w:numId="11" w16cid:durableId="109251387">
    <w:abstractNumId w:val="8"/>
  </w:num>
  <w:num w:numId="12" w16cid:durableId="1729496134">
    <w:abstractNumId w:val="8"/>
  </w:num>
  <w:num w:numId="13" w16cid:durableId="1079520680">
    <w:abstractNumId w:val="3"/>
  </w:num>
  <w:num w:numId="14" w16cid:durableId="1498182351">
    <w:abstractNumId w:val="3"/>
  </w:num>
  <w:num w:numId="15" w16cid:durableId="643775127">
    <w:abstractNumId w:val="2"/>
  </w:num>
  <w:num w:numId="16" w16cid:durableId="1207598585">
    <w:abstractNumId w:val="2"/>
  </w:num>
  <w:num w:numId="17" w16cid:durableId="657851203">
    <w:abstractNumId w:val="1"/>
  </w:num>
  <w:num w:numId="18" w16cid:durableId="22748786">
    <w:abstractNumId w:val="1"/>
  </w:num>
  <w:num w:numId="19" w16cid:durableId="898787557">
    <w:abstractNumId w:val="0"/>
  </w:num>
  <w:num w:numId="20" w16cid:durableId="503860899">
    <w:abstractNumId w:val="0"/>
  </w:num>
  <w:num w:numId="21" w16cid:durableId="1417901544">
    <w:abstractNumId w:val="9"/>
  </w:num>
  <w:num w:numId="22" w16cid:durableId="2101102516">
    <w:abstractNumId w:val="7"/>
  </w:num>
  <w:num w:numId="23" w16cid:durableId="982151439">
    <w:abstractNumId w:val="6"/>
  </w:num>
  <w:num w:numId="24" w16cid:durableId="1434127164">
    <w:abstractNumId w:val="5"/>
  </w:num>
  <w:num w:numId="25" w16cid:durableId="1718316301">
    <w:abstractNumId w:val="4"/>
  </w:num>
  <w:num w:numId="26" w16cid:durableId="2077703087">
    <w:abstractNumId w:val="8"/>
  </w:num>
  <w:num w:numId="27" w16cid:durableId="1531721686">
    <w:abstractNumId w:val="3"/>
  </w:num>
  <w:num w:numId="28" w16cid:durableId="1704819953">
    <w:abstractNumId w:val="2"/>
  </w:num>
  <w:num w:numId="29" w16cid:durableId="65805407">
    <w:abstractNumId w:val="1"/>
  </w:num>
  <w:num w:numId="30" w16cid:durableId="823815076">
    <w:abstractNumId w:val="0"/>
  </w:num>
  <w:num w:numId="31" w16cid:durableId="1691301436">
    <w:abstractNumId w:val="9"/>
  </w:num>
  <w:num w:numId="32" w16cid:durableId="958221018">
    <w:abstractNumId w:val="7"/>
  </w:num>
  <w:num w:numId="33" w16cid:durableId="943077034">
    <w:abstractNumId w:val="6"/>
  </w:num>
  <w:num w:numId="34" w16cid:durableId="1376663507">
    <w:abstractNumId w:val="5"/>
  </w:num>
  <w:num w:numId="35" w16cid:durableId="200482014">
    <w:abstractNumId w:val="4"/>
  </w:num>
  <w:num w:numId="36" w16cid:durableId="658197139">
    <w:abstractNumId w:val="8"/>
  </w:num>
  <w:num w:numId="37" w16cid:durableId="815800806">
    <w:abstractNumId w:val="3"/>
  </w:num>
  <w:num w:numId="38" w16cid:durableId="1491824813">
    <w:abstractNumId w:val="2"/>
  </w:num>
  <w:num w:numId="39" w16cid:durableId="914123592">
    <w:abstractNumId w:val="1"/>
  </w:num>
  <w:num w:numId="40" w16cid:durableId="957879186">
    <w:abstractNumId w:val="0"/>
  </w:num>
  <w:num w:numId="41" w16cid:durableId="1461606296">
    <w:abstractNumId w:val="10"/>
  </w:num>
  <w:num w:numId="42" w16cid:durableId="1352103903">
    <w:abstractNumId w:val="10"/>
  </w:num>
  <w:num w:numId="43" w16cid:durableId="1442724938">
    <w:abstractNumId w:val="10"/>
  </w:num>
  <w:num w:numId="44" w16cid:durableId="8100257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5/2025"/>
    <w:docVar w:name="dvlangue" w:val="NL"/>
    <w:docVar w:name="dvnumam" w:val="0"/>
    <w:docVar w:name="dvpe" w:val="779.716"/>
    <w:docVar w:name="dvtitre" w:val="Resolutie van het Europees Parlement van xx november 2025 over het ontwerp van uitvoeringsbesluit van de Commissie inzake de financiering van het jaarlijkse actieplan voor de Verenigde Republiek Tanzania voor 2025(D110180/02 – 2025/2979(RSP))"/>
  </w:docVars>
  <w:rsids>
    <w:rsidRoot w:val="008E62AD"/>
    <w:rsid w:val="00002272"/>
    <w:rsid w:val="00021D29"/>
    <w:rsid w:val="00042791"/>
    <w:rsid w:val="00064002"/>
    <w:rsid w:val="000677B9"/>
    <w:rsid w:val="00072D54"/>
    <w:rsid w:val="000831BA"/>
    <w:rsid w:val="000A42CC"/>
    <w:rsid w:val="000E7DD9"/>
    <w:rsid w:val="0010095E"/>
    <w:rsid w:val="001061BF"/>
    <w:rsid w:val="00125B37"/>
    <w:rsid w:val="00184E2A"/>
    <w:rsid w:val="00187494"/>
    <w:rsid w:val="001F32AE"/>
    <w:rsid w:val="0024056A"/>
    <w:rsid w:val="002767FF"/>
    <w:rsid w:val="002B18FE"/>
    <w:rsid w:val="002B5493"/>
    <w:rsid w:val="002D3FB0"/>
    <w:rsid w:val="00343214"/>
    <w:rsid w:val="00361C00"/>
    <w:rsid w:val="00395FA1"/>
    <w:rsid w:val="003E15D4"/>
    <w:rsid w:val="00411CCE"/>
    <w:rsid w:val="0041666E"/>
    <w:rsid w:val="00421060"/>
    <w:rsid w:val="00460C09"/>
    <w:rsid w:val="00471C19"/>
    <w:rsid w:val="004867E3"/>
    <w:rsid w:val="00494A28"/>
    <w:rsid w:val="004C0004"/>
    <w:rsid w:val="004C5D52"/>
    <w:rsid w:val="004D6054"/>
    <w:rsid w:val="0050519A"/>
    <w:rsid w:val="005072A1"/>
    <w:rsid w:val="00514517"/>
    <w:rsid w:val="00545827"/>
    <w:rsid w:val="00560270"/>
    <w:rsid w:val="00581B4F"/>
    <w:rsid w:val="005C2568"/>
    <w:rsid w:val="005F1B17"/>
    <w:rsid w:val="006037C0"/>
    <w:rsid w:val="006631B6"/>
    <w:rsid w:val="00680577"/>
    <w:rsid w:val="006F74FA"/>
    <w:rsid w:val="00724DF4"/>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62AD"/>
    <w:rsid w:val="00930C23"/>
    <w:rsid w:val="0093193B"/>
    <w:rsid w:val="009509D8"/>
    <w:rsid w:val="00950B64"/>
    <w:rsid w:val="00981893"/>
    <w:rsid w:val="009975B6"/>
    <w:rsid w:val="009B6E33"/>
    <w:rsid w:val="00A1687D"/>
    <w:rsid w:val="00A43E52"/>
    <w:rsid w:val="00A4678D"/>
    <w:rsid w:val="00A778C7"/>
    <w:rsid w:val="00AB441E"/>
    <w:rsid w:val="00AB6293"/>
    <w:rsid w:val="00AE0928"/>
    <w:rsid w:val="00AF3B82"/>
    <w:rsid w:val="00B12E95"/>
    <w:rsid w:val="00B22876"/>
    <w:rsid w:val="00B558F0"/>
    <w:rsid w:val="00BC3CA1"/>
    <w:rsid w:val="00BD48FE"/>
    <w:rsid w:val="00BD4B60"/>
    <w:rsid w:val="00BD7BD8"/>
    <w:rsid w:val="00BE6ADC"/>
    <w:rsid w:val="00C01253"/>
    <w:rsid w:val="00C05BFE"/>
    <w:rsid w:val="00C23CD4"/>
    <w:rsid w:val="00C61C0C"/>
    <w:rsid w:val="00C941CB"/>
    <w:rsid w:val="00CC2357"/>
    <w:rsid w:val="00CF071A"/>
    <w:rsid w:val="00D058B8"/>
    <w:rsid w:val="00D34F1D"/>
    <w:rsid w:val="00D56C11"/>
    <w:rsid w:val="00D834A0"/>
    <w:rsid w:val="00D872DF"/>
    <w:rsid w:val="00D91E21"/>
    <w:rsid w:val="00D96C1B"/>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FCD56A"/>
  <w15:chartTrackingRefBased/>
  <w15:docId w15:val="{FE0EA27B-9C8F-4883-AFA7-F460730DF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24DF4"/>
    <w:pPr>
      <w:spacing w:before="480" w:after="240"/>
    </w:pPr>
  </w:style>
  <w:style w:type="paragraph" w:customStyle="1" w:styleId="NormalHanging12a">
    <w:name w:val="NormalHanging12a"/>
    <w:basedOn w:val="Normal"/>
    <w:rsid w:val="00724DF4"/>
    <w:pPr>
      <w:spacing w:after="240"/>
      <w:ind w:left="567" w:hanging="567"/>
    </w:pPr>
  </w:style>
  <w:style w:type="character" w:styleId="Hyperlink">
    <w:name w:val="Hyperlink"/>
    <w:basedOn w:val="DefaultParagraphFont"/>
    <w:unhideWhenUsed/>
    <w:rsid w:val="00724DF4"/>
    <w:rPr>
      <w:color w:val="0563C1" w:themeColor="hyperlink"/>
      <w:u w:val="single"/>
    </w:rPr>
  </w:style>
  <w:style w:type="character" w:styleId="CommentReference">
    <w:name w:val="annotation reference"/>
    <w:basedOn w:val="DefaultParagraphFont"/>
    <w:rsid w:val="00BC3CA1"/>
    <w:rPr>
      <w:sz w:val="16"/>
      <w:szCs w:val="16"/>
    </w:rPr>
  </w:style>
  <w:style w:type="paragraph" w:styleId="CommentText">
    <w:name w:val="annotation text"/>
    <w:basedOn w:val="Normal"/>
    <w:link w:val="CommentTextChar"/>
    <w:rsid w:val="00BC3CA1"/>
    <w:rPr>
      <w:sz w:val="20"/>
    </w:rPr>
  </w:style>
  <w:style w:type="character" w:customStyle="1" w:styleId="CommentTextChar">
    <w:name w:val="Comment Text Char"/>
    <w:basedOn w:val="DefaultParagraphFont"/>
    <w:link w:val="CommentText"/>
    <w:rsid w:val="00BC3CA1"/>
    <w:rPr>
      <w:lang w:val="nl-NL"/>
    </w:rPr>
  </w:style>
  <w:style w:type="paragraph" w:styleId="CommentSubject">
    <w:name w:val="annotation subject"/>
    <w:basedOn w:val="CommentText"/>
    <w:next w:val="CommentText"/>
    <w:link w:val="CommentSubjectChar"/>
    <w:rsid w:val="00BC3CA1"/>
    <w:rPr>
      <w:b/>
      <w:bCs/>
    </w:rPr>
  </w:style>
  <w:style w:type="character" w:customStyle="1" w:styleId="CommentSubjectChar">
    <w:name w:val="Comment Subject Char"/>
    <w:basedOn w:val="CommentTextChar"/>
    <w:link w:val="CommentSubject"/>
    <w:rsid w:val="00BC3CA1"/>
    <w:rPr>
      <w:b/>
      <w:bCs/>
      <w:lang w:val="nl-NL"/>
    </w:rPr>
  </w:style>
  <w:style w:type="paragraph" w:styleId="Revision">
    <w:name w:val="Revision"/>
    <w:hidden/>
    <w:uiPriority w:val="99"/>
    <w:semiHidden/>
    <w:rsid w:val="00581B4F"/>
    <w:rPr>
      <w:sz w:val="24"/>
      <w:lang w:val="nl-NL"/>
    </w:rPr>
  </w:style>
  <w:style w:type="character" w:styleId="UnresolvedMention">
    <w:name w:val="Unresolved Mention"/>
    <w:basedOn w:val="DefaultParagraphFont"/>
    <w:uiPriority w:val="99"/>
    <w:semiHidden/>
    <w:unhideWhenUsed/>
    <w:rsid w:val="000427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1/182/oj." TargetMode="External"/><Relationship Id="rId1" Type="http://schemas.openxmlformats.org/officeDocument/2006/relationships/hyperlink" Target="http://data.europa.eu/eli/reg/2021/94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1073</Words>
  <Characters>6528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VTN</dc:creator>
  <cp:keywords/>
  <cp:lastModifiedBy>SLOSSE Filiep</cp:lastModifiedBy>
  <cp:revision>2</cp:revision>
  <cp:lastPrinted>2004-11-19T15:42:00Z</cp:lastPrinted>
  <dcterms:created xsi:type="dcterms:W3CDTF">2025-11-27T13:08:00Z</dcterms:created>
  <dcterms:modified xsi:type="dcterms:W3CDTF">2025-11-27T13:08:00Z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B10-0505/2025</vt:lpwstr>
  </property>
  <property fmtid="{D5CDD505-2E9C-101B-9397-08002B2CF9AE}" pid="4" name="&lt;Type&gt;">
    <vt:lpwstr>RR</vt:lpwstr>
  </property>
</Properties>
</file>