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3DD2" w14:paraId="1DC6D9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F9B786" w14:textId="77777777" w:rsidR="00751A4A" w:rsidRPr="00803DD2" w:rsidRDefault="00EF4E33" w:rsidP="0010095E">
            <w:pPr>
              <w:pStyle w:val="EPName"/>
            </w:pPr>
            <w:r w:rsidRPr="00803DD2">
              <w:t>Evropský parlament</w:t>
            </w:r>
          </w:p>
          <w:p w14:paraId="1802610E" w14:textId="77777777" w:rsidR="00751A4A" w:rsidRPr="00803D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3DD2">
              <w:t>2024</w:t>
            </w:r>
            <w:r w:rsidR="00817416" w:rsidRPr="00803DD2">
              <w:t>-202</w:t>
            </w:r>
            <w:r w:rsidRPr="00803DD2">
              <w:t>9</w:t>
            </w:r>
          </w:p>
        </w:tc>
        <w:tc>
          <w:tcPr>
            <w:tcW w:w="2268" w:type="dxa"/>
            <w:shd w:val="clear" w:color="auto" w:fill="auto"/>
          </w:tcPr>
          <w:p w14:paraId="2E52139A" w14:textId="77777777" w:rsidR="00751A4A" w:rsidRPr="00803DD2" w:rsidRDefault="00187494" w:rsidP="0010095E">
            <w:pPr>
              <w:pStyle w:val="EPLogo"/>
            </w:pPr>
            <w:r w:rsidRPr="00803DD2">
              <w:rPr>
                <w:noProof/>
                <w:lang w:eastAsia="ja-JP"/>
              </w:rPr>
              <w:drawing>
                <wp:inline distT="0" distB="0" distL="0" distR="0" wp14:anchorId="57233EA5" wp14:editId="7E2722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98CC48" w14:textId="77777777" w:rsidR="00D058B8" w:rsidRPr="00803DD2" w:rsidRDefault="00D058B8" w:rsidP="004C5D52">
      <w:pPr>
        <w:pStyle w:val="LineTop"/>
      </w:pPr>
    </w:p>
    <w:p w14:paraId="30E1E696" w14:textId="77777777" w:rsidR="00680577" w:rsidRPr="00803DD2" w:rsidRDefault="00EF4E33" w:rsidP="00680577">
      <w:pPr>
        <w:pStyle w:val="EPBodyTA1"/>
      </w:pPr>
      <w:r w:rsidRPr="00803DD2">
        <w:t>PŘIJATÉ TEXTY</w:t>
      </w:r>
    </w:p>
    <w:p w14:paraId="6557C8DB" w14:textId="77777777" w:rsidR="00D058B8" w:rsidRPr="00803DD2" w:rsidRDefault="00D058B8" w:rsidP="00D058B8">
      <w:pPr>
        <w:pStyle w:val="LineBottom"/>
      </w:pPr>
    </w:p>
    <w:p w14:paraId="73C15485" w14:textId="64D3273D" w:rsidR="00EF4E33" w:rsidRPr="00803DD2" w:rsidRDefault="00EF4E33" w:rsidP="00EF4E33">
      <w:pPr>
        <w:pStyle w:val="ATHeading1"/>
      </w:pPr>
      <w:bookmarkStart w:id="0" w:name="TANumber"/>
      <w:r w:rsidRPr="00803DD2">
        <w:t>P10_</w:t>
      </w:r>
      <w:proofErr w:type="gramStart"/>
      <w:r w:rsidRPr="00803DD2">
        <w:t>TA(</w:t>
      </w:r>
      <w:proofErr w:type="gramEnd"/>
      <w:r w:rsidRPr="00803DD2">
        <w:t>2025)0</w:t>
      </w:r>
      <w:r w:rsidR="001B5A01">
        <w:t>315</w:t>
      </w:r>
      <w:bookmarkEnd w:id="0"/>
    </w:p>
    <w:p w14:paraId="5AD45FC9" w14:textId="68B70062" w:rsidR="00EF4E33" w:rsidRPr="00803DD2" w:rsidRDefault="00BB1311" w:rsidP="00BB1311">
      <w:pPr>
        <w:pStyle w:val="ATHeading2"/>
      </w:pPr>
      <w:r>
        <w:t xml:space="preserve">Dvoustranná ochranná doložka dohody o partnerství mezi EU a </w:t>
      </w:r>
      <w:proofErr w:type="spellStart"/>
      <w:r>
        <w:t>Mercosurem</w:t>
      </w:r>
      <w:proofErr w:type="spellEnd"/>
      <w:r>
        <w:t xml:space="preserve"> a prozatímní dohody o obchodu mezi EU a </w:t>
      </w:r>
      <w:proofErr w:type="spellStart"/>
      <w:r>
        <w:t>Mercosurem</w:t>
      </w:r>
      <w:proofErr w:type="spellEnd"/>
      <w:r>
        <w:t>, pokud jde o zemědělské produkty</w:t>
      </w:r>
    </w:p>
    <w:p w14:paraId="206B8A66" w14:textId="77777777" w:rsidR="00EF4E33" w:rsidRPr="00803DD2" w:rsidRDefault="00EF4E33" w:rsidP="00EF4E33">
      <w:pPr>
        <w:rPr>
          <w:i/>
          <w:vanish/>
        </w:rPr>
      </w:pPr>
      <w:r w:rsidRPr="00803DD2">
        <w:rPr>
          <w:i/>
        </w:rPr>
        <w:fldChar w:fldCharType="begin"/>
      </w:r>
      <w:r w:rsidRPr="00803DD2">
        <w:rPr>
          <w:i/>
        </w:rPr>
        <w:instrText xml:space="preserve"> TC"(</w:instrText>
      </w:r>
      <w:bookmarkStart w:id="1" w:name="DocNumber"/>
      <w:r w:rsidRPr="00803DD2">
        <w:rPr>
          <w:i/>
        </w:rPr>
        <w:instrText>A10-0254/2025</w:instrText>
      </w:r>
      <w:bookmarkEnd w:id="1"/>
      <w:r w:rsidRPr="00803DD2">
        <w:rPr>
          <w:i/>
        </w:rPr>
        <w:instrText xml:space="preserve"> - Zpravodaj: Gabriel Mato)"\l3 \n&gt; \* MERGEFORMAT </w:instrText>
      </w:r>
      <w:r w:rsidRPr="00803DD2">
        <w:rPr>
          <w:i/>
        </w:rPr>
        <w:fldChar w:fldCharType="end"/>
      </w:r>
    </w:p>
    <w:p w14:paraId="58A91F81" w14:textId="77777777" w:rsidR="00EF4E33" w:rsidRPr="00803DD2" w:rsidRDefault="00EF4E33" w:rsidP="00EF4E33">
      <w:pPr>
        <w:rPr>
          <w:vanish/>
        </w:rPr>
      </w:pPr>
      <w:bookmarkStart w:id="2" w:name="Commission"/>
      <w:r w:rsidRPr="00803DD2">
        <w:rPr>
          <w:vanish/>
        </w:rPr>
        <w:t>Výbor pro mezinárodní obchod</w:t>
      </w:r>
      <w:bookmarkEnd w:id="2"/>
    </w:p>
    <w:p w14:paraId="6B2A7765" w14:textId="77777777" w:rsidR="00EF4E33" w:rsidRPr="00803DD2" w:rsidRDefault="00EF4E33" w:rsidP="00EF4E33">
      <w:pPr>
        <w:rPr>
          <w:vanish/>
        </w:rPr>
      </w:pPr>
      <w:bookmarkStart w:id="3" w:name="PE"/>
      <w:r w:rsidRPr="00803DD2">
        <w:rPr>
          <w:vanish/>
        </w:rPr>
        <w:t>PE779.615</w:t>
      </w:r>
      <w:bookmarkEnd w:id="3"/>
    </w:p>
    <w:p w14:paraId="57334E3C" w14:textId="3C9DB4BD" w:rsidR="00EF4E33" w:rsidRPr="00803DD2" w:rsidRDefault="001B5A01" w:rsidP="00EF4E33">
      <w:pPr>
        <w:pStyle w:val="ATHeading3"/>
      </w:pPr>
      <w:bookmarkStart w:id="4" w:name="Sujet"/>
      <w:r w:rsidRPr="00B50930">
        <w:t>Pozměňovací návrh</w:t>
      </w:r>
      <w:r>
        <w:t xml:space="preserve">y přijaté Evropským parlamentem </w:t>
      </w:r>
      <w:r w:rsidR="00EF4E33" w:rsidRPr="00803DD2">
        <w:t>dne</w:t>
      </w:r>
      <w:r w:rsidR="00BB1311">
        <w:t xml:space="preserve"> </w:t>
      </w:r>
      <w:r w:rsidR="00401357">
        <w:t>16</w:t>
      </w:r>
      <w:r w:rsidR="00BB1311">
        <w:t>. prosince</w:t>
      </w:r>
      <w:r w:rsidR="00EF4E33" w:rsidRPr="00803DD2">
        <w:t xml:space="preserve"> 2025 </w:t>
      </w:r>
      <w:r w:rsidR="00F57DBD">
        <w:t>k</w:t>
      </w:r>
      <w:r w:rsidR="00F57DBD" w:rsidRPr="00803DD2">
        <w:t> </w:t>
      </w:r>
      <w:r w:rsidR="00EF4E33" w:rsidRPr="00803DD2">
        <w:t>návrhu nařízení Evropského parlamentu a Rady, kterým se provádí dvoustranná ochranná doložka dohody o partnerství mezi EU a </w:t>
      </w:r>
      <w:proofErr w:type="spellStart"/>
      <w:r w:rsidR="00EF4E33" w:rsidRPr="00803DD2">
        <w:t>Mercosurem</w:t>
      </w:r>
      <w:proofErr w:type="spellEnd"/>
      <w:r w:rsidR="00EF4E33" w:rsidRPr="00803DD2">
        <w:t xml:space="preserve"> a prozatímní dohody o obchodu mezi EU a </w:t>
      </w:r>
      <w:proofErr w:type="spellStart"/>
      <w:r w:rsidR="00EF4E33" w:rsidRPr="00803DD2">
        <w:t>Mercosurem</w:t>
      </w:r>
      <w:proofErr w:type="spellEnd"/>
      <w:r w:rsidR="00EF4E33" w:rsidRPr="00803DD2">
        <w:t>, pokud jde o zemědělské produkty</w:t>
      </w:r>
      <w:bookmarkEnd w:id="4"/>
      <w:r w:rsidR="00EF4E33" w:rsidRPr="00803DD2">
        <w:t xml:space="preserve"> </w:t>
      </w:r>
      <w:bookmarkStart w:id="5" w:name="References"/>
      <w:r w:rsidR="00EF4E33" w:rsidRPr="00803DD2">
        <w:t>(</w:t>
      </w:r>
      <w:proofErr w:type="gramStart"/>
      <w:r w:rsidR="00EF4E33" w:rsidRPr="00803DD2">
        <w:t>COM(</w:t>
      </w:r>
      <w:proofErr w:type="gramEnd"/>
      <w:r w:rsidR="00EF4E33" w:rsidRPr="00803DD2">
        <w:t>2025)0639 – C10-0247/2025 – 2025/0322(COD))</w:t>
      </w:r>
      <w:bookmarkEnd w:id="5"/>
      <w:r w:rsidR="00F57DBD">
        <w:rPr>
          <w:rStyle w:val="FootnoteReference"/>
        </w:rPr>
        <w:footnoteReference w:id="1"/>
      </w:r>
    </w:p>
    <w:p w14:paraId="0C235DCD" w14:textId="77777777" w:rsidR="005029A6" w:rsidRPr="00803DD2" w:rsidRDefault="005029A6" w:rsidP="005029A6">
      <w:pPr>
        <w:pStyle w:val="NormalBold"/>
      </w:pPr>
      <w:r w:rsidRPr="00803DD2">
        <w:t>(Řádný legislativní postup: první čtení)</w:t>
      </w:r>
    </w:p>
    <w:p w14:paraId="69EB5F5E" w14:textId="77777777" w:rsidR="005029A6" w:rsidRPr="00803DD2" w:rsidRDefault="005029A6" w:rsidP="005029A6">
      <w:pPr>
        <w:widowControl/>
      </w:pPr>
      <w:r w:rsidRPr="00803DD2">
        <w:br w:type="page"/>
      </w:r>
    </w:p>
    <w:p w14:paraId="572D40F0" w14:textId="77777777" w:rsidR="001B5A01" w:rsidRDefault="001B5A01" w:rsidP="001B5A01">
      <w:pPr>
        <w:pStyle w:val="AmNumberTabs"/>
      </w:pPr>
    </w:p>
    <w:p w14:paraId="0E17F81B" w14:textId="2C29B5B9" w:rsidR="001B5A01" w:rsidRPr="00803DD2" w:rsidRDefault="001B5A01" w:rsidP="001B5A01">
      <w:pPr>
        <w:pStyle w:val="AmNumberTabs"/>
      </w:pPr>
      <w:r w:rsidRPr="00803DD2">
        <w:t>Pozměňovací návrh</w:t>
      </w:r>
      <w:r w:rsidRPr="00803DD2">
        <w:tab/>
      </w:r>
      <w:r w:rsidRPr="00803DD2">
        <w:tab/>
      </w:r>
      <w:r>
        <w:t>81</w:t>
      </w:r>
    </w:p>
    <w:p w14:paraId="52CA4C5D" w14:textId="77777777" w:rsidR="001B5A01" w:rsidRDefault="001B5A01" w:rsidP="005029A6">
      <w:pPr>
        <w:pStyle w:val="AmNumberTabs"/>
      </w:pPr>
    </w:p>
    <w:p w14:paraId="12138773" w14:textId="77777777" w:rsidR="001B5A01" w:rsidRPr="00B612F6" w:rsidRDefault="001B5A01" w:rsidP="001B5A01">
      <w:pPr>
        <w:pStyle w:val="NormalBold"/>
      </w:pPr>
      <w:r w:rsidRPr="00B612F6">
        <w:rPr>
          <w:rStyle w:val="HideTWBExt"/>
        </w:rPr>
        <w:t>&lt;DocAmend&gt;</w:t>
      </w:r>
      <w:r w:rsidRPr="00B612F6">
        <w:t>Návrh nařízení</w:t>
      </w:r>
      <w:r w:rsidRPr="00B612F6">
        <w:rPr>
          <w:rStyle w:val="HideTWBExt"/>
        </w:rPr>
        <w:t>&lt;/</w:t>
      </w:r>
      <w:proofErr w:type="spellStart"/>
      <w:r w:rsidRPr="00B612F6">
        <w:rPr>
          <w:rStyle w:val="HideTWBExt"/>
        </w:rPr>
        <w:t>DocAmend</w:t>
      </w:r>
      <w:proofErr w:type="spellEnd"/>
      <w:r w:rsidRPr="00B612F6">
        <w:rPr>
          <w:rStyle w:val="HideTWBExt"/>
        </w:rPr>
        <w:t>&gt;</w:t>
      </w:r>
    </w:p>
    <w:p w14:paraId="123FF6E2" w14:textId="77777777" w:rsidR="001B5A01" w:rsidRPr="00B612F6" w:rsidRDefault="001B5A01" w:rsidP="001B5A01">
      <w:pPr>
        <w:pStyle w:val="NormalBold"/>
      </w:pPr>
      <w:r w:rsidRPr="00B612F6">
        <w:rPr>
          <w:rStyle w:val="HideTWBExt"/>
        </w:rPr>
        <w:t>&lt;Article&gt;</w:t>
      </w:r>
      <w:r w:rsidRPr="00B612F6">
        <w:t>Bod odůvodnění 2</w:t>
      </w:r>
      <w:r w:rsidRPr="00B612F6">
        <w:rPr>
          <w:rStyle w:val="HideTWBExt"/>
        </w:rPr>
        <w:t>&lt;/</w:t>
      </w:r>
      <w:proofErr w:type="spellStart"/>
      <w:r w:rsidRPr="00B612F6">
        <w:rPr>
          <w:rStyle w:val="HideTWBExt"/>
        </w:rPr>
        <w:t>Article</w:t>
      </w:r>
      <w:proofErr w:type="spellEnd"/>
      <w:r w:rsidRPr="00B612F6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B5A01" w:rsidRPr="00B612F6" w14:paraId="7EF069D3" w14:textId="77777777" w:rsidTr="0084330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F071B" w14:textId="77777777" w:rsidR="001B5A01" w:rsidRPr="00B612F6" w:rsidRDefault="001B5A01" w:rsidP="0084330E"/>
        </w:tc>
      </w:tr>
      <w:tr w:rsidR="001B5A01" w:rsidRPr="00B612F6" w14:paraId="1D957C44" w14:textId="77777777" w:rsidTr="008433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8CDBE" w14:textId="77777777" w:rsidR="001B5A01" w:rsidRPr="00B612F6" w:rsidRDefault="001B5A01" w:rsidP="0084330E">
            <w:pPr>
              <w:pStyle w:val="AmColumnHeading"/>
            </w:pPr>
            <w:r w:rsidRPr="00B612F6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9E93D" w14:textId="77777777" w:rsidR="001B5A01" w:rsidRPr="00B612F6" w:rsidRDefault="001B5A01" w:rsidP="0084330E">
            <w:pPr>
              <w:pStyle w:val="AmColumnHeading"/>
            </w:pPr>
            <w:r w:rsidRPr="00B612F6">
              <w:t>Pozměňovací návrh</w:t>
            </w:r>
          </w:p>
        </w:tc>
      </w:tr>
      <w:tr w:rsidR="001B5A01" w:rsidRPr="00B612F6" w14:paraId="015371C6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CEB89" w14:textId="77777777" w:rsidR="001B5A01" w:rsidRPr="00B612F6" w:rsidRDefault="001B5A01" w:rsidP="0084330E">
            <w:pPr>
              <w:pStyle w:val="Normal6a"/>
            </w:pPr>
            <w:r w:rsidRPr="00B612F6">
              <w:t>(2)</w:t>
            </w:r>
            <w:r w:rsidRPr="00B612F6">
              <w:tab/>
            </w:r>
            <w:r w:rsidRPr="00B612F6">
              <w:rPr>
                <w:b/>
                <w:i/>
              </w:rPr>
              <w:t>Cílem dohody</w:t>
            </w:r>
            <w:r>
              <w:t xml:space="preserve"> o </w:t>
            </w:r>
            <w:r w:rsidRPr="00B612F6">
              <w:t>partnerství</w:t>
            </w:r>
            <w:r>
              <w:t xml:space="preserve"> a </w:t>
            </w:r>
            <w:r w:rsidRPr="00B612F6">
              <w:t xml:space="preserve">prozatímní </w:t>
            </w:r>
            <w:r w:rsidRPr="00B612F6">
              <w:rPr>
                <w:b/>
                <w:i/>
              </w:rPr>
              <w:t>dohody</w:t>
            </w:r>
            <w:r>
              <w:t xml:space="preserve"> o </w:t>
            </w:r>
            <w:r w:rsidRPr="00B612F6">
              <w:t xml:space="preserve">obchodu </w:t>
            </w:r>
            <w:r w:rsidRPr="00B612F6">
              <w:rPr>
                <w:b/>
                <w:i/>
              </w:rPr>
              <w:t>je chránit producenty citlivých komodit</w:t>
            </w:r>
            <w:r>
              <w:t xml:space="preserve"> v </w:t>
            </w:r>
            <w:r w:rsidRPr="00B612F6">
              <w:t>Unii</w:t>
            </w:r>
            <w:r>
              <w:t xml:space="preserve"> v </w:t>
            </w:r>
            <w:r w:rsidRPr="00B612F6">
              <w:t>odvětví zemědělství</w:t>
            </w:r>
            <w:r w:rsidRPr="00B612F6">
              <w:rPr>
                <w:b/>
                <w:i/>
              </w:rPr>
              <w:t xml:space="preserve"> omezením preferencí na celní kvóty</w:t>
            </w:r>
            <w:r w:rsidRPr="00B612F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4AE66" w14:textId="77777777" w:rsidR="001B5A01" w:rsidRPr="00B612F6" w:rsidRDefault="001B5A01" w:rsidP="0084330E">
            <w:pPr>
              <w:pStyle w:val="Normal6a"/>
            </w:pPr>
            <w:r w:rsidRPr="00B612F6">
              <w:t>(2)</w:t>
            </w:r>
            <w:r w:rsidRPr="00B612F6">
              <w:tab/>
            </w:r>
            <w:r w:rsidRPr="00B612F6">
              <w:rPr>
                <w:b/>
                <w:i/>
              </w:rPr>
              <w:t>Dohoda</w:t>
            </w:r>
            <w:r>
              <w:t xml:space="preserve"> o </w:t>
            </w:r>
            <w:r w:rsidRPr="00B612F6">
              <w:t>partnerství</w:t>
            </w:r>
            <w:r>
              <w:t xml:space="preserve"> a </w:t>
            </w:r>
            <w:r w:rsidRPr="00B612F6">
              <w:t xml:space="preserve">prozatímní </w:t>
            </w:r>
            <w:r w:rsidRPr="00B612F6">
              <w:rPr>
                <w:b/>
                <w:i/>
              </w:rPr>
              <w:t>dohoda</w:t>
            </w:r>
            <w:r>
              <w:t xml:space="preserve"> o </w:t>
            </w:r>
            <w:r w:rsidRPr="00B612F6">
              <w:t xml:space="preserve">obchodu </w:t>
            </w:r>
            <w:proofErr w:type="gramStart"/>
            <w:r w:rsidRPr="00B612F6">
              <w:rPr>
                <w:b/>
                <w:i/>
              </w:rPr>
              <w:t>sníží</w:t>
            </w:r>
            <w:proofErr w:type="gramEnd"/>
            <w:r w:rsidRPr="00B612F6">
              <w:rPr>
                <w:b/>
                <w:i/>
              </w:rPr>
              <w:t xml:space="preserve"> ochranu výrobců</w:t>
            </w:r>
            <w:r>
              <w:t xml:space="preserve"> v </w:t>
            </w:r>
            <w:r w:rsidRPr="00B612F6">
              <w:t>Unii</w:t>
            </w:r>
            <w:r w:rsidRPr="00B612F6">
              <w:rPr>
                <w:b/>
                <w:i/>
              </w:rPr>
              <w:t>, kteří vyrábějí citlivé komodity</w:t>
            </w:r>
            <w:r>
              <w:t xml:space="preserve"> v </w:t>
            </w:r>
            <w:r w:rsidRPr="00B612F6">
              <w:t>odvětví zemědělství</w:t>
            </w:r>
            <w:r w:rsidRPr="00B612F6">
              <w:rPr>
                <w:b/>
                <w:i/>
              </w:rPr>
              <w:t>. Proto by měly být zavedeny dvoustranné ochranné doložky, které omezí rozsah preferenčních celních kvót</w:t>
            </w:r>
            <w:r>
              <w:rPr>
                <w:b/>
                <w:i/>
              </w:rPr>
              <w:t xml:space="preserve"> v </w:t>
            </w:r>
            <w:r w:rsidRPr="00B612F6">
              <w:rPr>
                <w:b/>
                <w:i/>
              </w:rPr>
              <w:t>případě újmy nebo hrozby újmy</w:t>
            </w:r>
            <w:r w:rsidRPr="00B612F6">
              <w:t>.</w:t>
            </w:r>
          </w:p>
        </w:tc>
      </w:tr>
    </w:tbl>
    <w:p w14:paraId="704C7DFC" w14:textId="77777777" w:rsidR="001B5A01" w:rsidRDefault="001B5A01" w:rsidP="005029A6">
      <w:pPr>
        <w:pStyle w:val="AmNumberTabs"/>
      </w:pPr>
    </w:p>
    <w:p w14:paraId="05B67E1E" w14:textId="659A6CCA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</w:t>
      </w:r>
    </w:p>
    <w:p w14:paraId="45110257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38939B59" w14:textId="77777777" w:rsidR="005029A6" w:rsidRPr="00803DD2" w:rsidRDefault="005029A6" w:rsidP="005029A6">
      <w:pPr>
        <w:pStyle w:val="NormalBold"/>
      </w:pPr>
      <w:r w:rsidRPr="00803DD2">
        <w:t>Bod odůvodnění 12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5F52C071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B73B6" w14:textId="77777777" w:rsidR="005029A6" w:rsidRPr="00803DD2" w:rsidRDefault="005029A6" w:rsidP="00695937"/>
        </w:tc>
      </w:tr>
      <w:tr w:rsidR="005029A6" w:rsidRPr="00803DD2" w14:paraId="2FF11E2A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D9927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92870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7031D6C7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F040E" w14:textId="77777777" w:rsidR="005029A6" w:rsidRPr="00803DD2" w:rsidRDefault="005029A6" w:rsidP="00695937">
            <w:pPr>
              <w:pStyle w:val="Normal6a"/>
            </w:pPr>
            <w:r w:rsidRPr="00803DD2">
              <w:t>(12)</w:t>
            </w:r>
            <w:r w:rsidRPr="00803DD2">
              <w:tab/>
              <w:t xml:space="preserve">Podrobné monitorování citlivých produktů by mělo usnadnit včasná rozhodnutí o případném zahájení šetření a následném uložení ochranných opatření. Komise by proto měla </w:t>
            </w:r>
            <w:r w:rsidRPr="00803DD2">
              <w:rPr>
                <w:b/>
                <w:i/>
              </w:rPr>
              <w:t>pravidelně</w:t>
            </w:r>
            <w:r w:rsidRPr="00803DD2">
              <w:t xml:space="preserve"> monitorovat dovoz všech citlivých produktů ode dne vstupu prozatímní dohody o obchodu nebo dohody o partnerství v platnost. Monitorování by mělo být rozšířeno na další produkty či odvětví, pokud příslušné výrobní odvětví Unie podá Komisi řádně odůvodněnou žádost.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B5BE9" w14:textId="77777777" w:rsidR="005029A6" w:rsidRPr="00803DD2" w:rsidRDefault="005029A6" w:rsidP="00695937">
            <w:pPr>
              <w:pStyle w:val="Normal6a"/>
            </w:pPr>
            <w:r w:rsidRPr="00803DD2">
              <w:t>(12)</w:t>
            </w:r>
            <w:r w:rsidRPr="00803DD2">
              <w:tab/>
              <w:t xml:space="preserve">Podrobné monitorování citlivých produktů by mělo usnadnit včasná rozhodnutí o případném zahájení šetření a následném uložení ochranných opatření. Komise by proto měla </w:t>
            </w:r>
            <w:r w:rsidRPr="00803DD2">
              <w:rPr>
                <w:b/>
                <w:i/>
              </w:rPr>
              <w:t>průběžně a proaktivně</w:t>
            </w:r>
            <w:r w:rsidRPr="00803DD2">
              <w:t xml:space="preserve"> monitorovat dovoz všech citlivých produktů ode dne vstupu prozatímní dohody o obchodu nebo dohody o partnerství v platnost. Monitorování by mělo být rozšířeno na další produkty či odvětví, pokud příslušné výrobní odvětví Unie podá Komisi řádně odůvodněnou žádost. </w:t>
            </w:r>
            <w:r w:rsidRPr="00803DD2">
              <w:rPr>
                <w:b/>
                <w:i/>
              </w:rPr>
              <w:t>Komise by měla každé tři měsíce předložit monitorovací zprávu, která obsahuje její posouzení dopadu dovozu citlivých produktů, na které se vztahuje preferenční přístup na trh podle dohody, včetně údajů o objemu dovozu a cenách všech citlivých produktů, s odpovídajícím regionálním členěním.</w:t>
            </w:r>
          </w:p>
        </w:tc>
      </w:tr>
    </w:tbl>
    <w:p w14:paraId="466D8E62" w14:textId="77777777" w:rsidR="001B5A01" w:rsidRDefault="001B5A01" w:rsidP="005029A6">
      <w:pPr>
        <w:pStyle w:val="AmNumberTabs"/>
      </w:pPr>
    </w:p>
    <w:p w14:paraId="750D1708" w14:textId="3E4062D4" w:rsidR="001B5A01" w:rsidRPr="00803DD2" w:rsidRDefault="001B5A01" w:rsidP="00082E5C">
      <w:pPr>
        <w:pStyle w:val="AmNumberTabs"/>
        <w:tabs>
          <w:tab w:val="clear" w:pos="3374"/>
          <w:tab w:val="clear" w:pos="3430"/>
          <w:tab w:val="left" w:pos="2410"/>
          <w:tab w:val="left" w:pos="2694"/>
        </w:tabs>
      </w:pPr>
      <w:r w:rsidRPr="00803DD2">
        <w:t>Pozměňovací návrh</w:t>
      </w:r>
      <w:r>
        <w:t>y</w:t>
      </w:r>
      <w:r w:rsidRPr="00803DD2">
        <w:tab/>
      </w:r>
      <w:r w:rsidRPr="00803DD2">
        <w:tab/>
      </w:r>
      <w:r>
        <w:t>21 a 82</w:t>
      </w:r>
    </w:p>
    <w:p w14:paraId="526AF3FA" w14:textId="77777777" w:rsidR="001B5A01" w:rsidRDefault="001B5A01" w:rsidP="005029A6">
      <w:pPr>
        <w:pStyle w:val="AmNumberTabs"/>
      </w:pPr>
    </w:p>
    <w:p w14:paraId="7B87662D" w14:textId="77777777" w:rsidR="001B5A01" w:rsidRPr="00E62A24" w:rsidRDefault="001B5A01" w:rsidP="001B5A01"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DocAmend</w:t>
      </w:r>
      <w:proofErr w:type="spellEnd"/>
      <w:r>
        <w:rPr>
          <w:rStyle w:val="HideTWBExt"/>
        </w:rPr>
        <w:t>&gt;</w:t>
      </w:r>
    </w:p>
    <w:p w14:paraId="1467BF84" w14:textId="77777777" w:rsidR="001B5A01" w:rsidRPr="00E62A24" w:rsidRDefault="001B5A01" w:rsidP="001B5A01">
      <w:pPr>
        <w:pStyle w:val="NormalBold"/>
      </w:pPr>
      <w:r>
        <w:rPr>
          <w:rStyle w:val="HideTWBExt"/>
        </w:rPr>
        <w:t>&lt;Article&gt;</w:t>
      </w:r>
      <w:r>
        <w:t>Čl. 2 – odst. 1 – bod 5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Article</w:t>
      </w:r>
      <w:proofErr w:type="spellEnd"/>
      <w:r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B5A01" w14:paraId="67B22779" w14:textId="77777777" w:rsidTr="0084330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AE578" w14:textId="77777777" w:rsidR="001B5A01" w:rsidRPr="00E62A24" w:rsidRDefault="001B5A01" w:rsidP="0084330E"/>
        </w:tc>
      </w:tr>
      <w:tr w:rsidR="001B5A01" w14:paraId="21A13D31" w14:textId="77777777" w:rsidTr="008433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148F7" w14:textId="77777777" w:rsidR="001B5A01" w:rsidRPr="00E62A24" w:rsidRDefault="001B5A01" w:rsidP="0084330E"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8F6D0" w14:textId="77777777" w:rsidR="001B5A01" w:rsidRPr="00E62A24" w:rsidRDefault="001B5A01" w:rsidP="0084330E">
            <w:pPr>
              <w:pStyle w:val="AmColumnHeading"/>
            </w:pPr>
            <w:r>
              <w:t>Pozměňovací návrh</w:t>
            </w:r>
          </w:p>
        </w:tc>
      </w:tr>
      <w:tr w:rsidR="001B5A01" w14:paraId="43D9DD33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53A0C" w14:textId="77777777" w:rsidR="001B5A01" w:rsidRPr="00E62A24" w:rsidRDefault="001B5A01" w:rsidP="0084330E">
            <w:pPr>
              <w:pStyle w:val="Normal6a"/>
            </w:pPr>
            <w:r>
              <w:t>5.</w:t>
            </w:r>
            <w:r>
              <w:tab/>
              <w:t>„vážnou újmou“ významné obecné poškození postavení odvětví Unie;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0AF81" w14:textId="77777777" w:rsidR="001B5A01" w:rsidRPr="00E62A24" w:rsidRDefault="001B5A01" w:rsidP="0084330E">
            <w:pPr>
              <w:pStyle w:val="Normal6a"/>
            </w:pPr>
            <w:r>
              <w:t>5.</w:t>
            </w:r>
            <w:r>
              <w:tab/>
              <w:t xml:space="preserve">„vážnou újmou“ významné obecné poškození postavení odvětví Unie; </w:t>
            </w:r>
            <w:r>
              <w:rPr>
                <w:b/>
                <w:i/>
              </w:rPr>
              <w:t>zvýšení objemu dovozu daného produktu za preferenčních podmínek o více než 5 % meziročně ve srovnání s tříletým průměrem dovozu nebo snížení průměrné dovozní ceny daného produktu o více než 5 % meziročně se považují za prima facie důkaz vážné újmy;</w:t>
            </w:r>
          </w:p>
        </w:tc>
      </w:tr>
    </w:tbl>
    <w:p w14:paraId="7E81681C" w14:textId="77777777" w:rsidR="001B5A01" w:rsidRDefault="001B5A01" w:rsidP="005029A6">
      <w:pPr>
        <w:pStyle w:val="AmNumberTabs"/>
      </w:pPr>
    </w:p>
    <w:p w14:paraId="285B70F5" w14:textId="200DD40E" w:rsidR="001B5A01" w:rsidRPr="00803DD2" w:rsidRDefault="001B5A01" w:rsidP="001B5A01">
      <w:pPr>
        <w:pStyle w:val="AmNumberTabs"/>
      </w:pPr>
      <w:r w:rsidRPr="00803DD2">
        <w:t>Pozměňovací návrh</w:t>
      </w:r>
      <w:r w:rsidRPr="00803DD2">
        <w:tab/>
      </w:r>
      <w:r w:rsidRPr="00803DD2">
        <w:tab/>
      </w:r>
      <w:r>
        <w:t>83</w:t>
      </w:r>
    </w:p>
    <w:p w14:paraId="61BCD4C8" w14:textId="77777777" w:rsidR="001B5A01" w:rsidRDefault="001B5A01" w:rsidP="005029A6">
      <w:pPr>
        <w:pStyle w:val="AmNumberTabs"/>
      </w:pPr>
    </w:p>
    <w:p w14:paraId="04CF9028" w14:textId="77777777" w:rsidR="001B5A01" w:rsidRPr="00B612F6" w:rsidRDefault="001B5A01" w:rsidP="001B5A01">
      <w:pPr>
        <w:pStyle w:val="NormalBold"/>
      </w:pPr>
      <w:r w:rsidRPr="00B612F6">
        <w:rPr>
          <w:rStyle w:val="HideTWBExt"/>
        </w:rPr>
        <w:t>&lt;DocAmend&gt;</w:t>
      </w:r>
      <w:r w:rsidRPr="00B612F6">
        <w:t>Návrh nařízení</w:t>
      </w:r>
      <w:r w:rsidRPr="00B612F6">
        <w:rPr>
          <w:rStyle w:val="HideTWBExt"/>
        </w:rPr>
        <w:t>&lt;/</w:t>
      </w:r>
      <w:proofErr w:type="spellStart"/>
      <w:r w:rsidRPr="00B612F6">
        <w:rPr>
          <w:rStyle w:val="HideTWBExt"/>
        </w:rPr>
        <w:t>DocAmend</w:t>
      </w:r>
      <w:proofErr w:type="spellEnd"/>
      <w:r w:rsidRPr="00B612F6">
        <w:rPr>
          <w:rStyle w:val="HideTWBExt"/>
        </w:rPr>
        <w:t>&gt;</w:t>
      </w:r>
    </w:p>
    <w:p w14:paraId="29DA0EE5" w14:textId="77777777" w:rsidR="001B5A01" w:rsidRPr="00B612F6" w:rsidRDefault="001B5A01" w:rsidP="001B5A01">
      <w:pPr>
        <w:pStyle w:val="NormalBold"/>
      </w:pPr>
      <w:r w:rsidRPr="00B612F6">
        <w:rPr>
          <w:rStyle w:val="HideTWBExt"/>
        </w:rPr>
        <w:t>&lt;Article&gt;</w:t>
      </w:r>
      <w:r w:rsidRPr="00B612F6">
        <w:t>Čl. 3 – odst. 1 – pododstavec 1 (nový)</w:t>
      </w:r>
      <w:r w:rsidRPr="00B612F6">
        <w:rPr>
          <w:rStyle w:val="HideTWBExt"/>
        </w:rPr>
        <w:t>&lt;/</w:t>
      </w:r>
      <w:proofErr w:type="spellStart"/>
      <w:r w:rsidRPr="00B612F6">
        <w:rPr>
          <w:rStyle w:val="HideTWBExt"/>
        </w:rPr>
        <w:t>Article</w:t>
      </w:r>
      <w:proofErr w:type="spellEnd"/>
      <w:r w:rsidRPr="00B612F6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B5A01" w:rsidRPr="00B612F6" w14:paraId="4648BFA3" w14:textId="77777777" w:rsidTr="0084330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A4228" w14:textId="77777777" w:rsidR="001B5A01" w:rsidRPr="00B612F6" w:rsidRDefault="001B5A01" w:rsidP="0084330E"/>
        </w:tc>
      </w:tr>
      <w:tr w:rsidR="001B5A01" w:rsidRPr="00B612F6" w14:paraId="39BA3CD7" w14:textId="77777777" w:rsidTr="008433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CB883" w14:textId="77777777" w:rsidR="001B5A01" w:rsidRPr="00B612F6" w:rsidRDefault="001B5A01" w:rsidP="0084330E">
            <w:pPr>
              <w:pStyle w:val="AmColumnHeading"/>
            </w:pPr>
            <w:r w:rsidRPr="00B612F6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F73CC" w14:textId="77777777" w:rsidR="001B5A01" w:rsidRPr="00B612F6" w:rsidRDefault="001B5A01" w:rsidP="0084330E">
            <w:pPr>
              <w:pStyle w:val="AmColumnHeading"/>
            </w:pPr>
            <w:r w:rsidRPr="00B612F6">
              <w:t>Pozměňovací návrh</w:t>
            </w:r>
          </w:p>
        </w:tc>
      </w:tr>
      <w:tr w:rsidR="001B5A01" w:rsidRPr="00B612F6" w14:paraId="04406D1E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CD4E1" w14:textId="77777777" w:rsidR="001B5A01" w:rsidRPr="00B612F6" w:rsidRDefault="001B5A01" w:rsidP="008433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F8E3C" w14:textId="77777777" w:rsidR="001B5A01" w:rsidRPr="00B612F6" w:rsidRDefault="001B5A01" w:rsidP="0084330E">
            <w:pPr>
              <w:pStyle w:val="Normal6a"/>
            </w:pPr>
            <w:r w:rsidRPr="00B612F6">
              <w:rPr>
                <w:b/>
                <w:i/>
              </w:rPr>
              <w:t>Jasné známky zhoršení hospodářské situace výrobního odvětví</w:t>
            </w:r>
            <w:r>
              <w:rPr>
                <w:b/>
                <w:i/>
              </w:rPr>
              <w:t xml:space="preserve"> v </w:t>
            </w:r>
            <w:r w:rsidRPr="00B612F6">
              <w:rPr>
                <w:b/>
                <w:i/>
              </w:rPr>
              <w:t>celé Unii nebo na úrovni členských států, včetně meziročního nárůstu objemu dovozu daného produktu za preferenčních podmínek</w:t>
            </w:r>
            <w:r>
              <w:rPr>
                <w:b/>
                <w:i/>
              </w:rPr>
              <w:t xml:space="preserve"> o </w:t>
            </w:r>
            <w:r w:rsidRPr="00B612F6">
              <w:rPr>
                <w:b/>
                <w:i/>
              </w:rPr>
              <w:t>více než 5 % ve srovnání</w:t>
            </w:r>
            <w:r>
              <w:rPr>
                <w:b/>
                <w:i/>
              </w:rPr>
              <w:t xml:space="preserve"> s </w:t>
            </w:r>
            <w:r w:rsidRPr="00B612F6">
              <w:rPr>
                <w:b/>
                <w:i/>
              </w:rPr>
              <w:t>tříletým průměrem nebo trvalého poklesu domácích cen, mohou postačovat</w:t>
            </w:r>
            <w:r>
              <w:rPr>
                <w:b/>
                <w:i/>
              </w:rPr>
              <w:t xml:space="preserve"> k </w:t>
            </w:r>
            <w:r w:rsidRPr="00B612F6">
              <w:rPr>
                <w:b/>
                <w:i/>
              </w:rPr>
              <w:t>prokázání vážné újmy odvětví</w:t>
            </w:r>
            <w:r>
              <w:rPr>
                <w:b/>
                <w:i/>
              </w:rPr>
              <w:t xml:space="preserve"> a k </w:t>
            </w:r>
            <w:r w:rsidRPr="00B612F6">
              <w:rPr>
                <w:b/>
                <w:i/>
              </w:rPr>
              <w:t>odůvodnění ochranného opatření.</w:t>
            </w:r>
          </w:p>
        </w:tc>
      </w:tr>
    </w:tbl>
    <w:p w14:paraId="401FFA45" w14:textId="77777777" w:rsidR="001B5A01" w:rsidRDefault="001B5A01" w:rsidP="005029A6">
      <w:pPr>
        <w:pStyle w:val="AmNumberTabs"/>
      </w:pPr>
    </w:p>
    <w:p w14:paraId="43098807" w14:textId="2B5888B6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2</w:t>
      </w:r>
    </w:p>
    <w:p w14:paraId="5FB45892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24B6C5B0" w14:textId="77777777" w:rsidR="005029A6" w:rsidRPr="00803DD2" w:rsidRDefault="005029A6" w:rsidP="005029A6">
      <w:pPr>
        <w:pStyle w:val="NormalBold"/>
      </w:pPr>
      <w:r w:rsidRPr="00803DD2">
        <w:t>Čl. 3 – odst. 2 – písm. c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29A6" w:rsidRPr="00803DD2" w14:paraId="053FEF18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CAB2F4" w14:textId="77777777" w:rsidR="005029A6" w:rsidRPr="00803DD2" w:rsidRDefault="005029A6" w:rsidP="00695937"/>
        </w:tc>
      </w:tr>
      <w:tr w:rsidR="005029A6" w:rsidRPr="00803DD2" w14:paraId="380E64D3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424E5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80901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42CF883C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EC29A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C6084" w14:textId="77777777" w:rsidR="005029A6" w:rsidRPr="00803DD2" w:rsidRDefault="005029A6" w:rsidP="00695937">
            <w:pPr>
              <w:pStyle w:val="Normal6a"/>
            </w:pPr>
            <w:r w:rsidRPr="00803DD2">
              <w:rPr>
                <w:b/>
                <w:i/>
              </w:rPr>
              <w:t>ca)</w:t>
            </w:r>
            <w:r w:rsidRPr="00803DD2">
              <w:tab/>
            </w:r>
            <w:r w:rsidRPr="00803DD2">
              <w:rPr>
                <w:b/>
                <w:i/>
              </w:rPr>
              <w:t>zavedení povinnosti vzájemnosti, pokud jde o produkty a výrobní normy</w:t>
            </w:r>
          </w:p>
        </w:tc>
      </w:tr>
    </w:tbl>
    <w:p w14:paraId="2EAA4F4C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3</w:t>
      </w:r>
    </w:p>
    <w:p w14:paraId="56B0E6DB" w14:textId="77777777" w:rsidR="005029A6" w:rsidRPr="00803DD2" w:rsidRDefault="005029A6" w:rsidP="005029A6">
      <w:pPr>
        <w:pStyle w:val="NormalBold12b"/>
      </w:pPr>
      <w:r w:rsidRPr="00803DD2">
        <w:lastRenderedPageBreak/>
        <w:t>Návrh nařízení</w:t>
      </w:r>
    </w:p>
    <w:p w14:paraId="5B954E00" w14:textId="77777777" w:rsidR="005029A6" w:rsidRPr="00803DD2" w:rsidRDefault="005029A6" w:rsidP="005029A6">
      <w:pPr>
        <w:pStyle w:val="NormalBold"/>
      </w:pPr>
      <w:r w:rsidRPr="00803DD2">
        <w:t>Čl. 4 – odst. 1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301CABE5" w14:textId="77777777" w:rsidTr="006E23E1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E4C2A" w14:textId="77777777" w:rsidR="005029A6" w:rsidRPr="00803DD2" w:rsidRDefault="005029A6" w:rsidP="00695937"/>
        </w:tc>
      </w:tr>
      <w:tr w:rsidR="005029A6" w:rsidRPr="00803DD2" w14:paraId="6BD6DFB4" w14:textId="77777777" w:rsidTr="006E23E1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B325A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78F71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57DC11BC" w14:textId="77777777" w:rsidTr="006E23E1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0EDC2" w14:textId="77777777" w:rsidR="005029A6" w:rsidRPr="00803DD2" w:rsidRDefault="005029A6" w:rsidP="00695937">
            <w:pPr>
              <w:pStyle w:val="Normal6a"/>
            </w:pPr>
            <w:r w:rsidRPr="00803DD2">
              <w:t>1.</w:t>
            </w:r>
            <w:r w:rsidRPr="00803DD2">
              <w:tab/>
              <w:t xml:space="preserve">Komise </w:t>
            </w:r>
            <w:r w:rsidRPr="00803DD2">
              <w:rPr>
                <w:b/>
                <w:i/>
              </w:rPr>
              <w:t>pravidelně</w:t>
            </w:r>
            <w:r w:rsidRPr="00803DD2">
              <w:t xml:space="preserve"> monitoruje trh Unie s citlivými produkty, zejména pokud jde o trendy dovozu a vývozu, výrobu a vývoj cen. Za tímto účelem Komise pravidelně spolupracuje a vyměňuje si údaje s členskými státy a výrobním odvětvím Unie.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DFE93" w14:textId="77777777" w:rsidR="005029A6" w:rsidRPr="00803DD2" w:rsidRDefault="005029A6" w:rsidP="00695937">
            <w:pPr>
              <w:pStyle w:val="Normal6a"/>
            </w:pPr>
            <w:r w:rsidRPr="00803DD2">
              <w:t>1.</w:t>
            </w:r>
            <w:r w:rsidRPr="00803DD2">
              <w:tab/>
              <w:t xml:space="preserve">Komise </w:t>
            </w:r>
            <w:r w:rsidRPr="00803DD2">
              <w:rPr>
                <w:b/>
                <w:i/>
              </w:rPr>
              <w:t>průběžně a proaktivně</w:t>
            </w:r>
            <w:r w:rsidRPr="00803DD2">
              <w:t xml:space="preserve"> monitoruje trh Unie s citlivými produkty, zejména pokud jde o trendy dovozu a vývozu, výrobu a vývoj cen</w:t>
            </w:r>
            <w:r w:rsidRPr="00803DD2">
              <w:rPr>
                <w:b/>
                <w:i/>
              </w:rPr>
              <w:t>, za podpory středisek Unie pro sledování trhů zřízených nařízením Evropského parlamentu a Rady (EU) č. 1308/2013</w:t>
            </w:r>
            <w:r w:rsidRPr="00803DD2">
              <w:rPr>
                <w:b/>
                <w:i/>
                <w:vertAlign w:val="superscript"/>
              </w:rPr>
              <w:t>1</w:t>
            </w:r>
            <w:r w:rsidRPr="00803DD2">
              <w:t>. Za tímto účelem Komise pravidelně spolupracuje a vyměňuje si údaje s členskými státy</w:t>
            </w:r>
            <w:r w:rsidRPr="00803DD2">
              <w:rPr>
                <w:b/>
                <w:i/>
              </w:rPr>
              <w:t>, Evropským parlamentem</w:t>
            </w:r>
            <w:r w:rsidRPr="00803DD2">
              <w:t xml:space="preserve"> a výrobním odvětvím Unie.</w:t>
            </w:r>
          </w:p>
        </w:tc>
      </w:tr>
      <w:tr w:rsidR="005029A6" w:rsidRPr="00803DD2" w14:paraId="19AE859F" w14:textId="77777777" w:rsidTr="006E23E1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</w:tcPr>
          <w:p w14:paraId="30A14C50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96BEF" w14:textId="6890B8E6" w:rsidR="005029A6" w:rsidRPr="00803DD2" w:rsidRDefault="005029A6" w:rsidP="00695937">
            <w:pPr>
              <w:pStyle w:val="Normal6a"/>
            </w:pPr>
            <w:r w:rsidRPr="00803DD2">
              <w:rPr>
                <w:b/>
                <w:i/>
              </w:rPr>
              <w:t>Nařízení Evropského parlamentu a Rady (EU) č. 1308/2013 ze dne 17. prosince 2013, kterým se stanoví společná organizace trhů se zemědělskými produkty a zrušují nařízení Rady (EHS) č. 922/72, (EHS) č. 234/79, (ES) č. 1037/2001 a (ES) č. 1234/2007 (</w:t>
            </w:r>
            <w:proofErr w:type="spellStart"/>
            <w:r w:rsidRPr="00803DD2">
              <w:rPr>
                <w:b/>
                <w:i/>
              </w:rPr>
              <w:t>Úř</w:t>
            </w:r>
            <w:proofErr w:type="spellEnd"/>
            <w:r w:rsidRPr="00803DD2">
              <w:rPr>
                <w:b/>
                <w:i/>
              </w:rPr>
              <w:t xml:space="preserve">. </w:t>
            </w:r>
            <w:proofErr w:type="spellStart"/>
            <w:r w:rsidRPr="00803DD2">
              <w:rPr>
                <w:b/>
                <w:i/>
              </w:rPr>
              <w:t>věst</w:t>
            </w:r>
            <w:proofErr w:type="spellEnd"/>
            <w:r w:rsidRPr="00803DD2">
              <w:rPr>
                <w:b/>
                <w:i/>
              </w:rPr>
              <w:t xml:space="preserve">. L 347, 20.12.2013, ELI: </w:t>
            </w:r>
            <w:hyperlink r:id="rId9" w:history="1">
              <w:r w:rsidRPr="00401357">
                <w:rPr>
                  <w:rStyle w:val="Hyperlink"/>
                  <w:b/>
                  <w:i/>
                </w:rPr>
                <w:t>http://data.europa.eu/eli/reg/2013/1308/oj</w:t>
              </w:r>
            </w:hyperlink>
            <w:r w:rsidRPr="00803DD2">
              <w:rPr>
                <w:b/>
                <w:i/>
              </w:rPr>
              <w:t>).</w:t>
            </w:r>
          </w:p>
        </w:tc>
      </w:tr>
    </w:tbl>
    <w:p w14:paraId="5BFE6D8D" w14:textId="77777777" w:rsidR="006E23E1" w:rsidRDefault="006E23E1" w:rsidP="005029A6">
      <w:pPr>
        <w:pStyle w:val="AmNumberTabs"/>
      </w:pPr>
    </w:p>
    <w:p w14:paraId="5748D76A" w14:textId="3524B34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4</w:t>
      </w:r>
    </w:p>
    <w:p w14:paraId="207CCF42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6F27D0F8" w14:textId="77777777" w:rsidR="005029A6" w:rsidRPr="00803DD2" w:rsidRDefault="005029A6" w:rsidP="005029A6">
      <w:pPr>
        <w:pStyle w:val="NormalBold"/>
      </w:pPr>
      <w:r w:rsidRPr="00803DD2">
        <w:t>Čl. 4 – odst. 2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29A6" w:rsidRPr="00803DD2" w14:paraId="47042284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8AA8F" w14:textId="77777777" w:rsidR="005029A6" w:rsidRPr="00803DD2" w:rsidRDefault="005029A6" w:rsidP="00695937"/>
        </w:tc>
      </w:tr>
      <w:tr w:rsidR="005029A6" w:rsidRPr="00803DD2" w14:paraId="2AC49F76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CF162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4DE64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766AA3B9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63288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D5BE1" w14:textId="77777777" w:rsidR="005029A6" w:rsidRPr="00803DD2" w:rsidRDefault="005029A6" w:rsidP="00695937">
            <w:pPr>
              <w:pStyle w:val="Normal6a"/>
            </w:pPr>
            <w:proofErr w:type="gramStart"/>
            <w:r w:rsidRPr="00803DD2">
              <w:rPr>
                <w:b/>
                <w:i/>
              </w:rPr>
              <w:t>2a</w:t>
            </w:r>
            <w:proofErr w:type="gramEnd"/>
            <w:r w:rsidRPr="00803DD2">
              <w:rPr>
                <w:b/>
                <w:i/>
              </w:rPr>
              <w:t>.</w:t>
            </w:r>
            <w:r w:rsidRPr="00803DD2">
              <w:tab/>
            </w:r>
            <w:proofErr w:type="gramStart"/>
            <w:r w:rsidRPr="00803DD2">
              <w:rPr>
                <w:b/>
                <w:i/>
              </w:rPr>
              <w:t>Obdrží</w:t>
            </w:r>
            <w:proofErr w:type="gramEnd"/>
            <w:r w:rsidRPr="00803DD2">
              <w:rPr>
                <w:b/>
                <w:i/>
              </w:rPr>
              <w:t>-li Komise od dotčeného výrobního odvětví Unie řádně odůvodněnou žádost, může rozšířit oblast monitorování podle odstavce 1 i na jiné produkty či jiná odvětví, než které jsou uvedeny v příloze.</w:t>
            </w:r>
          </w:p>
        </w:tc>
      </w:tr>
    </w:tbl>
    <w:p w14:paraId="7417DA01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5</w:t>
      </w:r>
    </w:p>
    <w:p w14:paraId="5213447C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48372715" w14:textId="77777777" w:rsidR="005029A6" w:rsidRPr="00803DD2" w:rsidRDefault="005029A6" w:rsidP="005029A6">
      <w:pPr>
        <w:pStyle w:val="NormalBold"/>
      </w:pPr>
      <w:r w:rsidRPr="00803DD2">
        <w:t>Čl. 4 – odst. 2 b (nový)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53A4B1FB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328E6" w14:textId="77777777" w:rsidR="005029A6" w:rsidRPr="00803DD2" w:rsidRDefault="005029A6" w:rsidP="00695937"/>
        </w:tc>
      </w:tr>
      <w:tr w:rsidR="005029A6" w:rsidRPr="00803DD2" w14:paraId="65AE97FE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CCD63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03BAF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53B0D224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9C8EE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E549C" w14:textId="77777777" w:rsidR="005029A6" w:rsidRPr="00803DD2" w:rsidRDefault="005029A6" w:rsidP="00695937">
            <w:pPr>
              <w:pStyle w:val="Normal6a"/>
            </w:pPr>
            <w:proofErr w:type="gramStart"/>
            <w:r w:rsidRPr="00803DD2">
              <w:rPr>
                <w:b/>
                <w:i/>
              </w:rPr>
              <w:t>2b</w:t>
            </w:r>
            <w:proofErr w:type="gramEnd"/>
            <w:r w:rsidRPr="00803DD2">
              <w:rPr>
                <w:b/>
                <w:i/>
              </w:rPr>
              <w:t>.</w:t>
            </w:r>
            <w:r w:rsidRPr="00803DD2">
              <w:tab/>
            </w:r>
            <w:r w:rsidRPr="00803DD2">
              <w:rPr>
                <w:b/>
                <w:i/>
              </w:rPr>
              <w:t>Spolupráce a výměna údajů probíhá jak vertikálně, mezi Komisí a členskými státy, tak horizontálně, mezi členskými státy.</w:t>
            </w:r>
          </w:p>
        </w:tc>
      </w:tr>
    </w:tbl>
    <w:p w14:paraId="417A9774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6</w:t>
      </w:r>
    </w:p>
    <w:p w14:paraId="171117F5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05D0CB2E" w14:textId="77777777" w:rsidR="005029A6" w:rsidRPr="00803DD2" w:rsidRDefault="005029A6" w:rsidP="005029A6">
      <w:pPr>
        <w:pStyle w:val="NormalBold"/>
      </w:pPr>
      <w:r w:rsidRPr="00803DD2">
        <w:t>Čl. 4 – odst. 2 c (nový)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0337D924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F4787" w14:textId="77777777" w:rsidR="005029A6" w:rsidRPr="00803DD2" w:rsidRDefault="005029A6" w:rsidP="00695937"/>
        </w:tc>
      </w:tr>
      <w:tr w:rsidR="005029A6" w:rsidRPr="00803DD2" w14:paraId="039F0FC6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1FE6A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9F529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79D225A9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CC54C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9A816" w14:textId="77777777" w:rsidR="005029A6" w:rsidRPr="00803DD2" w:rsidRDefault="005029A6" w:rsidP="00695937">
            <w:pPr>
              <w:pStyle w:val="Normal6a"/>
            </w:pPr>
            <w:r w:rsidRPr="00803DD2">
              <w:rPr>
                <w:b/>
                <w:i/>
              </w:rPr>
              <w:t>2c.</w:t>
            </w:r>
            <w:r w:rsidRPr="00803DD2">
              <w:tab/>
            </w:r>
            <w:r w:rsidRPr="00803DD2">
              <w:rPr>
                <w:b/>
                <w:i/>
              </w:rPr>
              <w:t>Do 1. března 2026 Komise vypracuje a poskytne členským státům technické pokyny týkající se ukazatelů, parametrů a typů údajů, které lze sledovat na trzích na vnitrostátní a místní úrovni.</w:t>
            </w:r>
          </w:p>
        </w:tc>
      </w:tr>
    </w:tbl>
    <w:p w14:paraId="0DFBC427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7</w:t>
      </w:r>
    </w:p>
    <w:p w14:paraId="0EA0B41C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462A4288" w14:textId="77777777" w:rsidR="005029A6" w:rsidRPr="00803DD2" w:rsidRDefault="005029A6" w:rsidP="005029A6">
      <w:pPr>
        <w:pStyle w:val="NormalBold"/>
      </w:pPr>
      <w:r w:rsidRPr="00803DD2">
        <w:t>Čl. 4 – odst.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6A20A298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72343" w14:textId="77777777" w:rsidR="005029A6" w:rsidRPr="00803DD2" w:rsidRDefault="005029A6" w:rsidP="00695937"/>
        </w:tc>
      </w:tr>
      <w:tr w:rsidR="005029A6" w:rsidRPr="00803DD2" w14:paraId="37793793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A9895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C4D2C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063AED50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5D649" w14:textId="77777777" w:rsidR="005029A6" w:rsidRPr="00803DD2" w:rsidRDefault="005029A6" w:rsidP="00695937">
            <w:pPr>
              <w:pStyle w:val="Normal6a"/>
            </w:pPr>
            <w:r w:rsidRPr="00803DD2">
              <w:t>3.</w:t>
            </w:r>
            <w:r w:rsidRPr="00803DD2">
              <w:tab/>
              <w:t xml:space="preserve">Komise předkládá Evropskému parlamentu a Radě </w:t>
            </w:r>
            <w:r w:rsidRPr="00803DD2">
              <w:rPr>
                <w:b/>
                <w:i/>
              </w:rPr>
              <w:t>každých šest měsíců</w:t>
            </w:r>
            <w:r w:rsidRPr="00803DD2">
              <w:t xml:space="preserve"> monitorovací zprávu obsahující její posouzení dopadu dovozu citlivých produktů, na které se vztahuje preferenční přístup na trh podle dohody. </w:t>
            </w:r>
            <w:r w:rsidRPr="00803DD2">
              <w:rPr>
                <w:b/>
                <w:i/>
              </w:rPr>
              <w:t>Tyto zprávy</w:t>
            </w:r>
            <w:r w:rsidRPr="00803DD2">
              <w:t xml:space="preserve"> se </w:t>
            </w:r>
            <w:r w:rsidRPr="00803DD2">
              <w:rPr>
                <w:b/>
                <w:i/>
              </w:rPr>
              <w:t>týkají</w:t>
            </w:r>
            <w:r w:rsidRPr="00803DD2">
              <w:t xml:space="preserve"> trhu Unie a případně </w:t>
            </w:r>
            <w:r w:rsidRPr="00803DD2">
              <w:rPr>
                <w:b/>
                <w:i/>
              </w:rPr>
              <w:t>se týkají rovněž</w:t>
            </w:r>
            <w:r w:rsidRPr="00803DD2">
              <w:t xml:space="preserve"> situace v jednom nebo více členských státech.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A8271" w14:textId="77777777" w:rsidR="005029A6" w:rsidRPr="00803DD2" w:rsidRDefault="005029A6" w:rsidP="00695937">
            <w:pPr>
              <w:pStyle w:val="Normal6a"/>
            </w:pPr>
            <w:r w:rsidRPr="00803DD2">
              <w:t>3.</w:t>
            </w:r>
            <w:r w:rsidRPr="00803DD2">
              <w:tab/>
              <w:t xml:space="preserve">Komise předkládá Evropskému parlamentu a Radě </w:t>
            </w:r>
            <w:r w:rsidRPr="00803DD2">
              <w:rPr>
                <w:b/>
                <w:i/>
              </w:rPr>
              <w:t>každé tři měsíce</w:t>
            </w:r>
            <w:r w:rsidRPr="00803DD2">
              <w:t xml:space="preserve"> monitorovací zprávu obsahující její posouzení dopadu dovozu citlivých produktů, na které se vztahuje preferenční přístup na trh podle dohody. </w:t>
            </w:r>
            <w:r w:rsidRPr="00803DD2">
              <w:rPr>
                <w:b/>
                <w:i/>
              </w:rPr>
              <w:t>Tato zpráva</w:t>
            </w:r>
            <w:r w:rsidRPr="00803DD2">
              <w:t xml:space="preserve"> se </w:t>
            </w:r>
            <w:r w:rsidRPr="00803DD2">
              <w:rPr>
                <w:b/>
                <w:i/>
              </w:rPr>
              <w:t>týká</w:t>
            </w:r>
            <w:r w:rsidRPr="00803DD2">
              <w:t xml:space="preserve"> trhu Unie a případně </w:t>
            </w:r>
            <w:r w:rsidRPr="00803DD2">
              <w:rPr>
                <w:b/>
                <w:i/>
              </w:rPr>
              <w:t>rovněž konkrétní</w:t>
            </w:r>
            <w:r w:rsidRPr="00803DD2">
              <w:t xml:space="preserve"> situace v jednom nebo více členských státech.</w:t>
            </w:r>
          </w:p>
        </w:tc>
      </w:tr>
    </w:tbl>
    <w:p w14:paraId="1DAEDBC0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8</w:t>
      </w:r>
    </w:p>
    <w:p w14:paraId="58310561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6BA82FA7" w14:textId="77777777" w:rsidR="005029A6" w:rsidRPr="00803DD2" w:rsidRDefault="005029A6" w:rsidP="005029A6">
      <w:pPr>
        <w:pStyle w:val="NormalBold"/>
      </w:pPr>
      <w:r w:rsidRPr="00803DD2">
        <w:t>Čl. 6 – odst.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29A6" w:rsidRPr="00803DD2" w14:paraId="6009CD1A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91C92" w14:textId="77777777" w:rsidR="005029A6" w:rsidRPr="00803DD2" w:rsidRDefault="005029A6" w:rsidP="00695937"/>
        </w:tc>
      </w:tr>
      <w:tr w:rsidR="005029A6" w:rsidRPr="00803DD2" w14:paraId="5BA5C051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E43E5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FA626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76B07F49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FCC54" w14:textId="77777777" w:rsidR="005029A6" w:rsidRPr="00803DD2" w:rsidRDefault="005029A6" w:rsidP="00695937">
            <w:pPr>
              <w:pStyle w:val="Normal6a"/>
            </w:pPr>
            <w:r w:rsidRPr="00803DD2">
              <w:t>3.</w:t>
            </w:r>
            <w:r w:rsidRPr="00803DD2">
              <w:tab/>
              <w:t xml:space="preserve">Pokud neexistují opačné náznaky, považuje Komise </w:t>
            </w:r>
            <w:r w:rsidRPr="00803DD2">
              <w:rPr>
                <w:b/>
                <w:i/>
              </w:rPr>
              <w:t xml:space="preserve">meziroční </w:t>
            </w:r>
            <w:r w:rsidRPr="00803DD2">
              <w:t>nárůst objemu dovozu daného produktu z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 xml:space="preserve">dotčené země za preferenčních podmínek zpravidla o více než </w:t>
            </w:r>
            <w:r w:rsidRPr="00803DD2">
              <w:rPr>
                <w:b/>
                <w:i/>
              </w:rPr>
              <w:t>10</w:t>
            </w:r>
            <w:r w:rsidRPr="00803DD2">
              <w:t xml:space="preserve"> % za důkaz prima facie o vážné újmě nebo hrozbě vážné újmy výrobnímu odvětví Unie, pokud je zároveň průměrná dovozní cena tohoto dovozu z </w:t>
            </w:r>
            <w:r w:rsidRPr="00803DD2">
              <w:lastRenderedPageBreak/>
              <w:t>dotčené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 xml:space="preserve">země zpravidla nejméně o </w:t>
            </w:r>
            <w:r w:rsidRPr="00803DD2">
              <w:rPr>
                <w:b/>
                <w:i/>
              </w:rPr>
              <w:t>10 </w:t>
            </w:r>
            <w:r w:rsidRPr="00803DD2">
              <w:t>% nižší než příslušná průměrná domácí cena obdobných nebo přímo konkurujících výrobků ve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>stejném období, a to na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>základě dostupných údajů.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E7162" w14:textId="77777777" w:rsidR="005029A6" w:rsidRPr="00803DD2" w:rsidRDefault="005029A6" w:rsidP="00695937">
            <w:pPr>
              <w:pStyle w:val="Normal6a"/>
            </w:pPr>
            <w:r w:rsidRPr="00803DD2">
              <w:lastRenderedPageBreak/>
              <w:t>3.</w:t>
            </w:r>
            <w:r w:rsidRPr="00803DD2">
              <w:tab/>
              <w:t>Pokud neexistují opačné náznaky, považuje Komise nárůst objemu dovozu daného produktu z</w:t>
            </w:r>
            <w:r w:rsidRPr="00803DD2">
              <w:rPr>
                <w:b/>
                <w:i/>
              </w:rPr>
              <w:t> </w:t>
            </w:r>
            <w:r w:rsidRPr="00803DD2">
              <w:t xml:space="preserve">dotčené země za preferenčních podmínek zpravidla o více než </w:t>
            </w:r>
            <w:r w:rsidRPr="00803DD2">
              <w:rPr>
                <w:b/>
                <w:i/>
              </w:rPr>
              <w:t>5</w:t>
            </w:r>
            <w:r w:rsidRPr="00803DD2">
              <w:t xml:space="preserve"> % </w:t>
            </w:r>
            <w:r w:rsidRPr="00803DD2">
              <w:rPr>
                <w:b/>
                <w:i/>
              </w:rPr>
              <w:t xml:space="preserve">ve srovnání s tříletým průměrem </w:t>
            </w:r>
            <w:r w:rsidRPr="00803DD2">
              <w:t xml:space="preserve">za důkaz prima facie o vážné újmě nebo hrozbě vážné újmy výrobnímu odvětví Unie, pokud je zároveň průměrná dovozní </w:t>
            </w:r>
            <w:r w:rsidRPr="00803DD2">
              <w:lastRenderedPageBreak/>
              <w:t>cena tohoto dovozu z dotčené</w:t>
            </w:r>
            <w:r w:rsidRPr="00803DD2">
              <w:rPr>
                <w:b/>
                <w:i/>
              </w:rPr>
              <w:t> </w:t>
            </w:r>
            <w:r w:rsidRPr="00803DD2">
              <w:t xml:space="preserve">země zpravidla nejméně o </w:t>
            </w:r>
            <w:r w:rsidRPr="00803DD2">
              <w:rPr>
                <w:b/>
                <w:i/>
              </w:rPr>
              <w:t xml:space="preserve">5 </w:t>
            </w:r>
            <w:r w:rsidRPr="00803DD2">
              <w:t>% nižší než příslušná průměrná domácí cena obdobných nebo přímo konkurujících výrobků ve</w:t>
            </w:r>
            <w:r w:rsidRPr="00803DD2">
              <w:rPr>
                <w:b/>
                <w:i/>
              </w:rPr>
              <w:t> </w:t>
            </w:r>
            <w:r w:rsidRPr="00803DD2">
              <w:t>stejném období, a to na</w:t>
            </w:r>
            <w:r w:rsidRPr="00803DD2">
              <w:rPr>
                <w:b/>
                <w:i/>
              </w:rPr>
              <w:t> </w:t>
            </w:r>
            <w:r w:rsidRPr="00803DD2">
              <w:t>základě dostupných údajů.</w:t>
            </w:r>
          </w:p>
        </w:tc>
      </w:tr>
    </w:tbl>
    <w:p w14:paraId="6C101225" w14:textId="77777777" w:rsidR="005029A6" w:rsidRPr="00803DD2" w:rsidRDefault="005029A6" w:rsidP="005029A6">
      <w:pPr>
        <w:pStyle w:val="AmNumberTabs"/>
      </w:pPr>
      <w:r w:rsidRPr="00803DD2">
        <w:lastRenderedPageBreak/>
        <w:t>Pozměňovací návrh</w:t>
      </w:r>
      <w:r w:rsidRPr="00803DD2">
        <w:tab/>
      </w:r>
      <w:r w:rsidRPr="00803DD2">
        <w:tab/>
        <w:t>9</w:t>
      </w:r>
    </w:p>
    <w:p w14:paraId="3F9514BF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5549AE3D" w14:textId="77777777" w:rsidR="005029A6" w:rsidRPr="00803DD2" w:rsidRDefault="005029A6" w:rsidP="005029A6">
      <w:pPr>
        <w:pStyle w:val="NormalBold"/>
      </w:pPr>
      <w:r w:rsidRPr="00803DD2">
        <w:t>Čl. 6 – odst. 4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66B13747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E459C" w14:textId="77777777" w:rsidR="005029A6" w:rsidRPr="00803DD2" w:rsidRDefault="005029A6" w:rsidP="00695937"/>
        </w:tc>
      </w:tr>
      <w:tr w:rsidR="005029A6" w:rsidRPr="00803DD2" w14:paraId="411E7669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A2952E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1DF3F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6C37021D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1842B" w14:textId="77777777" w:rsidR="005029A6" w:rsidRPr="00803DD2" w:rsidRDefault="005029A6" w:rsidP="00695937">
            <w:pPr>
              <w:pStyle w:val="Normal6a"/>
            </w:pPr>
            <w:r w:rsidRPr="00803DD2">
              <w:t>4.</w:t>
            </w:r>
            <w:r w:rsidRPr="00803DD2">
              <w:tab/>
              <w:t xml:space="preserve">Pokud neexistují opačné náznaky, považuje Komise </w:t>
            </w:r>
            <w:r w:rsidRPr="00803DD2">
              <w:rPr>
                <w:b/>
                <w:i/>
              </w:rPr>
              <w:t xml:space="preserve">meziroční </w:t>
            </w:r>
            <w:r w:rsidRPr="00803DD2">
              <w:t>pokles průměrné dovozní ceny daného produktu z dotčené země dováženého do Unie za preferenčních podmínek zpravidla o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 xml:space="preserve">více než </w:t>
            </w:r>
            <w:r w:rsidRPr="00803DD2">
              <w:rPr>
                <w:b/>
                <w:i/>
              </w:rPr>
              <w:t>10</w:t>
            </w:r>
            <w:r w:rsidRPr="00803DD2">
              <w:t xml:space="preserve"> % za důkaz prima facie o vážné újmě nebo hrozbě vážné újmy výrobnímu odvětví Unie, pokud je zároveň průměrná dovozní cena tohoto produktu z dotčené země zpravidla nejméně o </w:t>
            </w:r>
            <w:r w:rsidRPr="00803DD2">
              <w:rPr>
                <w:b/>
                <w:i/>
              </w:rPr>
              <w:t>10</w:t>
            </w:r>
            <w:r w:rsidRPr="00803DD2">
              <w:t> % nižší než příslušná průměrná domácí cena obdobných nebo přímo konkurujících výrobků ve stejném období, a to na základě dostupných údajů.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84048" w14:textId="77777777" w:rsidR="005029A6" w:rsidRPr="00803DD2" w:rsidRDefault="005029A6" w:rsidP="00695937">
            <w:pPr>
              <w:pStyle w:val="Normal6a"/>
            </w:pPr>
            <w:r w:rsidRPr="00803DD2">
              <w:t>4.</w:t>
            </w:r>
            <w:r w:rsidRPr="00803DD2">
              <w:tab/>
              <w:t>Pokud neexistují opačné náznaky, považuje Komise pokles průměrné dovozní ceny daného produktu z dotčené země dováženého do Unie za preferenčních podmínek zpravidla o</w:t>
            </w:r>
            <w:r w:rsidRPr="00803DD2">
              <w:rPr>
                <w:b/>
                <w:i/>
              </w:rPr>
              <w:t> </w:t>
            </w:r>
            <w:r w:rsidRPr="00803DD2">
              <w:t xml:space="preserve">více než </w:t>
            </w:r>
            <w:r w:rsidRPr="00803DD2">
              <w:rPr>
                <w:b/>
                <w:i/>
              </w:rPr>
              <w:t>5</w:t>
            </w:r>
            <w:r w:rsidRPr="00803DD2">
              <w:t> %</w:t>
            </w:r>
            <w:r w:rsidRPr="00803DD2">
              <w:rPr>
                <w:b/>
                <w:i/>
              </w:rPr>
              <w:t xml:space="preserve"> ve srovnání s tříletým průměrem</w:t>
            </w:r>
            <w:r w:rsidRPr="00803DD2">
              <w:t xml:space="preserve"> za důkaz prima facie o vážné újmě nebo hrozbě vážné újmy výrobnímu odvětví Unie, pokud je zároveň průměrná dovozní cena tohoto produktu z dotčené země zpravidla nejméně o </w:t>
            </w:r>
            <w:r w:rsidRPr="00803DD2">
              <w:rPr>
                <w:b/>
                <w:i/>
              </w:rPr>
              <w:t>5</w:t>
            </w:r>
            <w:r w:rsidRPr="00803DD2">
              <w:t> % nižší než příslušná průměrná domácí cena obdobných nebo přímo konkurujících výrobků ve stejném období, a to na základě dostupných údajů.</w:t>
            </w:r>
          </w:p>
        </w:tc>
      </w:tr>
    </w:tbl>
    <w:p w14:paraId="15590B53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10</w:t>
      </w:r>
    </w:p>
    <w:p w14:paraId="14141B23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6261D917" w14:textId="77777777" w:rsidR="005029A6" w:rsidRPr="00803DD2" w:rsidRDefault="005029A6" w:rsidP="005029A6">
      <w:pPr>
        <w:pStyle w:val="NormalBold"/>
      </w:pPr>
      <w:r w:rsidRPr="00803DD2">
        <w:t>Čl. 6 – odst. 4 a (nový)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42835C78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23D37" w14:textId="77777777" w:rsidR="005029A6" w:rsidRPr="00803DD2" w:rsidRDefault="005029A6" w:rsidP="00695937"/>
        </w:tc>
      </w:tr>
      <w:tr w:rsidR="005029A6" w:rsidRPr="00803DD2" w14:paraId="33772A86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F3A3D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A1D69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3D51F5D3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7274D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B9FE6" w14:textId="77777777" w:rsidR="005029A6" w:rsidRPr="00803DD2" w:rsidRDefault="005029A6" w:rsidP="00695937">
            <w:pPr>
              <w:pStyle w:val="Normal6a"/>
            </w:pPr>
            <w:proofErr w:type="gramStart"/>
            <w:r w:rsidRPr="00803DD2">
              <w:rPr>
                <w:b/>
                <w:i/>
              </w:rPr>
              <w:t>4a</w:t>
            </w:r>
            <w:proofErr w:type="gramEnd"/>
            <w:r w:rsidRPr="00803DD2">
              <w:rPr>
                <w:b/>
                <w:i/>
              </w:rPr>
              <w:t>.</w:t>
            </w:r>
            <w:r w:rsidRPr="00803DD2">
              <w:tab/>
            </w:r>
            <w:r w:rsidRPr="00803DD2">
              <w:rPr>
                <w:b/>
                <w:i/>
              </w:rPr>
              <w:t xml:space="preserve">Komise se při zjišťování důkazů prima facie o vážné újmě neomezuje na kvantitativní prahové hodnoty stanovené v tomto článku. K prokázání újmy způsobené danému odvětví </w:t>
            </w:r>
            <w:proofErr w:type="gramStart"/>
            <w:r w:rsidRPr="00803DD2">
              <w:rPr>
                <w:b/>
                <w:i/>
              </w:rPr>
              <w:t>postačí</w:t>
            </w:r>
            <w:proofErr w:type="gramEnd"/>
            <w:r w:rsidRPr="00803DD2">
              <w:rPr>
                <w:b/>
                <w:i/>
              </w:rPr>
              <w:t xml:space="preserve"> jasné známky zhoršení hospodářské situace výrobního odvětví v celé Unii nebo na úrovni členských států, včetně trvalého poklesu domácích cen, které tak mohou opravňovat k zahájení šetření.</w:t>
            </w:r>
          </w:p>
        </w:tc>
      </w:tr>
    </w:tbl>
    <w:p w14:paraId="0C506D22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11</w:t>
      </w:r>
    </w:p>
    <w:p w14:paraId="04775DCA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7255B6D7" w14:textId="77777777" w:rsidR="005029A6" w:rsidRPr="00803DD2" w:rsidRDefault="005029A6" w:rsidP="005029A6">
      <w:pPr>
        <w:pStyle w:val="NormalBold"/>
      </w:pPr>
      <w:r w:rsidRPr="00803DD2">
        <w:lastRenderedPageBreak/>
        <w:t>Čl. 7 – odst.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07FE60C2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4599A" w14:textId="77777777" w:rsidR="005029A6" w:rsidRPr="00803DD2" w:rsidRDefault="005029A6" w:rsidP="00695937"/>
        </w:tc>
      </w:tr>
      <w:tr w:rsidR="005029A6" w:rsidRPr="00803DD2" w14:paraId="4139E2A2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2B6F6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1D5F4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38C41BA8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83764" w14:textId="77777777" w:rsidR="005029A6" w:rsidRPr="00803DD2" w:rsidRDefault="005029A6" w:rsidP="00695937">
            <w:pPr>
              <w:pStyle w:val="Normal6a"/>
            </w:pPr>
            <w:r w:rsidRPr="00803DD2">
              <w:t>3.</w:t>
            </w:r>
            <w:r w:rsidRPr="00803DD2">
              <w:tab/>
              <w:t xml:space="preserve">Je-li to možné, šetření se uzavře do </w:t>
            </w:r>
            <w:r w:rsidRPr="00803DD2">
              <w:rPr>
                <w:b/>
                <w:i/>
              </w:rPr>
              <w:t>šesti</w:t>
            </w:r>
            <w:r w:rsidRPr="00803DD2">
              <w:t xml:space="preserve"> měsíců ode dne, kdy je oznámení o zahájení zveřejněno v Úředním věstníku Evropské unie. Ve výjimečných případech, jako je neobvykle vysoký počet zúčastněných stran nebo složitá situace na trhu, může být tato lhůta prodloužena o další tři měsíce. Komise o takovém prodloužení informuje všechny zúčastněné strany a vysvětlí důvody, které ji k němu vedly. Pokud se šetření týká citlivých produktů, uzavře je Komise co nejdříve s cílem přijmout konečné rozhodnutí do </w:t>
            </w:r>
            <w:r w:rsidRPr="00803DD2">
              <w:rPr>
                <w:b/>
                <w:i/>
              </w:rPr>
              <w:t>čtyř</w:t>
            </w:r>
            <w:r w:rsidRPr="00803DD2">
              <w:t xml:space="preserve"> měsíců ode dne zveřejnění oznámení o zahájení v Úředním věstníku Evropské unie.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1EFAB" w14:textId="77777777" w:rsidR="005029A6" w:rsidRPr="00803DD2" w:rsidRDefault="005029A6" w:rsidP="00695937">
            <w:pPr>
              <w:pStyle w:val="Normal6a"/>
            </w:pPr>
            <w:r w:rsidRPr="00803DD2">
              <w:t>3.</w:t>
            </w:r>
            <w:r w:rsidRPr="00803DD2">
              <w:tab/>
              <w:t xml:space="preserve">Je-li to možné, šetření se uzavře do </w:t>
            </w:r>
            <w:r w:rsidRPr="00803DD2">
              <w:rPr>
                <w:b/>
                <w:i/>
              </w:rPr>
              <w:t>tří</w:t>
            </w:r>
            <w:r w:rsidRPr="00803DD2">
              <w:t xml:space="preserve"> měsíců ode dne, kdy je oznámení o zahájení zveřejněno v Úředním věstníku Evropské unie. Ve výjimečných případech, jako je neobvykle vysoký počet zúčastněných stran nebo složitá situace na trhu, může být tato lhůta prodloužena o další tři měsíce. Komise o takovém prodloužení informuje všechny zúčastněné strany a vysvětlí důvody, které ji k němu vedly. Pokud se šetření týká citlivých produktů, uzavře je Komise co nejdříve s cílem přijmout konečné rozhodnutí do </w:t>
            </w:r>
            <w:r w:rsidRPr="00803DD2">
              <w:rPr>
                <w:b/>
                <w:i/>
              </w:rPr>
              <w:t>dvou</w:t>
            </w:r>
            <w:r w:rsidRPr="00803DD2">
              <w:t xml:space="preserve"> měsíců ode dne zveřejnění oznámení o zahájení v Úředním věstníku Evropské unie.</w:t>
            </w:r>
          </w:p>
        </w:tc>
      </w:tr>
    </w:tbl>
    <w:p w14:paraId="5665E022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12</w:t>
      </w:r>
    </w:p>
    <w:p w14:paraId="1D546BF8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4ABEC6FC" w14:textId="77777777" w:rsidR="005029A6" w:rsidRPr="00803DD2" w:rsidRDefault="005029A6" w:rsidP="005029A6">
      <w:pPr>
        <w:pStyle w:val="NormalBold"/>
      </w:pPr>
      <w:r w:rsidRPr="00803DD2">
        <w:t>Čl. 7 – odst. 5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41F7E44F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48CBD" w14:textId="77777777" w:rsidR="005029A6" w:rsidRPr="00803DD2" w:rsidRDefault="005029A6" w:rsidP="00695937"/>
        </w:tc>
      </w:tr>
      <w:tr w:rsidR="005029A6" w:rsidRPr="00803DD2" w14:paraId="2F2E142A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E86A2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FF030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564D5224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867FA" w14:textId="77777777" w:rsidR="005029A6" w:rsidRPr="00803DD2" w:rsidRDefault="005029A6" w:rsidP="00695937">
            <w:pPr>
              <w:pStyle w:val="Normal6a"/>
            </w:pPr>
            <w:r w:rsidRPr="00803DD2">
              <w:t>5.</w:t>
            </w:r>
            <w:r w:rsidRPr="00803DD2">
              <w:tab/>
              <w:t>Komise zhodnotí všechny relevantní faktory objektivní a vyčíslitelné povahy, které mají dopad na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>situaci výrobního odvětví Unie, zejména míru a rozsah nárůstu dovozu dotčeného produktu v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>absolutních a relativních hodnotách, podíl zvýšeného dovozu na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>domácím trhu a změny ve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>výrobním odvětví Unie, pokud jde o úroveň prodeje, výrobu, produktivitu, využití kapacity, zisky a</w:t>
            </w:r>
            <w:r w:rsidRPr="00803DD2">
              <w:rPr>
                <w:b/>
                <w:i/>
              </w:rPr>
              <w:t xml:space="preserve"> </w:t>
            </w:r>
            <w:r w:rsidRPr="00803DD2">
              <w:t>ztráty a zaměstnanost. Tento výčet není vyčerpávající a Komise může při zjišťování existence vážné újmy nebo hrozby vážné újmy zohlednit i jiné relevantní faktory, jako jsou zásoby</w:t>
            </w:r>
            <w:r w:rsidRPr="00803DD2">
              <w:rPr>
                <w:b/>
                <w:i/>
              </w:rPr>
              <w:t>, ceny</w:t>
            </w:r>
            <w:r w:rsidRPr="00803DD2">
              <w:t>, návratnost investovaného kapitálu, peněžní tok, podíly na trhu a jiné faktory, které způsobují, mohly způsobit nebo hrozí způsobit vážnou újmu výrobnímu odvětví Unie.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997B2" w14:textId="77777777" w:rsidR="005029A6" w:rsidRPr="00803DD2" w:rsidRDefault="005029A6" w:rsidP="00695937">
            <w:pPr>
              <w:pStyle w:val="Normal6a"/>
            </w:pPr>
            <w:r w:rsidRPr="00803DD2">
              <w:t>5.</w:t>
            </w:r>
            <w:r w:rsidRPr="00803DD2">
              <w:tab/>
              <w:t xml:space="preserve">Komise zhodnotí všechny relevantní </w:t>
            </w:r>
            <w:r w:rsidRPr="00803DD2">
              <w:rPr>
                <w:b/>
                <w:i/>
              </w:rPr>
              <w:t>ekonomické ukazatele a </w:t>
            </w:r>
            <w:r w:rsidRPr="00803DD2">
              <w:t>faktory objektivní a vyčíslitelné povahy, které mají dopad na</w:t>
            </w:r>
            <w:r w:rsidRPr="00803DD2">
              <w:rPr>
                <w:b/>
                <w:i/>
              </w:rPr>
              <w:t> </w:t>
            </w:r>
            <w:r w:rsidRPr="00803DD2">
              <w:t>situaci výrobního odvětví Unie, zejména míru a rozsah nárůstu dovozu dotčeného produktu v</w:t>
            </w:r>
            <w:r w:rsidRPr="00803DD2">
              <w:rPr>
                <w:b/>
                <w:i/>
              </w:rPr>
              <w:t> </w:t>
            </w:r>
            <w:r w:rsidRPr="00803DD2">
              <w:t>absolutních a relativních hodnotách, podíl zvýšeného dovozu na</w:t>
            </w:r>
            <w:r w:rsidRPr="00803DD2">
              <w:rPr>
                <w:b/>
                <w:i/>
              </w:rPr>
              <w:t> </w:t>
            </w:r>
            <w:r w:rsidRPr="00803DD2">
              <w:t>domácím trhu a změny ve</w:t>
            </w:r>
            <w:r w:rsidRPr="00803DD2">
              <w:rPr>
                <w:b/>
                <w:i/>
              </w:rPr>
              <w:t> </w:t>
            </w:r>
            <w:r w:rsidRPr="00803DD2">
              <w:t xml:space="preserve">výrobním odvětví Unie, pokud jde o úroveň prodeje, </w:t>
            </w:r>
            <w:r w:rsidRPr="00803DD2">
              <w:rPr>
                <w:b/>
                <w:i/>
              </w:rPr>
              <w:t xml:space="preserve">včetně cen, </w:t>
            </w:r>
            <w:r w:rsidRPr="00803DD2">
              <w:t>výrobu, produktivitu, využití kapacity, zisky a</w:t>
            </w:r>
            <w:r w:rsidRPr="00803DD2">
              <w:rPr>
                <w:b/>
                <w:i/>
              </w:rPr>
              <w:t> </w:t>
            </w:r>
            <w:r w:rsidRPr="00803DD2">
              <w:t>ztráty a zaměstnanost. Tento výčet není vyčerpávající a Komise může při zjišťování existence vážné újmy nebo hrozby vážné újmy zohlednit i jiné relevantní faktory, jako jsou zásoby, návratnost investovaného kapitálu, peněžní tok, podíly na trhu a jiné faktory, které způsobují, mohly způsobit nebo hrozí způsobit vážnou újmu výrobnímu odvětví Unie.</w:t>
            </w:r>
          </w:p>
        </w:tc>
      </w:tr>
    </w:tbl>
    <w:p w14:paraId="33EEC2A8" w14:textId="77777777" w:rsidR="001B5A01" w:rsidRDefault="001B5A01" w:rsidP="005029A6">
      <w:pPr>
        <w:pStyle w:val="AmNumberTabs"/>
      </w:pPr>
    </w:p>
    <w:p w14:paraId="46329881" w14:textId="61622C5B" w:rsidR="001B5A01" w:rsidRPr="00803DD2" w:rsidRDefault="001B5A01" w:rsidP="00082E5C">
      <w:pPr>
        <w:pStyle w:val="AmNumberTabs"/>
        <w:tabs>
          <w:tab w:val="clear" w:pos="3374"/>
          <w:tab w:val="clear" w:pos="3430"/>
          <w:tab w:val="left" w:pos="2410"/>
          <w:tab w:val="left" w:pos="2977"/>
        </w:tabs>
      </w:pPr>
      <w:r w:rsidRPr="00803DD2">
        <w:t>Pozměňovací návrh</w:t>
      </w:r>
      <w:r>
        <w:t>y</w:t>
      </w:r>
      <w:r w:rsidRPr="00803DD2">
        <w:tab/>
      </w:r>
      <w:r w:rsidRPr="00803DD2">
        <w:tab/>
      </w:r>
      <w:r>
        <w:t>34 a 86</w:t>
      </w:r>
    </w:p>
    <w:p w14:paraId="343BDD67" w14:textId="77777777" w:rsidR="001B5A01" w:rsidRDefault="001B5A01" w:rsidP="005029A6">
      <w:pPr>
        <w:pStyle w:val="AmNumberTabs"/>
      </w:pPr>
    </w:p>
    <w:p w14:paraId="52F6805A" w14:textId="77777777" w:rsidR="001B5A01" w:rsidRPr="00FE5E9E" w:rsidRDefault="001B5A01" w:rsidP="001B5A01"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DocAmend</w:t>
      </w:r>
      <w:proofErr w:type="spellEnd"/>
      <w:r>
        <w:rPr>
          <w:rStyle w:val="HideTWBExt"/>
        </w:rPr>
        <w:t>&gt;</w:t>
      </w:r>
    </w:p>
    <w:p w14:paraId="55A6E778" w14:textId="77777777" w:rsidR="001B5A01" w:rsidRPr="00FE5E9E" w:rsidRDefault="001B5A01" w:rsidP="001B5A01">
      <w:pPr>
        <w:pStyle w:val="NormalBold"/>
      </w:pPr>
      <w:r>
        <w:rPr>
          <w:rStyle w:val="HideTWBExt"/>
        </w:rPr>
        <w:t>&lt;Article&gt;</w:t>
      </w:r>
      <w:r>
        <w:t>Čl. 9 – odst. 1 – písm. b a (nové)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Article</w:t>
      </w:r>
      <w:proofErr w:type="spellEnd"/>
      <w:r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B5A01" w14:paraId="59969EBB" w14:textId="77777777" w:rsidTr="0084330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ABA36" w14:textId="77777777" w:rsidR="001B5A01" w:rsidRPr="00FE5E9E" w:rsidRDefault="001B5A01" w:rsidP="0084330E"/>
        </w:tc>
      </w:tr>
      <w:tr w:rsidR="001B5A01" w14:paraId="2108A896" w14:textId="77777777" w:rsidTr="008433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4422E" w14:textId="77777777" w:rsidR="001B5A01" w:rsidRPr="00FE5E9E" w:rsidRDefault="001B5A01" w:rsidP="0084330E"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B94CE" w14:textId="77777777" w:rsidR="001B5A01" w:rsidRPr="00FE5E9E" w:rsidRDefault="001B5A01" w:rsidP="0084330E">
            <w:pPr>
              <w:pStyle w:val="AmColumnHeading"/>
            </w:pPr>
            <w:r>
              <w:t>Pozměňovací návrh</w:t>
            </w:r>
          </w:p>
        </w:tc>
      </w:tr>
      <w:tr w:rsidR="001B5A01" w14:paraId="4676663C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855BC" w14:textId="77777777" w:rsidR="001B5A01" w:rsidRPr="00FE5E9E" w:rsidRDefault="001B5A01" w:rsidP="008433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E05EE" w14:textId="77777777" w:rsidR="001B5A01" w:rsidRPr="00FE5E9E" w:rsidRDefault="001B5A01" w:rsidP="0084330E"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jasné známky zhoršení hospodářské situace výrobního odvětví v celé Unii nebo na úrovni členských států, včetně meziročního nárůstu objemu dovozu daného produktu za preferenčních podmínek o více než 5 % ve srovnání s tříletým průměrem nebo trvalého poklesu domácích cen, mohou postačovat k prokázání vážné újmy odvětví a k odůvodnění ochranného opatření.</w:t>
            </w:r>
          </w:p>
        </w:tc>
      </w:tr>
    </w:tbl>
    <w:p w14:paraId="1773D028" w14:textId="77777777" w:rsidR="001B5A01" w:rsidRDefault="001B5A01" w:rsidP="005029A6">
      <w:pPr>
        <w:pStyle w:val="AmNumberTabs"/>
      </w:pPr>
    </w:p>
    <w:p w14:paraId="6F551E0B" w14:textId="47F830C5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13</w:t>
      </w:r>
    </w:p>
    <w:p w14:paraId="2F6E8C93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3F13B18E" w14:textId="77777777" w:rsidR="005029A6" w:rsidRPr="00803DD2" w:rsidRDefault="005029A6" w:rsidP="005029A6">
      <w:pPr>
        <w:pStyle w:val="NormalBold"/>
      </w:pPr>
      <w:r w:rsidRPr="00803DD2">
        <w:t>Čl. 9 – odst. 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029A6" w:rsidRPr="00803DD2" w14:paraId="2364619D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F595E" w14:textId="77777777" w:rsidR="005029A6" w:rsidRPr="00803DD2" w:rsidRDefault="005029A6" w:rsidP="00695937"/>
        </w:tc>
      </w:tr>
      <w:tr w:rsidR="005029A6" w:rsidRPr="00803DD2" w14:paraId="6FB553E3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17E41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562A0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7D7F1299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01B69" w14:textId="77777777" w:rsidR="005029A6" w:rsidRPr="00803DD2" w:rsidRDefault="005029A6" w:rsidP="00695937">
            <w:pPr>
              <w:pStyle w:val="Normal6a"/>
            </w:pPr>
            <w:r w:rsidRPr="00803DD2">
              <w:t>3.</w:t>
            </w:r>
            <w:r w:rsidRPr="00803DD2">
              <w:tab/>
              <w:t xml:space="preserve">V případě citlivých produktů se postupem podle čl. 18 odst. 4 přijmou prozatímní ochranná opatření neprodleně a v každém případě nejpozději do </w:t>
            </w:r>
            <w:r w:rsidRPr="00803DD2">
              <w:rPr>
                <w:b/>
                <w:i/>
              </w:rPr>
              <w:t>21</w:t>
            </w:r>
            <w:r w:rsidRPr="00803DD2">
              <w:t xml:space="preserve"> dnů od zahájení šetření, aby se zabránilo škodám způsobeným výrobnímu odvětví Unie, které by bylo obtížné napravit, včetně případů, kdy mohou být tyto škody geograficky soustředěny v jednom nebo více členských státech.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84D01" w14:textId="77777777" w:rsidR="005029A6" w:rsidRPr="00803DD2" w:rsidRDefault="005029A6" w:rsidP="00695937">
            <w:pPr>
              <w:pStyle w:val="Normal6a"/>
            </w:pPr>
            <w:r w:rsidRPr="00803DD2">
              <w:t>3.</w:t>
            </w:r>
            <w:r w:rsidRPr="00803DD2">
              <w:tab/>
              <w:t xml:space="preserve">V případě citlivých produktů se postupem podle čl. 18 odst. 4 přijmou prozatímní ochranná opatření neprodleně a v každém případě nejpozději do </w:t>
            </w:r>
            <w:r w:rsidRPr="00803DD2">
              <w:rPr>
                <w:b/>
                <w:i/>
              </w:rPr>
              <w:t>14</w:t>
            </w:r>
            <w:r w:rsidRPr="00803DD2">
              <w:t xml:space="preserve"> dnů od zahájení šetření, aby se zabránilo škodám způsobeným výrobnímu odvětví Unie, které by bylo obtížné napravit, včetně případů, kdy mohou být tyto škody geograficky soustředěny v jednom nebo více členských státech.</w:t>
            </w:r>
          </w:p>
        </w:tc>
      </w:tr>
    </w:tbl>
    <w:p w14:paraId="74212B54" w14:textId="77777777" w:rsidR="001B5A01" w:rsidRDefault="001B5A01" w:rsidP="005029A6">
      <w:pPr>
        <w:pStyle w:val="AmNumberTabs"/>
      </w:pPr>
    </w:p>
    <w:p w14:paraId="12CDE6E7" w14:textId="1F27B451" w:rsidR="001B5A01" w:rsidRPr="00803DD2" w:rsidRDefault="001B5A01" w:rsidP="00082E5C">
      <w:pPr>
        <w:pStyle w:val="AmNumberTabs"/>
        <w:tabs>
          <w:tab w:val="clear" w:pos="3374"/>
          <w:tab w:val="clear" w:pos="3430"/>
          <w:tab w:val="left" w:pos="2552"/>
        </w:tabs>
      </w:pPr>
      <w:r w:rsidRPr="00803DD2">
        <w:t>Pozměňovací návrh</w:t>
      </w:r>
      <w:r>
        <w:t>y</w:t>
      </w:r>
      <w:r w:rsidRPr="00803DD2">
        <w:tab/>
      </w:r>
      <w:r w:rsidRPr="00803DD2">
        <w:tab/>
      </w:r>
      <w:r>
        <w:t>36 a 87</w:t>
      </w:r>
    </w:p>
    <w:p w14:paraId="74B4789A" w14:textId="77777777" w:rsidR="001B5A01" w:rsidRDefault="001B5A01" w:rsidP="005029A6">
      <w:pPr>
        <w:pStyle w:val="AmNumberTabs"/>
      </w:pPr>
    </w:p>
    <w:p w14:paraId="1BB300F1" w14:textId="77777777" w:rsidR="001B5A01" w:rsidRPr="00FE5E9E" w:rsidRDefault="001B5A01" w:rsidP="001B5A01"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DocAmend</w:t>
      </w:r>
      <w:proofErr w:type="spellEnd"/>
      <w:r>
        <w:rPr>
          <w:rStyle w:val="HideTWBExt"/>
        </w:rPr>
        <w:t>&gt;</w:t>
      </w:r>
    </w:p>
    <w:p w14:paraId="3D37E51C" w14:textId="77777777" w:rsidR="001B5A01" w:rsidRPr="00FE5E9E" w:rsidRDefault="001B5A01" w:rsidP="001B5A01">
      <w:pPr>
        <w:pStyle w:val="NormalBold"/>
      </w:pPr>
      <w:r>
        <w:rPr>
          <w:rStyle w:val="HideTWBExt"/>
        </w:rPr>
        <w:t>&lt;Article&gt;</w:t>
      </w:r>
      <w:r>
        <w:t>Čl. 11 – odst. 1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Article</w:t>
      </w:r>
      <w:proofErr w:type="spellEnd"/>
      <w:r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B5A01" w14:paraId="24E9B112" w14:textId="77777777" w:rsidTr="0084330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D288F" w14:textId="77777777" w:rsidR="001B5A01" w:rsidRPr="00FE5E9E" w:rsidRDefault="001B5A01" w:rsidP="0084330E"/>
        </w:tc>
      </w:tr>
      <w:tr w:rsidR="001B5A01" w14:paraId="2C59A76A" w14:textId="77777777" w:rsidTr="008433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ABF14" w14:textId="77777777" w:rsidR="001B5A01" w:rsidRPr="00FE5E9E" w:rsidRDefault="001B5A01" w:rsidP="0084330E"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13D4E" w14:textId="77777777" w:rsidR="001B5A01" w:rsidRPr="00FE5E9E" w:rsidRDefault="001B5A01" w:rsidP="0084330E">
            <w:pPr>
              <w:pStyle w:val="AmColumnHeading"/>
            </w:pPr>
            <w:r>
              <w:t>Pozměňovací návrh</w:t>
            </w:r>
          </w:p>
        </w:tc>
      </w:tr>
      <w:tr w:rsidR="001B5A01" w14:paraId="0C32B3A6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84B54" w14:textId="77777777" w:rsidR="001B5A01" w:rsidRPr="00FE5E9E" w:rsidRDefault="001B5A01" w:rsidP="0084330E">
            <w:pPr>
              <w:pStyle w:val="Normal6a"/>
            </w:pPr>
            <w:r>
              <w:lastRenderedPageBreak/>
              <w:t>1.</w:t>
            </w:r>
            <w:r>
              <w:tab/>
              <w:t xml:space="preserve">Pokud šetření dojde k závěru, že podmínky stanovené v čl. 3 odst. 1 jsou splněny, Komise </w:t>
            </w:r>
            <w:r>
              <w:rPr>
                <w:b/>
                <w:bCs/>
                <w:i/>
                <w:iCs/>
              </w:rPr>
              <w:t>může přijmout</w:t>
            </w:r>
            <w:r>
              <w:t xml:space="preserve"> konečná ochranná opatření, a to přezkumným postupem podle čl. 18 odst. 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E835F" w14:textId="77777777" w:rsidR="001B5A01" w:rsidRPr="00FE5E9E" w:rsidRDefault="001B5A01" w:rsidP="0084330E">
            <w:pPr>
              <w:pStyle w:val="Normal6a"/>
            </w:pPr>
            <w:r>
              <w:t>1.</w:t>
            </w:r>
            <w:r>
              <w:tab/>
              <w:t xml:space="preserve">Pokud šetření dojde k závěru, že podmínky stanovené v čl. 3 odst. 1 jsou splněny, Komise </w:t>
            </w:r>
            <w:r>
              <w:rPr>
                <w:b/>
                <w:bCs/>
                <w:i/>
                <w:iCs/>
              </w:rPr>
              <w:t>přijme</w:t>
            </w:r>
            <w:r>
              <w:t> konečná ochranná opatření, a to přezkumným postupem podle čl. 18 odst. 3.</w:t>
            </w:r>
          </w:p>
        </w:tc>
      </w:tr>
    </w:tbl>
    <w:p w14:paraId="02B10201" w14:textId="77777777" w:rsidR="001B5A01" w:rsidRDefault="001B5A01" w:rsidP="005029A6">
      <w:pPr>
        <w:pStyle w:val="AmNumberTabs"/>
      </w:pPr>
    </w:p>
    <w:p w14:paraId="599D8E08" w14:textId="3F99C48C" w:rsidR="001B5A01" w:rsidRPr="00803DD2" w:rsidRDefault="001B5A01" w:rsidP="00082E5C">
      <w:pPr>
        <w:pStyle w:val="AmNumberTabs"/>
        <w:tabs>
          <w:tab w:val="clear" w:pos="3374"/>
          <w:tab w:val="clear" w:pos="3430"/>
          <w:tab w:val="left" w:pos="2410"/>
          <w:tab w:val="left" w:pos="2977"/>
        </w:tabs>
      </w:pPr>
      <w:r w:rsidRPr="00803DD2">
        <w:t>Pozměňovací návrh</w:t>
      </w:r>
      <w:r w:rsidR="005237BE">
        <w:t>y</w:t>
      </w:r>
      <w:r w:rsidRPr="00803DD2">
        <w:tab/>
      </w:r>
      <w:r w:rsidRPr="00803DD2">
        <w:tab/>
      </w:r>
      <w:r>
        <w:t>64</w:t>
      </w:r>
      <w:r w:rsidR="005237BE">
        <w:t xml:space="preserve"> a 88</w:t>
      </w:r>
    </w:p>
    <w:p w14:paraId="41DFE331" w14:textId="77777777" w:rsidR="001B5A01" w:rsidRDefault="001B5A01" w:rsidP="005029A6">
      <w:pPr>
        <w:pStyle w:val="AmNumberTabs"/>
      </w:pPr>
    </w:p>
    <w:p w14:paraId="0238FCBC" w14:textId="77777777" w:rsidR="001B5A01" w:rsidRPr="004178BB" w:rsidRDefault="001B5A01" w:rsidP="001B5A0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DocAmend</w:t>
      </w:r>
      <w:proofErr w:type="spellEnd"/>
      <w:r>
        <w:rPr>
          <w:rStyle w:val="HideTWBExt"/>
        </w:rPr>
        <w:t>&gt;</w:t>
      </w:r>
    </w:p>
    <w:p w14:paraId="5F446D32" w14:textId="77777777" w:rsidR="001B5A01" w:rsidRPr="004178BB" w:rsidRDefault="001B5A01" w:rsidP="001B5A01">
      <w:pPr>
        <w:pStyle w:val="NormalBold"/>
      </w:pPr>
      <w:r>
        <w:rPr>
          <w:rStyle w:val="HideTWBExt"/>
        </w:rPr>
        <w:t>&lt;Article&gt;</w:t>
      </w:r>
      <w:r>
        <w:t>Článek 12 a (nový)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Article</w:t>
      </w:r>
      <w:proofErr w:type="spellEnd"/>
      <w:r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B5A01" w14:paraId="1F847F8D" w14:textId="77777777" w:rsidTr="0084330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E1124" w14:textId="77777777" w:rsidR="001B5A01" w:rsidRPr="004178BB" w:rsidRDefault="001B5A01" w:rsidP="0084330E"/>
        </w:tc>
      </w:tr>
      <w:tr w:rsidR="001B5A01" w14:paraId="3EDE0451" w14:textId="77777777" w:rsidTr="008433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E0629" w14:textId="77777777" w:rsidR="001B5A01" w:rsidRPr="004178BB" w:rsidRDefault="001B5A01" w:rsidP="0084330E"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F26BD" w14:textId="77777777" w:rsidR="001B5A01" w:rsidRPr="004178BB" w:rsidRDefault="001B5A01" w:rsidP="0084330E">
            <w:pPr>
              <w:pStyle w:val="AmColumnHeading"/>
            </w:pPr>
            <w:r>
              <w:t>Pozměňovací návrh</w:t>
            </w:r>
          </w:p>
        </w:tc>
      </w:tr>
      <w:tr w:rsidR="001B5A01" w14:paraId="23C42AAA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8613A" w14:textId="77777777" w:rsidR="001B5A01" w:rsidRPr="004178BB" w:rsidRDefault="001B5A01" w:rsidP="008433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6EB0C" w14:textId="77777777" w:rsidR="001B5A01" w:rsidRPr="004178BB" w:rsidRDefault="001B5A01" w:rsidP="0084330E">
            <w:pPr>
              <w:pStyle w:val="Normal6a"/>
              <w:jc w:val="center"/>
            </w:pPr>
            <w:r>
              <w:rPr>
                <w:b/>
                <w:i/>
              </w:rPr>
              <w:t xml:space="preserve">Článek </w:t>
            </w:r>
            <w:proofErr w:type="gramStart"/>
            <w:r>
              <w:rPr>
                <w:b/>
                <w:i/>
              </w:rPr>
              <w:t>12a</w:t>
            </w:r>
            <w:proofErr w:type="gramEnd"/>
            <w:r>
              <w:tab/>
            </w:r>
          </w:p>
        </w:tc>
      </w:tr>
      <w:tr w:rsidR="001B5A01" w14:paraId="4B26D2FB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58689" w14:textId="77777777" w:rsidR="001B5A01" w:rsidRPr="004178BB" w:rsidRDefault="001B5A01" w:rsidP="008433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71A3F" w14:textId="77777777" w:rsidR="001B5A01" w:rsidRPr="004178BB" w:rsidRDefault="001B5A01" w:rsidP="0084330E">
            <w:pPr>
              <w:pStyle w:val="Normal6a"/>
              <w:jc w:val="center"/>
            </w:pPr>
            <w:r>
              <w:rPr>
                <w:b/>
                <w:i/>
              </w:rPr>
              <w:t>Ustanovení o životním prostředí, zdraví a sanitárních a fytosanitárních opatřeních</w:t>
            </w:r>
          </w:p>
        </w:tc>
      </w:tr>
      <w:tr w:rsidR="001B5A01" w14:paraId="2A374775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8B6D5" w14:textId="77777777" w:rsidR="001B5A01" w:rsidRPr="004178BB" w:rsidRDefault="001B5A01" w:rsidP="008433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AE670" w14:textId="77777777" w:rsidR="001B5A01" w:rsidRPr="004178BB" w:rsidRDefault="001B5A01" w:rsidP="0084330E">
            <w:pPr>
              <w:pStyle w:val="Normal6a"/>
            </w:pPr>
            <w:r>
              <w:rPr>
                <w:b/>
                <w:i/>
              </w:rPr>
              <w:t>1. Komise zahájí šetření a přijme ochranná opatření podle tohoto nařízení, pokud existují věrohodné důkazy o tom, že dovoz využívající celní preference nesplňuje rovnocenné požadavky na ochranu životního prostředí, dobré životní podmínky zvířat, zdraví, bezpečnost potravin nebo ochranu práce, které se vztahují na výrobce v Unii.</w:t>
            </w:r>
          </w:p>
        </w:tc>
      </w:tr>
      <w:tr w:rsidR="001B5A01" w14:paraId="0BA78449" w14:textId="77777777" w:rsidTr="008433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D1525" w14:textId="77777777" w:rsidR="001B5A01" w:rsidRPr="004178BB" w:rsidRDefault="001B5A01" w:rsidP="008433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0E469" w14:textId="77777777" w:rsidR="001B5A01" w:rsidRPr="004178BB" w:rsidRDefault="001B5A01" w:rsidP="0084330E">
            <w:pPr>
              <w:pStyle w:val="Normal6a"/>
            </w:pPr>
            <w:r>
              <w:rPr>
                <w:b/>
                <w:i/>
              </w:rPr>
              <w:t>2. V případě prokázaného rizika pro zdraví lidí, zvířat nebo rostlin, včetně používání výrobních metod zakázaných v Unii nebo nedodržení sanitárních a fytosanitárních požadavků, může Komise okamžitě pozastavit dovoz produktu, na který se vztahují celní preference, v souladu s čl. 9 odst. 3. Opatření přijatá podle tohoto článku jsou nezbytná a přiměřená a podléhají přezkumu v souladu s článkem 12.</w:t>
            </w:r>
          </w:p>
        </w:tc>
      </w:tr>
    </w:tbl>
    <w:p w14:paraId="58392FBA" w14:textId="77777777" w:rsidR="001B5A01" w:rsidRDefault="001B5A01" w:rsidP="005029A6">
      <w:pPr>
        <w:pStyle w:val="AmNumberTabs"/>
      </w:pPr>
    </w:p>
    <w:p w14:paraId="0EF985E0" w14:textId="03C6F4FB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14</w:t>
      </w:r>
    </w:p>
    <w:p w14:paraId="15919375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0CD2A202" w14:textId="77777777" w:rsidR="005029A6" w:rsidRPr="00803DD2" w:rsidRDefault="005029A6" w:rsidP="005029A6">
      <w:pPr>
        <w:pStyle w:val="NormalBold"/>
      </w:pPr>
      <w:r w:rsidRPr="00803DD2">
        <w:t>Článek 15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29A6" w:rsidRPr="00803DD2" w14:paraId="503B725E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DEA8A" w14:textId="77777777" w:rsidR="005029A6" w:rsidRPr="00803DD2" w:rsidRDefault="005029A6" w:rsidP="00695937"/>
        </w:tc>
      </w:tr>
      <w:tr w:rsidR="005029A6" w:rsidRPr="00803DD2" w14:paraId="4075C598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F6FDF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36AD1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099260EA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A20C1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738FF" w14:textId="77777777" w:rsidR="005029A6" w:rsidRPr="00803DD2" w:rsidRDefault="005029A6" w:rsidP="00695937">
            <w:pPr>
              <w:pStyle w:val="Normal6a"/>
              <w:jc w:val="center"/>
            </w:pPr>
            <w:r w:rsidRPr="00803DD2">
              <w:rPr>
                <w:b/>
                <w:i/>
              </w:rPr>
              <w:t xml:space="preserve">Článek </w:t>
            </w:r>
            <w:proofErr w:type="gramStart"/>
            <w:r w:rsidRPr="00803DD2">
              <w:rPr>
                <w:b/>
                <w:i/>
              </w:rPr>
              <w:t>15a</w:t>
            </w:r>
            <w:proofErr w:type="gramEnd"/>
          </w:p>
        </w:tc>
      </w:tr>
      <w:tr w:rsidR="005029A6" w:rsidRPr="00803DD2" w14:paraId="57303AC6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C9A84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0ABEB" w14:textId="77777777" w:rsidR="005029A6" w:rsidRPr="00803DD2" w:rsidRDefault="005029A6" w:rsidP="00695937">
            <w:pPr>
              <w:pStyle w:val="Normal6a"/>
              <w:jc w:val="center"/>
            </w:pPr>
            <w:r w:rsidRPr="00803DD2">
              <w:rPr>
                <w:b/>
                <w:i/>
              </w:rPr>
              <w:t>Opatření namířená proti obcházení pravidel</w:t>
            </w:r>
          </w:p>
        </w:tc>
      </w:tr>
      <w:tr w:rsidR="005029A6" w:rsidRPr="00803DD2" w14:paraId="45528965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BA70D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497DC" w14:textId="449DB2D4" w:rsidR="005029A6" w:rsidRPr="00803DD2" w:rsidRDefault="005029A6" w:rsidP="00695937">
            <w:pPr>
              <w:pStyle w:val="Normal6a"/>
            </w:pPr>
            <w:r w:rsidRPr="00803DD2">
              <w:rPr>
                <w:b/>
                <w:i/>
              </w:rPr>
              <w:t>1.</w:t>
            </w:r>
            <w:r w:rsidR="00B10B61" w:rsidRPr="00B10B61">
              <w:rPr>
                <w:b/>
                <w:i/>
              </w:rPr>
              <w:tab/>
            </w:r>
            <w:r w:rsidRPr="00803DD2">
              <w:rPr>
                <w:b/>
                <w:i/>
              </w:rPr>
              <w:t xml:space="preserve">Pokud Komise zjistí obcházení ochranných opatření prostřednictvím změn obchodních tras, včetně dovozu od smluvních stran osvobozených od </w:t>
            </w:r>
            <w:r w:rsidR="00B10B61">
              <w:rPr>
                <w:b/>
                <w:i/>
              </w:rPr>
              <w:t xml:space="preserve">ochranných </w:t>
            </w:r>
            <w:r w:rsidRPr="00803DD2">
              <w:rPr>
                <w:b/>
                <w:i/>
              </w:rPr>
              <w:t xml:space="preserve">opatření, může rozšířit oblast působnosti </w:t>
            </w:r>
            <w:r w:rsidR="00B10B61">
              <w:rPr>
                <w:b/>
                <w:i/>
              </w:rPr>
              <w:t xml:space="preserve">ochranných </w:t>
            </w:r>
            <w:r w:rsidRPr="00803DD2">
              <w:rPr>
                <w:b/>
                <w:i/>
              </w:rPr>
              <w:t>opatření na tento dovoz nebo přijmout jiná nezbytná prováděcí opatření.</w:t>
            </w:r>
          </w:p>
        </w:tc>
      </w:tr>
      <w:tr w:rsidR="005029A6" w:rsidRPr="00803DD2" w14:paraId="3BC813B4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DC38F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3EC96" w14:textId="70E2584A" w:rsidR="005029A6" w:rsidRPr="00803DD2" w:rsidRDefault="005029A6" w:rsidP="00695937">
            <w:pPr>
              <w:pStyle w:val="Normal6a"/>
            </w:pPr>
            <w:r w:rsidRPr="00803DD2">
              <w:rPr>
                <w:b/>
                <w:i/>
              </w:rPr>
              <w:t>2.</w:t>
            </w:r>
            <w:r w:rsidR="00B10B61" w:rsidRPr="00B10B61">
              <w:rPr>
                <w:b/>
                <w:i/>
              </w:rPr>
              <w:tab/>
            </w:r>
            <w:r w:rsidRPr="00803DD2">
              <w:rPr>
                <w:b/>
                <w:i/>
              </w:rPr>
              <w:t>Komise posílí celní spolupráci s členskými státy při ověřování pravidel původu a zajišťování plné sledovatelnosti dovozu citlivých produktů.</w:t>
            </w:r>
          </w:p>
        </w:tc>
      </w:tr>
    </w:tbl>
    <w:p w14:paraId="05A8B8BC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15</w:t>
      </w:r>
    </w:p>
    <w:p w14:paraId="34C3BDB1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54510E62" w14:textId="77777777" w:rsidR="005029A6" w:rsidRPr="00803DD2" w:rsidRDefault="005029A6" w:rsidP="005029A6">
      <w:pPr>
        <w:pStyle w:val="NormalBold"/>
      </w:pPr>
      <w:r w:rsidRPr="00803DD2">
        <w:t>Příloha I – odst. 1 – bod 14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29A6" w:rsidRPr="00803DD2" w14:paraId="0A51427D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1B2B2" w14:textId="77777777" w:rsidR="005029A6" w:rsidRPr="00803DD2" w:rsidRDefault="005029A6" w:rsidP="00695937"/>
        </w:tc>
      </w:tr>
      <w:tr w:rsidR="005029A6" w:rsidRPr="00803DD2" w14:paraId="158626C9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0777F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524EA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07A2B9EB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AB792" w14:textId="77777777" w:rsidR="005029A6" w:rsidRPr="00803DD2" w:rsidRDefault="005029A6" w:rsidP="00695937">
            <w:pPr>
              <w:pStyle w:val="Normal6a"/>
            </w:pPr>
            <w:r w:rsidRPr="00803DD2">
              <w:t>14.</w:t>
            </w:r>
            <w:r w:rsidRPr="00803DD2">
              <w:tab/>
              <w:t>Vejce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151FA" w14:textId="77777777" w:rsidR="005029A6" w:rsidRPr="00803DD2" w:rsidRDefault="005029A6" w:rsidP="00695937">
            <w:pPr>
              <w:pStyle w:val="Normal6a"/>
            </w:pPr>
            <w:r w:rsidRPr="00803DD2">
              <w:t>14.</w:t>
            </w:r>
            <w:r w:rsidRPr="00803DD2">
              <w:tab/>
              <w:t xml:space="preserve">Vejce třídy A </w:t>
            </w:r>
            <w:proofErr w:type="spellStart"/>
            <w:r w:rsidRPr="00803DD2">
              <w:t>a</w:t>
            </w:r>
            <w:proofErr w:type="spellEnd"/>
            <w:r w:rsidRPr="00803DD2">
              <w:t xml:space="preserve"> B</w:t>
            </w:r>
          </w:p>
        </w:tc>
      </w:tr>
    </w:tbl>
    <w:p w14:paraId="08C31489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16</w:t>
      </w:r>
    </w:p>
    <w:p w14:paraId="3EF78D08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39EA4DC3" w14:textId="77777777" w:rsidR="005029A6" w:rsidRPr="00803DD2" w:rsidRDefault="005029A6" w:rsidP="005029A6">
      <w:pPr>
        <w:pStyle w:val="NormalBold"/>
      </w:pPr>
      <w:r w:rsidRPr="00803DD2">
        <w:t>Příloha I – odst. 1 – bod 15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29A6" w:rsidRPr="00803DD2" w14:paraId="20329524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61438" w14:textId="77777777" w:rsidR="005029A6" w:rsidRPr="00803DD2" w:rsidRDefault="005029A6" w:rsidP="00695937"/>
        </w:tc>
      </w:tr>
      <w:tr w:rsidR="005029A6" w:rsidRPr="00803DD2" w14:paraId="3006C1D2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05607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11D1D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02BB3FCF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65881" w14:textId="77777777" w:rsidR="005029A6" w:rsidRPr="00803DD2" w:rsidRDefault="005029A6" w:rsidP="00695937">
            <w:pPr>
              <w:pStyle w:val="Normal6a"/>
            </w:pPr>
            <w:r w:rsidRPr="00803DD2">
              <w:t>15.</w:t>
            </w:r>
            <w:r w:rsidRPr="00803DD2">
              <w:tab/>
              <w:t>Vaječné albuminy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DFDB8" w14:textId="77777777" w:rsidR="005029A6" w:rsidRPr="00803DD2" w:rsidRDefault="005029A6" w:rsidP="00695937">
            <w:pPr>
              <w:pStyle w:val="Normal6a"/>
            </w:pPr>
            <w:r w:rsidRPr="00803DD2">
              <w:t>15.</w:t>
            </w:r>
            <w:r w:rsidRPr="00803DD2">
              <w:tab/>
            </w:r>
            <w:r w:rsidRPr="00B10464">
              <w:rPr>
                <w:b/>
                <w:bCs/>
                <w:i/>
                <w:iCs/>
              </w:rPr>
              <w:t>Výrobky z vajec – prášek z celých vajec, prášek ze žloutků,</w:t>
            </w:r>
            <w:r w:rsidRPr="00803DD2">
              <w:t xml:space="preserve"> vaječné albuminy </w:t>
            </w:r>
            <w:r w:rsidRPr="00B10464">
              <w:rPr>
                <w:b/>
                <w:bCs/>
                <w:i/>
                <w:iCs/>
              </w:rPr>
              <w:t xml:space="preserve">(standardní, vysoká </w:t>
            </w:r>
            <w:proofErr w:type="spellStart"/>
            <w:r w:rsidRPr="00B10464">
              <w:rPr>
                <w:b/>
                <w:bCs/>
                <w:i/>
                <w:iCs/>
              </w:rPr>
              <w:t>šlehavost</w:t>
            </w:r>
            <w:proofErr w:type="spellEnd"/>
            <w:r w:rsidRPr="00B10464">
              <w:rPr>
                <w:b/>
                <w:bCs/>
                <w:i/>
                <w:iCs/>
              </w:rPr>
              <w:t>, vysoká želírující schopnost)</w:t>
            </w:r>
          </w:p>
        </w:tc>
      </w:tr>
    </w:tbl>
    <w:p w14:paraId="648B9202" w14:textId="77777777" w:rsidR="005029A6" w:rsidRPr="00803DD2" w:rsidRDefault="005029A6" w:rsidP="005029A6">
      <w:pPr>
        <w:pStyle w:val="AmNumberTabs"/>
      </w:pPr>
      <w:r w:rsidRPr="00803DD2">
        <w:t>Pozměňovací návrh</w:t>
      </w:r>
      <w:r w:rsidRPr="00803DD2">
        <w:tab/>
      </w:r>
      <w:r w:rsidRPr="00803DD2">
        <w:tab/>
        <w:t>17</w:t>
      </w:r>
    </w:p>
    <w:p w14:paraId="596D3E34" w14:textId="77777777" w:rsidR="005029A6" w:rsidRPr="00803DD2" w:rsidRDefault="005029A6" w:rsidP="005029A6">
      <w:pPr>
        <w:pStyle w:val="NormalBold12b"/>
      </w:pPr>
      <w:r w:rsidRPr="00803DD2">
        <w:t>Návrh nařízení</w:t>
      </w:r>
    </w:p>
    <w:p w14:paraId="4EF83BD0" w14:textId="77777777" w:rsidR="005029A6" w:rsidRPr="00803DD2" w:rsidRDefault="005029A6" w:rsidP="005029A6">
      <w:pPr>
        <w:pStyle w:val="NormalBold"/>
      </w:pPr>
      <w:r w:rsidRPr="00803DD2">
        <w:t>Příloha I – odst. 1 – bod 23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29A6" w:rsidRPr="00803DD2" w14:paraId="4D7577C5" w14:textId="77777777" w:rsidTr="0069593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B7C1F" w14:textId="77777777" w:rsidR="005029A6" w:rsidRPr="00803DD2" w:rsidRDefault="005029A6" w:rsidP="00695937"/>
        </w:tc>
      </w:tr>
      <w:tr w:rsidR="005029A6" w:rsidRPr="00803DD2" w14:paraId="39AA6ECC" w14:textId="77777777" w:rsidTr="0069593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0977C" w14:textId="77777777" w:rsidR="005029A6" w:rsidRPr="00803DD2" w:rsidRDefault="005029A6" w:rsidP="00695937">
            <w:pPr>
              <w:pStyle w:val="AmColumnHeading"/>
            </w:pPr>
            <w:r w:rsidRPr="00803DD2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03E80" w14:textId="77777777" w:rsidR="005029A6" w:rsidRPr="00803DD2" w:rsidRDefault="005029A6" w:rsidP="00695937">
            <w:pPr>
              <w:pStyle w:val="AmColumnHeading"/>
            </w:pPr>
            <w:r w:rsidRPr="00803DD2">
              <w:t>Pozměňovací návrh</w:t>
            </w:r>
          </w:p>
        </w:tc>
      </w:tr>
      <w:tr w:rsidR="005029A6" w:rsidRPr="00803DD2" w14:paraId="2EEB15F0" w14:textId="77777777" w:rsidTr="0069593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947B9" w14:textId="77777777" w:rsidR="005029A6" w:rsidRPr="00803DD2" w:rsidRDefault="005029A6" w:rsidP="0069593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16637" w14:textId="77777777" w:rsidR="005029A6" w:rsidRPr="00803DD2" w:rsidRDefault="005029A6" w:rsidP="00695937">
            <w:pPr>
              <w:pStyle w:val="Normal6a"/>
            </w:pPr>
            <w:proofErr w:type="gramStart"/>
            <w:r w:rsidRPr="00803DD2">
              <w:rPr>
                <w:b/>
                <w:i/>
              </w:rPr>
              <w:t>23a</w:t>
            </w:r>
            <w:proofErr w:type="gramEnd"/>
            <w:r w:rsidRPr="00803DD2">
              <w:rPr>
                <w:b/>
                <w:i/>
              </w:rPr>
              <w:t>.</w:t>
            </w:r>
            <w:r w:rsidRPr="00803DD2">
              <w:tab/>
            </w:r>
            <w:r w:rsidRPr="00803DD2">
              <w:rPr>
                <w:b/>
                <w:i/>
              </w:rPr>
              <w:t>Citrusy: pomeranče, citrony a mandarinky</w:t>
            </w:r>
          </w:p>
        </w:tc>
      </w:tr>
    </w:tbl>
    <w:p w14:paraId="76875279" w14:textId="021459E2" w:rsidR="00E365E1" w:rsidRPr="00803DD2" w:rsidRDefault="00E365E1" w:rsidP="00EF4E33"/>
    <w:sectPr w:rsidR="00E365E1" w:rsidRPr="00803DD2" w:rsidSect="00803D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AAD4D" w14:textId="77777777" w:rsidR="00EF4E33" w:rsidRPr="00803DD2" w:rsidRDefault="00EF4E33">
      <w:r w:rsidRPr="00803DD2">
        <w:separator/>
      </w:r>
    </w:p>
  </w:endnote>
  <w:endnote w:type="continuationSeparator" w:id="0">
    <w:p w14:paraId="7478B7BA" w14:textId="77777777" w:rsidR="00EF4E33" w:rsidRPr="00803DD2" w:rsidRDefault="00EF4E33">
      <w:r w:rsidRPr="00803D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2F9C" w14:textId="77777777" w:rsidR="00064002" w:rsidRPr="00803D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44841" w14:textId="77777777" w:rsidR="00064002" w:rsidRPr="00803D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B29A6" w14:textId="77777777" w:rsidR="00064002" w:rsidRPr="00803D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06E5F" w14:textId="77777777" w:rsidR="00EF4E33" w:rsidRPr="00803DD2" w:rsidRDefault="00EF4E33">
      <w:r w:rsidRPr="00803DD2">
        <w:separator/>
      </w:r>
    </w:p>
  </w:footnote>
  <w:footnote w:type="continuationSeparator" w:id="0">
    <w:p w14:paraId="140E3D91" w14:textId="77777777" w:rsidR="00EF4E33" w:rsidRPr="00803DD2" w:rsidRDefault="00EF4E33">
      <w:r w:rsidRPr="00803DD2">
        <w:continuationSeparator/>
      </w:r>
    </w:p>
  </w:footnote>
  <w:footnote w:id="1">
    <w:p w14:paraId="1B4F299E" w14:textId="44791BCF" w:rsidR="00F57DBD" w:rsidRPr="0084330E" w:rsidRDefault="00F57DBD" w:rsidP="00F57DBD">
      <w:pPr>
        <w:pStyle w:val="FootnoteText"/>
        <w:ind w:left="600" w:hanging="600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 w:rsidRPr="0084330E">
        <w:rPr>
          <w:sz w:val="24"/>
          <w:szCs w:val="24"/>
        </w:rPr>
        <w:t>Věc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byla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vrácena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příslušnému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výboru</w:t>
      </w:r>
      <w:proofErr w:type="spellEnd"/>
      <w:r w:rsidRPr="0084330E">
        <w:rPr>
          <w:sz w:val="24"/>
          <w:szCs w:val="24"/>
        </w:rPr>
        <w:t xml:space="preserve"> pro </w:t>
      </w:r>
      <w:proofErr w:type="spellStart"/>
      <w:r w:rsidRPr="0084330E">
        <w:rPr>
          <w:sz w:val="24"/>
          <w:szCs w:val="24"/>
        </w:rPr>
        <w:t>účely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interinstitucionálních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jednání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podle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čl</w:t>
      </w:r>
      <w:proofErr w:type="spellEnd"/>
      <w:r w:rsidRPr="0084330E">
        <w:rPr>
          <w:sz w:val="24"/>
          <w:szCs w:val="24"/>
        </w:rPr>
        <w:t xml:space="preserve">. </w:t>
      </w:r>
      <w:r>
        <w:rPr>
          <w:sz w:val="24"/>
          <w:szCs w:val="24"/>
        </w:rPr>
        <w:t>60</w:t>
      </w:r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odst</w:t>
      </w:r>
      <w:proofErr w:type="spellEnd"/>
      <w:r w:rsidRPr="0084330E">
        <w:rPr>
          <w:sz w:val="24"/>
          <w:szCs w:val="24"/>
        </w:rPr>
        <w:t xml:space="preserve">. 4 </w:t>
      </w:r>
      <w:proofErr w:type="spellStart"/>
      <w:r w:rsidRPr="0084330E">
        <w:rPr>
          <w:sz w:val="24"/>
          <w:szCs w:val="24"/>
        </w:rPr>
        <w:t>čtvrtého</w:t>
      </w:r>
      <w:proofErr w:type="spellEnd"/>
      <w:r w:rsidRPr="0084330E">
        <w:rPr>
          <w:sz w:val="24"/>
          <w:szCs w:val="24"/>
        </w:rPr>
        <w:t xml:space="preserve"> </w:t>
      </w:r>
      <w:proofErr w:type="spellStart"/>
      <w:r w:rsidRPr="0084330E">
        <w:rPr>
          <w:sz w:val="24"/>
          <w:szCs w:val="24"/>
        </w:rPr>
        <w:t>pododstavce</w:t>
      </w:r>
      <w:proofErr w:type="spellEnd"/>
      <w:r w:rsidRPr="0084330E">
        <w:rPr>
          <w:sz w:val="24"/>
          <w:szCs w:val="24"/>
        </w:rPr>
        <w:t xml:space="preserve"> (A</w:t>
      </w:r>
      <w:r>
        <w:rPr>
          <w:sz w:val="24"/>
          <w:szCs w:val="24"/>
        </w:rPr>
        <w:t>10</w:t>
      </w:r>
      <w:r w:rsidRPr="0084330E">
        <w:rPr>
          <w:sz w:val="24"/>
          <w:szCs w:val="24"/>
        </w:rPr>
        <w:t>-0</w:t>
      </w:r>
      <w:r>
        <w:rPr>
          <w:sz w:val="24"/>
          <w:szCs w:val="24"/>
        </w:rPr>
        <w:t>254</w:t>
      </w:r>
      <w:r w:rsidRPr="0084330E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84330E"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6281" w14:textId="77777777" w:rsidR="00064002" w:rsidRPr="00803D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017DA" w14:textId="77777777" w:rsidR="00064002" w:rsidRPr="00803D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305F2" w14:textId="77777777" w:rsidR="00064002" w:rsidRPr="00803D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9993819">
    <w:abstractNumId w:val="9"/>
  </w:num>
  <w:num w:numId="2" w16cid:durableId="1972975222">
    <w:abstractNumId w:val="9"/>
  </w:num>
  <w:num w:numId="3" w16cid:durableId="1184512492">
    <w:abstractNumId w:val="7"/>
  </w:num>
  <w:num w:numId="4" w16cid:durableId="1265117973">
    <w:abstractNumId w:val="7"/>
  </w:num>
  <w:num w:numId="5" w16cid:durableId="1687904133">
    <w:abstractNumId w:val="6"/>
  </w:num>
  <w:num w:numId="6" w16cid:durableId="1405225748">
    <w:abstractNumId w:val="6"/>
  </w:num>
  <w:num w:numId="7" w16cid:durableId="592477999">
    <w:abstractNumId w:val="5"/>
  </w:num>
  <w:num w:numId="8" w16cid:durableId="128523946">
    <w:abstractNumId w:val="5"/>
  </w:num>
  <w:num w:numId="9" w16cid:durableId="2129465803">
    <w:abstractNumId w:val="4"/>
  </w:num>
  <w:num w:numId="10" w16cid:durableId="168564222">
    <w:abstractNumId w:val="4"/>
  </w:num>
  <w:num w:numId="11" w16cid:durableId="1043139777">
    <w:abstractNumId w:val="8"/>
  </w:num>
  <w:num w:numId="12" w16cid:durableId="243758736">
    <w:abstractNumId w:val="8"/>
  </w:num>
  <w:num w:numId="13" w16cid:durableId="680620961">
    <w:abstractNumId w:val="3"/>
  </w:num>
  <w:num w:numId="14" w16cid:durableId="1657876475">
    <w:abstractNumId w:val="3"/>
  </w:num>
  <w:num w:numId="15" w16cid:durableId="2110077611">
    <w:abstractNumId w:val="2"/>
  </w:num>
  <w:num w:numId="16" w16cid:durableId="1269653832">
    <w:abstractNumId w:val="2"/>
  </w:num>
  <w:num w:numId="17" w16cid:durableId="1952466598">
    <w:abstractNumId w:val="1"/>
  </w:num>
  <w:num w:numId="18" w16cid:durableId="2098667370">
    <w:abstractNumId w:val="1"/>
  </w:num>
  <w:num w:numId="19" w16cid:durableId="206647267">
    <w:abstractNumId w:val="0"/>
  </w:num>
  <w:num w:numId="20" w16cid:durableId="347608781">
    <w:abstractNumId w:val="0"/>
  </w:num>
  <w:num w:numId="21" w16cid:durableId="1146776250">
    <w:abstractNumId w:val="9"/>
  </w:num>
  <w:num w:numId="22" w16cid:durableId="1119253792">
    <w:abstractNumId w:val="7"/>
  </w:num>
  <w:num w:numId="23" w16cid:durableId="1797718921">
    <w:abstractNumId w:val="6"/>
  </w:num>
  <w:num w:numId="24" w16cid:durableId="1448349348">
    <w:abstractNumId w:val="5"/>
  </w:num>
  <w:num w:numId="25" w16cid:durableId="99375328">
    <w:abstractNumId w:val="4"/>
  </w:num>
  <w:num w:numId="26" w16cid:durableId="536815197">
    <w:abstractNumId w:val="8"/>
  </w:num>
  <w:num w:numId="27" w16cid:durableId="382562718">
    <w:abstractNumId w:val="3"/>
  </w:num>
  <w:num w:numId="28" w16cid:durableId="936983962">
    <w:abstractNumId w:val="2"/>
  </w:num>
  <w:num w:numId="29" w16cid:durableId="663123106">
    <w:abstractNumId w:val="1"/>
  </w:num>
  <w:num w:numId="30" w16cid:durableId="29571076">
    <w:abstractNumId w:val="0"/>
  </w:num>
  <w:num w:numId="31" w16cid:durableId="1404373080">
    <w:abstractNumId w:val="9"/>
  </w:num>
  <w:num w:numId="32" w16cid:durableId="1056507615">
    <w:abstractNumId w:val="7"/>
  </w:num>
  <w:num w:numId="33" w16cid:durableId="23020175">
    <w:abstractNumId w:val="6"/>
  </w:num>
  <w:num w:numId="34" w16cid:durableId="1775979376">
    <w:abstractNumId w:val="5"/>
  </w:num>
  <w:num w:numId="35" w16cid:durableId="1537499434">
    <w:abstractNumId w:val="4"/>
  </w:num>
  <w:num w:numId="36" w16cid:durableId="252858977">
    <w:abstractNumId w:val="8"/>
  </w:num>
  <w:num w:numId="37" w16cid:durableId="203686531">
    <w:abstractNumId w:val="3"/>
  </w:num>
  <w:num w:numId="38" w16cid:durableId="1874726620">
    <w:abstractNumId w:val="2"/>
  </w:num>
  <w:num w:numId="39" w16cid:durableId="817456017">
    <w:abstractNumId w:val="1"/>
  </w:num>
  <w:num w:numId="40" w16cid:durableId="2100056639">
    <w:abstractNumId w:val="0"/>
  </w:num>
  <w:num w:numId="41" w16cid:durableId="812597360">
    <w:abstractNumId w:val="10"/>
  </w:num>
  <w:num w:numId="42" w16cid:durableId="1824354222">
    <w:abstractNumId w:val="10"/>
  </w:num>
  <w:num w:numId="43" w16cid:durableId="850264635">
    <w:abstractNumId w:val="10"/>
  </w:num>
  <w:num w:numId="44" w16cid:durableId="327561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CS"/>
    <w:docVar w:name="dvnumam" w:val="0"/>
    <w:docVar w:name="dvpe" w:val="779.615"/>
    <w:docVar w:name="dvrapporteur" w:val="Zpravodaj: "/>
    <w:docVar w:name="dvstar" w:val="***I"/>
    <w:docVar w:name="dvtitre" w:val="Legislativní usnesení Evropského parlamentu ze dne.... 2025 o návrhu nařízení Evropského parlamentu a Rady, kterým se provádí dvoustranná ochranná doložka dohody o partnerství mezi EU a Mercosurem a prozatímní dohody o obchodu mezi EU a Mercosurem, pokud jde o zemědělské produkty(COM(2025)0639 – C10-0247/2025 – 2025/0322(COD))"/>
  </w:docVars>
  <w:rsids>
    <w:rsidRoot w:val="00EF4E33"/>
    <w:rsid w:val="00002272"/>
    <w:rsid w:val="00021941"/>
    <w:rsid w:val="00064002"/>
    <w:rsid w:val="000677B9"/>
    <w:rsid w:val="00082E5C"/>
    <w:rsid w:val="000831BA"/>
    <w:rsid w:val="000A42CC"/>
    <w:rsid w:val="000E7DD9"/>
    <w:rsid w:val="0010095E"/>
    <w:rsid w:val="00125B37"/>
    <w:rsid w:val="00187494"/>
    <w:rsid w:val="001B5A01"/>
    <w:rsid w:val="001F32AE"/>
    <w:rsid w:val="00276169"/>
    <w:rsid w:val="002767FF"/>
    <w:rsid w:val="002B18FE"/>
    <w:rsid w:val="002B5493"/>
    <w:rsid w:val="00343214"/>
    <w:rsid w:val="00361C00"/>
    <w:rsid w:val="00395FA1"/>
    <w:rsid w:val="003E15D4"/>
    <w:rsid w:val="00401357"/>
    <w:rsid w:val="00411CCE"/>
    <w:rsid w:val="0041666E"/>
    <w:rsid w:val="004204FE"/>
    <w:rsid w:val="00421060"/>
    <w:rsid w:val="004466AE"/>
    <w:rsid w:val="00471C19"/>
    <w:rsid w:val="004867E3"/>
    <w:rsid w:val="00494A28"/>
    <w:rsid w:val="004C0004"/>
    <w:rsid w:val="004C5D52"/>
    <w:rsid w:val="005029A6"/>
    <w:rsid w:val="0050519A"/>
    <w:rsid w:val="005072A1"/>
    <w:rsid w:val="00514517"/>
    <w:rsid w:val="005237BE"/>
    <w:rsid w:val="00545827"/>
    <w:rsid w:val="00560270"/>
    <w:rsid w:val="005C2568"/>
    <w:rsid w:val="005F1B17"/>
    <w:rsid w:val="006037C0"/>
    <w:rsid w:val="006154CA"/>
    <w:rsid w:val="006631B6"/>
    <w:rsid w:val="00680577"/>
    <w:rsid w:val="006E23E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DD2"/>
    <w:rsid w:val="00817416"/>
    <w:rsid w:val="0082718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0464"/>
    <w:rsid w:val="00B10B61"/>
    <w:rsid w:val="00B12E95"/>
    <w:rsid w:val="00B22876"/>
    <w:rsid w:val="00B558F0"/>
    <w:rsid w:val="00BB131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E33"/>
    <w:rsid w:val="00F04346"/>
    <w:rsid w:val="00F075DC"/>
    <w:rsid w:val="00F149E9"/>
    <w:rsid w:val="00F5134D"/>
    <w:rsid w:val="00F57DBD"/>
    <w:rsid w:val="00F74202"/>
    <w:rsid w:val="00F82C3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9216A"/>
  <w15:chartTrackingRefBased/>
  <w15:docId w15:val="{F182AB4B-3527-4A77-8B1E-F93F569D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029A6"/>
    <w:pPr>
      <w:spacing w:after="120"/>
    </w:pPr>
  </w:style>
  <w:style w:type="paragraph" w:customStyle="1" w:styleId="NormalBold">
    <w:name w:val="NormalBold"/>
    <w:basedOn w:val="Normal"/>
    <w:link w:val="NormalBoldChar"/>
    <w:rsid w:val="005029A6"/>
    <w:rPr>
      <w:b/>
    </w:rPr>
  </w:style>
  <w:style w:type="paragraph" w:customStyle="1" w:styleId="NormalHanging12a">
    <w:name w:val="NormalHanging12a"/>
    <w:basedOn w:val="Normal"/>
    <w:rsid w:val="005029A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029A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029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029A6"/>
    <w:pPr>
      <w:spacing w:before="240"/>
    </w:pPr>
    <w:rPr>
      <w:b/>
    </w:rPr>
  </w:style>
  <w:style w:type="paragraph" w:customStyle="1" w:styleId="EPComma">
    <w:name w:val="EPComma"/>
    <w:basedOn w:val="Normal"/>
    <w:rsid w:val="005029A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5029A6"/>
    <w:rPr>
      <w:b/>
      <w:sz w:val="24"/>
      <w:lang w:val="cs-CZ"/>
    </w:rPr>
  </w:style>
  <w:style w:type="paragraph" w:styleId="Revision">
    <w:name w:val="Revision"/>
    <w:hidden/>
    <w:uiPriority w:val="99"/>
    <w:semiHidden/>
    <w:rsid w:val="00401357"/>
    <w:rPr>
      <w:sz w:val="24"/>
      <w:lang w:val="cs-CZ"/>
    </w:rPr>
  </w:style>
  <w:style w:type="character" w:styleId="Hyperlink">
    <w:name w:val="Hyperlink"/>
    <w:basedOn w:val="DefaultParagraphFont"/>
    <w:rsid w:val="004013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13/1308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2318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2025-12-16T14:39:00Z</dcterms:created>
  <dcterms:modified xsi:type="dcterms:W3CDTF">2025-12-16T14:39:00Z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A10-0254/2025</vt:lpwstr>
  </property>
  <property fmtid="{D5CDD505-2E9C-101B-9397-08002B2CF9AE}" pid="4" name="&lt;Type&gt;">
    <vt:lpwstr>RR</vt:lpwstr>
  </property>
</Properties>
</file>