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3F95" w14:paraId="3224724B" w14:textId="77777777" w:rsidTr="0010095E">
        <w:trPr>
          <w:trHeight w:hRule="exact" w:val="1418"/>
        </w:trPr>
        <w:tc>
          <w:tcPr>
            <w:tcW w:w="6804" w:type="dxa"/>
            <w:shd w:val="clear" w:color="auto" w:fill="auto"/>
            <w:vAlign w:val="center"/>
          </w:tcPr>
          <w:p w14:paraId="3C3E2332" w14:textId="77777777" w:rsidR="00751A4A" w:rsidRPr="00DC3F95" w:rsidRDefault="00CF11CA" w:rsidP="0010095E">
            <w:pPr>
              <w:pStyle w:val="EPName"/>
            </w:pPr>
            <w:r w:rsidRPr="00DC3F95">
              <w:t>Europäisches Parlament</w:t>
            </w:r>
          </w:p>
          <w:p w14:paraId="36D8FF7E" w14:textId="77777777" w:rsidR="00751A4A" w:rsidRPr="00DC3F95" w:rsidRDefault="005F1B17" w:rsidP="005F1B17">
            <w:pPr>
              <w:pStyle w:val="EPTerm"/>
              <w:rPr>
                <w:rStyle w:val="HideTWBExt"/>
                <w:noProof w:val="0"/>
                <w:vanish w:val="0"/>
                <w:color w:val="auto"/>
              </w:rPr>
            </w:pPr>
            <w:r w:rsidRPr="00DC3F95">
              <w:t>2024</w:t>
            </w:r>
            <w:r w:rsidR="00817416" w:rsidRPr="00DC3F95">
              <w:t>-202</w:t>
            </w:r>
            <w:r w:rsidRPr="00DC3F95">
              <w:t>9</w:t>
            </w:r>
          </w:p>
        </w:tc>
        <w:tc>
          <w:tcPr>
            <w:tcW w:w="2268" w:type="dxa"/>
            <w:shd w:val="clear" w:color="auto" w:fill="auto"/>
          </w:tcPr>
          <w:p w14:paraId="3DCE65CE" w14:textId="77777777" w:rsidR="00751A4A" w:rsidRPr="00DC3F95" w:rsidRDefault="00187494" w:rsidP="0010095E">
            <w:pPr>
              <w:pStyle w:val="EPLogo"/>
            </w:pPr>
            <w:r w:rsidRPr="00DC3F95">
              <w:rPr>
                <w:noProof/>
                <w:lang w:eastAsia="ja-JP"/>
              </w:rPr>
              <w:drawing>
                <wp:inline distT="0" distB="0" distL="0" distR="0" wp14:anchorId="6F239F46" wp14:editId="44A223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4174A6" w14:textId="77777777" w:rsidR="00D058B8" w:rsidRPr="00DC3F95" w:rsidRDefault="00D058B8" w:rsidP="004C5D52">
      <w:pPr>
        <w:pStyle w:val="LineTop"/>
      </w:pPr>
    </w:p>
    <w:p w14:paraId="5924D022" w14:textId="77777777" w:rsidR="00680577" w:rsidRPr="00DC3F95" w:rsidRDefault="00CF11CA" w:rsidP="00680577">
      <w:pPr>
        <w:pStyle w:val="EPBodyTA1"/>
      </w:pPr>
      <w:r w:rsidRPr="00DC3F95">
        <w:t>ANGENOMMENE TEXTE</w:t>
      </w:r>
    </w:p>
    <w:p w14:paraId="74517B4B" w14:textId="77777777" w:rsidR="00D058B8" w:rsidRPr="00DC3F95" w:rsidRDefault="00D058B8" w:rsidP="00D058B8">
      <w:pPr>
        <w:pStyle w:val="LineBottom"/>
      </w:pPr>
    </w:p>
    <w:p w14:paraId="74F3EF5E" w14:textId="64F334B2" w:rsidR="00CF11CA" w:rsidRPr="00DC3F95" w:rsidRDefault="00CF11CA" w:rsidP="00CF11CA">
      <w:pPr>
        <w:pStyle w:val="ATHeading1"/>
      </w:pPr>
      <w:bookmarkStart w:id="0" w:name="TANumber"/>
      <w:r w:rsidRPr="00DC3F95">
        <w:t>P10_</w:t>
      </w:r>
      <w:proofErr w:type="gramStart"/>
      <w:r w:rsidRPr="00DC3F95">
        <w:t>TA(</w:t>
      </w:r>
      <w:proofErr w:type="gramEnd"/>
      <w:r w:rsidRPr="00DC3F95">
        <w:t>2025)0</w:t>
      </w:r>
      <w:bookmarkEnd w:id="0"/>
      <w:r w:rsidR="00404979" w:rsidRPr="00DC3F95">
        <w:t>315</w:t>
      </w:r>
    </w:p>
    <w:p w14:paraId="4D32E48E" w14:textId="77777777" w:rsidR="00CF11CA" w:rsidRPr="00DC3F95" w:rsidRDefault="00CF11CA" w:rsidP="00CF11CA">
      <w:pPr>
        <w:pStyle w:val="ATHeading2"/>
      </w:pPr>
      <w:bookmarkStart w:id="1" w:name="title"/>
      <w:r w:rsidRPr="00DC3F95">
        <w:t>Bilaterale Schutzklausel in Bezug auf landwirtschaftliche Erzeugnisse im Rahmen des EU-MERCOSUR-Partnerschaftsabkommens und des EU-MERCOSUR-Interimsabkommens für Handel</w:t>
      </w:r>
      <w:bookmarkEnd w:id="1"/>
    </w:p>
    <w:p w14:paraId="3476FBB8" w14:textId="77777777" w:rsidR="00CF11CA" w:rsidRPr="00DC3F95" w:rsidRDefault="00CF11CA" w:rsidP="00CF11CA">
      <w:pPr>
        <w:rPr>
          <w:i/>
          <w:vanish/>
        </w:rPr>
      </w:pPr>
      <w:r w:rsidRPr="00DC3F95">
        <w:rPr>
          <w:i/>
        </w:rPr>
        <w:fldChar w:fldCharType="begin"/>
      </w:r>
      <w:r w:rsidRPr="00DC3F95">
        <w:rPr>
          <w:i/>
        </w:rPr>
        <w:instrText xml:space="preserve"> TC"(</w:instrText>
      </w:r>
      <w:bookmarkStart w:id="2" w:name="DocNumber"/>
      <w:r w:rsidRPr="00DC3F95">
        <w:rPr>
          <w:i/>
        </w:rPr>
        <w:instrText>A10-0254/2025</w:instrText>
      </w:r>
      <w:bookmarkEnd w:id="2"/>
      <w:r w:rsidRPr="00DC3F95">
        <w:rPr>
          <w:i/>
        </w:rPr>
        <w:instrText xml:space="preserve"> - Berichterstatter: Gabriel Mato)"\l3 \n&gt; \* MERGEFORMAT </w:instrText>
      </w:r>
      <w:r w:rsidRPr="00DC3F95">
        <w:rPr>
          <w:i/>
        </w:rPr>
        <w:fldChar w:fldCharType="end"/>
      </w:r>
    </w:p>
    <w:p w14:paraId="53A39D68" w14:textId="77777777" w:rsidR="00CF11CA" w:rsidRPr="00DC3F95" w:rsidRDefault="00CF11CA" w:rsidP="00CF11CA">
      <w:pPr>
        <w:rPr>
          <w:vanish/>
        </w:rPr>
      </w:pPr>
      <w:bookmarkStart w:id="3" w:name="Commission"/>
      <w:r w:rsidRPr="00DC3F95">
        <w:rPr>
          <w:vanish/>
        </w:rPr>
        <w:t>Ausschuss für internationalen Handel</w:t>
      </w:r>
      <w:bookmarkEnd w:id="3"/>
    </w:p>
    <w:p w14:paraId="46DA7745" w14:textId="77777777" w:rsidR="00CF11CA" w:rsidRPr="00DC3F95" w:rsidRDefault="00CF11CA" w:rsidP="00CF11CA">
      <w:pPr>
        <w:rPr>
          <w:vanish/>
        </w:rPr>
      </w:pPr>
      <w:bookmarkStart w:id="4" w:name="PE"/>
      <w:r w:rsidRPr="00DC3F95">
        <w:rPr>
          <w:vanish/>
        </w:rPr>
        <w:t>PE779.615</w:t>
      </w:r>
      <w:bookmarkEnd w:id="4"/>
    </w:p>
    <w:p w14:paraId="461E7FC3" w14:textId="73A35DED" w:rsidR="00CF11CA" w:rsidRPr="00DC3F95" w:rsidRDefault="00404979" w:rsidP="00CF11CA">
      <w:pPr>
        <w:pStyle w:val="ATHeading3"/>
      </w:pPr>
      <w:bookmarkStart w:id="5" w:name="Sujet"/>
      <w:r w:rsidRPr="00DC3F95">
        <w:t>Abänderungen</w:t>
      </w:r>
      <w:r w:rsidR="00CF11CA" w:rsidRPr="00DC3F95">
        <w:t xml:space="preserve"> des Europäischen Parlaments vom </w:t>
      </w:r>
      <w:r w:rsidR="009C068B" w:rsidRPr="00DC3F95">
        <w:t>16</w:t>
      </w:r>
      <w:r w:rsidR="00CF11CA" w:rsidRPr="00DC3F95">
        <w:t>. Dezember 2025 zu dem Vorschlag für eine Verordnung des Europäischen Parlaments und des Rates über die Durchführung der bilateralen Schutzklausel in Bezug auf landwirtschaftliche Erzeugnisse im Rahmen des EU-MERCOSUR-Partnerschaftsabkommens und des EU-MERCOSUR-Interimsabkommens für Handel</w:t>
      </w:r>
      <w:bookmarkEnd w:id="5"/>
      <w:r w:rsidR="00CF11CA" w:rsidRPr="00DC3F95">
        <w:t xml:space="preserve"> </w:t>
      </w:r>
      <w:bookmarkStart w:id="6" w:name="References"/>
      <w:r w:rsidR="00CF11CA" w:rsidRPr="00DC3F95">
        <w:t>(</w:t>
      </w:r>
      <w:proofErr w:type="gramStart"/>
      <w:r w:rsidR="00CF11CA" w:rsidRPr="00DC3F95">
        <w:t>COM(</w:t>
      </w:r>
      <w:proofErr w:type="gramEnd"/>
      <w:r w:rsidR="00CF11CA" w:rsidRPr="00DC3F95">
        <w:t>2025)0639 – C10-0247/2025 – 2025/0322(COD))</w:t>
      </w:r>
      <w:bookmarkEnd w:id="6"/>
      <w:r w:rsidRPr="00DC3F95">
        <w:rPr>
          <w:rStyle w:val="FootnoteReference"/>
        </w:rPr>
        <w:footnoteReference w:id="1"/>
      </w:r>
    </w:p>
    <w:p w14:paraId="055445BB" w14:textId="50224A0B" w:rsidR="00B8562A" w:rsidRPr="00DC3F95" w:rsidRDefault="0092056A" w:rsidP="00DC3F95">
      <w:pPr>
        <w:pStyle w:val="ATHeading3"/>
      </w:pPr>
      <w:r w:rsidRPr="00DC3F95">
        <w:t>(Ordentliches Gesetzgebungsverfahren: erste Lesung)</w:t>
      </w:r>
    </w:p>
    <w:p w14:paraId="4E7F6C53" w14:textId="77777777" w:rsidR="00B8562A" w:rsidRPr="00DC3F95" w:rsidRDefault="00B8562A">
      <w:pPr>
        <w:widowControl/>
        <w:rPr>
          <w:b/>
        </w:rPr>
      </w:pPr>
      <w:r w:rsidRPr="00DC3F95">
        <w:br w:type="page"/>
      </w:r>
    </w:p>
    <w:p w14:paraId="6C970845" w14:textId="5888B8CA" w:rsidR="00A30DE0" w:rsidRPr="00DC3F95" w:rsidRDefault="00A30DE0" w:rsidP="00A30DE0">
      <w:pPr>
        <w:pStyle w:val="AmNumberTabs"/>
      </w:pPr>
      <w:r w:rsidRPr="00DC3F95">
        <w:lastRenderedPageBreak/>
        <w:t>Abänderung</w:t>
      </w:r>
      <w:r w:rsidRPr="00DC3F95">
        <w:tab/>
      </w:r>
      <w:r w:rsidRPr="00DC3F95">
        <w:tab/>
        <w:t>81</w:t>
      </w:r>
    </w:p>
    <w:p w14:paraId="79252677" w14:textId="77777777" w:rsidR="00A30DE0" w:rsidRPr="00DC3F95" w:rsidRDefault="00A30DE0" w:rsidP="00A30DE0">
      <w:pPr>
        <w:pStyle w:val="NormalBold12b"/>
      </w:pPr>
      <w:r w:rsidRPr="00DC3F95">
        <w:t>Vorschlag für eine Verordnung</w:t>
      </w:r>
    </w:p>
    <w:p w14:paraId="2141968C" w14:textId="77777777" w:rsidR="00A30DE0" w:rsidRPr="00DC3F95" w:rsidRDefault="00A30DE0" w:rsidP="00A30DE0">
      <w:pPr>
        <w:pStyle w:val="NormalBold"/>
      </w:pPr>
      <w:r w:rsidRPr="00DC3F95">
        <w:t>Erwägung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0DE0" w:rsidRPr="00DC3F95" w14:paraId="6B8B8CB3" w14:textId="77777777" w:rsidTr="00F65F2F">
        <w:trPr>
          <w:trHeight w:hRule="exact" w:val="240"/>
          <w:jc w:val="center"/>
        </w:trPr>
        <w:tc>
          <w:tcPr>
            <w:tcW w:w="9752" w:type="dxa"/>
            <w:gridSpan w:val="2"/>
            <w:tcBorders>
              <w:top w:val="nil"/>
              <w:left w:val="nil"/>
              <w:bottom w:val="nil"/>
              <w:right w:val="nil"/>
            </w:tcBorders>
          </w:tcPr>
          <w:p w14:paraId="6C394150" w14:textId="77777777" w:rsidR="00A30DE0" w:rsidRPr="00DC3F95" w:rsidRDefault="00A30DE0" w:rsidP="00F65F2F"/>
        </w:tc>
      </w:tr>
      <w:tr w:rsidR="00A30DE0" w:rsidRPr="00DC3F95" w14:paraId="5E135DE1" w14:textId="77777777" w:rsidTr="00F65F2F">
        <w:trPr>
          <w:trHeight w:val="240"/>
          <w:jc w:val="center"/>
        </w:trPr>
        <w:tc>
          <w:tcPr>
            <w:tcW w:w="4876" w:type="dxa"/>
            <w:tcBorders>
              <w:top w:val="nil"/>
              <w:left w:val="nil"/>
              <w:bottom w:val="nil"/>
              <w:right w:val="nil"/>
            </w:tcBorders>
          </w:tcPr>
          <w:p w14:paraId="63A1ABEE" w14:textId="77777777" w:rsidR="00A30DE0" w:rsidRPr="00DC3F95" w:rsidRDefault="00A30DE0" w:rsidP="00F65F2F">
            <w:pPr>
              <w:pStyle w:val="AmColumnHeading"/>
            </w:pPr>
            <w:r w:rsidRPr="00DC3F95">
              <w:t>Vorschlag der Kommission</w:t>
            </w:r>
          </w:p>
        </w:tc>
        <w:tc>
          <w:tcPr>
            <w:tcW w:w="4876" w:type="dxa"/>
            <w:tcBorders>
              <w:top w:val="nil"/>
              <w:left w:val="nil"/>
              <w:bottom w:val="nil"/>
              <w:right w:val="nil"/>
            </w:tcBorders>
          </w:tcPr>
          <w:p w14:paraId="4C4DC1DF" w14:textId="77777777" w:rsidR="00A30DE0" w:rsidRPr="00DC3F95" w:rsidRDefault="00A30DE0" w:rsidP="00F65F2F">
            <w:pPr>
              <w:pStyle w:val="AmColumnHeading"/>
            </w:pPr>
            <w:r w:rsidRPr="00DC3F95">
              <w:t>Geänderter Text</w:t>
            </w:r>
          </w:p>
        </w:tc>
      </w:tr>
      <w:tr w:rsidR="00A30DE0" w:rsidRPr="00DC3F95" w14:paraId="00E1DA1E" w14:textId="77777777" w:rsidTr="00F65F2F">
        <w:trPr>
          <w:jc w:val="center"/>
        </w:trPr>
        <w:tc>
          <w:tcPr>
            <w:tcW w:w="4876" w:type="dxa"/>
            <w:tcBorders>
              <w:top w:val="nil"/>
              <w:left w:val="nil"/>
              <w:bottom w:val="nil"/>
              <w:right w:val="nil"/>
            </w:tcBorders>
          </w:tcPr>
          <w:p w14:paraId="280560B9" w14:textId="77777777" w:rsidR="00A30DE0" w:rsidRPr="00DC3F95" w:rsidRDefault="00A30DE0" w:rsidP="00F65F2F">
            <w:pPr>
              <w:pStyle w:val="Normal6a"/>
            </w:pPr>
            <w:r w:rsidRPr="00DC3F95">
              <w:t>(2)</w:t>
            </w:r>
            <w:r w:rsidRPr="00DC3F95">
              <w:tab/>
            </w:r>
            <w:r w:rsidRPr="00DC3F95">
              <w:rPr>
                <w:b/>
                <w:i/>
              </w:rPr>
              <w:t>Mit dem</w:t>
            </w:r>
            <w:r w:rsidRPr="00DC3F95">
              <w:t xml:space="preserve"> Partnerschaftsabkommen und </w:t>
            </w:r>
            <w:r w:rsidRPr="00DC3F95">
              <w:rPr>
                <w:b/>
                <w:i/>
              </w:rPr>
              <w:t>dem</w:t>
            </w:r>
            <w:r w:rsidRPr="00DC3F95">
              <w:t xml:space="preserve"> Interimsabkommen über den Handel </w:t>
            </w:r>
            <w:r w:rsidRPr="00DC3F95">
              <w:rPr>
                <w:b/>
                <w:i/>
              </w:rPr>
              <w:t>sollen die Unionshersteller sensibler</w:t>
            </w:r>
            <w:r w:rsidRPr="00DC3F95">
              <w:t xml:space="preserve"> Rohstoffe im Agrarsektor </w:t>
            </w:r>
            <w:r w:rsidRPr="00DC3F95">
              <w:rPr>
                <w:b/>
                <w:i/>
              </w:rPr>
              <w:t>geschützt</w:t>
            </w:r>
            <w:r w:rsidRPr="00DC3F95">
              <w:t xml:space="preserve"> </w:t>
            </w:r>
            <w:r w:rsidRPr="00DC3F95">
              <w:rPr>
                <w:b/>
                <w:bCs/>
                <w:i/>
                <w:iCs/>
              </w:rPr>
              <w:t>werden,</w:t>
            </w:r>
            <w:r w:rsidRPr="00DC3F95">
              <w:t xml:space="preserve"> </w:t>
            </w:r>
            <w:r w:rsidRPr="00DC3F95">
              <w:rPr>
                <w:b/>
                <w:i/>
              </w:rPr>
              <w:t>indem die Präferenzen auf Zollkontingente beschränkt werden</w:t>
            </w:r>
            <w:r w:rsidRPr="00DC3F95">
              <w:t>.</w:t>
            </w:r>
          </w:p>
        </w:tc>
        <w:tc>
          <w:tcPr>
            <w:tcW w:w="4876" w:type="dxa"/>
            <w:tcBorders>
              <w:top w:val="nil"/>
              <w:left w:val="nil"/>
              <w:bottom w:val="nil"/>
              <w:right w:val="nil"/>
            </w:tcBorders>
          </w:tcPr>
          <w:p w14:paraId="715C66D4" w14:textId="77777777" w:rsidR="00A30DE0" w:rsidRPr="00DC3F95" w:rsidRDefault="00A30DE0" w:rsidP="00F65F2F">
            <w:pPr>
              <w:pStyle w:val="Normal6a"/>
            </w:pPr>
            <w:r w:rsidRPr="00DC3F95">
              <w:t>(2)</w:t>
            </w:r>
            <w:r w:rsidRPr="00DC3F95">
              <w:tab/>
            </w:r>
            <w:r w:rsidRPr="00DC3F95">
              <w:rPr>
                <w:b/>
                <w:i/>
              </w:rPr>
              <w:t>Durch das</w:t>
            </w:r>
            <w:r w:rsidRPr="00DC3F95">
              <w:t xml:space="preserve"> Partnerschaftsabkommen und </w:t>
            </w:r>
            <w:r w:rsidRPr="00DC3F95">
              <w:rPr>
                <w:b/>
                <w:i/>
              </w:rPr>
              <w:t>das</w:t>
            </w:r>
            <w:r w:rsidRPr="00DC3F95">
              <w:t xml:space="preserve"> Interimsabkommen über den Handel </w:t>
            </w:r>
            <w:r w:rsidRPr="00DC3F95">
              <w:rPr>
                <w:b/>
                <w:i/>
              </w:rPr>
              <w:t>wird der Schutz der Erzeuger in der Union, die sensible</w:t>
            </w:r>
            <w:r w:rsidRPr="00DC3F95">
              <w:t xml:space="preserve"> Rohstoffe im Agrarsektor </w:t>
            </w:r>
            <w:r w:rsidRPr="00DC3F95">
              <w:rPr>
                <w:b/>
                <w:i/>
              </w:rPr>
              <w:t>erzeugen, vermindert. Daher sollten bilaterale Schutzklauseln eingeführt</w:t>
            </w:r>
            <w:r w:rsidRPr="00DC3F95">
              <w:t xml:space="preserve"> </w:t>
            </w:r>
            <w:r w:rsidRPr="00DC3F95">
              <w:rPr>
                <w:b/>
                <w:bCs/>
                <w:i/>
                <w:iCs/>
              </w:rPr>
              <w:t>werden,</w:t>
            </w:r>
            <w:r w:rsidRPr="00DC3F95">
              <w:t xml:space="preserve"> </w:t>
            </w:r>
            <w:r w:rsidRPr="00DC3F95">
              <w:rPr>
                <w:b/>
                <w:i/>
              </w:rPr>
              <w:t>um den Umfang von präferenziellen Zollkontingenten im Falle eines Schadens oder drohenden Schadens zu begrenzen</w:t>
            </w:r>
            <w:r w:rsidRPr="00DC3F95">
              <w:t>.</w:t>
            </w:r>
          </w:p>
        </w:tc>
      </w:tr>
    </w:tbl>
    <w:p w14:paraId="7F5CA6E7" w14:textId="033AA528" w:rsidR="0092056A" w:rsidRPr="00DC3F95" w:rsidRDefault="00404979" w:rsidP="0092056A">
      <w:pPr>
        <w:pStyle w:val="AmNumberTabs"/>
      </w:pPr>
      <w:r w:rsidRPr="00DC3F95">
        <w:t>Abänderung</w:t>
      </w:r>
      <w:r w:rsidR="0092056A" w:rsidRPr="00DC3F95">
        <w:tab/>
      </w:r>
      <w:r w:rsidR="0092056A" w:rsidRPr="00DC3F95">
        <w:tab/>
        <w:t>1</w:t>
      </w:r>
    </w:p>
    <w:p w14:paraId="207BD63F" w14:textId="77777777" w:rsidR="0092056A" w:rsidRPr="00DC3F95" w:rsidRDefault="0092056A" w:rsidP="0092056A">
      <w:pPr>
        <w:pStyle w:val="NormalBold12b"/>
      </w:pPr>
      <w:r w:rsidRPr="00DC3F95">
        <w:t>Vorschlag für eine Verordnung</w:t>
      </w:r>
    </w:p>
    <w:p w14:paraId="49D6E728" w14:textId="77777777" w:rsidR="0092056A" w:rsidRPr="00DC3F95" w:rsidRDefault="0092056A" w:rsidP="0092056A">
      <w:pPr>
        <w:pStyle w:val="NormalBold"/>
      </w:pPr>
      <w:r w:rsidRPr="00DC3F95">
        <w:t>Erwägung 12</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2056A" w:rsidRPr="00DC3F95" w14:paraId="3AA869E5" w14:textId="77777777" w:rsidTr="00404979">
        <w:trPr>
          <w:trHeight w:val="240"/>
          <w:jc w:val="center"/>
        </w:trPr>
        <w:tc>
          <w:tcPr>
            <w:tcW w:w="9750" w:type="dxa"/>
            <w:gridSpan w:val="2"/>
            <w:tcBorders>
              <w:top w:val="nil"/>
              <w:left w:val="nil"/>
              <w:bottom w:val="nil"/>
              <w:right w:val="nil"/>
            </w:tcBorders>
          </w:tcPr>
          <w:p w14:paraId="546ED32E" w14:textId="77777777" w:rsidR="0092056A" w:rsidRPr="00DC3F95" w:rsidRDefault="0092056A" w:rsidP="00BE45E4"/>
        </w:tc>
      </w:tr>
      <w:tr w:rsidR="0092056A" w:rsidRPr="00DC3F95" w14:paraId="194E8B1E" w14:textId="77777777" w:rsidTr="00404979">
        <w:trPr>
          <w:trHeight w:val="240"/>
          <w:jc w:val="center"/>
        </w:trPr>
        <w:tc>
          <w:tcPr>
            <w:tcW w:w="4875" w:type="dxa"/>
            <w:tcBorders>
              <w:top w:val="nil"/>
              <w:left w:val="nil"/>
              <w:bottom w:val="nil"/>
              <w:right w:val="nil"/>
            </w:tcBorders>
            <w:hideMark/>
          </w:tcPr>
          <w:p w14:paraId="69F35C64" w14:textId="77777777" w:rsidR="0092056A" w:rsidRPr="00DC3F95" w:rsidRDefault="0092056A" w:rsidP="00BE45E4">
            <w:pPr>
              <w:pStyle w:val="AmColumnHeading"/>
            </w:pPr>
            <w:r w:rsidRPr="00DC3F95">
              <w:t>Vorschlag der Kommission</w:t>
            </w:r>
          </w:p>
        </w:tc>
        <w:tc>
          <w:tcPr>
            <w:tcW w:w="4875" w:type="dxa"/>
            <w:tcBorders>
              <w:top w:val="nil"/>
              <w:left w:val="nil"/>
              <w:bottom w:val="nil"/>
              <w:right w:val="nil"/>
            </w:tcBorders>
            <w:hideMark/>
          </w:tcPr>
          <w:p w14:paraId="382C5F3D" w14:textId="77777777" w:rsidR="0092056A" w:rsidRPr="00DC3F95" w:rsidRDefault="0092056A" w:rsidP="00BE45E4">
            <w:pPr>
              <w:pStyle w:val="AmColumnHeading"/>
            </w:pPr>
            <w:r w:rsidRPr="00DC3F95">
              <w:t>Geänderter Text</w:t>
            </w:r>
          </w:p>
        </w:tc>
      </w:tr>
      <w:tr w:rsidR="0092056A" w:rsidRPr="00DC3F95" w14:paraId="39BC0BF9" w14:textId="77777777" w:rsidTr="00404979">
        <w:trPr>
          <w:jc w:val="center"/>
        </w:trPr>
        <w:tc>
          <w:tcPr>
            <w:tcW w:w="4875" w:type="dxa"/>
            <w:tcBorders>
              <w:top w:val="nil"/>
              <w:left w:val="nil"/>
              <w:bottom w:val="nil"/>
              <w:right w:val="nil"/>
            </w:tcBorders>
            <w:hideMark/>
          </w:tcPr>
          <w:p w14:paraId="753BBD36" w14:textId="77777777" w:rsidR="0092056A" w:rsidRPr="00DC3F95" w:rsidRDefault="0092056A" w:rsidP="00BE45E4">
            <w:pPr>
              <w:pStyle w:val="Normal6a"/>
            </w:pPr>
            <w:r w:rsidRPr="00DC3F95">
              <w:t>(12)</w:t>
            </w:r>
            <w:r w:rsidRPr="00DC3F95">
              <w:tab/>
              <w:t xml:space="preserve">Die strenge Überwachung sensibler Erzeugnisse sollte es erleichtern, dass rechtzeitig ein Beschluss zur möglichen Einleitung von Untersuchungen und zur anschließenden Einführung von Schutzmaßnahmen gefasst wird. Daher sollte die Kommission die Einfuhren aller sensiblen Erzeugnisse ab dem Datum des Inkrafttretens des Interimsabkommens über den Handel oder des Partnerschaftsabkommens </w:t>
            </w:r>
            <w:r w:rsidRPr="00DC3F95">
              <w:rPr>
                <w:b/>
                <w:i/>
              </w:rPr>
              <w:t>regelmäßig</w:t>
            </w:r>
            <w:r w:rsidRPr="00DC3F95">
              <w:t xml:space="preserve"> überwachen. Auf hinreichend begründeten Antrag des betroffenen Wirtschaftszweigs der Union an die Kommission sollte die Überwachung auf andere Waren oder Wirtschaftszweige ausgeweitet werden.</w:t>
            </w:r>
          </w:p>
        </w:tc>
        <w:tc>
          <w:tcPr>
            <w:tcW w:w="4875" w:type="dxa"/>
            <w:tcBorders>
              <w:top w:val="nil"/>
              <w:left w:val="nil"/>
              <w:bottom w:val="nil"/>
              <w:right w:val="nil"/>
            </w:tcBorders>
            <w:hideMark/>
          </w:tcPr>
          <w:p w14:paraId="0FD6AD1E" w14:textId="77777777" w:rsidR="0092056A" w:rsidRPr="00DC3F95" w:rsidRDefault="0092056A" w:rsidP="00BE45E4">
            <w:pPr>
              <w:pStyle w:val="Normal6a"/>
            </w:pPr>
            <w:r w:rsidRPr="00DC3F95">
              <w:t>(12)</w:t>
            </w:r>
            <w:r w:rsidRPr="00DC3F95">
              <w:tab/>
              <w:t xml:space="preserve">Die strenge Überwachung sensibler Erzeugnisse sollte es erleichtern, dass rechtzeitig ein Beschluss zur möglichen Einleitung von Untersuchungen und zur anschließenden Einführung von Schutzmaßnahmen gefasst wird. Daher sollte die Kommission die Einfuhren aller sensiblen Erzeugnisse ab dem Datum des Inkrafttretens des Interimsabkommens über den Handel oder des Partnerschaftsabkommens </w:t>
            </w:r>
            <w:r w:rsidRPr="00DC3F95">
              <w:rPr>
                <w:b/>
                <w:i/>
              </w:rPr>
              <w:t>ständig und proaktiv</w:t>
            </w:r>
            <w:r w:rsidRPr="00DC3F95">
              <w:t xml:space="preserve"> überwachen. Auf hinreichend begründeten Antrag des betroffenen Wirtschaftszweigs der Union an die Kommission sollte die Überwachung auf andere Waren oder Wirtschaftszweige ausgeweitet werden. </w:t>
            </w:r>
            <w:r w:rsidRPr="00DC3F95">
              <w:rPr>
                <w:b/>
                <w:i/>
              </w:rPr>
              <w:t xml:space="preserve">Die Kommission sollte alle drei Monate einen Überwachungsbericht vorlegen, der ihre Einschätzung zu den Auswirkungen der Einfuhren sensibler Waren enthält, denen im Rahmen des Abkommens ein präferenzieller Marktzugang gewährt wird, einschließlich Daten über Einfuhrmengen und -preise für alle </w:t>
            </w:r>
            <w:r w:rsidRPr="00DC3F95">
              <w:rPr>
                <w:b/>
                <w:i/>
              </w:rPr>
              <w:lastRenderedPageBreak/>
              <w:t>sensiblen Erzeugnisse, wobei eine angemessene regionale Aufschlüsselung vorgenommen werden sollte.</w:t>
            </w:r>
          </w:p>
        </w:tc>
      </w:tr>
    </w:tbl>
    <w:p w14:paraId="269E7488" w14:textId="58F49EB4" w:rsidR="00404979" w:rsidRPr="00DC3F95" w:rsidRDefault="00404979" w:rsidP="00404979">
      <w:pPr>
        <w:pStyle w:val="AmNumberTabs"/>
      </w:pPr>
      <w:r w:rsidRPr="00DC3F95">
        <w:lastRenderedPageBreak/>
        <w:t>Abänderung</w:t>
      </w:r>
      <w:r w:rsidR="00DC3F95" w:rsidRPr="00DC3F95">
        <w:t>en</w:t>
      </w:r>
      <w:r w:rsidRPr="00DC3F95">
        <w:tab/>
      </w:r>
      <w:r w:rsidRPr="00DC3F95">
        <w:tab/>
      </w:r>
      <w:r w:rsidR="00B8562A" w:rsidRPr="00DC3F95">
        <w:t xml:space="preserve">21 und </w:t>
      </w:r>
      <w:r w:rsidRPr="00DC3F95">
        <w:t>82</w:t>
      </w:r>
    </w:p>
    <w:p w14:paraId="27E95090" w14:textId="77777777" w:rsidR="00404979" w:rsidRPr="00DC3F95" w:rsidRDefault="00404979" w:rsidP="00404979">
      <w:pPr>
        <w:pStyle w:val="NormalBold12b"/>
      </w:pPr>
      <w:r w:rsidRPr="00DC3F95">
        <w:t>Vorschlag für eine Verordnung</w:t>
      </w:r>
    </w:p>
    <w:p w14:paraId="3CC45EE8" w14:textId="77777777" w:rsidR="00404979" w:rsidRPr="00DC3F95" w:rsidRDefault="00404979" w:rsidP="00404979">
      <w:pPr>
        <w:pStyle w:val="NormalBold"/>
      </w:pPr>
      <w:r w:rsidRPr="00DC3F95">
        <w:t>Artikel 2 – Absatz 1 – Nummer 5</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4979" w:rsidRPr="00DC3F95" w14:paraId="5EA4E816" w14:textId="77777777" w:rsidTr="00404979">
        <w:trPr>
          <w:trHeight w:hRule="exact" w:val="240"/>
          <w:jc w:val="center"/>
        </w:trPr>
        <w:tc>
          <w:tcPr>
            <w:tcW w:w="9752" w:type="dxa"/>
            <w:gridSpan w:val="2"/>
            <w:tcBorders>
              <w:top w:val="nil"/>
              <w:left w:val="nil"/>
              <w:bottom w:val="nil"/>
              <w:right w:val="nil"/>
            </w:tcBorders>
          </w:tcPr>
          <w:p w14:paraId="5479C5C5" w14:textId="77777777" w:rsidR="00404979" w:rsidRPr="00DC3F95" w:rsidRDefault="00404979" w:rsidP="00F65F2F"/>
        </w:tc>
      </w:tr>
      <w:tr w:rsidR="00404979" w:rsidRPr="00DC3F95" w14:paraId="22D86747" w14:textId="77777777" w:rsidTr="00404979">
        <w:trPr>
          <w:trHeight w:val="240"/>
          <w:jc w:val="center"/>
        </w:trPr>
        <w:tc>
          <w:tcPr>
            <w:tcW w:w="4876" w:type="dxa"/>
            <w:tcBorders>
              <w:top w:val="nil"/>
              <w:left w:val="nil"/>
              <w:bottom w:val="nil"/>
              <w:right w:val="nil"/>
            </w:tcBorders>
          </w:tcPr>
          <w:p w14:paraId="776885CE" w14:textId="77777777" w:rsidR="00404979" w:rsidRPr="00DC3F95" w:rsidRDefault="00404979" w:rsidP="00F65F2F">
            <w:pPr>
              <w:pStyle w:val="AmColumnHeading"/>
            </w:pPr>
            <w:r w:rsidRPr="00DC3F95">
              <w:t>Vorschlag der Kommission</w:t>
            </w:r>
          </w:p>
        </w:tc>
        <w:tc>
          <w:tcPr>
            <w:tcW w:w="4876" w:type="dxa"/>
            <w:tcBorders>
              <w:top w:val="nil"/>
              <w:left w:val="nil"/>
              <w:bottom w:val="nil"/>
              <w:right w:val="nil"/>
            </w:tcBorders>
          </w:tcPr>
          <w:p w14:paraId="7FE22CAA" w14:textId="77777777" w:rsidR="00404979" w:rsidRPr="00DC3F95" w:rsidRDefault="00404979" w:rsidP="00F65F2F">
            <w:pPr>
              <w:pStyle w:val="AmColumnHeading"/>
            </w:pPr>
            <w:r w:rsidRPr="00DC3F95">
              <w:t>Geänderter Text</w:t>
            </w:r>
          </w:p>
        </w:tc>
      </w:tr>
      <w:tr w:rsidR="00404979" w:rsidRPr="00DC3F95" w14:paraId="4A2ABB8E" w14:textId="77777777" w:rsidTr="00404979">
        <w:trPr>
          <w:jc w:val="center"/>
        </w:trPr>
        <w:tc>
          <w:tcPr>
            <w:tcW w:w="4876" w:type="dxa"/>
            <w:tcBorders>
              <w:top w:val="nil"/>
              <w:left w:val="nil"/>
              <w:bottom w:val="nil"/>
              <w:right w:val="nil"/>
            </w:tcBorders>
          </w:tcPr>
          <w:p w14:paraId="62FEC976" w14:textId="77777777" w:rsidR="00404979" w:rsidRPr="00DC3F95" w:rsidRDefault="00404979" w:rsidP="00F65F2F">
            <w:pPr>
              <w:pStyle w:val="Normal6a"/>
            </w:pPr>
            <w:r w:rsidRPr="00DC3F95">
              <w:t>5.</w:t>
            </w:r>
            <w:r w:rsidRPr="00DC3F95">
              <w:tab/>
              <w:t>„ernsthafter Schaden“ eine erhebliche allgemeine Verschlechterung der Lage des Wirtschaftszweigs der Union;</w:t>
            </w:r>
          </w:p>
        </w:tc>
        <w:tc>
          <w:tcPr>
            <w:tcW w:w="4876" w:type="dxa"/>
            <w:tcBorders>
              <w:top w:val="nil"/>
              <w:left w:val="nil"/>
              <w:bottom w:val="nil"/>
              <w:right w:val="nil"/>
            </w:tcBorders>
          </w:tcPr>
          <w:p w14:paraId="63839652" w14:textId="77777777" w:rsidR="00404979" w:rsidRPr="00DC3F95" w:rsidRDefault="00404979" w:rsidP="00F65F2F">
            <w:pPr>
              <w:pStyle w:val="Normal6a"/>
            </w:pPr>
            <w:r w:rsidRPr="00DC3F95">
              <w:t>5.</w:t>
            </w:r>
            <w:r w:rsidRPr="00DC3F95">
              <w:tab/>
              <w:t xml:space="preserve">„ernsthafter Schaden“ eine erhebliche allgemeine Verschlechterung der Lage des Wirtschaftszweigs der Union; </w:t>
            </w:r>
            <w:r w:rsidRPr="00DC3F95">
              <w:rPr>
                <w:b/>
                <w:i/>
              </w:rPr>
              <w:t>ein Anstieg der Menge der Einfuhren einer bestimmten Ware zu Präferenzbedingungen um mehr als 5 % gegenüber dem Dreijahresdurchschnitt oder ein Rückgang des durchschnittlichen Einfuhrpreises einer bestimmten Ware um mehr als 5 % im Jahresvergleich gilt als Anscheinsbeweis für das Vorliegen eines erheblichen Schadens;</w:t>
            </w:r>
          </w:p>
        </w:tc>
      </w:tr>
    </w:tbl>
    <w:p w14:paraId="0B6F9A1C" w14:textId="5D2245C4" w:rsidR="00404979" w:rsidRPr="00DC3F95" w:rsidRDefault="00404979" w:rsidP="00404979">
      <w:pPr>
        <w:pStyle w:val="AmNumberTabs"/>
      </w:pPr>
      <w:r w:rsidRPr="00DC3F95">
        <w:t>Abänderung</w:t>
      </w:r>
      <w:r w:rsidRPr="00DC3F95">
        <w:tab/>
      </w:r>
      <w:r w:rsidRPr="00DC3F95">
        <w:tab/>
        <w:t>83</w:t>
      </w:r>
    </w:p>
    <w:p w14:paraId="5377E1C3" w14:textId="77777777" w:rsidR="00404979" w:rsidRPr="00DC3F95" w:rsidRDefault="00404979" w:rsidP="00404979">
      <w:pPr>
        <w:pStyle w:val="NormalBold12b"/>
      </w:pPr>
      <w:r w:rsidRPr="00DC3F95">
        <w:t>Vorschlag für eine Verordnung</w:t>
      </w:r>
    </w:p>
    <w:p w14:paraId="391CDB85" w14:textId="77777777" w:rsidR="00404979" w:rsidRPr="00DC3F95" w:rsidRDefault="00404979" w:rsidP="00404979">
      <w:pPr>
        <w:pStyle w:val="NormalBold"/>
      </w:pPr>
      <w:r w:rsidRPr="00DC3F95">
        <w:t>Artikel 3 – Absatz 1 – Unterabsatz 1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4979" w:rsidRPr="00DC3F95" w14:paraId="5B0E6D37" w14:textId="77777777" w:rsidTr="00F65F2F">
        <w:trPr>
          <w:trHeight w:hRule="exact" w:val="240"/>
          <w:jc w:val="center"/>
        </w:trPr>
        <w:tc>
          <w:tcPr>
            <w:tcW w:w="9752" w:type="dxa"/>
            <w:gridSpan w:val="2"/>
            <w:tcBorders>
              <w:top w:val="nil"/>
              <w:left w:val="nil"/>
              <w:bottom w:val="nil"/>
              <w:right w:val="nil"/>
            </w:tcBorders>
          </w:tcPr>
          <w:p w14:paraId="231E4374" w14:textId="77777777" w:rsidR="00404979" w:rsidRPr="00DC3F95" w:rsidRDefault="00404979" w:rsidP="00F65F2F"/>
        </w:tc>
      </w:tr>
      <w:tr w:rsidR="00404979" w:rsidRPr="00DC3F95" w14:paraId="6AED4C4E" w14:textId="77777777" w:rsidTr="00F65F2F">
        <w:trPr>
          <w:trHeight w:val="240"/>
          <w:jc w:val="center"/>
        </w:trPr>
        <w:tc>
          <w:tcPr>
            <w:tcW w:w="4876" w:type="dxa"/>
            <w:tcBorders>
              <w:top w:val="nil"/>
              <w:left w:val="nil"/>
              <w:bottom w:val="nil"/>
              <w:right w:val="nil"/>
            </w:tcBorders>
          </w:tcPr>
          <w:p w14:paraId="5380BA09" w14:textId="77777777" w:rsidR="00404979" w:rsidRPr="00DC3F95" w:rsidRDefault="00404979" w:rsidP="00F65F2F">
            <w:pPr>
              <w:pStyle w:val="AmColumnHeading"/>
            </w:pPr>
            <w:r w:rsidRPr="00DC3F95">
              <w:t>Vorschlag der Kommission</w:t>
            </w:r>
          </w:p>
        </w:tc>
        <w:tc>
          <w:tcPr>
            <w:tcW w:w="4876" w:type="dxa"/>
            <w:tcBorders>
              <w:top w:val="nil"/>
              <w:left w:val="nil"/>
              <w:bottom w:val="nil"/>
              <w:right w:val="nil"/>
            </w:tcBorders>
          </w:tcPr>
          <w:p w14:paraId="0C6DCA0F" w14:textId="77777777" w:rsidR="00404979" w:rsidRPr="00DC3F95" w:rsidRDefault="00404979" w:rsidP="00F65F2F">
            <w:pPr>
              <w:pStyle w:val="AmColumnHeading"/>
            </w:pPr>
            <w:r w:rsidRPr="00DC3F95">
              <w:t>Geänderter Text</w:t>
            </w:r>
          </w:p>
        </w:tc>
      </w:tr>
      <w:tr w:rsidR="00404979" w:rsidRPr="00DC3F95" w14:paraId="773AE4C7" w14:textId="77777777" w:rsidTr="00F65F2F">
        <w:trPr>
          <w:jc w:val="center"/>
        </w:trPr>
        <w:tc>
          <w:tcPr>
            <w:tcW w:w="4876" w:type="dxa"/>
            <w:tcBorders>
              <w:top w:val="nil"/>
              <w:left w:val="nil"/>
              <w:bottom w:val="nil"/>
              <w:right w:val="nil"/>
            </w:tcBorders>
          </w:tcPr>
          <w:p w14:paraId="2C9548A5" w14:textId="77777777" w:rsidR="00404979" w:rsidRPr="00DC3F95" w:rsidRDefault="00404979" w:rsidP="00F65F2F">
            <w:pPr>
              <w:pStyle w:val="Normal6a"/>
            </w:pPr>
          </w:p>
        </w:tc>
        <w:tc>
          <w:tcPr>
            <w:tcW w:w="4876" w:type="dxa"/>
            <w:tcBorders>
              <w:top w:val="nil"/>
              <w:left w:val="nil"/>
              <w:bottom w:val="nil"/>
              <w:right w:val="nil"/>
            </w:tcBorders>
          </w:tcPr>
          <w:p w14:paraId="7610A29A" w14:textId="77777777" w:rsidR="00404979" w:rsidRPr="00DC3F95" w:rsidRDefault="00404979" w:rsidP="00F65F2F">
            <w:pPr>
              <w:pStyle w:val="Normal6a"/>
            </w:pPr>
            <w:r w:rsidRPr="00DC3F95">
              <w:rPr>
                <w:b/>
                <w:i/>
              </w:rPr>
              <w:t>Eindeutige Hinweise auf eine Verschlechterung der wirtschaftlichen Lage des Wirtschaftszweigs in der gesamten Union oder auf Ebene der Mitgliedstaaten, darunter ein Anstieg der Menge der Einfuhren einer bestimmten Ware zu Präferenzbedingungen um mehr als 5 % gegenüber dem Dreijahresdurchschnitt oder ein anhaltender Rückgang der Inlandspreise, können ausreichen, um einen ernsthaften Schaden für den Wirtschaftszweig nachzuweisen und eine Schutzmaßnahme zu rechtfertigen.</w:t>
            </w:r>
          </w:p>
        </w:tc>
      </w:tr>
    </w:tbl>
    <w:p w14:paraId="48B43D78" w14:textId="0748CE44" w:rsidR="00404979" w:rsidRPr="00DC3F95" w:rsidRDefault="00404979" w:rsidP="00404979"/>
    <w:p w14:paraId="2363BFBF" w14:textId="04CD07E3" w:rsidR="00404979" w:rsidRPr="00DC3F95" w:rsidRDefault="00404979" w:rsidP="00DC3F95"/>
    <w:p w14:paraId="7E243282" w14:textId="7BDEB390" w:rsidR="0092056A" w:rsidRPr="00DC3F95" w:rsidRDefault="00404979" w:rsidP="0092056A">
      <w:pPr>
        <w:pStyle w:val="AmNumberTabs"/>
      </w:pPr>
      <w:r w:rsidRPr="00DC3F95">
        <w:t>Abänderung</w:t>
      </w:r>
      <w:r w:rsidR="0092056A" w:rsidRPr="00DC3F95">
        <w:tab/>
      </w:r>
      <w:r w:rsidR="0092056A" w:rsidRPr="00DC3F95">
        <w:tab/>
        <w:t>2</w:t>
      </w:r>
    </w:p>
    <w:p w14:paraId="4DB2AA60" w14:textId="77777777" w:rsidR="0092056A" w:rsidRPr="00DC3F95" w:rsidRDefault="0092056A" w:rsidP="0092056A">
      <w:pPr>
        <w:pStyle w:val="NormalBold12b"/>
      </w:pPr>
      <w:r w:rsidRPr="00DC3F95">
        <w:lastRenderedPageBreak/>
        <w:t>Vorschlag für eine Verordnung</w:t>
      </w:r>
    </w:p>
    <w:p w14:paraId="5A3EF62C" w14:textId="77777777" w:rsidR="0092056A" w:rsidRPr="00DC3F95" w:rsidRDefault="0092056A" w:rsidP="0092056A">
      <w:pPr>
        <w:pStyle w:val="NormalBold"/>
      </w:pPr>
      <w:r w:rsidRPr="00DC3F95">
        <w:t>Artikel 3 – Absatz 2 – Buchstabe c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56A" w:rsidRPr="00DC3F95" w14:paraId="35857E06" w14:textId="77777777" w:rsidTr="00BE45E4">
        <w:trPr>
          <w:trHeight w:val="240"/>
          <w:jc w:val="center"/>
        </w:trPr>
        <w:tc>
          <w:tcPr>
            <w:tcW w:w="9752" w:type="dxa"/>
            <w:gridSpan w:val="2"/>
            <w:tcBorders>
              <w:top w:val="nil"/>
              <w:left w:val="nil"/>
              <w:bottom w:val="nil"/>
              <w:right w:val="nil"/>
            </w:tcBorders>
          </w:tcPr>
          <w:p w14:paraId="3C76D2E5" w14:textId="77777777" w:rsidR="0092056A" w:rsidRPr="00DC3F95" w:rsidRDefault="0092056A" w:rsidP="00BE45E4"/>
        </w:tc>
      </w:tr>
      <w:tr w:rsidR="0092056A" w:rsidRPr="00DC3F95" w14:paraId="06945D18" w14:textId="77777777" w:rsidTr="00BE45E4">
        <w:trPr>
          <w:trHeight w:val="240"/>
          <w:jc w:val="center"/>
        </w:trPr>
        <w:tc>
          <w:tcPr>
            <w:tcW w:w="4876" w:type="dxa"/>
            <w:tcBorders>
              <w:top w:val="nil"/>
              <w:left w:val="nil"/>
              <w:bottom w:val="nil"/>
              <w:right w:val="nil"/>
            </w:tcBorders>
            <w:hideMark/>
          </w:tcPr>
          <w:p w14:paraId="5D40760F" w14:textId="77777777" w:rsidR="0092056A" w:rsidRPr="00DC3F95" w:rsidRDefault="0092056A" w:rsidP="00BE45E4">
            <w:pPr>
              <w:pStyle w:val="AmColumnHeading"/>
            </w:pPr>
            <w:r w:rsidRPr="00DC3F95">
              <w:t>Vorschlag der Kommission</w:t>
            </w:r>
          </w:p>
        </w:tc>
        <w:tc>
          <w:tcPr>
            <w:tcW w:w="4876" w:type="dxa"/>
            <w:tcBorders>
              <w:top w:val="nil"/>
              <w:left w:val="nil"/>
              <w:bottom w:val="nil"/>
              <w:right w:val="nil"/>
            </w:tcBorders>
            <w:hideMark/>
          </w:tcPr>
          <w:p w14:paraId="0CFDFB0A" w14:textId="77777777" w:rsidR="0092056A" w:rsidRPr="00DC3F95" w:rsidRDefault="0092056A" w:rsidP="00BE45E4">
            <w:pPr>
              <w:pStyle w:val="AmColumnHeading"/>
            </w:pPr>
            <w:r w:rsidRPr="00DC3F95">
              <w:t>Geänderter Text</w:t>
            </w:r>
          </w:p>
        </w:tc>
      </w:tr>
      <w:tr w:rsidR="0092056A" w:rsidRPr="00DC3F95" w14:paraId="33D40890" w14:textId="77777777" w:rsidTr="00BE45E4">
        <w:trPr>
          <w:jc w:val="center"/>
        </w:trPr>
        <w:tc>
          <w:tcPr>
            <w:tcW w:w="4876" w:type="dxa"/>
            <w:tcBorders>
              <w:top w:val="nil"/>
              <w:left w:val="nil"/>
              <w:bottom w:val="nil"/>
              <w:right w:val="nil"/>
            </w:tcBorders>
          </w:tcPr>
          <w:p w14:paraId="04C40683" w14:textId="77777777" w:rsidR="0092056A" w:rsidRPr="00DC3F95" w:rsidRDefault="0092056A" w:rsidP="00BE45E4">
            <w:pPr>
              <w:pStyle w:val="Normal6a"/>
            </w:pPr>
          </w:p>
        </w:tc>
        <w:tc>
          <w:tcPr>
            <w:tcW w:w="4876" w:type="dxa"/>
            <w:tcBorders>
              <w:top w:val="nil"/>
              <w:left w:val="nil"/>
              <w:bottom w:val="nil"/>
              <w:right w:val="nil"/>
            </w:tcBorders>
            <w:hideMark/>
          </w:tcPr>
          <w:p w14:paraId="6F3A8A2E" w14:textId="77777777" w:rsidR="0092056A" w:rsidRPr="00DC3F95" w:rsidRDefault="0092056A" w:rsidP="00BE45E4">
            <w:pPr>
              <w:pStyle w:val="Normal6a"/>
            </w:pPr>
            <w:proofErr w:type="spellStart"/>
            <w:r w:rsidRPr="00DC3F95">
              <w:rPr>
                <w:b/>
                <w:i/>
              </w:rPr>
              <w:t>ca</w:t>
            </w:r>
            <w:proofErr w:type="spellEnd"/>
            <w:r w:rsidRPr="00DC3F95">
              <w:rPr>
                <w:b/>
                <w:i/>
              </w:rPr>
              <w:t>)</w:t>
            </w:r>
            <w:r w:rsidRPr="00DC3F95">
              <w:tab/>
            </w:r>
            <w:r w:rsidRPr="00DC3F95">
              <w:rPr>
                <w:b/>
                <w:i/>
              </w:rPr>
              <w:t>die Einführung einer Gegenseitigkeitsverpflichtung in Bezug auf Waren und Produktionsstandards</w:t>
            </w:r>
          </w:p>
        </w:tc>
      </w:tr>
    </w:tbl>
    <w:p w14:paraId="68594DE8" w14:textId="299B98D2" w:rsidR="0092056A" w:rsidRPr="00DC3F95" w:rsidRDefault="00404979" w:rsidP="0092056A">
      <w:pPr>
        <w:pStyle w:val="AmNumberTabs"/>
      </w:pPr>
      <w:r w:rsidRPr="00DC3F95">
        <w:t>Abänderung</w:t>
      </w:r>
      <w:r w:rsidR="0092056A" w:rsidRPr="00DC3F95">
        <w:tab/>
      </w:r>
      <w:r w:rsidR="0092056A" w:rsidRPr="00DC3F95">
        <w:tab/>
        <w:t>3</w:t>
      </w:r>
    </w:p>
    <w:p w14:paraId="450EB611" w14:textId="77777777" w:rsidR="0092056A" w:rsidRPr="00DC3F95" w:rsidRDefault="0092056A" w:rsidP="0092056A">
      <w:pPr>
        <w:pStyle w:val="NormalBold12b"/>
      </w:pPr>
      <w:r w:rsidRPr="00DC3F95">
        <w:t>Vorschlag für eine Verordnung</w:t>
      </w:r>
    </w:p>
    <w:p w14:paraId="606B7C85" w14:textId="77777777" w:rsidR="0092056A" w:rsidRPr="00DC3F95" w:rsidRDefault="0092056A" w:rsidP="0092056A">
      <w:pPr>
        <w:pStyle w:val="NormalBold"/>
      </w:pPr>
      <w:r w:rsidRPr="00DC3F95">
        <w:t>Artikel 4 – Absatz 1</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2056A" w:rsidRPr="00DC3F95" w14:paraId="6A30CAF2" w14:textId="77777777" w:rsidTr="00BE45E4">
        <w:trPr>
          <w:trHeight w:val="240"/>
          <w:jc w:val="center"/>
        </w:trPr>
        <w:tc>
          <w:tcPr>
            <w:tcW w:w="9752" w:type="dxa"/>
            <w:gridSpan w:val="2"/>
            <w:tcBorders>
              <w:top w:val="nil"/>
              <w:left w:val="nil"/>
              <w:bottom w:val="nil"/>
              <w:right w:val="nil"/>
            </w:tcBorders>
          </w:tcPr>
          <w:p w14:paraId="1694EC0F" w14:textId="77777777" w:rsidR="0092056A" w:rsidRPr="00DC3F95" w:rsidRDefault="0092056A" w:rsidP="00BE45E4"/>
        </w:tc>
      </w:tr>
      <w:tr w:rsidR="0092056A" w:rsidRPr="00DC3F95" w14:paraId="0C9DFA24" w14:textId="77777777" w:rsidTr="00BE45E4">
        <w:trPr>
          <w:trHeight w:val="240"/>
          <w:jc w:val="center"/>
        </w:trPr>
        <w:tc>
          <w:tcPr>
            <w:tcW w:w="4876" w:type="dxa"/>
            <w:tcBorders>
              <w:top w:val="nil"/>
              <w:left w:val="nil"/>
              <w:bottom w:val="nil"/>
              <w:right w:val="nil"/>
            </w:tcBorders>
            <w:hideMark/>
          </w:tcPr>
          <w:p w14:paraId="6CE69B66" w14:textId="77777777" w:rsidR="0092056A" w:rsidRPr="00DC3F95" w:rsidRDefault="0092056A" w:rsidP="00BE45E4">
            <w:pPr>
              <w:pStyle w:val="AmColumnHeading"/>
            </w:pPr>
            <w:r w:rsidRPr="00DC3F95">
              <w:t>Vorschlag der Kommission</w:t>
            </w:r>
          </w:p>
        </w:tc>
        <w:tc>
          <w:tcPr>
            <w:tcW w:w="4876" w:type="dxa"/>
            <w:tcBorders>
              <w:top w:val="nil"/>
              <w:left w:val="nil"/>
              <w:bottom w:val="nil"/>
              <w:right w:val="nil"/>
            </w:tcBorders>
            <w:hideMark/>
          </w:tcPr>
          <w:p w14:paraId="65E49110" w14:textId="77777777" w:rsidR="0092056A" w:rsidRPr="00DC3F95" w:rsidRDefault="0092056A" w:rsidP="00BE45E4">
            <w:pPr>
              <w:pStyle w:val="AmColumnHeading"/>
            </w:pPr>
            <w:r w:rsidRPr="00DC3F95">
              <w:t>Geänderter Text</w:t>
            </w:r>
          </w:p>
        </w:tc>
      </w:tr>
      <w:tr w:rsidR="0092056A" w:rsidRPr="00DC3F95" w14:paraId="2972B75D" w14:textId="77777777" w:rsidTr="00BE45E4">
        <w:trPr>
          <w:jc w:val="center"/>
        </w:trPr>
        <w:tc>
          <w:tcPr>
            <w:tcW w:w="4876" w:type="dxa"/>
            <w:tcBorders>
              <w:top w:val="nil"/>
              <w:left w:val="nil"/>
              <w:bottom w:val="nil"/>
              <w:right w:val="nil"/>
            </w:tcBorders>
            <w:hideMark/>
          </w:tcPr>
          <w:p w14:paraId="2391FD10" w14:textId="77777777" w:rsidR="0092056A" w:rsidRPr="00DC3F95" w:rsidRDefault="0092056A" w:rsidP="00BE45E4">
            <w:pPr>
              <w:pStyle w:val="Normal6a"/>
            </w:pPr>
            <w:r w:rsidRPr="00DC3F95">
              <w:t>(1)</w:t>
            </w:r>
            <w:r w:rsidRPr="00DC3F95">
              <w:tab/>
              <w:t xml:space="preserve">Die Kommission überwacht </w:t>
            </w:r>
            <w:r w:rsidRPr="00DC3F95">
              <w:rPr>
                <w:b/>
                <w:i/>
              </w:rPr>
              <w:t>regelmäßig</w:t>
            </w:r>
            <w:r w:rsidRPr="00DC3F95">
              <w:t xml:space="preserve"> den Unionsmarkt für sensible Erzeugnisse, insbesondere </w:t>
            </w:r>
            <w:r w:rsidRPr="00DC3F95">
              <w:rPr>
                <w:b/>
                <w:i/>
              </w:rPr>
              <w:t>hinsichtlich der</w:t>
            </w:r>
            <w:r w:rsidRPr="00DC3F95">
              <w:t xml:space="preserve"> Einfuhr- und Ausfuhrtrends, </w:t>
            </w:r>
            <w:r w:rsidRPr="00DC3F95">
              <w:rPr>
                <w:b/>
                <w:bCs/>
                <w:i/>
                <w:iCs/>
              </w:rPr>
              <w:t>der</w:t>
            </w:r>
            <w:r w:rsidRPr="00DC3F95">
              <w:t xml:space="preserve"> </w:t>
            </w:r>
            <w:r w:rsidRPr="00DC3F95">
              <w:rPr>
                <w:b/>
                <w:i/>
              </w:rPr>
              <w:t>Produktion</w:t>
            </w:r>
            <w:r w:rsidRPr="00DC3F95">
              <w:rPr>
                <w:b/>
                <w:bCs/>
                <w:i/>
                <w:iCs/>
              </w:rPr>
              <w:t xml:space="preserve"> und der</w:t>
            </w:r>
            <w:r w:rsidRPr="00DC3F95">
              <w:t xml:space="preserve"> </w:t>
            </w:r>
            <w:r w:rsidRPr="00DC3F95">
              <w:rPr>
                <w:b/>
                <w:i/>
              </w:rPr>
              <w:t>Preisentwicklung</w:t>
            </w:r>
            <w:r w:rsidRPr="00DC3F95">
              <w:t>. Zu diesem Zweck arbeitet die Kommission mit den Mitgliedstaaten und dem Wirtschaftszweig der Union zusammen und tauscht regelmäßig Daten mit ihnen aus.</w:t>
            </w:r>
          </w:p>
        </w:tc>
        <w:tc>
          <w:tcPr>
            <w:tcW w:w="4876" w:type="dxa"/>
            <w:tcBorders>
              <w:top w:val="nil"/>
              <w:left w:val="nil"/>
              <w:bottom w:val="nil"/>
              <w:right w:val="nil"/>
            </w:tcBorders>
            <w:hideMark/>
          </w:tcPr>
          <w:p w14:paraId="32A61B51" w14:textId="020E2EF8" w:rsidR="0092056A" w:rsidRPr="00DC3F95" w:rsidRDefault="0092056A" w:rsidP="00BE45E4">
            <w:pPr>
              <w:pStyle w:val="Normal6a"/>
            </w:pPr>
            <w:r w:rsidRPr="00DC3F95">
              <w:t>(1)</w:t>
            </w:r>
            <w:r w:rsidRPr="00DC3F95">
              <w:tab/>
              <w:t xml:space="preserve">Die Kommission überwacht </w:t>
            </w:r>
            <w:r w:rsidRPr="00DC3F95">
              <w:rPr>
                <w:b/>
                <w:i/>
              </w:rPr>
              <w:t>ständig und proaktiv</w:t>
            </w:r>
            <w:r w:rsidRPr="00DC3F95">
              <w:t xml:space="preserve"> den Unionsmarkt für sensible Erzeugnisse, insbesondere </w:t>
            </w:r>
            <w:r w:rsidRPr="00DC3F95">
              <w:rPr>
                <w:b/>
                <w:i/>
              </w:rPr>
              <w:t>im Hinblick auf</w:t>
            </w:r>
            <w:r w:rsidRPr="00DC3F95">
              <w:t xml:space="preserve"> Einfuhr- und Ausfuhrtrends</w:t>
            </w:r>
            <w:r w:rsidRPr="00DC3F95">
              <w:rPr>
                <w:b/>
                <w:i/>
              </w:rPr>
              <w:t xml:space="preserve"> sowie Produktions- und Preisentwicklungen</w:t>
            </w:r>
            <w:r w:rsidRPr="00DC3F95">
              <w:t xml:space="preserve">, </w:t>
            </w:r>
            <w:r w:rsidRPr="00DC3F95">
              <w:rPr>
                <w:b/>
                <w:i/>
              </w:rPr>
              <w:t xml:space="preserve">und wird hierbei von den im Wege </w:t>
            </w:r>
            <w:r w:rsidRPr="00DC3F95">
              <w:rPr>
                <w:b/>
                <w:bCs/>
                <w:i/>
                <w:iCs/>
              </w:rPr>
              <w:t>der</w:t>
            </w:r>
            <w:r w:rsidRPr="00DC3F95">
              <w:t xml:space="preserve"> </w:t>
            </w:r>
            <w:r w:rsidRPr="00DC3F95">
              <w:rPr>
                <w:b/>
                <w:i/>
              </w:rPr>
              <w:t>Verordnung (EU) Nr. 1308/2013 des Europäischen Parlaments</w:t>
            </w:r>
            <w:r w:rsidRPr="00DC3F95">
              <w:t xml:space="preserve"> </w:t>
            </w:r>
            <w:r w:rsidRPr="00DC3F95">
              <w:rPr>
                <w:b/>
                <w:bCs/>
                <w:i/>
                <w:iCs/>
              </w:rPr>
              <w:t>und</w:t>
            </w:r>
            <w:r w:rsidRPr="00DC3F95">
              <w:t xml:space="preserve"> </w:t>
            </w:r>
            <w:r w:rsidRPr="00DC3F95">
              <w:rPr>
                <w:b/>
                <w:i/>
              </w:rPr>
              <w:t>des Rates</w:t>
            </w:r>
            <w:r w:rsidRPr="00DC3F95">
              <w:rPr>
                <w:b/>
                <w:i/>
                <w:vertAlign w:val="superscript"/>
              </w:rPr>
              <w:t>1</w:t>
            </w:r>
            <w:r w:rsidR="005811E9" w:rsidRPr="00DC3F95">
              <w:rPr>
                <w:b/>
                <w:i/>
                <w:vertAlign w:val="superscript"/>
              </w:rPr>
              <w:t>a</w:t>
            </w:r>
            <w:r w:rsidRPr="00DC3F95">
              <w:rPr>
                <w:b/>
                <w:i/>
              </w:rPr>
              <w:t xml:space="preserve"> eingerichteten Marktbeobachtungsstellen </w:t>
            </w:r>
            <w:r w:rsidRPr="00DC3F95">
              <w:rPr>
                <w:b/>
                <w:bCs/>
                <w:i/>
                <w:iCs/>
              </w:rPr>
              <w:t>der</w:t>
            </w:r>
            <w:r w:rsidRPr="00DC3F95">
              <w:t xml:space="preserve"> </w:t>
            </w:r>
            <w:r w:rsidRPr="00DC3F95">
              <w:rPr>
                <w:b/>
                <w:i/>
              </w:rPr>
              <w:t>Union unterstützt</w:t>
            </w:r>
            <w:r w:rsidRPr="00DC3F95">
              <w:t>. Zu diesem Zweck arbeitet die Kommission mit den Mitgliedstaaten</w:t>
            </w:r>
            <w:r w:rsidRPr="00DC3F95">
              <w:rPr>
                <w:b/>
                <w:i/>
              </w:rPr>
              <w:t>, dem Europäischen Parlament</w:t>
            </w:r>
            <w:r w:rsidRPr="00DC3F95">
              <w:t xml:space="preserve"> und dem Wirtschaftszweig der Union zusammen und tauscht regelmäßig Daten mit ihnen aus.</w:t>
            </w:r>
          </w:p>
        </w:tc>
      </w:tr>
      <w:tr w:rsidR="0092056A" w:rsidRPr="00DC3F95" w14:paraId="48E0F05B" w14:textId="77777777" w:rsidTr="00BE45E4">
        <w:trPr>
          <w:jc w:val="center"/>
        </w:trPr>
        <w:tc>
          <w:tcPr>
            <w:tcW w:w="4876" w:type="dxa"/>
            <w:tcBorders>
              <w:top w:val="nil"/>
              <w:left w:val="nil"/>
              <w:bottom w:val="nil"/>
              <w:right w:val="nil"/>
            </w:tcBorders>
          </w:tcPr>
          <w:p w14:paraId="30F12275" w14:textId="77777777" w:rsidR="0092056A" w:rsidRPr="00DC3F95" w:rsidRDefault="0092056A" w:rsidP="00BE45E4">
            <w:pPr>
              <w:pStyle w:val="Normal6a"/>
            </w:pPr>
          </w:p>
        </w:tc>
        <w:tc>
          <w:tcPr>
            <w:tcW w:w="4876" w:type="dxa"/>
            <w:tcBorders>
              <w:top w:val="nil"/>
              <w:left w:val="nil"/>
              <w:bottom w:val="nil"/>
              <w:right w:val="nil"/>
            </w:tcBorders>
            <w:hideMark/>
          </w:tcPr>
          <w:p w14:paraId="2DC3BAC5" w14:textId="3616CC91" w:rsidR="0092056A" w:rsidRPr="00DC3F95" w:rsidRDefault="0092056A" w:rsidP="00BE45E4">
            <w:pPr>
              <w:pStyle w:val="Normal6a"/>
            </w:pPr>
            <w:r w:rsidRPr="00DC3F95">
              <w:rPr>
                <w:b/>
                <w:i/>
                <w:vertAlign w:val="superscript"/>
              </w:rPr>
              <w:t>1</w:t>
            </w:r>
            <w:r w:rsidR="005811E9" w:rsidRPr="00DC3F95">
              <w:rPr>
                <w:b/>
                <w:i/>
                <w:vertAlign w:val="superscript"/>
              </w:rPr>
              <w:t>a</w:t>
            </w:r>
            <w:r w:rsidRPr="00DC3F95">
              <w:rPr>
                <w:b/>
                <w:i/>
                <w:vertAlign w:val="superscript"/>
              </w:rPr>
              <w:t xml:space="preserve"> </w:t>
            </w:r>
            <w:r w:rsidRPr="00DC3F95">
              <w:rPr>
                <w:b/>
                <w:i/>
              </w:rPr>
              <w:t>Verordnung (EU) Nr. 1308/2013 des Europäischen Parlaments und des Rates vom 17. Dezember 2013 über eine gemeinsame Marktorganisation für landwirtschaftliche Erzeugnisse und zur Aufhebung der Verordnungen (EWG) Nr. 922/72, (EWG) Nr. 234/79, (EG) Nr. 1037/2001 und (EG) Nr. 1234/2007 des Rates (</w:t>
            </w:r>
            <w:proofErr w:type="spellStart"/>
            <w:r w:rsidRPr="00DC3F95">
              <w:rPr>
                <w:b/>
                <w:i/>
              </w:rPr>
              <w:t>ABl.</w:t>
            </w:r>
            <w:proofErr w:type="spellEnd"/>
            <w:r w:rsidRPr="00DC3F95">
              <w:rPr>
                <w:b/>
                <w:i/>
              </w:rPr>
              <w:t xml:space="preserve"> L 347 vom 20.12.2013, ELI: </w:t>
            </w:r>
            <w:hyperlink r:id="rId9" w:history="1">
              <w:r w:rsidRPr="00DC3F95">
                <w:rPr>
                  <w:rStyle w:val="Hyperlink"/>
                  <w:b/>
                  <w:i/>
                </w:rPr>
                <w:t>http://data.europa.eu/eli/reg/2013/1308/oj</w:t>
              </w:r>
            </w:hyperlink>
            <w:r w:rsidRPr="00DC3F95">
              <w:rPr>
                <w:b/>
                <w:i/>
              </w:rPr>
              <w:t>).</w:t>
            </w:r>
          </w:p>
        </w:tc>
      </w:tr>
    </w:tbl>
    <w:p w14:paraId="7871B643" w14:textId="51428448" w:rsidR="0092056A" w:rsidRPr="00DC3F95" w:rsidRDefault="00404979" w:rsidP="0092056A">
      <w:pPr>
        <w:pStyle w:val="AmNumberTabs"/>
      </w:pPr>
      <w:r w:rsidRPr="00DC3F95">
        <w:t>Abänderung</w:t>
      </w:r>
      <w:r w:rsidR="0092056A" w:rsidRPr="00DC3F95">
        <w:tab/>
      </w:r>
      <w:r w:rsidR="0092056A" w:rsidRPr="00DC3F95">
        <w:tab/>
        <w:t>4</w:t>
      </w:r>
    </w:p>
    <w:p w14:paraId="3D6A1510" w14:textId="77777777" w:rsidR="0092056A" w:rsidRPr="00DC3F95" w:rsidRDefault="0092056A" w:rsidP="0092056A">
      <w:pPr>
        <w:pStyle w:val="NormalBold12b"/>
      </w:pPr>
      <w:r w:rsidRPr="00DC3F95">
        <w:t>Vorschlag für eine Verordnung</w:t>
      </w:r>
    </w:p>
    <w:p w14:paraId="29B6CFDF" w14:textId="77777777" w:rsidR="0092056A" w:rsidRPr="00DC3F95" w:rsidRDefault="0092056A" w:rsidP="0092056A">
      <w:pPr>
        <w:pStyle w:val="NormalBold"/>
      </w:pPr>
      <w:r w:rsidRPr="00DC3F95">
        <w:t>Artikel 4 – Absatz 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56A" w:rsidRPr="00DC3F95" w14:paraId="7C42937C" w14:textId="77777777" w:rsidTr="00BE45E4">
        <w:trPr>
          <w:trHeight w:val="240"/>
          <w:jc w:val="center"/>
        </w:trPr>
        <w:tc>
          <w:tcPr>
            <w:tcW w:w="9752" w:type="dxa"/>
            <w:gridSpan w:val="2"/>
            <w:tcBorders>
              <w:top w:val="nil"/>
              <w:left w:val="nil"/>
              <w:bottom w:val="nil"/>
              <w:right w:val="nil"/>
            </w:tcBorders>
          </w:tcPr>
          <w:p w14:paraId="6551554F" w14:textId="77777777" w:rsidR="0092056A" w:rsidRPr="00DC3F95" w:rsidRDefault="0092056A" w:rsidP="00BE45E4"/>
        </w:tc>
      </w:tr>
      <w:tr w:rsidR="0092056A" w:rsidRPr="00DC3F95" w14:paraId="07AC0892" w14:textId="77777777" w:rsidTr="00BE45E4">
        <w:trPr>
          <w:trHeight w:val="240"/>
          <w:jc w:val="center"/>
        </w:trPr>
        <w:tc>
          <w:tcPr>
            <w:tcW w:w="4876" w:type="dxa"/>
            <w:tcBorders>
              <w:top w:val="nil"/>
              <w:left w:val="nil"/>
              <w:bottom w:val="nil"/>
              <w:right w:val="nil"/>
            </w:tcBorders>
            <w:hideMark/>
          </w:tcPr>
          <w:p w14:paraId="2120E972" w14:textId="77777777" w:rsidR="0092056A" w:rsidRPr="00DC3F95" w:rsidRDefault="0092056A" w:rsidP="00BE45E4">
            <w:pPr>
              <w:pStyle w:val="AmColumnHeading"/>
            </w:pPr>
            <w:r w:rsidRPr="00DC3F95">
              <w:lastRenderedPageBreak/>
              <w:t>Vorschlag der Kommission</w:t>
            </w:r>
          </w:p>
        </w:tc>
        <w:tc>
          <w:tcPr>
            <w:tcW w:w="4876" w:type="dxa"/>
            <w:tcBorders>
              <w:top w:val="nil"/>
              <w:left w:val="nil"/>
              <w:bottom w:val="nil"/>
              <w:right w:val="nil"/>
            </w:tcBorders>
            <w:hideMark/>
          </w:tcPr>
          <w:p w14:paraId="06A87563" w14:textId="77777777" w:rsidR="0092056A" w:rsidRPr="00DC3F95" w:rsidRDefault="0092056A" w:rsidP="00BE45E4">
            <w:pPr>
              <w:pStyle w:val="AmColumnHeading"/>
            </w:pPr>
            <w:r w:rsidRPr="00DC3F95">
              <w:t>Geänderter Text</w:t>
            </w:r>
          </w:p>
        </w:tc>
      </w:tr>
      <w:tr w:rsidR="0092056A" w:rsidRPr="00DC3F95" w14:paraId="7960E2BC" w14:textId="77777777" w:rsidTr="00BE45E4">
        <w:trPr>
          <w:jc w:val="center"/>
        </w:trPr>
        <w:tc>
          <w:tcPr>
            <w:tcW w:w="4876" w:type="dxa"/>
            <w:tcBorders>
              <w:top w:val="nil"/>
              <w:left w:val="nil"/>
              <w:bottom w:val="nil"/>
              <w:right w:val="nil"/>
            </w:tcBorders>
          </w:tcPr>
          <w:p w14:paraId="6DD185F4" w14:textId="77777777" w:rsidR="0092056A" w:rsidRPr="00DC3F95" w:rsidRDefault="0092056A" w:rsidP="00BE45E4">
            <w:pPr>
              <w:pStyle w:val="Normal6a"/>
            </w:pPr>
          </w:p>
        </w:tc>
        <w:tc>
          <w:tcPr>
            <w:tcW w:w="4876" w:type="dxa"/>
            <w:tcBorders>
              <w:top w:val="nil"/>
              <w:left w:val="nil"/>
              <w:bottom w:val="nil"/>
              <w:right w:val="nil"/>
            </w:tcBorders>
            <w:hideMark/>
          </w:tcPr>
          <w:p w14:paraId="1A0CD555" w14:textId="77777777" w:rsidR="0092056A" w:rsidRPr="00DC3F95" w:rsidRDefault="0092056A" w:rsidP="00BE45E4">
            <w:pPr>
              <w:pStyle w:val="Normal6a"/>
            </w:pPr>
            <w:r w:rsidRPr="00DC3F95">
              <w:rPr>
                <w:b/>
                <w:i/>
              </w:rPr>
              <w:t>(2a)</w:t>
            </w:r>
            <w:r w:rsidRPr="00DC3F95">
              <w:tab/>
            </w:r>
            <w:r w:rsidRPr="00DC3F95">
              <w:rPr>
                <w:b/>
                <w:i/>
              </w:rPr>
              <w:t>Die Kommission kann auf hinreichend begründeten Antrag des betroffenen Wirtschaftszweigs der Union den Geltungsbereich der Überwachung gemäß Absatz 1 auf andere als die im Anhang genannten Waren und Wirtschaftszweige ausweiten.</w:t>
            </w:r>
          </w:p>
        </w:tc>
      </w:tr>
    </w:tbl>
    <w:p w14:paraId="14E743BB" w14:textId="7FD9AFBE" w:rsidR="0092056A" w:rsidRPr="00DC3F95" w:rsidRDefault="00404979" w:rsidP="0092056A">
      <w:pPr>
        <w:pStyle w:val="AmNumberTabs"/>
      </w:pPr>
      <w:r w:rsidRPr="00DC3F95">
        <w:t>Abänderung</w:t>
      </w:r>
      <w:r w:rsidR="0092056A" w:rsidRPr="00DC3F95">
        <w:tab/>
      </w:r>
      <w:r w:rsidR="0092056A" w:rsidRPr="00DC3F95">
        <w:tab/>
        <w:t>5</w:t>
      </w:r>
    </w:p>
    <w:p w14:paraId="071E131C" w14:textId="77777777" w:rsidR="0092056A" w:rsidRPr="00DC3F95" w:rsidRDefault="0092056A" w:rsidP="0092056A">
      <w:pPr>
        <w:pStyle w:val="NormalBold12b"/>
      </w:pPr>
      <w:r w:rsidRPr="00DC3F95">
        <w:t>Vorschlag für eine Verordnung</w:t>
      </w:r>
    </w:p>
    <w:p w14:paraId="27CFD92A" w14:textId="77777777" w:rsidR="0092056A" w:rsidRPr="00DC3F95" w:rsidRDefault="0092056A" w:rsidP="0092056A">
      <w:pPr>
        <w:pStyle w:val="NormalBold"/>
      </w:pPr>
      <w:r w:rsidRPr="00DC3F95">
        <w:t>Artikel 4 – Absatz 2 b (neu)</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2056A" w:rsidRPr="00DC3F95" w14:paraId="5FDBDCF3" w14:textId="77777777" w:rsidTr="00BE45E4">
        <w:trPr>
          <w:trHeight w:val="240"/>
          <w:jc w:val="center"/>
        </w:trPr>
        <w:tc>
          <w:tcPr>
            <w:tcW w:w="9752" w:type="dxa"/>
            <w:gridSpan w:val="2"/>
            <w:tcBorders>
              <w:top w:val="nil"/>
              <w:left w:val="nil"/>
              <w:bottom w:val="nil"/>
              <w:right w:val="nil"/>
            </w:tcBorders>
          </w:tcPr>
          <w:p w14:paraId="6BCAD860" w14:textId="77777777" w:rsidR="0092056A" w:rsidRPr="00DC3F95" w:rsidRDefault="0092056A" w:rsidP="00BE45E4"/>
        </w:tc>
      </w:tr>
      <w:tr w:rsidR="0092056A" w:rsidRPr="00DC3F95" w14:paraId="4C8FF80F" w14:textId="77777777" w:rsidTr="00BE45E4">
        <w:trPr>
          <w:trHeight w:val="240"/>
          <w:jc w:val="center"/>
        </w:trPr>
        <w:tc>
          <w:tcPr>
            <w:tcW w:w="4876" w:type="dxa"/>
            <w:tcBorders>
              <w:top w:val="nil"/>
              <w:left w:val="nil"/>
              <w:bottom w:val="nil"/>
              <w:right w:val="nil"/>
            </w:tcBorders>
            <w:hideMark/>
          </w:tcPr>
          <w:p w14:paraId="10B83CB5" w14:textId="77777777" w:rsidR="0092056A" w:rsidRPr="00DC3F95" w:rsidRDefault="0092056A" w:rsidP="00BE45E4">
            <w:pPr>
              <w:pStyle w:val="AmColumnHeading"/>
            </w:pPr>
            <w:r w:rsidRPr="00DC3F95">
              <w:t>Vorschlag der Kommission</w:t>
            </w:r>
          </w:p>
        </w:tc>
        <w:tc>
          <w:tcPr>
            <w:tcW w:w="4876" w:type="dxa"/>
            <w:tcBorders>
              <w:top w:val="nil"/>
              <w:left w:val="nil"/>
              <w:bottom w:val="nil"/>
              <w:right w:val="nil"/>
            </w:tcBorders>
            <w:hideMark/>
          </w:tcPr>
          <w:p w14:paraId="06FDAAD9" w14:textId="77777777" w:rsidR="0092056A" w:rsidRPr="00DC3F95" w:rsidRDefault="0092056A" w:rsidP="00BE45E4">
            <w:pPr>
              <w:pStyle w:val="AmColumnHeading"/>
            </w:pPr>
            <w:r w:rsidRPr="00DC3F95">
              <w:t>Geänderter Text</w:t>
            </w:r>
          </w:p>
        </w:tc>
      </w:tr>
      <w:tr w:rsidR="0092056A" w:rsidRPr="00DC3F95" w14:paraId="70B6710F" w14:textId="77777777" w:rsidTr="00BE45E4">
        <w:trPr>
          <w:jc w:val="center"/>
        </w:trPr>
        <w:tc>
          <w:tcPr>
            <w:tcW w:w="4876" w:type="dxa"/>
            <w:tcBorders>
              <w:top w:val="nil"/>
              <w:left w:val="nil"/>
              <w:bottom w:val="nil"/>
              <w:right w:val="nil"/>
            </w:tcBorders>
          </w:tcPr>
          <w:p w14:paraId="4A2C3E40" w14:textId="77777777" w:rsidR="0092056A" w:rsidRPr="00DC3F95" w:rsidRDefault="0092056A" w:rsidP="00BE45E4">
            <w:pPr>
              <w:pStyle w:val="Normal6a"/>
            </w:pPr>
          </w:p>
        </w:tc>
        <w:tc>
          <w:tcPr>
            <w:tcW w:w="4876" w:type="dxa"/>
            <w:tcBorders>
              <w:top w:val="nil"/>
              <w:left w:val="nil"/>
              <w:bottom w:val="nil"/>
              <w:right w:val="nil"/>
            </w:tcBorders>
            <w:hideMark/>
          </w:tcPr>
          <w:p w14:paraId="1E5CFF2F" w14:textId="77777777" w:rsidR="0092056A" w:rsidRPr="00DC3F95" w:rsidRDefault="0092056A" w:rsidP="00BE45E4">
            <w:pPr>
              <w:pStyle w:val="Normal6a"/>
            </w:pPr>
            <w:r w:rsidRPr="00DC3F95">
              <w:rPr>
                <w:b/>
                <w:i/>
              </w:rPr>
              <w:t>(2b)</w:t>
            </w:r>
            <w:r w:rsidRPr="00DC3F95">
              <w:tab/>
            </w:r>
            <w:r w:rsidRPr="00DC3F95">
              <w:rPr>
                <w:b/>
                <w:i/>
              </w:rPr>
              <w:t>Die Zusammenarbeit und der Datenaustausch erfolgen sowohl vertikal, d. h. zwischen der Kommission und den Mitgliedstaaten, als auch horizontal, d. h. unter den Mitgliedstaaten.</w:t>
            </w:r>
          </w:p>
        </w:tc>
      </w:tr>
    </w:tbl>
    <w:p w14:paraId="221C3520" w14:textId="5D381A50" w:rsidR="0092056A" w:rsidRPr="00DC3F95" w:rsidRDefault="00404979" w:rsidP="0092056A">
      <w:pPr>
        <w:pStyle w:val="AmNumberTabs"/>
      </w:pPr>
      <w:r w:rsidRPr="00DC3F95">
        <w:t>Abänderung</w:t>
      </w:r>
      <w:r w:rsidR="0092056A" w:rsidRPr="00DC3F95">
        <w:tab/>
      </w:r>
      <w:r w:rsidR="0092056A" w:rsidRPr="00DC3F95">
        <w:tab/>
        <w:t>6</w:t>
      </w:r>
    </w:p>
    <w:p w14:paraId="2F2EDD06" w14:textId="77777777" w:rsidR="0092056A" w:rsidRPr="00DC3F95" w:rsidRDefault="0092056A" w:rsidP="0092056A">
      <w:pPr>
        <w:pStyle w:val="NormalBold12b"/>
      </w:pPr>
      <w:r w:rsidRPr="00DC3F95">
        <w:t>Vorschlag für eine Verordnung</w:t>
      </w:r>
    </w:p>
    <w:p w14:paraId="33E20533" w14:textId="77777777" w:rsidR="0092056A" w:rsidRPr="00DC3F95" w:rsidRDefault="0092056A" w:rsidP="0092056A">
      <w:pPr>
        <w:pStyle w:val="NormalBold"/>
      </w:pPr>
      <w:r w:rsidRPr="00DC3F95">
        <w:t>Artikel 4 – Absatz 2 c (neu)</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2056A" w:rsidRPr="00DC3F95" w14:paraId="4EAA3A60" w14:textId="77777777" w:rsidTr="00BE45E4">
        <w:trPr>
          <w:trHeight w:val="240"/>
          <w:jc w:val="center"/>
        </w:trPr>
        <w:tc>
          <w:tcPr>
            <w:tcW w:w="9752" w:type="dxa"/>
            <w:gridSpan w:val="2"/>
            <w:tcBorders>
              <w:top w:val="nil"/>
              <w:left w:val="nil"/>
              <w:bottom w:val="nil"/>
              <w:right w:val="nil"/>
            </w:tcBorders>
          </w:tcPr>
          <w:p w14:paraId="00EE3D17" w14:textId="77777777" w:rsidR="0092056A" w:rsidRPr="00DC3F95" w:rsidRDefault="0092056A" w:rsidP="00BE45E4"/>
        </w:tc>
      </w:tr>
      <w:tr w:rsidR="0092056A" w:rsidRPr="00DC3F95" w14:paraId="5FFC72B1" w14:textId="77777777" w:rsidTr="00BE45E4">
        <w:trPr>
          <w:trHeight w:val="240"/>
          <w:jc w:val="center"/>
        </w:trPr>
        <w:tc>
          <w:tcPr>
            <w:tcW w:w="4876" w:type="dxa"/>
            <w:tcBorders>
              <w:top w:val="nil"/>
              <w:left w:val="nil"/>
              <w:bottom w:val="nil"/>
              <w:right w:val="nil"/>
            </w:tcBorders>
            <w:hideMark/>
          </w:tcPr>
          <w:p w14:paraId="738E565B" w14:textId="77777777" w:rsidR="0092056A" w:rsidRPr="00DC3F95" w:rsidRDefault="0092056A" w:rsidP="00BE45E4">
            <w:pPr>
              <w:pStyle w:val="AmColumnHeading"/>
            </w:pPr>
            <w:r w:rsidRPr="00DC3F95">
              <w:t>Vorschlag der Kommission</w:t>
            </w:r>
          </w:p>
        </w:tc>
        <w:tc>
          <w:tcPr>
            <w:tcW w:w="4876" w:type="dxa"/>
            <w:tcBorders>
              <w:top w:val="nil"/>
              <w:left w:val="nil"/>
              <w:bottom w:val="nil"/>
              <w:right w:val="nil"/>
            </w:tcBorders>
            <w:hideMark/>
          </w:tcPr>
          <w:p w14:paraId="3693D26D" w14:textId="77777777" w:rsidR="0092056A" w:rsidRPr="00DC3F95" w:rsidRDefault="0092056A" w:rsidP="00BE45E4">
            <w:pPr>
              <w:pStyle w:val="AmColumnHeading"/>
            </w:pPr>
            <w:r w:rsidRPr="00DC3F95">
              <w:t>Geänderter Text</w:t>
            </w:r>
          </w:p>
        </w:tc>
      </w:tr>
      <w:tr w:rsidR="0092056A" w:rsidRPr="00DC3F95" w14:paraId="2376E89E" w14:textId="77777777" w:rsidTr="00BE45E4">
        <w:trPr>
          <w:jc w:val="center"/>
        </w:trPr>
        <w:tc>
          <w:tcPr>
            <w:tcW w:w="4876" w:type="dxa"/>
            <w:tcBorders>
              <w:top w:val="nil"/>
              <w:left w:val="nil"/>
              <w:bottom w:val="nil"/>
              <w:right w:val="nil"/>
            </w:tcBorders>
          </w:tcPr>
          <w:p w14:paraId="72C8DAFF" w14:textId="77777777" w:rsidR="0092056A" w:rsidRPr="00DC3F95" w:rsidRDefault="0092056A" w:rsidP="00BE45E4">
            <w:pPr>
              <w:pStyle w:val="Normal6a"/>
            </w:pPr>
          </w:p>
        </w:tc>
        <w:tc>
          <w:tcPr>
            <w:tcW w:w="4876" w:type="dxa"/>
            <w:tcBorders>
              <w:top w:val="nil"/>
              <w:left w:val="nil"/>
              <w:bottom w:val="nil"/>
              <w:right w:val="nil"/>
            </w:tcBorders>
            <w:hideMark/>
          </w:tcPr>
          <w:p w14:paraId="1E865BA7" w14:textId="77777777" w:rsidR="0092056A" w:rsidRPr="00DC3F95" w:rsidRDefault="0092056A" w:rsidP="00BE45E4">
            <w:pPr>
              <w:pStyle w:val="Normal6a"/>
            </w:pPr>
            <w:r w:rsidRPr="00DC3F95">
              <w:rPr>
                <w:b/>
                <w:i/>
              </w:rPr>
              <w:t>(2c)</w:t>
            </w:r>
            <w:r w:rsidRPr="00DC3F95">
              <w:tab/>
            </w:r>
            <w:r w:rsidRPr="00DC3F95">
              <w:rPr>
                <w:b/>
                <w:i/>
              </w:rPr>
              <w:t>Bis zum 1. März 2026 erstellt die Kommission technische Leitlinien zu den Indikatoren, Parametern und Datenarten, die in Bezug auf Märkte auf nationaler und lokaler Ebene überwacht werden können, und stellt sie den Mitgliedstaaten zur Verfügung.</w:t>
            </w:r>
          </w:p>
        </w:tc>
      </w:tr>
    </w:tbl>
    <w:p w14:paraId="23C6ABCC" w14:textId="4C564681" w:rsidR="0092056A" w:rsidRPr="00DC3F95" w:rsidRDefault="00404979" w:rsidP="0092056A">
      <w:pPr>
        <w:pStyle w:val="AmNumberTabs"/>
      </w:pPr>
      <w:r w:rsidRPr="00DC3F95">
        <w:t>Abänderung</w:t>
      </w:r>
      <w:r w:rsidR="0092056A" w:rsidRPr="00DC3F95">
        <w:tab/>
      </w:r>
      <w:r w:rsidR="0092056A" w:rsidRPr="00DC3F95">
        <w:tab/>
        <w:t>7</w:t>
      </w:r>
    </w:p>
    <w:p w14:paraId="17B98602" w14:textId="77777777" w:rsidR="0092056A" w:rsidRPr="00DC3F95" w:rsidRDefault="0092056A" w:rsidP="0092056A">
      <w:pPr>
        <w:pStyle w:val="NormalBold12b"/>
      </w:pPr>
      <w:r w:rsidRPr="00DC3F95">
        <w:t>Vorschlag für eine Verordnung</w:t>
      </w:r>
    </w:p>
    <w:p w14:paraId="4356A67C" w14:textId="77777777" w:rsidR="0092056A" w:rsidRPr="00DC3F95" w:rsidRDefault="0092056A" w:rsidP="0092056A">
      <w:pPr>
        <w:pStyle w:val="NormalBold"/>
      </w:pPr>
      <w:r w:rsidRPr="00DC3F95">
        <w:t>Artikel 4 – Absatz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2056A" w:rsidRPr="00DC3F95" w14:paraId="51F71CF7" w14:textId="77777777" w:rsidTr="00BE45E4">
        <w:trPr>
          <w:trHeight w:val="240"/>
          <w:jc w:val="center"/>
        </w:trPr>
        <w:tc>
          <w:tcPr>
            <w:tcW w:w="9752" w:type="dxa"/>
            <w:gridSpan w:val="2"/>
            <w:tcBorders>
              <w:top w:val="nil"/>
              <w:left w:val="nil"/>
              <w:bottom w:val="nil"/>
              <w:right w:val="nil"/>
            </w:tcBorders>
          </w:tcPr>
          <w:p w14:paraId="6E3DBFE1" w14:textId="77777777" w:rsidR="0092056A" w:rsidRPr="00DC3F95" w:rsidRDefault="0092056A" w:rsidP="00BE45E4"/>
        </w:tc>
      </w:tr>
      <w:tr w:rsidR="0092056A" w:rsidRPr="00DC3F95" w14:paraId="33495390" w14:textId="77777777" w:rsidTr="00BE45E4">
        <w:trPr>
          <w:trHeight w:val="240"/>
          <w:jc w:val="center"/>
        </w:trPr>
        <w:tc>
          <w:tcPr>
            <w:tcW w:w="4876" w:type="dxa"/>
            <w:tcBorders>
              <w:top w:val="nil"/>
              <w:left w:val="nil"/>
              <w:bottom w:val="nil"/>
              <w:right w:val="nil"/>
            </w:tcBorders>
            <w:hideMark/>
          </w:tcPr>
          <w:p w14:paraId="101EFDE2" w14:textId="77777777" w:rsidR="0092056A" w:rsidRPr="00DC3F95" w:rsidRDefault="0092056A" w:rsidP="00BE45E4">
            <w:pPr>
              <w:pStyle w:val="AmColumnHeading"/>
            </w:pPr>
            <w:r w:rsidRPr="00DC3F95">
              <w:t>Vorschlag der Kommission</w:t>
            </w:r>
          </w:p>
        </w:tc>
        <w:tc>
          <w:tcPr>
            <w:tcW w:w="4876" w:type="dxa"/>
            <w:tcBorders>
              <w:top w:val="nil"/>
              <w:left w:val="nil"/>
              <w:bottom w:val="nil"/>
              <w:right w:val="nil"/>
            </w:tcBorders>
            <w:hideMark/>
          </w:tcPr>
          <w:p w14:paraId="0FFE8BE4" w14:textId="77777777" w:rsidR="0092056A" w:rsidRPr="00DC3F95" w:rsidRDefault="0092056A" w:rsidP="00BE45E4">
            <w:pPr>
              <w:pStyle w:val="AmColumnHeading"/>
            </w:pPr>
            <w:r w:rsidRPr="00DC3F95">
              <w:t>Geänderter Text</w:t>
            </w:r>
          </w:p>
        </w:tc>
      </w:tr>
      <w:tr w:rsidR="0092056A" w:rsidRPr="00DC3F95" w14:paraId="0A0A43C4" w14:textId="77777777" w:rsidTr="00BE45E4">
        <w:trPr>
          <w:jc w:val="center"/>
        </w:trPr>
        <w:tc>
          <w:tcPr>
            <w:tcW w:w="4876" w:type="dxa"/>
            <w:tcBorders>
              <w:top w:val="nil"/>
              <w:left w:val="nil"/>
              <w:bottom w:val="nil"/>
              <w:right w:val="nil"/>
            </w:tcBorders>
            <w:hideMark/>
          </w:tcPr>
          <w:p w14:paraId="1F179BD3" w14:textId="77777777" w:rsidR="0092056A" w:rsidRPr="00DC3F95" w:rsidRDefault="0092056A" w:rsidP="00BE45E4">
            <w:pPr>
              <w:pStyle w:val="Normal6a"/>
            </w:pPr>
            <w:r w:rsidRPr="00DC3F95">
              <w:t>(3)</w:t>
            </w:r>
            <w:r w:rsidRPr="00DC3F95">
              <w:tab/>
              <w:t xml:space="preserve">Die Kommission legt dem Europäischen Parlament und dem Rat alle </w:t>
            </w:r>
            <w:r w:rsidRPr="00DC3F95">
              <w:rPr>
                <w:b/>
                <w:i/>
              </w:rPr>
              <w:t>sechs</w:t>
            </w:r>
            <w:r w:rsidRPr="00DC3F95">
              <w:t xml:space="preserve"> Monate einen Überwachungsbericht vor, in dem sie die Auswirkungen der Einfuhren sensibler Erzeugnisse, </w:t>
            </w:r>
            <w:r w:rsidRPr="00DC3F95">
              <w:rPr>
                <w:b/>
                <w:i/>
              </w:rPr>
              <w:t>denen</w:t>
            </w:r>
            <w:r w:rsidRPr="00DC3F95">
              <w:t xml:space="preserve"> im </w:t>
            </w:r>
            <w:r w:rsidRPr="00DC3F95">
              <w:lastRenderedPageBreak/>
              <w:t xml:space="preserve">Rahmen des Abkommens ein präferenzieller Marktzugang gewährt wird, bewertet. </w:t>
            </w:r>
            <w:r w:rsidRPr="00DC3F95">
              <w:rPr>
                <w:b/>
                <w:i/>
              </w:rPr>
              <w:t>Diese Berichte beziehen</w:t>
            </w:r>
            <w:r w:rsidRPr="00DC3F95">
              <w:t xml:space="preserve"> sich auf den Unionsmarkt und gegebenenfalls auch auf die Lage in einem oder mehreren Mitgliedstaaten.</w:t>
            </w:r>
          </w:p>
        </w:tc>
        <w:tc>
          <w:tcPr>
            <w:tcW w:w="4876" w:type="dxa"/>
            <w:tcBorders>
              <w:top w:val="nil"/>
              <w:left w:val="nil"/>
              <w:bottom w:val="nil"/>
              <w:right w:val="nil"/>
            </w:tcBorders>
            <w:hideMark/>
          </w:tcPr>
          <w:p w14:paraId="67C19F54" w14:textId="77777777" w:rsidR="0092056A" w:rsidRPr="00DC3F95" w:rsidRDefault="0092056A" w:rsidP="00BE45E4">
            <w:pPr>
              <w:pStyle w:val="Normal6a"/>
            </w:pPr>
            <w:r w:rsidRPr="00DC3F95">
              <w:lastRenderedPageBreak/>
              <w:t>(3)</w:t>
            </w:r>
            <w:r w:rsidRPr="00DC3F95">
              <w:tab/>
              <w:t xml:space="preserve">Die Kommission legt dem Europäischen Parlament und dem Rat alle </w:t>
            </w:r>
            <w:r w:rsidRPr="00DC3F95">
              <w:rPr>
                <w:b/>
                <w:i/>
              </w:rPr>
              <w:t>drei</w:t>
            </w:r>
            <w:r w:rsidRPr="00DC3F95">
              <w:t xml:space="preserve"> Monate einen Überwachungsbericht vor, in dem sie die Auswirkungen der Einfuhren sensibler Erzeugnisse, </w:t>
            </w:r>
            <w:r w:rsidRPr="00DC3F95">
              <w:rPr>
                <w:b/>
                <w:i/>
              </w:rPr>
              <w:t>für die</w:t>
            </w:r>
            <w:r w:rsidRPr="00DC3F95">
              <w:t xml:space="preserve"> im </w:t>
            </w:r>
            <w:r w:rsidRPr="00DC3F95">
              <w:lastRenderedPageBreak/>
              <w:t xml:space="preserve">Rahmen des Abkommens ein präferenzieller Marktzugang gewährt wird, bewertet. </w:t>
            </w:r>
            <w:r w:rsidRPr="00DC3F95">
              <w:rPr>
                <w:b/>
                <w:i/>
              </w:rPr>
              <w:t>Dieser Bericht bezieht</w:t>
            </w:r>
            <w:r w:rsidRPr="00DC3F95">
              <w:t xml:space="preserve"> sich auf den Unionsmarkt und gegebenenfalls auch auf die</w:t>
            </w:r>
            <w:r w:rsidRPr="00DC3F95">
              <w:rPr>
                <w:b/>
                <w:i/>
              </w:rPr>
              <w:t xml:space="preserve"> konkrete</w:t>
            </w:r>
            <w:r w:rsidRPr="00DC3F95">
              <w:t xml:space="preserve"> Lage in einem oder mehreren Mitgliedstaaten.</w:t>
            </w:r>
          </w:p>
        </w:tc>
      </w:tr>
    </w:tbl>
    <w:p w14:paraId="46D67F68" w14:textId="24DB9BBB" w:rsidR="0092056A" w:rsidRPr="00DC3F95" w:rsidRDefault="00404979" w:rsidP="0092056A">
      <w:pPr>
        <w:pStyle w:val="AmNumberTabs"/>
      </w:pPr>
      <w:r w:rsidRPr="00DC3F95">
        <w:lastRenderedPageBreak/>
        <w:t>Abänderung</w:t>
      </w:r>
      <w:r w:rsidR="0092056A" w:rsidRPr="00DC3F95">
        <w:tab/>
      </w:r>
      <w:r w:rsidR="0092056A" w:rsidRPr="00DC3F95">
        <w:tab/>
        <w:t>8</w:t>
      </w:r>
    </w:p>
    <w:p w14:paraId="2DE2A461" w14:textId="77777777" w:rsidR="0092056A" w:rsidRPr="00DC3F95" w:rsidRDefault="0092056A" w:rsidP="0092056A">
      <w:pPr>
        <w:pStyle w:val="NormalBold12b"/>
      </w:pPr>
      <w:r w:rsidRPr="00DC3F95">
        <w:t>Vorschlag für eine Verordnung</w:t>
      </w:r>
    </w:p>
    <w:p w14:paraId="6AC8F0C8" w14:textId="77777777" w:rsidR="0092056A" w:rsidRPr="00DC3F95" w:rsidRDefault="0092056A" w:rsidP="0092056A">
      <w:pPr>
        <w:pStyle w:val="NormalBold"/>
      </w:pPr>
      <w:r w:rsidRPr="00DC3F95">
        <w:t>Artikel 6 – Absatz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56A" w:rsidRPr="00DC3F95" w14:paraId="18D990EA" w14:textId="77777777" w:rsidTr="00BE45E4">
        <w:trPr>
          <w:trHeight w:val="240"/>
          <w:jc w:val="center"/>
        </w:trPr>
        <w:tc>
          <w:tcPr>
            <w:tcW w:w="9752" w:type="dxa"/>
            <w:gridSpan w:val="2"/>
            <w:tcBorders>
              <w:top w:val="nil"/>
              <w:left w:val="nil"/>
              <w:bottom w:val="nil"/>
              <w:right w:val="nil"/>
            </w:tcBorders>
          </w:tcPr>
          <w:p w14:paraId="39CA16CD" w14:textId="77777777" w:rsidR="0092056A" w:rsidRPr="00DC3F95" w:rsidRDefault="0092056A" w:rsidP="00BE45E4"/>
        </w:tc>
      </w:tr>
      <w:tr w:rsidR="0092056A" w:rsidRPr="00DC3F95" w14:paraId="177E0EDD" w14:textId="77777777" w:rsidTr="00BE45E4">
        <w:trPr>
          <w:trHeight w:val="240"/>
          <w:jc w:val="center"/>
        </w:trPr>
        <w:tc>
          <w:tcPr>
            <w:tcW w:w="4876" w:type="dxa"/>
            <w:tcBorders>
              <w:top w:val="nil"/>
              <w:left w:val="nil"/>
              <w:bottom w:val="nil"/>
              <w:right w:val="nil"/>
            </w:tcBorders>
            <w:hideMark/>
          </w:tcPr>
          <w:p w14:paraId="6D991DB3" w14:textId="77777777" w:rsidR="0092056A" w:rsidRPr="00DC3F95" w:rsidRDefault="0092056A" w:rsidP="00BE45E4">
            <w:pPr>
              <w:pStyle w:val="AmColumnHeading"/>
            </w:pPr>
            <w:r w:rsidRPr="00DC3F95">
              <w:t>Vorschlag der Kommission</w:t>
            </w:r>
          </w:p>
        </w:tc>
        <w:tc>
          <w:tcPr>
            <w:tcW w:w="4876" w:type="dxa"/>
            <w:tcBorders>
              <w:top w:val="nil"/>
              <w:left w:val="nil"/>
              <w:bottom w:val="nil"/>
              <w:right w:val="nil"/>
            </w:tcBorders>
            <w:hideMark/>
          </w:tcPr>
          <w:p w14:paraId="26153AD0" w14:textId="77777777" w:rsidR="0092056A" w:rsidRPr="00DC3F95" w:rsidRDefault="0092056A" w:rsidP="00BE45E4">
            <w:pPr>
              <w:pStyle w:val="AmColumnHeading"/>
            </w:pPr>
            <w:r w:rsidRPr="00DC3F95">
              <w:t>Geänderter Text</w:t>
            </w:r>
          </w:p>
        </w:tc>
      </w:tr>
      <w:tr w:rsidR="0092056A" w:rsidRPr="00DC3F95" w14:paraId="73D5717E" w14:textId="77777777" w:rsidTr="00BE45E4">
        <w:trPr>
          <w:jc w:val="center"/>
        </w:trPr>
        <w:tc>
          <w:tcPr>
            <w:tcW w:w="4876" w:type="dxa"/>
            <w:tcBorders>
              <w:top w:val="nil"/>
              <w:left w:val="nil"/>
              <w:bottom w:val="nil"/>
              <w:right w:val="nil"/>
            </w:tcBorders>
            <w:hideMark/>
          </w:tcPr>
          <w:p w14:paraId="5A0CEAD5" w14:textId="77777777" w:rsidR="0092056A" w:rsidRPr="00DC3F95" w:rsidRDefault="0092056A" w:rsidP="00BE45E4">
            <w:pPr>
              <w:pStyle w:val="Normal6a"/>
            </w:pPr>
            <w:r w:rsidRPr="00DC3F95">
              <w:t>(3)</w:t>
            </w:r>
            <w:r w:rsidRPr="00DC3F95">
              <w:tab/>
              <w:t xml:space="preserve">Sofern keine gegenteiligen Hinweise vorliegen, behandelt die Kommission in der Regel einen mengenmäßigen Anstieg der Einfuhren einer bestimmten zu Präferenzbedingungen aus einem betroffenen Land eingeführten Ware um mehr als </w:t>
            </w:r>
            <w:r w:rsidRPr="00DC3F95">
              <w:rPr>
                <w:b/>
                <w:i/>
              </w:rPr>
              <w:t>10</w:t>
            </w:r>
            <w:r w:rsidRPr="00DC3F95">
              <w:t xml:space="preserve"> % </w:t>
            </w:r>
            <w:r w:rsidRPr="00DC3F95">
              <w:rPr>
                <w:b/>
                <w:i/>
              </w:rPr>
              <w:t>von einem Jahr auf das nächste</w:t>
            </w:r>
            <w:r w:rsidRPr="00DC3F95">
              <w:t xml:space="preserve"> als Anscheinsbeweis für einen ernsthaften Schaden oder einen drohenden ernsthaften Schaden </w:t>
            </w:r>
            <w:r w:rsidRPr="00DC3F95">
              <w:rPr>
                <w:b/>
                <w:i/>
              </w:rPr>
              <w:t>des Wirtschaftszweigs</w:t>
            </w:r>
            <w:r w:rsidRPr="00DC3F95">
              <w:t xml:space="preserve"> der Union, wenn auf der Grundlage verfügbarer Daten gleichzeitig der durchschnittliche Preis dieser Einfuhren aus einem betroffenen Land in der Regel mindestens </w:t>
            </w:r>
            <w:r w:rsidRPr="00DC3F95">
              <w:rPr>
                <w:b/>
                <w:i/>
              </w:rPr>
              <w:t>10</w:t>
            </w:r>
            <w:r w:rsidRPr="00DC3F95">
              <w:t> % unter dem relevanten durchschnittlichen Inlandspreis gleichartiger oder unmittelbar konkurrierender Waren im selben Zeitraum liegt.</w:t>
            </w:r>
          </w:p>
        </w:tc>
        <w:tc>
          <w:tcPr>
            <w:tcW w:w="4876" w:type="dxa"/>
            <w:tcBorders>
              <w:top w:val="nil"/>
              <w:left w:val="nil"/>
              <w:bottom w:val="nil"/>
              <w:right w:val="nil"/>
            </w:tcBorders>
            <w:hideMark/>
          </w:tcPr>
          <w:p w14:paraId="3C99D036" w14:textId="77777777" w:rsidR="0092056A" w:rsidRPr="00DC3F95" w:rsidRDefault="0092056A" w:rsidP="00BE45E4">
            <w:pPr>
              <w:pStyle w:val="Normal6a"/>
            </w:pPr>
            <w:r w:rsidRPr="00DC3F95">
              <w:t>(3)</w:t>
            </w:r>
            <w:r w:rsidRPr="00DC3F95">
              <w:tab/>
              <w:t xml:space="preserve">Sofern keine gegenteiligen Hinweise vorliegen, behandelt die Kommission in der Regel einen mengenmäßigen Anstieg der Einfuhren einer bestimmten zu Präferenzbedingungen aus einem betroffenen Land eingeführten Ware um mehr als </w:t>
            </w:r>
            <w:r w:rsidRPr="00DC3F95">
              <w:rPr>
                <w:b/>
                <w:i/>
              </w:rPr>
              <w:t>5</w:t>
            </w:r>
            <w:r w:rsidRPr="00DC3F95">
              <w:t xml:space="preserve"> % </w:t>
            </w:r>
            <w:r w:rsidRPr="00DC3F95">
              <w:rPr>
                <w:b/>
                <w:i/>
              </w:rPr>
              <w:t>im Vergleich zum Dreijahresdurchschnitt</w:t>
            </w:r>
            <w:r w:rsidRPr="00DC3F95">
              <w:t xml:space="preserve"> als Anscheinsbeweis für einen ernsthaften Schaden oder einen drohenden ernsthaften Schaden </w:t>
            </w:r>
            <w:r w:rsidRPr="00DC3F95">
              <w:rPr>
                <w:b/>
                <w:i/>
              </w:rPr>
              <w:t>für den Wirtschaftszweig</w:t>
            </w:r>
            <w:r w:rsidRPr="00DC3F95">
              <w:t xml:space="preserve"> der Union, wenn auf der Grundlage verfügbarer Daten gleichzeitig der durchschnittliche Preis dieser Einfuhren aus einem betroffenen Land in der Regel mindestens </w:t>
            </w:r>
            <w:r w:rsidRPr="00DC3F95">
              <w:rPr>
                <w:b/>
                <w:i/>
              </w:rPr>
              <w:t>5</w:t>
            </w:r>
            <w:r w:rsidRPr="00DC3F95">
              <w:t> % unter dem relevanten durchschnittlichen Inlandspreis gleichartiger oder unmittelbar konkurrierender Waren im selben Zeitraum liegt.</w:t>
            </w:r>
          </w:p>
        </w:tc>
      </w:tr>
    </w:tbl>
    <w:p w14:paraId="5E6FF2B8" w14:textId="17F218BF" w:rsidR="0092056A" w:rsidRPr="00DC3F95" w:rsidRDefault="00404979" w:rsidP="0092056A">
      <w:pPr>
        <w:pStyle w:val="AmNumberTabs"/>
      </w:pPr>
      <w:r w:rsidRPr="00DC3F95">
        <w:t>Abänderung</w:t>
      </w:r>
      <w:r w:rsidR="0092056A" w:rsidRPr="00DC3F95">
        <w:tab/>
      </w:r>
      <w:r w:rsidR="0092056A" w:rsidRPr="00DC3F95">
        <w:tab/>
        <w:t>9</w:t>
      </w:r>
    </w:p>
    <w:p w14:paraId="07BF781B" w14:textId="77777777" w:rsidR="0092056A" w:rsidRPr="00DC3F95" w:rsidRDefault="0092056A" w:rsidP="0092056A">
      <w:pPr>
        <w:pStyle w:val="NormalBold12b"/>
      </w:pPr>
      <w:r w:rsidRPr="00DC3F95">
        <w:t>Vorschlag für eine Verordnung</w:t>
      </w:r>
    </w:p>
    <w:p w14:paraId="576F4F91" w14:textId="77777777" w:rsidR="0092056A" w:rsidRPr="00DC3F95" w:rsidRDefault="0092056A" w:rsidP="0092056A">
      <w:pPr>
        <w:pStyle w:val="NormalBold"/>
      </w:pPr>
      <w:r w:rsidRPr="00DC3F95">
        <w:t>Artikel 6 – Absatz 4</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2056A" w:rsidRPr="00DC3F95" w14:paraId="5DD35F73" w14:textId="77777777" w:rsidTr="00BE45E4">
        <w:trPr>
          <w:trHeight w:val="240"/>
          <w:jc w:val="center"/>
        </w:trPr>
        <w:tc>
          <w:tcPr>
            <w:tcW w:w="9752" w:type="dxa"/>
            <w:gridSpan w:val="2"/>
            <w:tcBorders>
              <w:top w:val="nil"/>
              <w:left w:val="nil"/>
              <w:bottom w:val="nil"/>
              <w:right w:val="nil"/>
            </w:tcBorders>
          </w:tcPr>
          <w:p w14:paraId="644C4A83" w14:textId="77777777" w:rsidR="0092056A" w:rsidRPr="00DC3F95" w:rsidRDefault="0092056A" w:rsidP="00BE45E4"/>
        </w:tc>
      </w:tr>
      <w:tr w:rsidR="0092056A" w:rsidRPr="00DC3F95" w14:paraId="4F027439" w14:textId="77777777" w:rsidTr="00BE45E4">
        <w:trPr>
          <w:trHeight w:val="240"/>
          <w:jc w:val="center"/>
        </w:trPr>
        <w:tc>
          <w:tcPr>
            <w:tcW w:w="4876" w:type="dxa"/>
            <w:tcBorders>
              <w:top w:val="nil"/>
              <w:left w:val="nil"/>
              <w:bottom w:val="nil"/>
              <w:right w:val="nil"/>
            </w:tcBorders>
            <w:hideMark/>
          </w:tcPr>
          <w:p w14:paraId="1101B325" w14:textId="77777777" w:rsidR="0092056A" w:rsidRPr="00DC3F95" w:rsidRDefault="0092056A" w:rsidP="00BE45E4">
            <w:pPr>
              <w:pStyle w:val="AmColumnHeading"/>
            </w:pPr>
            <w:r w:rsidRPr="00DC3F95">
              <w:t>Vorschlag der Kommission</w:t>
            </w:r>
          </w:p>
        </w:tc>
        <w:tc>
          <w:tcPr>
            <w:tcW w:w="4876" w:type="dxa"/>
            <w:tcBorders>
              <w:top w:val="nil"/>
              <w:left w:val="nil"/>
              <w:bottom w:val="nil"/>
              <w:right w:val="nil"/>
            </w:tcBorders>
            <w:hideMark/>
          </w:tcPr>
          <w:p w14:paraId="0942494B" w14:textId="77777777" w:rsidR="0092056A" w:rsidRPr="00DC3F95" w:rsidRDefault="0092056A" w:rsidP="00BE45E4">
            <w:pPr>
              <w:pStyle w:val="AmColumnHeading"/>
            </w:pPr>
            <w:r w:rsidRPr="00DC3F95">
              <w:t>Geänderter Text</w:t>
            </w:r>
          </w:p>
        </w:tc>
      </w:tr>
      <w:tr w:rsidR="0092056A" w:rsidRPr="00DC3F95" w14:paraId="3EB6CC29" w14:textId="77777777" w:rsidTr="00BE45E4">
        <w:trPr>
          <w:jc w:val="center"/>
        </w:trPr>
        <w:tc>
          <w:tcPr>
            <w:tcW w:w="4876" w:type="dxa"/>
            <w:tcBorders>
              <w:top w:val="nil"/>
              <w:left w:val="nil"/>
              <w:bottom w:val="nil"/>
              <w:right w:val="nil"/>
            </w:tcBorders>
            <w:hideMark/>
          </w:tcPr>
          <w:p w14:paraId="2C318E78" w14:textId="77777777" w:rsidR="0092056A" w:rsidRPr="00DC3F95" w:rsidRDefault="0092056A" w:rsidP="00BE45E4">
            <w:pPr>
              <w:pStyle w:val="Normal6a"/>
            </w:pPr>
            <w:r w:rsidRPr="00DC3F95">
              <w:t>(4)</w:t>
            </w:r>
            <w:r w:rsidRPr="00DC3F95">
              <w:tab/>
              <w:t xml:space="preserve">Sofern keine gegenteiligen Hinweise vorliegen, behandelt die Kommission in der Regel einen Rückgang des durchschnittlichen Einfuhrpreises einer bestimmten zu Präferenzbedingungen aus einem betroffenen Land eingeführten Ware um mehr als </w:t>
            </w:r>
            <w:r w:rsidRPr="00DC3F95">
              <w:rPr>
                <w:b/>
                <w:i/>
              </w:rPr>
              <w:t>10</w:t>
            </w:r>
            <w:r w:rsidRPr="00DC3F95">
              <w:t xml:space="preserve"> % </w:t>
            </w:r>
            <w:r w:rsidRPr="00DC3F95">
              <w:rPr>
                <w:b/>
                <w:i/>
              </w:rPr>
              <w:t>von einem Jahr auf das nächste</w:t>
            </w:r>
            <w:r w:rsidRPr="00DC3F95">
              <w:t xml:space="preserve"> als Anscheinsbeweis für einen </w:t>
            </w:r>
            <w:r w:rsidRPr="00DC3F95">
              <w:lastRenderedPageBreak/>
              <w:t xml:space="preserve">ernsthaften Schaden oder einen drohenden ernsthaften Schaden </w:t>
            </w:r>
            <w:r w:rsidRPr="00DC3F95">
              <w:rPr>
                <w:b/>
                <w:i/>
              </w:rPr>
              <w:t>des Wirtschaftszweigs</w:t>
            </w:r>
            <w:r w:rsidRPr="00DC3F95">
              <w:t xml:space="preserve"> der Union, wenn auf der Grundlage verfügbarer Daten gleichzeitig der durchschnittliche Einfuhrpreis dieser Ware aus einem betroffenen Land in der Regel mindestens </w:t>
            </w:r>
            <w:r w:rsidRPr="00DC3F95">
              <w:rPr>
                <w:b/>
                <w:i/>
              </w:rPr>
              <w:t>10</w:t>
            </w:r>
            <w:r w:rsidRPr="00DC3F95">
              <w:t> % unter dem relevanten durchschnittlichen Inlandspreis gleichartiger oder unmittelbar konkurrierender Waren im selben Zeitraum liegt.</w:t>
            </w:r>
          </w:p>
        </w:tc>
        <w:tc>
          <w:tcPr>
            <w:tcW w:w="4876" w:type="dxa"/>
            <w:tcBorders>
              <w:top w:val="nil"/>
              <w:left w:val="nil"/>
              <w:bottom w:val="nil"/>
              <w:right w:val="nil"/>
            </w:tcBorders>
            <w:hideMark/>
          </w:tcPr>
          <w:p w14:paraId="04334A52" w14:textId="77777777" w:rsidR="0092056A" w:rsidRPr="00DC3F95" w:rsidRDefault="0092056A" w:rsidP="00BE45E4">
            <w:pPr>
              <w:pStyle w:val="Normal6a"/>
            </w:pPr>
            <w:r w:rsidRPr="00DC3F95">
              <w:lastRenderedPageBreak/>
              <w:t>(4)</w:t>
            </w:r>
            <w:r w:rsidRPr="00DC3F95">
              <w:tab/>
              <w:t xml:space="preserve">Sofern keine gegenteiligen Hinweise vorliegen, behandelt die Kommission in der Regel einen Rückgang des durchschnittlichen Einfuhrpreises einer bestimmten zu Präferenzbedingungen aus einem betroffenen Land eingeführten Ware um mehr als </w:t>
            </w:r>
            <w:r w:rsidRPr="00DC3F95">
              <w:rPr>
                <w:b/>
                <w:i/>
              </w:rPr>
              <w:t>5</w:t>
            </w:r>
            <w:r w:rsidRPr="00DC3F95">
              <w:t xml:space="preserve"> % </w:t>
            </w:r>
            <w:r w:rsidRPr="00DC3F95">
              <w:rPr>
                <w:b/>
                <w:i/>
              </w:rPr>
              <w:t>im Vergleich zum Dreijahresdurchschnitt</w:t>
            </w:r>
            <w:r w:rsidRPr="00DC3F95">
              <w:t xml:space="preserve"> als </w:t>
            </w:r>
            <w:r w:rsidRPr="00DC3F95">
              <w:lastRenderedPageBreak/>
              <w:t xml:space="preserve">Anscheinsbeweis für einen ernsthaften Schaden oder einen drohenden ernsthaften Schaden </w:t>
            </w:r>
            <w:r w:rsidRPr="00DC3F95">
              <w:rPr>
                <w:b/>
                <w:i/>
              </w:rPr>
              <w:t>für den Wirtschaftszweig</w:t>
            </w:r>
            <w:r w:rsidRPr="00DC3F95">
              <w:t xml:space="preserve"> der Union, wenn auf der Grundlage verfügbarer Daten gleichzeitig der durchschnittliche Einfuhrpreis dieser Ware aus einem betroffenen Land in der Regel mindestens </w:t>
            </w:r>
            <w:r w:rsidRPr="00DC3F95">
              <w:rPr>
                <w:b/>
                <w:i/>
              </w:rPr>
              <w:t>5</w:t>
            </w:r>
            <w:r w:rsidRPr="00DC3F95">
              <w:t> % unter dem relevanten durchschnittlichen Inlandspreis gleichartiger oder unmittelbar konkurrierender Waren im selben Zeitraum liegt.</w:t>
            </w:r>
          </w:p>
        </w:tc>
      </w:tr>
    </w:tbl>
    <w:p w14:paraId="05C3065B" w14:textId="3DAC19A0" w:rsidR="0092056A" w:rsidRPr="00DC3F95" w:rsidRDefault="00404979" w:rsidP="0092056A">
      <w:pPr>
        <w:pStyle w:val="AmNumberTabs"/>
      </w:pPr>
      <w:r w:rsidRPr="00DC3F95">
        <w:lastRenderedPageBreak/>
        <w:t>Abänderung</w:t>
      </w:r>
      <w:r w:rsidR="0092056A" w:rsidRPr="00DC3F95">
        <w:tab/>
      </w:r>
      <w:r w:rsidR="0092056A" w:rsidRPr="00DC3F95">
        <w:tab/>
        <w:t>10</w:t>
      </w:r>
    </w:p>
    <w:p w14:paraId="25D79326" w14:textId="77777777" w:rsidR="0092056A" w:rsidRPr="00DC3F95" w:rsidRDefault="0092056A" w:rsidP="0092056A">
      <w:pPr>
        <w:pStyle w:val="NormalBold12b"/>
      </w:pPr>
      <w:r w:rsidRPr="00DC3F95">
        <w:t>Vorschlag für eine Verordnung</w:t>
      </w:r>
    </w:p>
    <w:p w14:paraId="5A34D439" w14:textId="77777777" w:rsidR="0092056A" w:rsidRPr="00DC3F95" w:rsidRDefault="0092056A" w:rsidP="0092056A">
      <w:pPr>
        <w:pStyle w:val="NormalBold"/>
      </w:pPr>
      <w:r w:rsidRPr="00DC3F95">
        <w:t>Artikel 6 – Absatz 4 a (neu)</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2056A" w:rsidRPr="00DC3F95" w14:paraId="1EF9F1D1" w14:textId="77777777" w:rsidTr="00BE45E4">
        <w:trPr>
          <w:trHeight w:val="240"/>
          <w:jc w:val="center"/>
        </w:trPr>
        <w:tc>
          <w:tcPr>
            <w:tcW w:w="9752" w:type="dxa"/>
            <w:gridSpan w:val="2"/>
            <w:tcBorders>
              <w:top w:val="nil"/>
              <w:left w:val="nil"/>
              <w:bottom w:val="nil"/>
              <w:right w:val="nil"/>
            </w:tcBorders>
          </w:tcPr>
          <w:p w14:paraId="37BE6A1F" w14:textId="77777777" w:rsidR="0092056A" w:rsidRPr="00DC3F95" w:rsidRDefault="0092056A" w:rsidP="00BE45E4"/>
        </w:tc>
      </w:tr>
      <w:tr w:rsidR="0092056A" w:rsidRPr="00DC3F95" w14:paraId="4189A7D2" w14:textId="77777777" w:rsidTr="00BE45E4">
        <w:trPr>
          <w:trHeight w:val="240"/>
          <w:jc w:val="center"/>
        </w:trPr>
        <w:tc>
          <w:tcPr>
            <w:tcW w:w="4876" w:type="dxa"/>
            <w:tcBorders>
              <w:top w:val="nil"/>
              <w:left w:val="nil"/>
              <w:bottom w:val="nil"/>
              <w:right w:val="nil"/>
            </w:tcBorders>
            <w:hideMark/>
          </w:tcPr>
          <w:p w14:paraId="75BEAE7F" w14:textId="77777777" w:rsidR="0092056A" w:rsidRPr="00DC3F95" w:rsidRDefault="0092056A" w:rsidP="00BE45E4">
            <w:pPr>
              <w:pStyle w:val="AmColumnHeading"/>
            </w:pPr>
            <w:r w:rsidRPr="00DC3F95">
              <w:t>Vorschlag der Kommission</w:t>
            </w:r>
          </w:p>
        </w:tc>
        <w:tc>
          <w:tcPr>
            <w:tcW w:w="4876" w:type="dxa"/>
            <w:tcBorders>
              <w:top w:val="nil"/>
              <w:left w:val="nil"/>
              <w:bottom w:val="nil"/>
              <w:right w:val="nil"/>
            </w:tcBorders>
            <w:hideMark/>
          </w:tcPr>
          <w:p w14:paraId="2F393A98" w14:textId="77777777" w:rsidR="0092056A" w:rsidRPr="00DC3F95" w:rsidRDefault="0092056A" w:rsidP="00BE45E4">
            <w:pPr>
              <w:pStyle w:val="AmColumnHeading"/>
            </w:pPr>
            <w:r w:rsidRPr="00DC3F95">
              <w:t>Geänderter Text</w:t>
            </w:r>
          </w:p>
        </w:tc>
      </w:tr>
      <w:tr w:rsidR="0092056A" w:rsidRPr="00DC3F95" w14:paraId="0C67747B" w14:textId="77777777" w:rsidTr="00BE45E4">
        <w:trPr>
          <w:jc w:val="center"/>
        </w:trPr>
        <w:tc>
          <w:tcPr>
            <w:tcW w:w="4876" w:type="dxa"/>
            <w:tcBorders>
              <w:top w:val="nil"/>
              <w:left w:val="nil"/>
              <w:bottom w:val="nil"/>
              <w:right w:val="nil"/>
            </w:tcBorders>
          </w:tcPr>
          <w:p w14:paraId="58F7EB85" w14:textId="77777777" w:rsidR="0092056A" w:rsidRPr="00DC3F95" w:rsidRDefault="0092056A" w:rsidP="00BE45E4">
            <w:pPr>
              <w:pStyle w:val="Normal6a"/>
            </w:pPr>
          </w:p>
        </w:tc>
        <w:tc>
          <w:tcPr>
            <w:tcW w:w="4876" w:type="dxa"/>
            <w:tcBorders>
              <w:top w:val="nil"/>
              <w:left w:val="nil"/>
              <w:bottom w:val="nil"/>
              <w:right w:val="nil"/>
            </w:tcBorders>
            <w:hideMark/>
          </w:tcPr>
          <w:p w14:paraId="3A132B0D" w14:textId="77777777" w:rsidR="0092056A" w:rsidRPr="00DC3F95" w:rsidRDefault="0092056A" w:rsidP="00BE45E4">
            <w:pPr>
              <w:pStyle w:val="Normal6a"/>
            </w:pPr>
            <w:r w:rsidRPr="00DC3F95">
              <w:rPr>
                <w:b/>
                <w:i/>
              </w:rPr>
              <w:t>4a)</w:t>
            </w:r>
            <w:r w:rsidRPr="00DC3F95">
              <w:tab/>
            </w:r>
            <w:r w:rsidRPr="00DC3F95">
              <w:rPr>
                <w:b/>
                <w:i/>
              </w:rPr>
              <w:t>Die Kommission ist bei der Feststellung der Anscheinsbeweise für einen ernsthaften Schaden nicht auf die in diesem Artikel genannten quantitativen Schwellenwerte beschränkt. Eindeutige Anzeichen für eine Verschlechterung der wirtschaftlichen Lage des Wirtschaftszweigs in der Union oder auf Ebene der Mitgliedstaaten, einschließlich eines anhaltenden Rückgangs der Inlandspreise, können ausreichen, um einen Schaden für den Wirtschaftszweig nachzuweisen, und können die Einleitung einer Untersuchung rechtfertigen.</w:t>
            </w:r>
          </w:p>
        </w:tc>
      </w:tr>
    </w:tbl>
    <w:p w14:paraId="77EC5597" w14:textId="0E5FD87C" w:rsidR="0092056A" w:rsidRPr="00DC3F95" w:rsidRDefault="00404979" w:rsidP="0092056A">
      <w:pPr>
        <w:pStyle w:val="AmNumberTabs"/>
      </w:pPr>
      <w:r w:rsidRPr="00DC3F95">
        <w:t>Abänderung</w:t>
      </w:r>
      <w:r w:rsidR="0092056A" w:rsidRPr="00DC3F95">
        <w:tab/>
      </w:r>
      <w:r w:rsidR="0092056A" w:rsidRPr="00DC3F95">
        <w:tab/>
        <w:t>11</w:t>
      </w:r>
    </w:p>
    <w:p w14:paraId="409C89ED" w14:textId="77777777" w:rsidR="0092056A" w:rsidRPr="00DC3F95" w:rsidRDefault="0092056A" w:rsidP="0092056A">
      <w:pPr>
        <w:pStyle w:val="NormalBold12b"/>
      </w:pPr>
      <w:r w:rsidRPr="00DC3F95">
        <w:t>Vorschlag für eine Verordnung</w:t>
      </w:r>
    </w:p>
    <w:p w14:paraId="50641D8B" w14:textId="77777777" w:rsidR="0092056A" w:rsidRPr="00DC3F95" w:rsidRDefault="0092056A" w:rsidP="0092056A">
      <w:pPr>
        <w:pStyle w:val="NormalBold"/>
      </w:pPr>
      <w:r w:rsidRPr="00DC3F95">
        <w:t>Artikel 7 – Absatz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2056A" w:rsidRPr="00DC3F95" w14:paraId="1F816330" w14:textId="77777777" w:rsidTr="00BE45E4">
        <w:trPr>
          <w:trHeight w:val="240"/>
          <w:jc w:val="center"/>
        </w:trPr>
        <w:tc>
          <w:tcPr>
            <w:tcW w:w="9752" w:type="dxa"/>
            <w:gridSpan w:val="2"/>
            <w:tcBorders>
              <w:top w:val="nil"/>
              <w:left w:val="nil"/>
              <w:bottom w:val="nil"/>
              <w:right w:val="nil"/>
            </w:tcBorders>
          </w:tcPr>
          <w:p w14:paraId="2BCE2C2C" w14:textId="77777777" w:rsidR="0092056A" w:rsidRPr="00DC3F95" w:rsidRDefault="0092056A" w:rsidP="00BE45E4"/>
        </w:tc>
      </w:tr>
      <w:tr w:rsidR="0092056A" w:rsidRPr="00DC3F95" w14:paraId="2615BBEE" w14:textId="77777777" w:rsidTr="00BE45E4">
        <w:trPr>
          <w:trHeight w:val="240"/>
          <w:jc w:val="center"/>
        </w:trPr>
        <w:tc>
          <w:tcPr>
            <w:tcW w:w="4876" w:type="dxa"/>
            <w:tcBorders>
              <w:top w:val="nil"/>
              <w:left w:val="nil"/>
              <w:bottom w:val="nil"/>
              <w:right w:val="nil"/>
            </w:tcBorders>
            <w:hideMark/>
          </w:tcPr>
          <w:p w14:paraId="41C6DBB0" w14:textId="77777777" w:rsidR="0092056A" w:rsidRPr="00DC3F95" w:rsidRDefault="0092056A" w:rsidP="00BE45E4">
            <w:pPr>
              <w:pStyle w:val="AmColumnHeading"/>
            </w:pPr>
            <w:r w:rsidRPr="00DC3F95">
              <w:t>Vorschlag der Kommission</w:t>
            </w:r>
          </w:p>
        </w:tc>
        <w:tc>
          <w:tcPr>
            <w:tcW w:w="4876" w:type="dxa"/>
            <w:tcBorders>
              <w:top w:val="nil"/>
              <w:left w:val="nil"/>
              <w:bottom w:val="nil"/>
              <w:right w:val="nil"/>
            </w:tcBorders>
            <w:hideMark/>
          </w:tcPr>
          <w:p w14:paraId="04E6D212" w14:textId="77777777" w:rsidR="0092056A" w:rsidRPr="00DC3F95" w:rsidRDefault="0092056A" w:rsidP="00BE45E4">
            <w:pPr>
              <w:pStyle w:val="AmColumnHeading"/>
            </w:pPr>
            <w:r w:rsidRPr="00DC3F95">
              <w:t>Geänderter Text</w:t>
            </w:r>
          </w:p>
        </w:tc>
      </w:tr>
      <w:tr w:rsidR="0092056A" w:rsidRPr="00DC3F95" w14:paraId="55CE9BEB" w14:textId="77777777" w:rsidTr="00BE45E4">
        <w:trPr>
          <w:jc w:val="center"/>
        </w:trPr>
        <w:tc>
          <w:tcPr>
            <w:tcW w:w="4876" w:type="dxa"/>
            <w:tcBorders>
              <w:top w:val="nil"/>
              <w:left w:val="nil"/>
              <w:bottom w:val="nil"/>
              <w:right w:val="nil"/>
            </w:tcBorders>
            <w:hideMark/>
          </w:tcPr>
          <w:p w14:paraId="2AD76690" w14:textId="77777777" w:rsidR="0092056A" w:rsidRPr="00DC3F95" w:rsidRDefault="0092056A" w:rsidP="00BE45E4">
            <w:pPr>
              <w:pStyle w:val="Normal6a"/>
            </w:pPr>
            <w:r w:rsidRPr="00DC3F95">
              <w:t>(3)</w:t>
            </w:r>
            <w:r w:rsidRPr="00DC3F95">
              <w:tab/>
              <w:t xml:space="preserve">Die Untersuchung wird, wenn möglich, binnen </w:t>
            </w:r>
            <w:r w:rsidRPr="00DC3F95">
              <w:rPr>
                <w:b/>
                <w:i/>
              </w:rPr>
              <w:t>sechs</w:t>
            </w:r>
            <w:r w:rsidRPr="00DC3F95">
              <w:t xml:space="preserve"> Monaten nach dem Tag der Veröffentlichung der Einleitungsbekanntmachung im </w:t>
            </w:r>
            <w:r w:rsidRPr="00DC3F95">
              <w:rPr>
                <w:i/>
                <w:iCs/>
              </w:rPr>
              <w:t>Amtsblatt der Europäischen Union</w:t>
            </w:r>
            <w:r w:rsidRPr="00DC3F95">
              <w:t xml:space="preserve"> abgeschlossen. Dieser Zeitraum kann um weitere drei Monate verlängert werden, wenn außergewöhnliche Umstände vorliegen, </w:t>
            </w:r>
            <w:r w:rsidRPr="00DC3F95">
              <w:lastRenderedPageBreak/>
              <w:t xml:space="preserve">wie etwa eine ungewöhnlich große Anzahl von interessierten Parteien oder komplexe Marktsituationen. Die Kommission informiert alle interessierten Parteien über </w:t>
            </w:r>
            <w:r w:rsidRPr="00DC3F95">
              <w:rPr>
                <w:b/>
                <w:i/>
              </w:rPr>
              <w:t>solche Verlängerungen</w:t>
            </w:r>
            <w:r w:rsidRPr="00DC3F95">
              <w:t xml:space="preserve"> und erläutert die Gründe dafür. Die Kommission schließt eine Untersuchung, die sensible Erzeugnisse betrifft, so bald wie möglich ab, und strebt die Annahme eines endgültigen Beschlusses innerhalb von </w:t>
            </w:r>
            <w:r w:rsidRPr="00DC3F95">
              <w:rPr>
                <w:b/>
                <w:i/>
              </w:rPr>
              <w:t>vier</w:t>
            </w:r>
            <w:r w:rsidRPr="00DC3F95">
              <w:t xml:space="preserve"> Monaten nach Veröffentlichung der Einleitungsbekanntmachung im </w:t>
            </w:r>
            <w:r w:rsidRPr="00DC3F95">
              <w:rPr>
                <w:i/>
                <w:iCs/>
              </w:rPr>
              <w:t>Amtsblatt der Europäischen Union</w:t>
            </w:r>
            <w:r w:rsidRPr="00DC3F95">
              <w:t xml:space="preserve"> an.</w:t>
            </w:r>
          </w:p>
        </w:tc>
        <w:tc>
          <w:tcPr>
            <w:tcW w:w="4876" w:type="dxa"/>
            <w:tcBorders>
              <w:top w:val="nil"/>
              <w:left w:val="nil"/>
              <w:bottom w:val="nil"/>
              <w:right w:val="nil"/>
            </w:tcBorders>
            <w:hideMark/>
          </w:tcPr>
          <w:p w14:paraId="248678A2" w14:textId="77777777" w:rsidR="0092056A" w:rsidRPr="00DC3F95" w:rsidRDefault="0092056A" w:rsidP="00BE45E4">
            <w:pPr>
              <w:pStyle w:val="Normal6a"/>
            </w:pPr>
            <w:r w:rsidRPr="00DC3F95">
              <w:lastRenderedPageBreak/>
              <w:t>(3)</w:t>
            </w:r>
            <w:r w:rsidRPr="00DC3F95">
              <w:tab/>
              <w:t xml:space="preserve">Die Untersuchung wird, wenn möglich, binnen </w:t>
            </w:r>
            <w:r w:rsidRPr="00DC3F95">
              <w:rPr>
                <w:b/>
                <w:i/>
              </w:rPr>
              <w:t>drei</w:t>
            </w:r>
            <w:r w:rsidRPr="00DC3F95">
              <w:t xml:space="preserve"> Monaten nach dem Tag der Veröffentlichung der Einleitungsbekanntmachung im </w:t>
            </w:r>
            <w:r w:rsidRPr="00DC3F95">
              <w:rPr>
                <w:i/>
                <w:iCs/>
              </w:rPr>
              <w:t>Amtsblatt der Europäischen Union</w:t>
            </w:r>
            <w:r w:rsidRPr="00DC3F95">
              <w:t xml:space="preserve"> abgeschlossen. Dieser Zeitraum kann um weitere drei Monate verlängert werden, wenn außergewöhnliche Umstände vorliegen, </w:t>
            </w:r>
            <w:r w:rsidRPr="00DC3F95">
              <w:lastRenderedPageBreak/>
              <w:t xml:space="preserve">wie etwa eine ungewöhnlich große Anzahl von interessierten Parteien oder komplexe Marktsituationen. Die Kommission informiert alle interessierten Parteien über </w:t>
            </w:r>
            <w:r w:rsidRPr="00DC3F95">
              <w:rPr>
                <w:b/>
                <w:i/>
              </w:rPr>
              <w:t>die Verlängerung</w:t>
            </w:r>
            <w:r w:rsidRPr="00DC3F95">
              <w:t xml:space="preserve"> und erläutert die Gründe dafür. Die Kommission schließt eine Untersuchung, die sensible Erzeugnisse betrifft, so bald wie möglich ab, und strebt die Annahme eines endgültigen Beschlusses innerhalb von </w:t>
            </w:r>
            <w:r w:rsidRPr="00DC3F95">
              <w:rPr>
                <w:b/>
                <w:i/>
              </w:rPr>
              <w:t>zwei</w:t>
            </w:r>
            <w:r w:rsidRPr="00DC3F95">
              <w:t xml:space="preserve"> Monaten nach Veröffentlichung der Einleitungsbekanntmachung im </w:t>
            </w:r>
            <w:r w:rsidRPr="00DC3F95">
              <w:rPr>
                <w:i/>
                <w:iCs/>
              </w:rPr>
              <w:t>Amtsblatt der Europäischen Union</w:t>
            </w:r>
            <w:r w:rsidRPr="00DC3F95">
              <w:t xml:space="preserve"> an.</w:t>
            </w:r>
          </w:p>
        </w:tc>
      </w:tr>
    </w:tbl>
    <w:p w14:paraId="724061A2" w14:textId="0E00B9DB" w:rsidR="0092056A" w:rsidRPr="00DC3F95" w:rsidRDefault="00404979" w:rsidP="0092056A">
      <w:pPr>
        <w:pStyle w:val="AmNumberTabs"/>
      </w:pPr>
      <w:r w:rsidRPr="00DC3F95">
        <w:lastRenderedPageBreak/>
        <w:t>Abänderung</w:t>
      </w:r>
      <w:r w:rsidR="0092056A" w:rsidRPr="00DC3F95">
        <w:tab/>
      </w:r>
      <w:r w:rsidR="0092056A" w:rsidRPr="00DC3F95">
        <w:tab/>
        <w:t>12</w:t>
      </w:r>
    </w:p>
    <w:p w14:paraId="2AEE66D5" w14:textId="77777777" w:rsidR="0092056A" w:rsidRPr="00DC3F95" w:rsidRDefault="0092056A" w:rsidP="0092056A">
      <w:pPr>
        <w:pStyle w:val="NormalBold12b"/>
      </w:pPr>
      <w:r w:rsidRPr="00DC3F95">
        <w:t>Vorschlag für eine Verordnung</w:t>
      </w:r>
    </w:p>
    <w:p w14:paraId="16EBD146" w14:textId="77777777" w:rsidR="0092056A" w:rsidRPr="00DC3F95" w:rsidRDefault="0092056A" w:rsidP="0092056A">
      <w:pPr>
        <w:pStyle w:val="NormalBold"/>
      </w:pPr>
      <w:r w:rsidRPr="00DC3F95">
        <w:t>Artikel 7 – Absatz 5</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2056A" w:rsidRPr="00DC3F95" w14:paraId="6B8EFAAF" w14:textId="77777777" w:rsidTr="00404979">
        <w:trPr>
          <w:trHeight w:val="240"/>
          <w:jc w:val="center"/>
        </w:trPr>
        <w:tc>
          <w:tcPr>
            <w:tcW w:w="9750" w:type="dxa"/>
            <w:gridSpan w:val="2"/>
            <w:tcBorders>
              <w:top w:val="nil"/>
              <w:left w:val="nil"/>
              <w:bottom w:val="nil"/>
              <w:right w:val="nil"/>
            </w:tcBorders>
          </w:tcPr>
          <w:p w14:paraId="6FC82060" w14:textId="77777777" w:rsidR="0092056A" w:rsidRPr="00DC3F95" w:rsidRDefault="0092056A" w:rsidP="00BE45E4"/>
        </w:tc>
      </w:tr>
      <w:tr w:rsidR="0092056A" w:rsidRPr="00DC3F95" w14:paraId="20C21E0B" w14:textId="77777777" w:rsidTr="00404979">
        <w:trPr>
          <w:trHeight w:val="240"/>
          <w:jc w:val="center"/>
        </w:trPr>
        <w:tc>
          <w:tcPr>
            <w:tcW w:w="4875" w:type="dxa"/>
            <w:tcBorders>
              <w:top w:val="nil"/>
              <w:left w:val="nil"/>
              <w:bottom w:val="nil"/>
              <w:right w:val="nil"/>
            </w:tcBorders>
            <w:hideMark/>
          </w:tcPr>
          <w:p w14:paraId="6733F67F" w14:textId="77777777" w:rsidR="0092056A" w:rsidRPr="00DC3F95" w:rsidRDefault="0092056A" w:rsidP="00BE45E4">
            <w:pPr>
              <w:pStyle w:val="AmColumnHeading"/>
            </w:pPr>
            <w:r w:rsidRPr="00DC3F95">
              <w:t>Vorschlag der Kommission</w:t>
            </w:r>
          </w:p>
        </w:tc>
        <w:tc>
          <w:tcPr>
            <w:tcW w:w="4875" w:type="dxa"/>
            <w:tcBorders>
              <w:top w:val="nil"/>
              <w:left w:val="nil"/>
              <w:bottom w:val="nil"/>
              <w:right w:val="nil"/>
            </w:tcBorders>
            <w:hideMark/>
          </w:tcPr>
          <w:p w14:paraId="4F8447C5" w14:textId="77777777" w:rsidR="0092056A" w:rsidRPr="00DC3F95" w:rsidRDefault="0092056A" w:rsidP="00BE45E4">
            <w:pPr>
              <w:pStyle w:val="AmColumnHeading"/>
            </w:pPr>
            <w:r w:rsidRPr="00DC3F95">
              <w:t>Geänderter Text</w:t>
            </w:r>
          </w:p>
        </w:tc>
      </w:tr>
      <w:tr w:rsidR="0092056A" w:rsidRPr="00DC3F95" w14:paraId="5EA19E2C" w14:textId="77777777" w:rsidTr="00404979">
        <w:trPr>
          <w:jc w:val="center"/>
        </w:trPr>
        <w:tc>
          <w:tcPr>
            <w:tcW w:w="4875" w:type="dxa"/>
            <w:tcBorders>
              <w:top w:val="nil"/>
              <w:left w:val="nil"/>
              <w:bottom w:val="nil"/>
              <w:right w:val="nil"/>
            </w:tcBorders>
            <w:hideMark/>
          </w:tcPr>
          <w:p w14:paraId="52075ECB" w14:textId="77777777" w:rsidR="0092056A" w:rsidRPr="00DC3F95" w:rsidRDefault="0092056A" w:rsidP="00BE45E4">
            <w:pPr>
              <w:pStyle w:val="Normal6a"/>
            </w:pPr>
            <w:r w:rsidRPr="00DC3F95">
              <w:t>(5)</w:t>
            </w:r>
            <w:r w:rsidRPr="00DC3F95">
              <w:tab/>
              <w:t xml:space="preserve">Die Kommission beurteilt alle relevanten objektiven und quantifizierbaren Faktoren, welche die Lage des Wirtschaftszweigs der Union beeinflussen, insbesondere Grad und Umfang des Anstiegs der Einfuhren der betroffenen Ware in absoluten und relativen Zahlen, den Anteil der gestiegenen Einfuhren am heimischen Markt sowie Veränderungen innerhalb des Wirtschaftszweigs der Union bezüglich des </w:t>
            </w:r>
            <w:r w:rsidRPr="00DC3F95">
              <w:rPr>
                <w:b/>
                <w:i/>
              </w:rPr>
              <w:t>Absatz- und Produktionsvolumens</w:t>
            </w:r>
            <w:r w:rsidRPr="00DC3F95">
              <w:t>,</w:t>
            </w:r>
            <w:r w:rsidRPr="00DC3F95">
              <w:rPr>
                <w:b/>
                <w:i/>
              </w:rPr>
              <w:t xml:space="preserve"> sowie</w:t>
            </w:r>
            <w:r w:rsidRPr="00DC3F95">
              <w:t xml:space="preserve"> des </w:t>
            </w:r>
            <w:r w:rsidRPr="00DC3F95">
              <w:rPr>
                <w:b/>
                <w:i/>
              </w:rPr>
              <w:t>Niveaus</w:t>
            </w:r>
            <w:r w:rsidRPr="00DC3F95">
              <w:t xml:space="preserve"> der Produktivität, der Kapazitätsauslastung, der Gewinne und Verluste und der Beschäftigung. Diese Liste ist nicht erschöpfend und die Kommission kann andere relevante Faktoren berücksichtigen, um das Vorliegen eines ernsthaften Schadens oder eines drohenden ernsthaften Schadens festzustellen, wie etwa Lagerbestände</w:t>
            </w:r>
            <w:r w:rsidRPr="00DC3F95">
              <w:rPr>
                <w:b/>
                <w:i/>
              </w:rPr>
              <w:t>, Preise</w:t>
            </w:r>
            <w:r w:rsidRPr="00DC3F95">
              <w:t xml:space="preserve">, Kapitalrendite, Cashflow, Höhe der Marktanteile und andere Faktoren, die einen ernsthaften Schaden des Wirtschaftszweigs der Union verursachen, verursacht haben </w:t>
            </w:r>
            <w:r w:rsidRPr="00DC3F95">
              <w:rPr>
                <w:b/>
                <w:bCs/>
                <w:i/>
                <w:iCs/>
              </w:rPr>
              <w:t>können</w:t>
            </w:r>
            <w:r w:rsidRPr="00DC3F95">
              <w:t xml:space="preserve"> oder zu verursachen drohen.</w:t>
            </w:r>
          </w:p>
        </w:tc>
        <w:tc>
          <w:tcPr>
            <w:tcW w:w="4875" w:type="dxa"/>
            <w:tcBorders>
              <w:top w:val="nil"/>
              <w:left w:val="nil"/>
              <w:bottom w:val="nil"/>
              <w:right w:val="nil"/>
            </w:tcBorders>
            <w:hideMark/>
          </w:tcPr>
          <w:p w14:paraId="7FCC6091" w14:textId="77777777" w:rsidR="0092056A" w:rsidRPr="00DC3F95" w:rsidRDefault="0092056A" w:rsidP="00BE45E4">
            <w:pPr>
              <w:pStyle w:val="Normal6a"/>
            </w:pPr>
            <w:r w:rsidRPr="00DC3F95">
              <w:t>(5)</w:t>
            </w:r>
            <w:r w:rsidRPr="00DC3F95">
              <w:tab/>
              <w:t xml:space="preserve">Die Kommission beurteilt alle relevanten objektiven und quantifizierbaren </w:t>
            </w:r>
            <w:r w:rsidRPr="00DC3F95">
              <w:rPr>
                <w:b/>
                <w:i/>
              </w:rPr>
              <w:t xml:space="preserve">Wirtschaftsindikatoren und </w:t>
            </w:r>
            <w:r w:rsidRPr="00DC3F95">
              <w:t xml:space="preserve">Faktoren, welche die Lage des Wirtschaftszweigs der Union beeinflussen, insbesondere Grad und Umfang des Anstiegs der Einfuhren der betroffenen Ware in absoluten und relativen Zahlen, den Anteil der gestiegenen Einfuhren am heimischen Markt sowie Veränderungen innerhalb des Wirtschaftszweigs der Union bezüglich des </w:t>
            </w:r>
            <w:r w:rsidRPr="00DC3F95">
              <w:rPr>
                <w:b/>
                <w:i/>
              </w:rPr>
              <w:t>Absatzvolumens einschließlich der Preise</w:t>
            </w:r>
            <w:r w:rsidRPr="00DC3F95">
              <w:t xml:space="preserve">, des </w:t>
            </w:r>
            <w:r w:rsidRPr="00DC3F95">
              <w:rPr>
                <w:b/>
                <w:i/>
              </w:rPr>
              <w:t>Produktionsvolumens,</w:t>
            </w:r>
            <w:r w:rsidRPr="00DC3F95">
              <w:t xml:space="preserve"> der Produktivität, der Kapazitätsauslastung, der Gewinne und Verluste und der Beschäftigung. Diese Liste ist nicht erschöpfend</w:t>
            </w:r>
            <w:r w:rsidRPr="00DC3F95">
              <w:rPr>
                <w:b/>
                <w:i/>
              </w:rPr>
              <w:t>,</w:t>
            </w:r>
            <w:r w:rsidRPr="00DC3F95">
              <w:t xml:space="preserve"> und die Kommission kann andere relevante Faktoren berücksichtigen, um das Vorliegen eines ernsthaften Schadens oder eines drohenden ernsthaften Schadens festzustellen, wie etwa Lagerbestände, Kapitalrendite, Cashflow, Höhe der Marktanteile und andere Faktoren, die einen ernsthaften Schaden des Wirtschaftszweigs der Union verursachen, verursacht haben </w:t>
            </w:r>
            <w:r w:rsidRPr="00DC3F95">
              <w:rPr>
                <w:b/>
                <w:bCs/>
                <w:i/>
                <w:iCs/>
              </w:rPr>
              <w:t>könnten</w:t>
            </w:r>
            <w:r w:rsidRPr="00DC3F95">
              <w:t xml:space="preserve"> oder zu verursachen drohen.</w:t>
            </w:r>
          </w:p>
        </w:tc>
      </w:tr>
    </w:tbl>
    <w:p w14:paraId="35B242D9" w14:textId="357E33A2" w:rsidR="00404979" w:rsidRPr="00DC3F95" w:rsidRDefault="00404979" w:rsidP="00404979">
      <w:pPr>
        <w:pStyle w:val="AmNumberTabs"/>
      </w:pPr>
      <w:r w:rsidRPr="00DC3F95">
        <w:t>Abänderung</w:t>
      </w:r>
      <w:r w:rsidR="00DC3F95" w:rsidRPr="00DC3F95">
        <w:t>en</w:t>
      </w:r>
      <w:r w:rsidRPr="00DC3F95">
        <w:tab/>
      </w:r>
      <w:r w:rsidRPr="00DC3F95">
        <w:tab/>
        <w:t>34</w:t>
      </w:r>
      <w:r w:rsidR="00B8562A" w:rsidRPr="00DC3F95">
        <w:t xml:space="preserve"> und 86</w:t>
      </w:r>
    </w:p>
    <w:p w14:paraId="12BB5AB2" w14:textId="77777777" w:rsidR="00404979" w:rsidRPr="00DC3F95" w:rsidRDefault="00404979" w:rsidP="00404979">
      <w:pPr>
        <w:pStyle w:val="NormalBold12b"/>
      </w:pPr>
      <w:r w:rsidRPr="00DC3F95">
        <w:lastRenderedPageBreak/>
        <w:t>Vorschlag für eine Verordnung</w:t>
      </w:r>
    </w:p>
    <w:p w14:paraId="38932CAA" w14:textId="77777777" w:rsidR="00404979" w:rsidRPr="00DC3F95" w:rsidRDefault="00404979" w:rsidP="00404979">
      <w:pPr>
        <w:pStyle w:val="NormalBold"/>
      </w:pPr>
      <w:r w:rsidRPr="00DC3F95">
        <w:t>Artikel 9 – Absatz 1 – Buchstabe b a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4979" w:rsidRPr="00DC3F95" w14:paraId="0FECCC70" w14:textId="77777777" w:rsidTr="00404979">
        <w:trPr>
          <w:trHeight w:hRule="exact" w:val="240"/>
          <w:jc w:val="center"/>
        </w:trPr>
        <w:tc>
          <w:tcPr>
            <w:tcW w:w="9752" w:type="dxa"/>
            <w:gridSpan w:val="2"/>
            <w:tcBorders>
              <w:top w:val="nil"/>
              <w:left w:val="nil"/>
              <w:bottom w:val="nil"/>
              <w:right w:val="nil"/>
            </w:tcBorders>
          </w:tcPr>
          <w:p w14:paraId="012552F9" w14:textId="77777777" w:rsidR="00404979" w:rsidRPr="00DC3F95" w:rsidRDefault="00404979" w:rsidP="00F65F2F"/>
        </w:tc>
      </w:tr>
      <w:tr w:rsidR="00404979" w:rsidRPr="00DC3F95" w14:paraId="566FF15C" w14:textId="77777777" w:rsidTr="00404979">
        <w:trPr>
          <w:trHeight w:val="240"/>
          <w:jc w:val="center"/>
        </w:trPr>
        <w:tc>
          <w:tcPr>
            <w:tcW w:w="4876" w:type="dxa"/>
            <w:tcBorders>
              <w:top w:val="nil"/>
              <w:left w:val="nil"/>
              <w:bottom w:val="nil"/>
              <w:right w:val="nil"/>
            </w:tcBorders>
          </w:tcPr>
          <w:p w14:paraId="0A6B9E16" w14:textId="77777777" w:rsidR="00404979" w:rsidRPr="00DC3F95" w:rsidRDefault="00404979" w:rsidP="00F65F2F">
            <w:pPr>
              <w:pStyle w:val="AmColumnHeading"/>
            </w:pPr>
            <w:r w:rsidRPr="00DC3F95">
              <w:t>Vorschlag der Kommission</w:t>
            </w:r>
          </w:p>
        </w:tc>
        <w:tc>
          <w:tcPr>
            <w:tcW w:w="4876" w:type="dxa"/>
            <w:tcBorders>
              <w:top w:val="nil"/>
              <w:left w:val="nil"/>
              <w:bottom w:val="nil"/>
              <w:right w:val="nil"/>
            </w:tcBorders>
          </w:tcPr>
          <w:p w14:paraId="5D9C7637" w14:textId="77777777" w:rsidR="00404979" w:rsidRPr="00DC3F95" w:rsidRDefault="00404979" w:rsidP="00F65F2F">
            <w:pPr>
              <w:pStyle w:val="AmColumnHeading"/>
            </w:pPr>
            <w:r w:rsidRPr="00DC3F95">
              <w:t>Geänderter Text</w:t>
            </w:r>
          </w:p>
        </w:tc>
      </w:tr>
      <w:tr w:rsidR="00404979" w:rsidRPr="00DC3F95" w14:paraId="371F3FB1" w14:textId="77777777" w:rsidTr="00404979">
        <w:trPr>
          <w:jc w:val="center"/>
        </w:trPr>
        <w:tc>
          <w:tcPr>
            <w:tcW w:w="4876" w:type="dxa"/>
            <w:tcBorders>
              <w:top w:val="nil"/>
              <w:left w:val="nil"/>
              <w:bottom w:val="nil"/>
              <w:right w:val="nil"/>
            </w:tcBorders>
          </w:tcPr>
          <w:p w14:paraId="1F8B429F" w14:textId="77777777" w:rsidR="00404979" w:rsidRPr="00DC3F95" w:rsidRDefault="00404979" w:rsidP="00F65F2F">
            <w:pPr>
              <w:pStyle w:val="Normal6a"/>
            </w:pPr>
          </w:p>
        </w:tc>
        <w:tc>
          <w:tcPr>
            <w:tcW w:w="4876" w:type="dxa"/>
            <w:tcBorders>
              <w:top w:val="nil"/>
              <w:left w:val="nil"/>
              <w:bottom w:val="nil"/>
              <w:right w:val="nil"/>
            </w:tcBorders>
          </w:tcPr>
          <w:p w14:paraId="3C878C54" w14:textId="77777777" w:rsidR="00404979" w:rsidRPr="00DC3F95" w:rsidRDefault="00404979" w:rsidP="00F65F2F">
            <w:pPr>
              <w:pStyle w:val="Normal6a"/>
            </w:pPr>
            <w:proofErr w:type="spellStart"/>
            <w:r w:rsidRPr="00DC3F95">
              <w:rPr>
                <w:b/>
                <w:i/>
              </w:rPr>
              <w:t>ba</w:t>
            </w:r>
            <w:proofErr w:type="spellEnd"/>
            <w:r w:rsidRPr="00DC3F95">
              <w:rPr>
                <w:b/>
                <w:i/>
              </w:rPr>
              <w:t>)</w:t>
            </w:r>
            <w:r w:rsidRPr="00DC3F95">
              <w:tab/>
            </w:r>
            <w:r w:rsidRPr="00DC3F95">
              <w:rPr>
                <w:b/>
                <w:i/>
              </w:rPr>
              <w:t>eindeutige Hinweise auf eine Verschlechterung der wirtschaftlichen Lage des Wirtschaftszweigs in der gesamten Union oder auf Ebene der Mitgliedstaaten, darunter ein Anstieg der Menge der Einfuhren einer bestimmten Ware zu Präferenzbedingungen um mehr als 5 % gegenüber dem Dreijahresdurchschnitt oder ein anhaltender Rückgang der Inlandspreise, können ausreichen, um einen ernsthaften Schaden für den Wirtschaftszweig nachzuweisen und eine Schutzmaßnahme zu rechtfertigen.</w:t>
            </w:r>
          </w:p>
        </w:tc>
      </w:tr>
    </w:tbl>
    <w:p w14:paraId="793DF5CB" w14:textId="723C8641" w:rsidR="0092056A" w:rsidRPr="00DC3F95" w:rsidRDefault="00404979" w:rsidP="0092056A">
      <w:pPr>
        <w:pStyle w:val="AmNumberTabs"/>
      </w:pPr>
      <w:r w:rsidRPr="00DC3F95">
        <w:t>Abänderung</w:t>
      </w:r>
      <w:r w:rsidR="0092056A" w:rsidRPr="00DC3F95">
        <w:tab/>
      </w:r>
      <w:r w:rsidR="0092056A" w:rsidRPr="00DC3F95">
        <w:tab/>
        <w:t>13</w:t>
      </w:r>
    </w:p>
    <w:p w14:paraId="590B5798" w14:textId="77777777" w:rsidR="0092056A" w:rsidRPr="00DC3F95" w:rsidRDefault="0092056A" w:rsidP="0092056A">
      <w:pPr>
        <w:pStyle w:val="NormalBold12b"/>
      </w:pPr>
      <w:r w:rsidRPr="00DC3F95">
        <w:t>Vorschlag für eine Verordnung</w:t>
      </w:r>
    </w:p>
    <w:p w14:paraId="232C3CF6" w14:textId="77777777" w:rsidR="0092056A" w:rsidRPr="00DC3F95" w:rsidRDefault="0092056A" w:rsidP="0092056A">
      <w:pPr>
        <w:pStyle w:val="NormalBold"/>
      </w:pPr>
      <w:r w:rsidRPr="00DC3F95">
        <w:t>Artikel 9 – Absatz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2056A" w:rsidRPr="00DC3F95" w14:paraId="6164BE56" w14:textId="77777777" w:rsidTr="00404979">
        <w:trPr>
          <w:trHeight w:val="240"/>
          <w:jc w:val="center"/>
        </w:trPr>
        <w:tc>
          <w:tcPr>
            <w:tcW w:w="9750" w:type="dxa"/>
            <w:gridSpan w:val="2"/>
            <w:tcBorders>
              <w:top w:val="nil"/>
              <w:left w:val="nil"/>
              <w:bottom w:val="nil"/>
              <w:right w:val="nil"/>
            </w:tcBorders>
          </w:tcPr>
          <w:p w14:paraId="732B5B91" w14:textId="77777777" w:rsidR="0092056A" w:rsidRPr="00DC3F95" w:rsidRDefault="0092056A" w:rsidP="00BE45E4"/>
        </w:tc>
      </w:tr>
      <w:tr w:rsidR="0092056A" w:rsidRPr="00DC3F95" w14:paraId="5DAE1FA8" w14:textId="77777777" w:rsidTr="00404979">
        <w:trPr>
          <w:trHeight w:val="240"/>
          <w:jc w:val="center"/>
        </w:trPr>
        <w:tc>
          <w:tcPr>
            <w:tcW w:w="4875" w:type="dxa"/>
            <w:tcBorders>
              <w:top w:val="nil"/>
              <w:left w:val="nil"/>
              <w:bottom w:val="nil"/>
              <w:right w:val="nil"/>
            </w:tcBorders>
            <w:hideMark/>
          </w:tcPr>
          <w:p w14:paraId="70E6E266" w14:textId="77777777" w:rsidR="0092056A" w:rsidRPr="00DC3F95" w:rsidRDefault="0092056A" w:rsidP="00BE45E4">
            <w:pPr>
              <w:pStyle w:val="AmColumnHeading"/>
            </w:pPr>
            <w:r w:rsidRPr="00DC3F95">
              <w:t>Vorschlag der Kommission</w:t>
            </w:r>
          </w:p>
        </w:tc>
        <w:tc>
          <w:tcPr>
            <w:tcW w:w="4875" w:type="dxa"/>
            <w:tcBorders>
              <w:top w:val="nil"/>
              <w:left w:val="nil"/>
              <w:bottom w:val="nil"/>
              <w:right w:val="nil"/>
            </w:tcBorders>
            <w:hideMark/>
          </w:tcPr>
          <w:p w14:paraId="6488583E" w14:textId="77777777" w:rsidR="0092056A" w:rsidRPr="00DC3F95" w:rsidRDefault="0092056A" w:rsidP="00BE45E4">
            <w:pPr>
              <w:pStyle w:val="AmColumnHeading"/>
            </w:pPr>
            <w:r w:rsidRPr="00DC3F95">
              <w:t>Geänderter Text</w:t>
            </w:r>
          </w:p>
        </w:tc>
      </w:tr>
      <w:tr w:rsidR="0092056A" w:rsidRPr="00DC3F95" w14:paraId="7E813A69" w14:textId="77777777" w:rsidTr="00404979">
        <w:trPr>
          <w:jc w:val="center"/>
        </w:trPr>
        <w:tc>
          <w:tcPr>
            <w:tcW w:w="4875" w:type="dxa"/>
            <w:tcBorders>
              <w:top w:val="nil"/>
              <w:left w:val="nil"/>
              <w:bottom w:val="nil"/>
              <w:right w:val="nil"/>
            </w:tcBorders>
            <w:hideMark/>
          </w:tcPr>
          <w:p w14:paraId="7C0167C3" w14:textId="77777777" w:rsidR="0092056A" w:rsidRPr="00DC3F95" w:rsidRDefault="0092056A" w:rsidP="00BE45E4">
            <w:pPr>
              <w:pStyle w:val="Normal6a"/>
            </w:pPr>
            <w:r w:rsidRPr="00DC3F95">
              <w:t>(3)</w:t>
            </w:r>
            <w:r w:rsidRPr="00DC3F95">
              <w:tab/>
              <w:t xml:space="preserve">Bei sensiblen Erzeugnissen werden nach dem in Artikel 18 Absatz 4 genannten Verfahren unverzüglich und in jedem Fall innerhalb von höchstens </w:t>
            </w:r>
            <w:r w:rsidRPr="00DC3F95">
              <w:rPr>
                <w:b/>
                <w:i/>
              </w:rPr>
              <w:t>21</w:t>
            </w:r>
            <w:r w:rsidRPr="00DC3F95">
              <w:t> Tagen nach Einleitung der Untersuchung vorläufige Schutzmaßnahmen erlassen, um einen schwer wiedergutzumachenden Schaden für den Wirtschaftszweig der Union abzuwenden, auch wenn dieser Schaden möglicherweise geografisch auf einen oder mehrere Mitgliedstaaten beschränkt ist.</w:t>
            </w:r>
          </w:p>
        </w:tc>
        <w:tc>
          <w:tcPr>
            <w:tcW w:w="4875" w:type="dxa"/>
            <w:tcBorders>
              <w:top w:val="nil"/>
              <w:left w:val="nil"/>
              <w:bottom w:val="nil"/>
              <w:right w:val="nil"/>
            </w:tcBorders>
            <w:hideMark/>
          </w:tcPr>
          <w:p w14:paraId="5CF6AE15" w14:textId="77777777" w:rsidR="0092056A" w:rsidRPr="00DC3F95" w:rsidRDefault="0092056A" w:rsidP="00BE45E4">
            <w:pPr>
              <w:pStyle w:val="Normal6a"/>
            </w:pPr>
            <w:r w:rsidRPr="00DC3F95">
              <w:t>(3)</w:t>
            </w:r>
            <w:r w:rsidRPr="00DC3F95">
              <w:tab/>
              <w:t xml:space="preserve">Bei sensiblen Erzeugnissen werden nach dem in Artikel 18 Absatz 4 genannten Verfahren unverzüglich und in jedem Fall innerhalb von höchstens </w:t>
            </w:r>
            <w:r w:rsidRPr="00DC3F95">
              <w:rPr>
                <w:b/>
                <w:i/>
              </w:rPr>
              <w:t>14</w:t>
            </w:r>
            <w:r w:rsidRPr="00DC3F95">
              <w:t> Tagen nach Einleitung der Untersuchung vorläufige Schutzmaßnahmen erlassen, um einen schwer wiedergutzumachenden Schaden für den Wirtschaftszweig der Union abzuwenden, auch wenn dieser Schaden möglicherweise geografisch auf einen oder mehrere Mitgliedstaaten beschränkt ist.</w:t>
            </w:r>
          </w:p>
        </w:tc>
      </w:tr>
    </w:tbl>
    <w:p w14:paraId="084D7E40" w14:textId="6DA8488A" w:rsidR="00404979" w:rsidRPr="00DC3F95" w:rsidRDefault="00404979" w:rsidP="00404979">
      <w:pPr>
        <w:pStyle w:val="AmNumberTabs"/>
      </w:pPr>
      <w:r w:rsidRPr="00DC3F95">
        <w:t>Abänderung</w:t>
      </w:r>
      <w:r w:rsidR="00A14150" w:rsidRPr="00DC3F95">
        <w:t>en</w:t>
      </w:r>
      <w:r w:rsidR="003F2C8C" w:rsidRPr="00DC3F95">
        <w:t xml:space="preserve"> </w:t>
      </w:r>
      <w:r w:rsidRPr="00DC3F95">
        <w:tab/>
        <w:t>36</w:t>
      </w:r>
      <w:r w:rsidR="00A14150" w:rsidRPr="00DC3F95">
        <w:t xml:space="preserve"> und 87</w:t>
      </w:r>
    </w:p>
    <w:p w14:paraId="1FF11D64" w14:textId="77777777" w:rsidR="00404979" w:rsidRPr="00DC3F95" w:rsidRDefault="00404979" w:rsidP="00404979">
      <w:pPr>
        <w:pStyle w:val="NormalBold12b"/>
      </w:pPr>
      <w:r w:rsidRPr="00DC3F95">
        <w:t>Vorschlag für eine Verordnung</w:t>
      </w:r>
    </w:p>
    <w:p w14:paraId="00014B64" w14:textId="77777777" w:rsidR="00404979" w:rsidRPr="00DC3F95" w:rsidRDefault="00404979" w:rsidP="00404979">
      <w:pPr>
        <w:pStyle w:val="NormalBold"/>
      </w:pPr>
      <w:r w:rsidRPr="00DC3F95">
        <w:t>Artikel 11 – Absatz 1</w:t>
      </w:r>
    </w:p>
    <w:p w14:paraId="75B0959E" w14:textId="02F02000" w:rsidR="00404979" w:rsidRPr="00DC3F95" w:rsidRDefault="00404979" w:rsidP="00404979">
      <w:pPr>
        <w:pStyle w:val="NormalBold"/>
      </w:pP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4979" w:rsidRPr="00DC3F95" w14:paraId="5A579547" w14:textId="77777777" w:rsidTr="00404979">
        <w:trPr>
          <w:trHeight w:hRule="exact" w:val="240"/>
          <w:jc w:val="center"/>
        </w:trPr>
        <w:tc>
          <w:tcPr>
            <w:tcW w:w="9752" w:type="dxa"/>
            <w:gridSpan w:val="2"/>
            <w:tcBorders>
              <w:top w:val="nil"/>
              <w:left w:val="nil"/>
              <w:bottom w:val="nil"/>
              <w:right w:val="nil"/>
            </w:tcBorders>
          </w:tcPr>
          <w:p w14:paraId="1268D246" w14:textId="77777777" w:rsidR="00404979" w:rsidRPr="00DC3F95" w:rsidRDefault="00404979" w:rsidP="00F65F2F"/>
        </w:tc>
      </w:tr>
      <w:tr w:rsidR="00404979" w:rsidRPr="00DC3F95" w14:paraId="280E2995" w14:textId="77777777" w:rsidTr="00404979">
        <w:trPr>
          <w:trHeight w:val="240"/>
          <w:jc w:val="center"/>
        </w:trPr>
        <w:tc>
          <w:tcPr>
            <w:tcW w:w="4876" w:type="dxa"/>
            <w:tcBorders>
              <w:top w:val="nil"/>
              <w:left w:val="nil"/>
              <w:bottom w:val="nil"/>
              <w:right w:val="nil"/>
            </w:tcBorders>
          </w:tcPr>
          <w:p w14:paraId="6D06BA6E" w14:textId="77777777" w:rsidR="00404979" w:rsidRPr="00DC3F95" w:rsidRDefault="00404979" w:rsidP="00F65F2F">
            <w:pPr>
              <w:pStyle w:val="AmColumnHeading"/>
            </w:pPr>
            <w:r w:rsidRPr="00DC3F95">
              <w:t>Vorschlag der Kommission</w:t>
            </w:r>
          </w:p>
        </w:tc>
        <w:tc>
          <w:tcPr>
            <w:tcW w:w="4876" w:type="dxa"/>
            <w:tcBorders>
              <w:top w:val="nil"/>
              <w:left w:val="nil"/>
              <w:bottom w:val="nil"/>
              <w:right w:val="nil"/>
            </w:tcBorders>
          </w:tcPr>
          <w:p w14:paraId="362AEE8B" w14:textId="77777777" w:rsidR="00404979" w:rsidRPr="00DC3F95" w:rsidRDefault="00404979" w:rsidP="00F65F2F">
            <w:pPr>
              <w:pStyle w:val="AmColumnHeading"/>
            </w:pPr>
            <w:r w:rsidRPr="00DC3F95">
              <w:t>Geänderter Text</w:t>
            </w:r>
          </w:p>
        </w:tc>
      </w:tr>
      <w:tr w:rsidR="00404979" w:rsidRPr="00DC3F95" w14:paraId="0C970F7A" w14:textId="77777777" w:rsidTr="00404979">
        <w:trPr>
          <w:jc w:val="center"/>
        </w:trPr>
        <w:tc>
          <w:tcPr>
            <w:tcW w:w="4876" w:type="dxa"/>
            <w:tcBorders>
              <w:top w:val="nil"/>
              <w:left w:val="nil"/>
              <w:bottom w:val="nil"/>
              <w:right w:val="nil"/>
            </w:tcBorders>
          </w:tcPr>
          <w:p w14:paraId="425DFFDD" w14:textId="77777777" w:rsidR="00404979" w:rsidRPr="00DC3F95" w:rsidRDefault="00404979" w:rsidP="00F65F2F">
            <w:pPr>
              <w:pStyle w:val="Normal6a"/>
            </w:pPr>
            <w:r w:rsidRPr="00DC3F95">
              <w:t>(1)</w:t>
            </w:r>
            <w:r w:rsidRPr="00DC3F95">
              <w:tab/>
              <w:t xml:space="preserve">Wird bei einer Untersuchung festgestellt, dass die Voraussetzungen des Artikels 3 Absatz 1 erfüllt sind, so </w:t>
            </w:r>
            <w:r w:rsidRPr="00DC3F95">
              <w:rPr>
                <w:b/>
                <w:i/>
              </w:rPr>
              <w:t>kann</w:t>
            </w:r>
            <w:r w:rsidRPr="00DC3F95">
              <w:t xml:space="preserve"> die Kommission im Einklang mit dem </w:t>
            </w:r>
            <w:r w:rsidRPr="00DC3F95">
              <w:lastRenderedPageBreak/>
              <w:t xml:space="preserve">Prüfverfahren </w:t>
            </w:r>
            <w:r w:rsidRPr="00DC3F95">
              <w:rPr>
                <w:b/>
                <w:i/>
              </w:rPr>
              <w:t>des Artikels</w:t>
            </w:r>
            <w:r w:rsidRPr="00DC3F95">
              <w:t> 18 Absatz 3 endgültige Schutzmaßnahmen</w:t>
            </w:r>
            <w:r w:rsidRPr="00DC3F95">
              <w:rPr>
                <w:b/>
                <w:i/>
              </w:rPr>
              <w:t xml:space="preserve"> erlassen</w:t>
            </w:r>
            <w:r w:rsidRPr="00DC3F95">
              <w:t>.</w:t>
            </w:r>
          </w:p>
        </w:tc>
        <w:tc>
          <w:tcPr>
            <w:tcW w:w="4876" w:type="dxa"/>
            <w:tcBorders>
              <w:top w:val="nil"/>
              <w:left w:val="nil"/>
              <w:bottom w:val="nil"/>
              <w:right w:val="nil"/>
            </w:tcBorders>
          </w:tcPr>
          <w:p w14:paraId="2B2D86BF" w14:textId="77777777" w:rsidR="00404979" w:rsidRPr="00DC3F95" w:rsidRDefault="00404979" w:rsidP="00F65F2F">
            <w:pPr>
              <w:pStyle w:val="Normal6a"/>
            </w:pPr>
            <w:r w:rsidRPr="00DC3F95">
              <w:lastRenderedPageBreak/>
              <w:t>(1)</w:t>
            </w:r>
            <w:r w:rsidRPr="00DC3F95">
              <w:tab/>
              <w:t xml:space="preserve">Wird bei einer Untersuchung festgestellt, dass die Voraussetzungen des Artikels 3 Absatz 1 erfüllt sind, so </w:t>
            </w:r>
            <w:r w:rsidRPr="00DC3F95">
              <w:rPr>
                <w:b/>
                <w:i/>
              </w:rPr>
              <w:t>erlässt</w:t>
            </w:r>
            <w:r w:rsidRPr="00DC3F95">
              <w:t xml:space="preserve"> die Kommission im Einklang mit dem </w:t>
            </w:r>
            <w:r w:rsidRPr="00DC3F95">
              <w:lastRenderedPageBreak/>
              <w:t xml:space="preserve">Prüfverfahren </w:t>
            </w:r>
            <w:r w:rsidRPr="00DC3F95">
              <w:rPr>
                <w:b/>
                <w:i/>
              </w:rPr>
              <w:t>nach Artikel</w:t>
            </w:r>
            <w:r w:rsidRPr="00DC3F95">
              <w:t> 18 Absatz 3 endgültige Schutzmaßnahmen.</w:t>
            </w:r>
          </w:p>
        </w:tc>
      </w:tr>
    </w:tbl>
    <w:p w14:paraId="3A6A9922" w14:textId="2F07D22E" w:rsidR="00404979" w:rsidRPr="00DC3F95" w:rsidRDefault="00404979" w:rsidP="00404979">
      <w:pPr>
        <w:pStyle w:val="AmNumberTabs"/>
      </w:pPr>
      <w:r w:rsidRPr="00DC3F95">
        <w:lastRenderedPageBreak/>
        <w:t>Abänderung</w:t>
      </w:r>
      <w:r w:rsidR="00DC3F95" w:rsidRPr="00DC3F95">
        <w:t>en</w:t>
      </w:r>
      <w:r w:rsidRPr="00DC3F95">
        <w:tab/>
      </w:r>
      <w:r w:rsidRPr="00DC3F95">
        <w:tab/>
        <w:t>64</w:t>
      </w:r>
      <w:r w:rsidR="00B7763E" w:rsidRPr="00DC3F95">
        <w:t xml:space="preserve"> und 88</w:t>
      </w:r>
    </w:p>
    <w:p w14:paraId="26818266" w14:textId="77777777" w:rsidR="00404979" w:rsidRPr="00DC3F95" w:rsidRDefault="00404979" w:rsidP="00404979">
      <w:pPr>
        <w:pStyle w:val="NormalBold12b"/>
      </w:pPr>
      <w:r w:rsidRPr="00DC3F95">
        <w:t>Vorschlag für eine Verordnung</w:t>
      </w:r>
    </w:p>
    <w:p w14:paraId="51743CC0" w14:textId="77777777" w:rsidR="00404979" w:rsidRPr="00DC3F95" w:rsidRDefault="00404979" w:rsidP="00404979">
      <w:pPr>
        <w:pStyle w:val="NormalBold"/>
      </w:pPr>
      <w:r w:rsidRPr="00DC3F95">
        <w:t>Artikel 12 a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4979" w:rsidRPr="00DC3F95" w14:paraId="2EA21A95" w14:textId="77777777" w:rsidTr="00404979">
        <w:trPr>
          <w:trHeight w:hRule="exact" w:val="240"/>
          <w:jc w:val="center"/>
        </w:trPr>
        <w:tc>
          <w:tcPr>
            <w:tcW w:w="9752" w:type="dxa"/>
            <w:gridSpan w:val="2"/>
            <w:tcBorders>
              <w:top w:val="nil"/>
              <w:left w:val="nil"/>
              <w:bottom w:val="nil"/>
              <w:right w:val="nil"/>
            </w:tcBorders>
          </w:tcPr>
          <w:p w14:paraId="734B6657" w14:textId="77777777" w:rsidR="00404979" w:rsidRPr="00DC3F95" w:rsidRDefault="00404979" w:rsidP="00F65F2F"/>
        </w:tc>
      </w:tr>
      <w:tr w:rsidR="00404979" w:rsidRPr="00DC3F95" w14:paraId="2F960226" w14:textId="77777777" w:rsidTr="00404979">
        <w:trPr>
          <w:trHeight w:val="240"/>
          <w:jc w:val="center"/>
        </w:trPr>
        <w:tc>
          <w:tcPr>
            <w:tcW w:w="4876" w:type="dxa"/>
            <w:tcBorders>
              <w:top w:val="nil"/>
              <w:left w:val="nil"/>
              <w:bottom w:val="nil"/>
              <w:right w:val="nil"/>
            </w:tcBorders>
          </w:tcPr>
          <w:p w14:paraId="1BE28D17" w14:textId="77777777" w:rsidR="00404979" w:rsidRPr="00DC3F95" w:rsidRDefault="00404979" w:rsidP="00F65F2F">
            <w:pPr>
              <w:pStyle w:val="AmColumnHeading"/>
            </w:pPr>
            <w:r w:rsidRPr="00DC3F95">
              <w:t>Vorschlag der Kommission</w:t>
            </w:r>
          </w:p>
        </w:tc>
        <w:tc>
          <w:tcPr>
            <w:tcW w:w="4876" w:type="dxa"/>
            <w:tcBorders>
              <w:top w:val="nil"/>
              <w:left w:val="nil"/>
              <w:bottom w:val="nil"/>
              <w:right w:val="nil"/>
            </w:tcBorders>
          </w:tcPr>
          <w:p w14:paraId="5D4B5F5B" w14:textId="77777777" w:rsidR="00404979" w:rsidRPr="00DC3F95" w:rsidRDefault="00404979" w:rsidP="00F65F2F">
            <w:pPr>
              <w:pStyle w:val="AmColumnHeading"/>
            </w:pPr>
            <w:r w:rsidRPr="00DC3F95">
              <w:t>Geänderter Text</w:t>
            </w:r>
          </w:p>
        </w:tc>
      </w:tr>
      <w:tr w:rsidR="00404979" w:rsidRPr="00DC3F95" w14:paraId="098A512E" w14:textId="77777777" w:rsidTr="00404979">
        <w:trPr>
          <w:jc w:val="center"/>
        </w:trPr>
        <w:tc>
          <w:tcPr>
            <w:tcW w:w="4876" w:type="dxa"/>
            <w:tcBorders>
              <w:top w:val="nil"/>
              <w:left w:val="nil"/>
              <w:bottom w:val="nil"/>
              <w:right w:val="nil"/>
            </w:tcBorders>
          </w:tcPr>
          <w:p w14:paraId="28DD2859" w14:textId="77777777" w:rsidR="00404979" w:rsidRPr="00DC3F95" w:rsidRDefault="00404979" w:rsidP="00F65F2F">
            <w:pPr>
              <w:pStyle w:val="Normal6a"/>
            </w:pPr>
          </w:p>
        </w:tc>
        <w:tc>
          <w:tcPr>
            <w:tcW w:w="4876" w:type="dxa"/>
            <w:tcBorders>
              <w:top w:val="nil"/>
              <w:left w:val="nil"/>
              <w:bottom w:val="nil"/>
              <w:right w:val="nil"/>
            </w:tcBorders>
          </w:tcPr>
          <w:p w14:paraId="4761AF2E" w14:textId="77777777" w:rsidR="00404979" w:rsidRPr="00DC3F95" w:rsidRDefault="00404979" w:rsidP="00F65F2F">
            <w:pPr>
              <w:pStyle w:val="Normal6a"/>
              <w:jc w:val="center"/>
            </w:pPr>
            <w:r w:rsidRPr="00DC3F95">
              <w:rPr>
                <w:b/>
                <w:i/>
              </w:rPr>
              <w:t>Artikel 12a</w:t>
            </w:r>
            <w:r w:rsidRPr="00DC3F95">
              <w:tab/>
            </w:r>
          </w:p>
        </w:tc>
      </w:tr>
      <w:tr w:rsidR="00404979" w:rsidRPr="00DC3F95" w14:paraId="58506A57" w14:textId="77777777" w:rsidTr="00404979">
        <w:trPr>
          <w:jc w:val="center"/>
        </w:trPr>
        <w:tc>
          <w:tcPr>
            <w:tcW w:w="4876" w:type="dxa"/>
            <w:tcBorders>
              <w:top w:val="nil"/>
              <w:left w:val="nil"/>
              <w:bottom w:val="nil"/>
              <w:right w:val="nil"/>
            </w:tcBorders>
          </w:tcPr>
          <w:p w14:paraId="1A59008B" w14:textId="77777777" w:rsidR="00404979" w:rsidRPr="00DC3F95" w:rsidRDefault="00404979" w:rsidP="00F65F2F">
            <w:pPr>
              <w:pStyle w:val="Normal6a"/>
            </w:pPr>
          </w:p>
        </w:tc>
        <w:tc>
          <w:tcPr>
            <w:tcW w:w="4876" w:type="dxa"/>
            <w:tcBorders>
              <w:top w:val="nil"/>
              <w:left w:val="nil"/>
              <w:bottom w:val="nil"/>
              <w:right w:val="nil"/>
            </w:tcBorders>
          </w:tcPr>
          <w:p w14:paraId="63769C20" w14:textId="77777777" w:rsidR="00404979" w:rsidRPr="00DC3F95" w:rsidRDefault="00404979" w:rsidP="00F65F2F">
            <w:pPr>
              <w:pStyle w:val="Normal6a"/>
              <w:jc w:val="center"/>
            </w:pPr>
            <w:r w:rsidRPr="00DC3F95">
              <w:rPr>
                <w:b/>
                <w:i/>
              </w:rPr>
              <w:t>Umwelt, Gesundheit und SPS-Klausel</w:t>
            </w:r>
          </w:p>
        </w:tc>
      </w:tr>
      <w:tr w:rsidR="00404979" w:rsidRPr="00DC3F95" w14:paraId="4F70CE3E" w14:textId="77777777" w:rsidTr="00404979">
        <w:trPr>
          <w:jc w:val="center"/>
        </w:trPr>
        <w:tc>
          <w:tcPr>
            <w:tcW w:w="4876" w:type="dxa"/>
            <w:tcBorders>
              <w:top w:val="nil"/>
              <w:left w:val="nil"/>
              <w:bottom w:val="nil"/>
              <w:right w:val="nil"/>
            </w:tcBorders>
          </w:tcPr>
          <w:p w14:paraId="200C68F8" w14:textId="77777777" w:rsidR="00404979" w:rsidRPr="00DC3F95" w:rsidRDefault="00404979" w:rsidP="00F65F2F">
            <w:pPr>
              <w:pStyle w:val="Normal6a"/>
            </w:pPr>
          </w:p>
        </w:tc>
        <w:tc>
          <w:tcPr>
            <w:tcW w:w="4876" w:type="dxa"/>
            <w:tcBorders>
              <w:top w:val="nil"/>
              <w:left w:val="nil"/>
              <w:bottom w:val="nil"/>
              <w:right w:val="nil"/>
            </w:tcBorders>
          </w:tcPr>
          <w:p w14:paraId="1723B203" w14:textId="77777777" w:rsidR="00404979" w:rsidRPr="00DC3F95" w:rsidRDefault="00404979" w:rsidP="00F65F2F">
            <w:pPr>
              <w:pStyle w:val="Normal6a"/>
            </w:pPr>
            <w:r w:rsidRPr="00DC3F95">
              <w:rPr>
                <w:b/>
                <w:i/>
              </w:rPr>
              <w:t>(1)</w:t>
            </w:r>
            <w:r w:rsidRPr="00DC3F95">
              <w:tab/>
            </w:r>
            <w:r w:rsidRPr="00DC3F95">
              <w:rPr>
                <w:b/>
                <w:i/>
              </w:rPr>
              <w:t>Die Kommission leitet eine Untersuchung ein und erlässt Schutzmaßnahmen gemäß dieser Verordnung, wenn glaubhafte Nachweise dafür vorliegen, dass Einfuhren, für die Zollpräferenzen gewährt werden, keine gleichwertigen Anforderungen an Umweltschutz, Tierschutz, Gesundheit, Lebensmittelsicherheit oder Arbeitsschutz erfüllen, wie sie für Unionserzeuger gelten.</w:t>
            </w:r>
          </w:p>
        </w:tc>
      </w:tr>
      <w:tr w:rsidR="00404979" w:rsidRPr="00DC3F95" w14:paraId="5397E025" w14:textId="77777777" w:rsidTr="00404979">
        <w:trPr>
          <w:jc w:val="center"/>
        </w:trPr>
        <w:tc>
          <w:tcPr>
            <w:tcW w:w="4876" w:type="dxa"/>
            <w:tcBorders>
              <w:top w:val="nil"/>
              <w:left w:val="nil"/>
              <w:bottom w:val="nil"/>
              <w:right w:val="nil"/>
            </w:tcBorders>
          </w:tcPr>
          <w:p w14:paraId="35A5005C" w14:textId="77777777" w:rsidR="00404979" w:rsidRPr="00DC3F95" w:rsidRDefault="00404979" w:rsidP="00F65F2F">
            <w:pPr>
              <w:pStyle w:val="Normal6a"/>
            </w:pPr>
          </w:p>
        </w:tc>
        <w:tc>
          <w:tcPr>
            <w:tcW w:w="4876" w:type="dxa"/>
            <w:tcBorders>
              <w:top w:val="nil"/>
              <w:left w:val="nil"/>
              <w:bottom w:val="nil"/>
              <w:right w:val="nil"/>
            </w:tcBorders>
          </w:tcPr>
          <w:p w14:paraId="160B891D" w14:textId="77777777" w:rsidR="00404979" w:rsidRPr="00DC3F95" w:rsidRDefault="00404979" w:rsidP="00F65F2F">
            <w:pPr>
              <w:pStyle w:val="Normal6a"/>
            </w:pPr>
            <w:r w:rsidRPr="00DC3F95">
              <w:rPr>
                <w:b/>
                <w:i/>
              </w:rPr>
              <w:t>(2)</w:t>
            </w:r>
            <w:r w:rsidRPr="00DC3F95">
              <w:tab/>
            </w:r>
            <w:r w:rsidRPr="00DC3F95">
              <w:rPr>
                <w:b/>
                <w:i/>
              </w:rPr>
              <w:t>Im Falle eines nachweislichen Risikos für die Gesundheit von Menschen, Tieren oder Pflanzen, einschließlich der Anwendung von in der Union verbotenen Produktionsmethoden oder der Nichteinhaltung gesundheitspolizeilicher und pflanzenschutzrechtlicher Anforderungen, kann die Kommission die Einfuhr des Erzeugnisses, für das Zollpräferenzen gewährt werden, unverzüglich gemäß Artikel 9 Absatz 3 aussetzen. Die nach diesem Artikel erlassenen Maßnahmen müssen erforderlich und verhältnismäßig sein und einer Überprüfung nach Artikel 12 unterliegen.</w:t>
            </w:r>
          </w:p>
        </w:tc>
      </w:tr>
    </w:tbl>
    <w:p w14:paraId="3EAAC5BB" w14:textId="0A98F651" w:rsidR="0092056A" w:rsidRPr="00DC3F95" w:rsidRDefault="00404979" w:rsidP="0092056A">
      <w:pPr>
        <w:pStyle w:val="AmNumberTabs"/>
      </w:pPr>
      <w:r w:rsidRPr="00DC3F95">
        <w:t>Abänderung</w:t>
      </w:r>
      <w:r w:rsidR="0092056A" w:rsidRPr="00DC3F95">
        <w:tab/>
      </w:r>
      <w:r w:rsidR="0092056A" w:rsidRPr="00DC3F95">
        <w:tab/>
        <w:t>14</w:t>
      </w:r>
    </w:p>
    <w:p w14:paraId="38706CE1" w14:textId="77777777" w:rsidR="0092056A" w:rsidRPr="00DC3F95" w:rsidRDefault="0092056A" w:rsidP="0092056A">
      <w:pPr>
        <w:pStyle w:val="NormalBold12b"/>
      </w:pPr>
      <w:r w:rsidRPr="00DC3F95">
        <w:t>Vorschlag für eine Verordnung</w:t>
      </w:r>
    </w:p>
    <w:p w14:paraId="4C0DB453" w14:textId="77777777" w:rsidR="0092056A" w:rsidRPr="00DC3F95" w:rsidRDefault="0092056A" w:rsidP="0092056A">
      <w:pPr>
        <w:pStyle w:val="NormalBold"/>
      </w:pPr>
      <w:r w:rsidRPr="00DC3F95">
        <w:t>Artikel 15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56A" w:rsidRPr="00DC3F95" w14:paraId="582BD4EC" w14:textId="77777777" w:rsidTr="00BE45E4">
        <w:trPr>
          <w:trHeight w:val="240"/>
          <w:jc w:val="center"/>
        </w:trPr>
        <w:tc>
          <w:tcPr>
            <w:tcW w:w="9752" w:type="dxa"/>
            <w:gridSpan w:val="2"/>
            <w:tcBorders>
              <w:top w:val="nil"/>
              <w:left w:val="nil"/>
              <w:bottom w:val="nil"/>
              <w:right w:val="nil"/>
            </w:tcBorders>
          </w:tcPr>
          <w:p w14:paraId="44CBC405" w14:textId="77777777" w:rsidR="0092056A" w:rsidRPr="00DC3F95" w:rsidRDefault="0092056A" w:rsidP="00BE45E4"/>
        </w:tc>
      </w:tr>
      <w:tr w:rsidR="0092056A" w:rsidRPr="00DC3F95" w14:paraId="6915E38C" w14:textId="77777777" w:rsidTr="00BE45E4">
        <w:trPr>
          <w:trHeight w:val="240"/>
          <w:jc w:val="center"/>
        </w:trPr>
        <w:tc>
          <w:tcPr>
            <w:tcW w:w="4876" w:type="dxa"/>
            <w:tcBorders>
              <w:top w:val="nil"/>
              <w:left w:val="nil"/>
              <w:bottom w:val="nil"/>
              <w:right w:val="nil"/>
            </w:tcBorders>
            <w:hideMark/>
          </w:tcPr>
          <w:p w14:paraId="24944B29" w14:textId="77777777" w:rsidR="0092056A" w:rsidRPr="00DC3F95" w:rsidRDefault="0092056A" w:rsidP="00BE45E4">
            <w:pPr>
              <w:pStyle w:val="AmColumnHeading"/>
            </w:pPr>
            <w:r w:rsidRPr="00DC3F95">
              <w:t>Vorschlag der Kommission</w:t>
            </w:r>
          </w:p>
        </w:tc>
        <w:tc>
          <w:tcPr>
            <w:tcW w:w="4876" w:type="dxa"/>
            <w:tcBorders>
              <w:top w:val="nil"/>
              <w:left w:val="nil"/>
              <w:bottom w:val="nil"/>
              <w:right w:val="nil"/>
            </w:tcBorders>
            <w:hideMark/>
          </w:tcPr>
          <w:p w14:paraId="68142D2C" w14:textId="77777777" w:rsidR="0092056A" w:rsidRPr="00DC3F95" w:rsidRDefault="0092056A" w:rsidP="00BE45E4">
            <w:pPr>
              <w:pStyle w:val="AmColumnHeading"/>
            </w:pPr>
            <w:r w:rsidRPr="00DC3F95">
              <w:t>Geänderter Text</w:t>
            </w:r>
          </w:p>
        </w:tc>
      </w:tr>
      <w:tr w:rsidR="0092056A" w:rsidRPr="00DC3F95" w14:paraId="3A576CA3" w14:textId="77777777" w:rsidTr="00BE45E4">
        <w:trPr>
          <w:jc w:val="center"/>
        </w:trPr>
        <w:tc>
          <w:tcPr>
            <w:tcW w:w="4876" w:type="dxa"/>
            <w:tcBorders>
              <w:top w:val="nil"/>
              <w:left w:val="nil"/>
              <w:bottom w:val="nil"/>
              <w:right w:val="nil"/>
            </w:tcBorders>
          </w:tcPr>
          <w:p w14:paraId="07C767A7" w14:textId="77777777" w:rsidR="0092056A" w:rsidRPr="00DC3F95" w:rsidRDefault="0092056A" w:rsidP="00BE45E4">
            <w:pPr>
              <w:pStyle w:val="Normal6a"/>
            </w:pPr>
          </w:p>
        </w:tc>
        <w:tc>
          <w:tcPr>
            <w:tcW w:w="4876" w:type="dxa"/>
            <w:tcBorders>
              <w:top w:val="nil"/>
              <w:left w:val="nil"/>
              <w:bottom w:val="nil"/>
              <w:right w:val="nil"/>
            </w:tcBorders>
            <w:hideMark/>
          </w:tcPr>
          <w:p w14:paraId="07E01377" w14:textId="77777777" w:rsidR="0092056A" w:rsidRPr="00DC3F95" w:rsidRDefault="0092056A" w:rsidP="00BE45E4">
            <w:pPr>
              <w:pStyle w:val="Normal6a"/>
              <w:jc w:val="center"/>
            </w:pPr>
            <w:r w:rsidRPr="00DC3F95">
              <w:rPr>
                <w:b/>
                <w:i/>
              </w:rPr>
              <w:t>Artikel 15a</w:t>
            </w:r>
          </w:p>
        </w:tc>
      </w:tr>
      <w:tr w:rsidR="0092056A" w:rsidRPr="00DC3F95" w14:paraId="501DF9D2" w14:textId="77777777" w:rsidTr="00BE45E4">
        <w:trPr>
          <w:jc w:val="center"/>
        </w:trPr>
        <w:tc>
          <w:tcPr>
            <w:tcW w:w="4876" w:type="dxa"/>
            <w:tcBorders>
              <w:top w:val="nil"/>
              <w:left w:val="nil"/>
              <w:bottom w:val="nil"/>
              <w:right w:val="nil"/>
            </w:tcBorders>
          </w:tcPr>
          <w:p w14:paraId="46EF69BA" w14:textId="77777777" w:rsidR="0092056A" w:rsidRPr="00DC3F95" w:rsidRDefault="0092056A" w:rsidP="00BE45E4">
            <w:pPr>
              <w:pStyle w:val="Normal6a"/>
            </w:pPr>
          </w:p>
        </w:tc>
        <w:tc>
          <w:tcPr>
            <w:tcW w:w="4876" w:type="dxa"/>
            <w:tcBorders>
              <w:top w:val="nil"/>
              <w:left w:val="nil"/>
              <w:bottom w:val="nil"/>
              <w:right w:val="nil"/>
            </w:tcBorders>
            <w:hideMark/>
          </w:tcPr>
          <w:p w14:paraId="69B7ED78" w14:textId="77777777" w:rsidR="0092056A" w:rsidRPr="00DC3F95" w:rsidRDefault="0092056A" w:rsidP="00BE45E4">
            <w:pPr>
              <w:pStyle w:val="Normal6a"/>
              <w:jc w:val="center"/>
            </w:pPr>
            <w:r w:rsidRPr="00DC3F95">
              <w:rPr>
                <w:b/>
                <w:i/>
              </w:rPr>
              <w:t>Maßnahmen gegen Umgehungspraktiken</w:t>
            </w:r>
          </w:p>
        </w:tc>
      </w:tr>
      <w:tr w:rsidR="0092056A" w:rsidRPr="00DC3F95" w14:paraId="77D63A96" w14:textId="77777777" w:rsidTr="00BE45E4">
        <w:trPr>
          <w:jc w:val="center"/>
        </w:trPr>
        <w:tc>
          <w:tcPr>
            <w:tcW w:w="4876" w:type="dxa"/>
            <w:tcBorders>
              <w:top w:val="nil"/>
              <w:left w:val="nil"/>
              <w:bottom w:val="nil"/>
              <w:right w:val="nil"/>
            </w:tcBorders>
          </w:tcPr>
          <w:p w14:paraId="2905D657" w14:textId="77777777" w:rsidR="0092056A" w:rsidRPr="00DC3F95" w:rsidRDefault="0092056A" w:rsidP="00BE45E4">
            <w:pPr>
              <w:pStyle w:val="Normal6a"/>
            </w:pPr>
          </w:p>
        </w:tc>
        <w:tc>
          <w:tcPr>
            <w:tcW w:w="4876" w:type="dxa"/>
            <w:tcBorders>
              <w:top w:val="nil"/>
              <w:left w:val="nil"/>
              <w:bottom w:val="nil"/>
              <w:right w:val="nil"/>
            </w:tcBorders>
            <w:hideMark/>
          </w:tcPr>
          <w:p w14:paraId="5FFC9468" w14:textId="4F74F682" w:rsidR="0092056A" w:rsidRPr="00DC3F95" w:rsidRDefault="0092056A" w:rsidP="00BE45E4">
            <w:pPr>
              <w:pStyle w:val="Normal6a"/>
            </w:pPr>
            <w:r w:rsidRPr="00DC3F95">
              <w:rPr>
                <w:b/>
                <w:i/>
              </w:rPr>
              <w:t>1.</w:t>
            </w:r>
            <w:r w:rsidR="000078EC" w:rsidRPr="00DC3F95">
              <w:rPr>
                <w:b/>
                <w:i/>
              </w:rPr>
              <w:tab/>
            </w:r>
            <w:r w:rsidRPr="00DC3F95">
              <w:rPr>
                <w:b/>
                <w:i/>
              </w:rPr>
              <w:t xml:space="preserve">Stellt die Kommission eine Umgehung von Schutzmaßnahmen durch Änderungen der Handelsrouten fest, darunter auch Einfuhren von Vertragsparteien, die von </w:t>
            </w:r>
            <w:r w:rsidR="000078EC" w:rsidRPr="00DC3F95">
              <w:rPr>
                <w:b/>
                <w:i/>
              </w:rPr>
              <w:t>den</w:t>
            </w:r>
            <w:r w:rsidRPr="00DC3F95">
              <w:rPr>
                <w:b/>
                <w:i/>
              </w:rPr>
              <w:t xml:space="preserve"> </w:t>
            </w:r>
            <w:proofErr w:type="spellStart"/>
            <w:r w:rsidR="000078EC" w:rsidRPr="00DC3F95">
              <w:rPr>
                <w:b/>
                <w:i/>
              </w:rPr>
              <w:t>Schutzmm</w:t>
            </w:r>
            <w:r w:rsidRPr="00DC3F95">
              <w:rPr>
                <w:b/>
                <w:i/>
              </w:rPr>
              <w:t>aßnahme</w:t>
            </w:r>
            <w:r w:rsidR="000078EC" w:rsidRPr="00DC3F95">
              <w:rPr>
                <w:b/>
                <w:i/>
              </w:rPr>
              <w:t>n</w:t>
            </w:r>
            <w:proofErr w:type="spellEnd"/>
            <w:r w:rsidRPr="00DC3F95">
              <w:rPr>
                <w:b/>
                <w:i/>
              </w:rPr>
              <w:t xml:space="preserve"> ausgenommen sind, so kann sie den Anwendungsbereich der </w:t>
            </w:r>
            <w:r w:rsidR="000078EC" w:rsidRPr="00DC3F95">
              <w:rPr>
                <w:b/>
                <w:i/>
              </w:rPr>
              <w:t>Schutzm</w:t>
            </w:r>
            <w:r w:rsidRPr="00DC3F95">
              <w:rPr>
                <w:b/>
                <w:i/>
              </w:rPr>
              <w:t>aßnahme</w:t>
            </w:r>
            <w:r w:rsidR="000078EC" w:rsidRPr="00DC3F95">
              <w:rPr>
                <w:b/>
                <w:i/>
              </w:rPr>
              <w:t>n</w:t>
            </w:r>
            <w:r w:rsidRPr="00DC3F95">
              <w:rPr>
                <w:b/>
                <w:i/>
              </w:rPr>
              <w:t xml:space="preserve"> auf diese Einfuhren ausdehnen oder andere erforderliche Durchführungsmaßnahmen ergreifen.</w:t>
            </w:r>
          </w:p>
        </w:tc>
      </w:tr>
      <w:tr w:rsidR="0092056A" w:rsidRPr="00DC3F95" w14:paraId="38797882" w14:textId="77777777" w:rsidTr="00BE45E4">
        <w:trPr>
          <w:jc w:val="center"/>
        </w:trPr>
        <w:tc>
          <w:tcPr>
            <w:tcW w:w="4876" w:type="dxa"/>
            <w:tcBorders>
              <w:top w:val="nil"/>
              <w:left w:val="nil"/>
              <w:bottom w:val="nil"/>
              <w:right w:val="nil"/>
            </w:tcBorders>
          </w:tcPr>
          <w:p w14:paraId="70928067" w14:textId="77777777" w:rsidR="0092056A" w:rsidRPr="00DC3F95" w:rsidRDefault="0092056A" w:rsidP="00BE45E4">
            <w:pPr>
              <w:pStyle w:val="Normal6a"/>
            </w:pPr>
          </w:p>
        </w:tc>
        <w:tc>
          <w:tcPr>
            <w:tcW w:w="4876" w:type="dxa"/>
            <w:tcBorders>
              <w:top w:val="nil"/>
              <w:left w:val="nil"/>
              <w:bottom w:val="nil"/>
              <w:right w:val="nil"/>
            </w:tcBorders>
            <w:hideMark/>
          </w:tcPr>
          <w:p w14:paraId="3F54EF9F" w14:textId="5521C1D3" w:rsidR="0092056A" w:rsidRPr="00DC3F95" w:rsidRDefault="0092056A" w:rsidP="00BE45E4">
            <w:pPr>
              <w:pStyle w:val="Normal6a"/>
            </w:pPr>
            <w:r w:rsidRPr="00DC3F95">
              <w:rPr>
                <w:b/>
                <w:i/>
              </w:rPr>
              <w:t>2.</w:t>
            </w:r>
            <w:r w:rsidR="000078EC" w:rsidRPr="00DC3F95">
              <w:rPr>
                <w:b/>
                <w:i/>
              </w:rPr>
              <w:tab/>
            </w:r>
            <w:r w:rsidRPr="00DC3F95">
              <w:rPr>
                <w:b/>
                <w:i/>
              </w:rPr>
              <w:t>Die Kommission verstärkt die Zusammenarbeit mit den Mitgliedstaaten im Zollwesen, was die Überprüfung der Ursprungsregeln und die Sicherstellung der vollständigen Rückverfolgbarkeit von Einfuhren sensibler Erzeugnisse betrifft.</w:t>
            </w:r>
          </w:p>
        </w:tc>
      </w:tr>
    </w:tbl>
    <w:p w14:paraId="2710F396" w14:textId="0B15AB60" w:rsidR="0092056A" w:rsidRPr="00DC3F95" w:rsidRDefault="00404979" w:rsidP="0092056A">
      <w:pPr>
        <w:pStyle w:val="AmNumberTabs"/>
      </w:pPr>
      <w:r w:rsidRPr="00DC3F95">
        <w:t>Abänderung</w:t>
      </w:r>
      <w:r w:rsidR="0092056A" w:rsidRPr="00DC3F95">
        <w:tab/>
      </w:r>
      <w:r w:rsidR="0092056A" w:rsidRPr="00DC3F95">
        <w:tab/>
        <w:t>15</w:t>
      </w:r>
    </w:p>
    <w:p w14:paraId="505D8B98" w14:textId="77777777" w:rsidR="0092056A" w:rsidRPr="00DC3F95" w:rsidRDefault="0092056A" w:rsidP="0092056A">
      <w:pPr>
        <w:pStyle w:val="NormalBold12b"/>
      </w:pPr>
      <w:r w:rsidRPr="00DC3F95">
        <w:t>Vorschlag für eine Verordnung</w:t>
      </w:r>
    </w:p>
    <w:p w14:paraId="2FC138B6" w14:textId="595C2EAE" w:rsidR="0092056A" w:rsidRPr="00DC3F95" w:rsidRDefault="0092056A" w:rsidP="0092056A">
      <w:pPr>
        <w:pStyle w:val="NormalBold"/>
      </w:pPr>
      <w:r w:rsidRPr="00DC3F95">
        <w:t>Anhang – Absatz 1 – Nummer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56A" w:rsidRPr="00DC3F95" w14:paraId="57D0E1AE" w14:textId="77777777" w:rsidTr="00BE45E4">
        <w:trPr>
          <w:trHeight w:val="240"/>
          <w:jc w:val="center"/>
        </w:trPr>
        <w:tc>
          <w:tcPr>
            <w:tcW w:w="9752" w:type="dxa"/>
            <w:gridSpan w:val="2"/>
            <w:tcBorders>
              <w:top w:val="nil"/>
              <w:left w:val="nil"/>
              <w:bottom w:val="nil"/>
              <w:right w:val="nil"/>
            </w:tcBorders>
          </w:tcPr>
          <w:p w14:paraId="22A96693" w14:textId="77777777" w:rsidR="0092056A" w:rsidRPr="00DC3F95" w:rsidRDefault="0092056A" w:rsidP="00BE45E4"/>
        </w:tc>
      </w:tr>
      <w:tr w:rsidR="0092056A" w:rsidRPr="00DC3F95" w14:paraId="0B4FA31D" w14:textId="77777777" w:rsidTr="00BE45E4">
        <w:trPr>
          <w:trHeight w:val="240"/>
          <w:jc w:val="center"/>
        </w:trPr>
        <w:tc>
          <w:tcPr>
            <w:tcW w:w="4876" w:type="dxa"/>
            <w:tcBorders>
              <w:top w:val="nil"/>
              <w:left w:val="nil"/>
              <w:bottom w:val="nil"/>
              <w:right w:val="nil"/>
            </w:tcBorders>
            <w:hideMark/>
          </w:tcPr>
          <w:p w14:paraId="036EA69B" w14:textId="77777777" w:rsidR="0092056A" w:rsidRPr="00DC3F95" w:rsidRDefault="0092056A" w:rsidP="00BE45E4">
            <w:pPr>
              <w:pStyle w:val="AmColumnHeading"/>
            </w:pPr>
            <w:r w:rsidRPr="00DC3F95">
              <w:t>Vorschlag der Kommission</w:t>
            </w:r>
          </w:p>
        </w:tc>
        <w:tc>
          <w:tcPr>
            <w:tcW w:w="4876" w:type="dxa"/>
            <w:tcBorders>
              <w:top w:val="nil"/>
              <w:left w:val="nil"/>
              <w:bottom w:val="nil"/>
              <w:right w:val="nil"/>
            </w:tcBorders>
            <w:hideMark/>
          </w:tcPr>
          <w:p w14:paraId="46FA4C58" w14:textId="77777777" w:rsidR="0092056A" w:rsidRPr="00DC3F95" w:rsidRDefault="0092056A" w:rsidP="00BE45E4">
            <w:pPr>
              <w:pStyle w:val="AmColumnHeading"/>
            </w:pPr>
            <w:r w:rsidRPr="00DC3F95">
              <w:t>Geänderter Text</w:t>
            </w:r>
          </w:p>
        </w:tc>
      </w:tr>
      <w:tr w:rsidR="0092056A" w:rsidRPr="00DC3F95" w14:paraId="2F26E958" w14:textId="77777777" w:rsidTr="00BE45E4">
        <w:trPr>
          <w:jc w:val="center"/>
        </w:trPr>
        <w:tc>
          <w:tcPr>
            <w:tcW w:w="4876" w:type="dxa"/>
            <w:tcBorders>
              <w:top w:val="nil"/>
              <w:left w:val="nil"/>
              <w:bottom w:val="nil"/>
              <w:right w:val="nil"/>
            </w:tcBorders>
            <w:hideMark/>
          </w:tcPr>
          <w:p w14:paraId="09314C88" w14:textId="77777777" w:rsidR="0092056A" w:rsidRPr="00DC3F95" w:rsidRDefault="0092056A" w:rsidP="00BE45E4">
            <w:pPr>
              <w:pStyle w:val="Normal6a"/>
            </w:pPr>
            <w:r w:rsidRPr="00DC3F95">
              <w:t>14.</w:t>
            </w:r>
            <w:r w:rsidRPr="00DC3F95">
              <w:tab/>
              <w:t>Eier</w:t>
            </w:r>
          </w:p>
        </w:tc>
        <w:tc>
          <w:tcPr>
            <w:tcW w:w="4876" w:type="dxa"/>
            <w:tcBorders>
              <w:top w:val="nil"/>
              <w:left w:val="nil"/>
              <w:bottom w:val="nil"/>
              <w:right w:val="nil"/>
            </w:tcBorders>
            <w:hideMark/>
          </w:tcPr>
          <w:p w14:paraId="4351AB56" w14:textId="77777777" w:rsidR="0092056A" w:rsidRPr="00DC3F95" w:rsidRDefault="0092056A" w:rsidP="00BE45E4">
            <w:pPr>
              <w:pStyle w:val="Normal6a"/>
            </w:pPr>
            <w:r w:rsidRPr="00DC3F95">
              <w:t>14.</w:t>
            </w:r>
            <w:r w:rsidRPr="00DC3F95">
              <w:tab/>
              <w:t>Eier</w:t>
            </w:r>
            <w:r w:rsidRPr="00DC3F95">
              <w:rPr>
                <w:b/>
                <w:i/>
              </w:rPr>
              <w:t xml:space="preserve"> der Klassen A und B</w:t>
            </w:r>
          </w:p>
        </w:tc>
      </w:tr>
    </w:tbl>
    <w:p w14:paraId="02D2AC6A" w14:textId="4077BAE1" w:rsidR="0092056A" w:rsidRPr="00DC3F95" w:rsidRDefault="00404979" w:rsidP="0092056A">
      <w:pPr>
        <w:pStyle w:val="AmNumberTabs"/>
      </w:pPr>
      <w:r w:rsidRPr="00DC3F95">
        <w:t>Abänderung</w:t>
      </w:r>
      <w:r w:rsidR="0092056A" w:rsidRPr="00DC3F95">
        <w:tab/>
      </w:r>
      <w:r w:rsidR="0092056A" w:rsidRPr="00DC3F95">
        <w:tab/>
        <w:t>16</w:t>
      </w:r>
    </w:p>
    <w:p w14:paraId="672D1102" w14:textId="77777777" w:rsidR="0092056A" w:rsidRPr="00DC3F95" w:rsidRDefault="0092056A" w:rsidP="0092056A">
      <w:pPr>
        <w:pStyle w:val="NormalBold12b"/>
      </w:pPr>
      <w:r w:rsidRPr="00DC3F95">
        <w:t>Vorschlag für eine Verordnung</w:t>
      </w:r>
    </w:p>
    <w:p w14:paraId="46F263E7" w14:textId="4C491245" w:rsidR="0092056A" w:rsidRPr="00DC3F95" w:rsidRDefault="0092056A" w:rsidP="0092056A">
      <w:pPr>
        <w:pStyle w:val="NormalBold"/>
      </w:pPr>
      <w:r w:rsidRPr="00DC3F95">
        <w:t>Anhang – Absatz 1 – Nummer 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56A" w:rsidRPr="00DC3F95" w14:paraId="0B61DB30" w14:textId="77777777" w:rsidTr="00BE45E4">
        <w:trPr>
          <w:trHeight w:val="240"/>
          <w:jc w:val="center"/>
        </w:trPr>
        <w:tc>
          <w:tcPr>
            <w:tcW w:w="9752" w:type="dxa"/>
            <w:gridSpan w:val="2"/>
            <w:tcBorders>
              <w:top w:val="nil"/>
              <w:left w:val="nil"/>
              <w:bottom w:val="nil"/>
              <w:right w:val="nil"/>
            </w:tcBorders>
          </w:tcPr>
          <w:p w14:paraId="5BEF6E28" w14:textId="77777777" w:rsidR="0092056A" w:rsidRPr="00DC3F95" w:rsidRDefault="0092056A" w:rsidP="00BE45E4"/>
        </w:tc>
      </w:tr>
      <w:tr w:rsidR="0092056A" w:rsidRPr="00DC3F95" w14:paraId="38970E21" w14:textId="77777777" w:rsidTr="00BE45E4">
        <w:trPr>
          <w:trHeight w:val="240"/>
          <w:jc w:val="center"/>
        </w:trPr>
        <w:tc>
          <w:tcPr>
            <w:tcW w:w="4876" w:type="dxa"/>
            <w:tcBorders>
              <w:top w:val="nil"/>
              <w:left w:val="nil"/>
              <w:bottom w:val="nil"/>
              <w:right w:val="nil"/>
            </w:tcBorders>
            <w:hideMark/>
          </w:tcPr>
          <w:p w14:paraId="44226E12" w14:textId="77777777" w:rsidR="0092056A" w:rsidRPr="00DC3F95" w:rsidRDefault="0092056A" w:rsidP="00BE45E4">
            <w:pPr>
              <w:pStyle w:val="AmColumnHeading"/>
            </w:pPr>
            <w:r w:rsidRPr="00DC3F95">
              <w:t>Vorschlag der Kommission</w:t>
            </w:r>
          </w:p>
        </w:tc>
        <w:tc>
          <w:tcPr>
            <w:tcW w:w="4876" w:type="dxa"/>
            <w:tcBorders>
              <w:top w:val="nil"/>
              <w:left w:val="nil"/>
              <w:bottom w:val="nil"/>
              <w:right w:val="nil"/>
            </w:tcBorders>
            <w:hideMark/>
          </w:tcPr>
          <w:p w14:paraId="77E573C4" w14:textId="77777777" w:rsidR="0092056A" w:rsidRPr="00DC3F95" w:rsidRDefault="0092056A" w:rsidP="00BE45E4">
            <w:pPr>
              <w:pStyle w:val="AmColumnHeading"/>
            </w:pPr>
            <w:r w:rsidRPr="00DC3F95">
              <w:t>Geänderter Text</w:t>
            </w:r>
          </w:p>
        </w:tc>
      </w:tr>
      <w:tr w:rsidR="0092056A" w:rsidRPr="00DC3F95" w14:paraId="508B23D3" w14:textId="77777777" w:rsidTr="00BE45E4">
        <w:trPr>
          <w:jc w:val="center"/>
        </w:trPr>
        <w:tc>
          <w:tcPr>
            <w:tcW w:w="4876" w:type="dxa"/>
            <w:tcBorders>
              <w:top w:val="nil"/>
              <w:left w:val="nil"/>
              <w:bottom w:val="nil"/>
              <w:right w:val="nil"/>
            </w:tcBorders>
            <w:hideMark/>
          </w:tcPr>
          <w:p w14:paraId="1605DF6F" w14:textId="77777777" w:rsidR="0092056A" w:rsidRPr="00DC3F95" w:rsidRDefault="0092056A" w:rsidP="00BE45E4">
            <w:pPr>
              <w:pStyle w:val="Normal6a"/>
            </w:pPr>
            <w:r w:rsidRPr="00DC3F95">
              <w:t>15.</w:t>
            </w:r>
            <w:r w:rsidRPr="00DC3F95">
              <w:tab/>
              <w:t>Eieralbumine</w:t>
            </w:r>
          </w:p>
        </w:tc>
        <w:tc>
          <w:tcPr>
            <w:tcW w:w="4876" w:type="dxa"/>
            <w:tcBorders>
              <w:top w:val="nil"/>
              <w:left w:val="nil"/>
              <w:bottom w:val="nil"/>
              <w:right w:val="nil"/>
            </w:tcBorders>
            <w:hideMark/>
          </w:tcPr>
          <w:p w14:paraId="7A5957D3" w14:textId="77777777" w:rsidR="0092056A" w:rsidRPr="00DC3F95" w:rsidRDefault="0092056A" w:rsidP="00BE45E4">
            <w:pPr>
              <w:pStyle w:val="Normal6a"/>
            </w:pPr>
            <w:r w:rsidRPr="00DC3F95">
              <w:t>15.</w:t>
            </w:r>
            <w:r w:rsidRPr="00DC3F95">
              <w:tab/>
            </w:r>
            <w:r w:rsidRPr="00DC3F95">
              <w:rPr>
                <w:b/>
                <w:i/>
              </w:rPr>
              <w:t>Eiprodukte – Volleipulver, Eigelbpulver,</w:t>
            </w:r>
            <w:r w:rsidRPr="00DC3F95">
              <w:t xml:space="preserve"> Eieralbumine</w:t>
            </w:r>
            <w:r w:rsidRPr="00DC3F95">
              <w:rPr>
                <w:b/>
                <w:i/>
              </w:rPr>
              <w:t xml:space="preserve"> (normal, stark schäumend, stark gelierend)</w:t>
            </w:r>
          </w:p>
        </w:tc>
      </w:tr>
    </w:tbl>
    <w:p w14:paraId="04EA3E55" w14:textId="2A4EB450" w:rsidR="0092056A" w:rsidRPr="00DC3F95" w:rsidRDefault="00404979" w:rsidP="0092056A">
      <w:pPr>
        <w:pStyle w:val="AmNumberTabs"/>
      </w:pPr>
      <w:r w:rsidRPr="00DC3F95">
        <w:t>Abänderung</w:t>
      </w:r>
      <w:r w:rsidR="0092056A" w:rsidRPr="00DC3F95">
        <w:tab/>
      </w:r>
      <w:r w:rsidR="0092056A" w:rsidRPr="00DC3F95">
        <w:tab/>
        <w:t>17</w:t>
      </w:r>
    </w:p>
    <w:p w14:paraId="2965ECD7" w14:textId="77777777" w:rsidR="0092056A" w:rsidRPr="00DC3F95" w:rsidRDefault="0092056A" w:rsidP="0092056A">
      <w:pPr>
        <w:pStyle w:val="NormalBold12b"/>
      </w:pPr>
      <w:r w:rsidRPr="00DC3F95">
        <w:t>Vorschlag für eine Verordnung</w:t>
      </w:r>
    </w:p>
    <w:p w14:paraId="463BC328" w14:textId="28683356" w:rsidR="0092056A" w:rsidRPr="00DC3F95" w:rsidRDefault="0092056A" w:rsidP="0092056A">
      <w:pPr>
        <w:pStyle w:val="NormalBold"/>
      </w:pPr>
      <w:r w:rsidRPr="00DC3F95">
        <w:t>Anhang – Absatz 1 – Nummer 23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56A" w:rsidRPr="00DC3F95" w14:paraId="7BC7599F" w14:textId="77777777" w:rsidTr="00BE45E4">
        <w:trPr>
          <w:trHeight w:val="240"/>
          <w:jc w:val="center"/>
        </w:trPr>
        <w:tc>
          <w:tcPr>
            <w:tcW w:w="9752" w:type="dxa"/>
            <w:gridSpan w:val="2"/>
            <w:tcBorders>
              <w:top w:val="nil"/>
              <w:left w:val="nil"/>
              <w:bottom w:val="nil"/>
              <w:right w:val="nil"/>
            </w:tcBorders>
          </w:tcPr>
          <w:p w14:paraId="7DBAA135" w14:textId="77777777" w:rsidR="0092056A" w:rsidRPr="00DC3F95" w:rsidRDefault="0092056A" w:rsidP="00BE45E4"/>
        </w:tc>
      </w:tr>
      <w:tr w:rsidR="0092056A" w:rsidRPr="00DC3F95" w14:paraId="6F36FD46" w14:textId="77777777" w:rsidTr="00BE45E4">
        <w:trPr>
          <w:trHeight w:val="240"/>
          <w:jc w:val="center"/>
        </w:trPr>
        <w:tc>
          <w:tcPr>
            <w:tcW w:w="4876" w:type="dxa"/>
            <w:tcBorders>
              <w:top w:val="nil"/>
              <w:left w:val="nil"/>
              <w:bottom w:val="nil"/>
              <w:right w:val="nil"/>
            </w:tcBorders>
            <w:hideMark/>
          </w:tcPr>
          <w:p w14:paraId="29C63434" w14:textId="77777777" w:rsidR="0092056A" w:rsidRPr="00DC3F95" w:rsidRDefault="0092056A" w:rsidP="00BE45E4">
            <w:pPr>
              <w:pStyle w:val="AmColumnHeading"/>
            </w:pPr>
            <w:r w:rsidRPr="00DC3F95">
              <w:t>Vorschlag der Kommission</w:t>
            </w:r>
          </w:p>
        </w:tc>
        <w:tc>
          <w:tcPr>
            <w:tcW w:w="4876" w:type="dxa"/>
            <w:tcBorders>
              <w:top w:val="nil"/>
              <w:left w:val="nil"/>
              <w:bottom w:val="nil"/>
              <w:right w:val="nil"/>
            </w:tcBorders>
            <w:hideMark/>
          </w:tcPr>
          <w:p w14:paraId="33CD8A14" w14:textId="77777777" w:rsidR="0092056A" w:rsidRPr="00DC3F95" w:rsidRDefault="0092056A" w:rsidP="00BE45E4">
            <w:pPr>
              <w:pStyle w:val="AmColumnHeading"/>
            </w:pPr>
            <w:r w:rsidRPr="00DC3F95">
              <w:t>Geänderter Text</w:t>
            </w:r>
          </w:p>
        </w:tc>
      </w:tr>
      <w:tr w:rsidR="0092056A" w:rsidRPr="00DC3F95" w14:paraId="115630E2" w14:textId="77777777" w:rsidTr="00BE45E4">
        <w:trPr>
          <w:jc w:val="center"/>
        </w:trPr>
        <w:tc>
          <w:tcPr>
            <w:tcW w:w="4876" w:type="dxa"/>
            <w:tcBorders>
              <w:top w:val="nil"/>
              <w:left w:val="nil"/>
              <w:bottom w:val="nil"/>
              <w:right w:val="nil"/>
            </w:tcBorders>
          </w:tcPr>
          <w:p w14:paraId="2B9F68BB" w14:textId="77777777" w:rsidR="0092056A" w:rsidRPr="00DC3F95" w:rsidRDefault="0092056A" w:rsidP="00BE45E4">
            <w:pPr>
              <w:pStyle w:val="Normal6a"/>
            </w:pPr>
          </w:p>
        </w:tc>
        <w:tc>
          <w:tcPr>
            <w:tcW w:w="4876" w:type="dxa"/>
            <w:tcBorders>
              <w:top w:val="nil"/>
              <w:left w:val="nil"/>
              <w:bottom w:val="nil"/>
              <w:right w:val="nil"/>
            </w:tcBorders>
            <w:hideMark/>
          </w:tcPr>
          <w:p w14:paraId="1D81A2FB" w14:textId="77777777" w:rsidR="0092056A" w:rsidRPr="00DC3F95" w:rsidRDefault="0092056A" w:rsidP="00BE45E4">
            <w:pPr>
              <w:pStyle w:val="Normal6a"/>
            </w:pPr>
            <w:r w:rsidRPr="00DC3F95">
              <w:rPr>
                <w:b/>
                <w:i/>
              </w:rPr>
              <w:t>23a.</w:t>
            </w:r>
            <w:r w:rsidRPr="00DC3F95">
              <w:tab/>
            </w:r>
            <w:r w:rsidRPr="00DC3F95">
              <w:rPr>
                <w:b/>
                <w:i/>
              </w:rPr>
              <w:t>Zitrusfrüchte: Orangen, Zitronen und Mandarinen</w:t>
            </w:r>
          </w:p>
        </w:tc>
      </w:tr>
    </w:tbl>
    <w:p w14:paraId="33499CDE" w14:textId="3AA06630" w:rsidR="00E365E1" w:rsidRPr="00DC3F95" w:rsidRDefault="00E365E1" w:rsidP="00CF11CA"/>
    <w:sectPr w:rsidR="00E365E1" w:rsidRPr="00DC3F95" w:rsidSect="00E41FDF">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F7E1E" w14:textId="77777777" w:rsidR="00CF11CA" w:rsidRPr="00E41FDF" w:rsidRDefault="00CF11CA">
      <w:r w:rsidRPr="00E41FDF">
        <w:separator/>
      </w:r>
    </w:p>
  </w:endnote>
  <w:endnote w:type="continuationSeparator" w:id="0">
    <w:p w14:paraId="61061AE2" w14:textId="77777777" w:rsidR="00CF11CA" w:rsidRPr="00E41FDF" w:rsidRDefault="00CF11CA">
      <w:r w:rsidRPr="00E41F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68FC0" w14:textId="77777777" w:rsidR="00064002" w:rsidRPr="00E41F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4521C" w14:textId="77777777" w:rsidR="00064002" w:rsidRPr="00E41F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BE884" w14:textId="77777777" w:rsidR="00064002" w:rsidRPr="00E41F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2CD05" w14:textId="77777777" w:rsidR="00CF11CA" w:rsidRPr="00E41FDF" w:rsidRDefault="00CF11CA">
      <w:r w:rsidRPr="00E41FDF">
        <w:separator/>
      </w:r>
    </w:p>
  </w:footnote>
  <w:footnote w:type="continuationSeparator" w:id="0">
    <w:p w14:paraId="55CD19C6" w14:textId="77777777" w:rsidR="00CF11CA" w:rsidRPr="00E41FDF" w:rsidRDefault="00CF11CA">
      <w:r w:rsidRPr="00E41FDF">
        <w:continuationSeparator/>
      </w:r>
    </w:p>
  </w:footnote>
  <w:footnote w:id="1">
    <w:p w14:paraId="644473EC" w14:textId="1D6F3E5E" w:rsidR="00404979" w:rsidRPr="00DC3F95" w:rsidRDefault="00404979" w:rsidP="00DC3F95">
      <w:pPr>
        <w:pStyle w:val="FootnoteText"/>
        <w:ind w:left="567" w:hanging="567"/>
        <w:rPr>
          <w:lang w:val="de-DE"/>
        </w:rPr>
      </w:pPr>
      <w:r>
        <w:rPr>
          <w:rStyle w:val="FootnoteReference"/>
        </w:rPr>
        <w:footnoteRef/>
      </w:r>
      <w:r w:rsidRPr="00DC3F95">
        <w:rPr>
          <w:lang w:val="de-DE"/>
        </w:rPr>
        <w:t xml:space="preserve"> </w:t>
      </w:r>
      <w:r w:rsidRPr="00F65F2F">
        <w:rPr>
          <w:sz w:val="24"/>
          <w:szCs w:val="24"/>
          <w:lang w:val="de-DE"/>
        </w:rPr>
        <w:tab/>
        <w:t>Der Gegenstand wurde gemäß Artikel 60 Absatz 4 Unterabsatz 4 der Geschäftsordnung zwecks interinstitutioneller Verhandlungen an den zuständigen Ausschuss zurücküberwiesen (A10-</w:t>
      </w:r>
      <w:r>
        <w:rPr>
          <w:sz w:val="24"/>
          <w:szCs w:val="24"/>
          <w:lang w:val="de-DE"/>
        </w:rPr>
        <w:t>0254</w:t>
      </w:r>
      <w:r w:rsidRPr="00F65F2F">
        <w:rPr>
          <w:sz w:val="24"/>
          <w:szCs w:val="24"/>
          <w:lang w:val="de-DE"/>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E6357" w14:textId="77777777" w:rsidR="00064002" w:rsidRPr="00E41F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DC1F5" w14:textId="77777777" w:rsidR="00064002" w:rsidRPr="00E41F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092CD" w14:textId="77777777" w:rsidR="00064002" w:rsidRPr="00E41F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9174992">
    <w:abstractNumId w:val="9"/>
  </w:num>
  <w:num w:numId="2" w16cid:durableId="613370730">
    <w:abstractNumId w:val="9"/>
  </w:num>
  <w:num w:numId="3" w16cid:durableId="331570612">
    <w:abstractNumId w:val="7"/>
  </w:num>
  <w:num w:numId="4" w16cid:durableId="1331837230">
    <w:abstractNumId w:val="7"/>
  </w:num>
  <w:num w:numId="5" w16cid:durableId="1821772332">
    <w:abstractNumId w:val="6"/>
  </w:num>
  <w:num w:numId="6" w16cid:durableId="444007523">
    <w:abstractNumId w:val="6"/>
  </w:num>
  <w:num w:numId="7" w16cid:durableId="426852276">
    <w:abstractNumId w:val="5"/>
  </w:num>
  <w:num w:numId="8" w16cid:durableId="681980616">
    <w:abstractNumId w:val="5"/>
  </w:num>
  <w:num w:numId="9" w16cid:durableId="374622920">
    <w:abstractNumId w:val="4"/>
  </w:num>
  <w:num w:numId="10" w16cid:durableId="1364555319">
    <w:abstractNumId w:val="4"/>
  </w:num>
  <w:num w:numId="11" w16cid:durableId="2011637379">
    <w:abstractNumId w:val="8"/>
  </w:num>
  <w:num w:numId="12" w16cid:durableId="1649287898">
    <w:abstractNumId w:val="8"/>
  </w:num>
  <w:num w:numId="13" w16cid:durableId="1555969256">
    <w:abstractNumId w:val="3"/>
  </w:num>
  <w:num w:numId="14" w16cid:durableId="97482265">
    <w:abstractNumId w:val="3"/>
  </w:num>
  <w:num w:numId="15" w16cid:durableId="1159343408">
    <w:abstractNumId w:val="2"/>
  </w:num>
  <w:num w:numId="16" w16cid:durableId="1639067240">
    <w:abstractNumId w:val="2"/>
  </w:num>
  <w:num w:numId="17" w16cid:durableId="1788966229">
    <w:abstractNumId w:val="1"/>
  </w:num>
  <w:num w:numId="18" w16cid:durableId="1894384379">
    <w:abstractNumId w:val="1"/>
  </w:num>
  <w:num w:numId="19" w16cid:durableId="249779653">
    <w:abstractNumId w:val="0"/>
  </w:num>
  <w:num w:numId="20" w16cid:durableId="360470611">
    <w:abstractNumId w:val="0"/>
  </w:num>
  <w:num w:numId="21" w16cid:durableId="1612004817">
    <w:abstractNumId w:val="9"/>
  </w:num>
  <w:num w:numId="22" w16cid:durableId="118770013">
    <w:abstractNumId w:val="7"/>
  </w:num>
  <w:num w:numId="23" w16cid:durableId="804928824">
    <w:abstractNumId w:val="6"/>
  </w:num>
  <w:num w:numId="24" w16cid:durableId="645819573">
    <w:abstractNumId w:val="5"/>
  </w:num>
  <w:num w:numId="25" w16cid:durableId="622539284">
    <w:abstractNumId w:val="4"/>
  </w:num>
  <w:num w:numId="26" w16cid:durableId="1618441283">
    <w:abstractNumId w:val="8"/>
  </w:num>
  <w:num w:numId="27" w16cid:durableId="554974883">
    <w:abstractNumId w:val="3"/>
  </w:num>
  <w:num w:numId="28" w16cid:durableId="1337997794">
    <w:abstractNumId w:val="2"/>
  </w:num>
  <w:num w:numId="29" w16cid:durableId="1357777528">
    <w:abstractNumId w:val="1"/>
  </w:num>
  <w:num w:numId="30" w16cid:durableId="347756558">
    <w:abstractNumId w:val="0"/>
  </w:num>
  <w:num w:numId="31" w16cid:durableId="2096048792">
    <w:abstractNumId w:val="9"/>
  </w:num>
  <w:num w:numId="32" w16cid:durableId="913276925">
    <w:abstractNumId w:val="7"/>
  </w:num>
  <w:num w:numId="33" w16cid:durableId="732510601">
    <w:abstractNumId w:val="6"/>
  </w:num>
  <w:num w:numId="34" w16cid:durableId="1849364713">
    <w:abstractNumId w:val="5"/>
  </w:num>
  <w:num w:numId="35" w16cid:durableId="1316643588">
    <w:abstractNumId w:val="4"/>
  </w:num>
  <w:num w:numId="36" w16cid:durableId="26609600">
    <w:abstractNumId w:val="8"/>
  </w:num>
  <w:num w:numId="37" w16cid:durableId="31615986">
    <w:abstractNumId w:val="3"/>
  </w:num>
  <w:num w:numId="38" w16cid:durableId="399250706">
    <w:abstractNumId w:val="2"/>
  </w:num>
  <w:num w:numId="39" w16cid:durableId="734622790">
    <w:abstractNumId w:val="1"/>
  </w:num>
  <w:num w:numId="40" w16cid:durableId="1241794092">
    <w:abstractNumId w:val="0"/>
  </w:num>
  <w:num w:numId="41" w16cid:durableId="2133355485">
    <w:abstractNumId w:val="10"/>
  </w:num>
  <w:num w:numId="42" w16cid:durableId="849367440">
    <w:abstractNumId w:val="10"/>
  </w:num>
  <w:num w:numId="43" w16cid:durableId="1112281396">
    <w:abstractNumId w:val="10"/>
  </w:num>
  <w:num w:numId="44" w16cid:durableId="3466383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DE"/>
    <w:docVar w:name="dvnumam" w:val="24"/>
    <w:docVar w:name="dvpe" w:val="779.615"/>
    <w:docVar w:name="dvrapporteur" w:val="Berichterstatter: "/>
    <w:docVar w:name="dvstar" w:val="***I"/>
    <w:docVar w:name="dvtitre" w:val="Legislative Entschließung des Europäischen Parlaments vom XX. Dezember 2025 zu dem Vorschlag für eine Verordnung des Europäischen Parlaments und des Rates über die Durchführung der bilateralen Schutzklausel in Bezug auf landwirtschaftliche Erzeugnisse im Rahmen des EU-MERCOSUR-Partnerschaftsabkommens und des EU-MERCOSUR-Interimsabkommens für Handel(COM(2025)0639 – C10-0247/2025 – 2025/0322(COD))"/>
  </w:docVars>
  <w:rsids>
    <w:rsidRoot w:val="00CF11CA"/>
    <w:rsid w:val="00002272"/>
    <w:rsid w:val="000078EC"/>
    <w:rsid w:val="00064002"/>
    <w:rsid w:val="000677B9"/>
    <w:rsid w:val="000831BA"/>
    <w:rsid w:val="000A42CC"/>
    <w:rsid w:val="000E7DD9"/>
    <w:rsid w:val="0010095E"/>
    <w:rsid w:val="00125B37"/>
    <w:rsid w:val="00187494"/>
    <w:rsid w:val="001977D8"/>
    <w:rsid w:val="001F32AE"/>
    <w:rsid w:val="002767FF"/>
    <w:rsid w:val="002B18FE"/>
    <w:rsid w:val="002B5493"/>
    <w:rsid w:val="00343214"/>
    <w:rsid w:val="00361C00"/>
    <w:rsid w:val="00382084"/>
    <w:rsid w:val="00395FA1"/>
    <w:rsid w:val="003E15D4"/>
    <w:rsid w:val="003F2C8C"/>
    <w:rsid w:val="00404979"/>
    <w:rsid w:val="00411CCE"/>
    <w:rsid w:val="0041666E"/>
    <w:rsid w:val="00421060"/>
    <w:rsid w:val="00454733"/>
    <w:rsid w:val="00471C19"/>
    <w:rsid w:val="004867E3"/>
    <w:rsid w:val="00494A28"/>
    <w:rsid w:val="004C0004"/>
    <w:rsid w:val="004C5D52"/>
    <w:rsid w:val="0050519A"/>
    <w:rsid w:val="005072A1"/>
    <w:rsid w:val="00514517"/>
    <w:rsid w:val="00545827"/>
    <w:rsid w:val="00560270"/>
    <w:rsid w:val="005811E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056A"/>
    <w:rsid w:val="00930C23"/>
    <w:rsid w:val="0093193B"/>
    <w:rsid w:val="009509D8"/>
    <w:rsid w:val="00950B64"/>
    <w:rsid w:val="00981893"/>
    <w:rsid w:val="009C068B"/>
    <w:rsid w:val="009F2CC9"/>
    <w:rsid w:val="00A14150"/>
    <w:rsid w:val="00A1687D"/>
    <w:rsid w:val="00A30DE0"/>
    <w:rsid w:val="00A43E52"/>
    <w:rsid w:val="00A4678D"/>
    <w:rsid w:val="00A778C7"/>
    <w:rsid w:val="00AB441E"/>
    <w:rsid w:val="00AB6293"/>
    <w:rsid w:val="00AE0928"/>
    <w:rsid w:val="00AF3B82"/>
    <w:rsid w:val="00B12E95"/>
    <w:rsid w:val="00B22876"/>
    <w:rsid w:val="00B558F0"/>
    <w:rsid w:val="00B7763E"/>
    <w:rsid w:val="00B8562A"/>
    <w:rsid w:val="00BD48FE"/>
    <w:rsid w:val="00BD6252"/>
    <w:rsid w:val="00BD7BD8"/>
    <w:rsid w:val="00BE6ADC"/>
    <w:rsid w:val="00C04F82"/>
    <w:rsid w:val="00C05BFE"/>
    <w:rsid w:val="00C23CD4"/>
    <w:rsid w:val="00C61C0C"/>
    <w:rsid w:val="00C941CB"/>
    <w:rsid w:val="00CC2357"/>
    <w:rsid w:val="00CF071A"/>
    <w:rsid w:val="00CF11CA"/>
    <w:rsid w:val="00D058B8"/>
    <w:rsid w:val="00D56C11"/>
    <w:rsid w:val="00D834A0"/>
    <w:rsid w:val="00D872DF"/>
    <w:rsid w:val="00D91E21"/>
    <w:rsid w:val="00DA7FCD"/>
    <w:rsid w:val="00DC3F95"/>
    <w:rsid w:val="00E365E1"/>
    <w:rsid w:val="00E41FD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ED9561"/>
  <w15:chartTrackingRefBased/>
  <w15:docId w15:val="{DE02C3D5-DB4B-4546-B932-761745F1B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92056A"/>
    <w:pPr>
      <w:spacing w:after="120"/>
    </w:pPr>
  </w:style>
  <w:style w:type="paragraph" w:customStyle="1" w:styleId="NormalBold">
    <w:name w:val="NormalBold"/>
    <w:basedOn w:val="Normal"/>
    <w:link w:val="NormalBoldChar"/>
    <w:rsid w:val="0092056A"/>
    <w:rPr>
      <w:b/>
    </w:rPr>
  </w:style>
  <w:style w:type="paragraph" w:customStyle="1" w:styleId="NormalHanging12a">
    <w:name w:val="NormalHanging12a"/>
    <w:basedOn w:val="Normal"/>
    <w:rsid w:val="0092056A"/>
    <w:pPr>
      <w:spacing w:after="240"/>
      <w:ind w:left="567" w:hanging="567"/>
    </w:pPr>
  </w:style>
  <w:style w:type="paragraph" w:customStyle="1" w:styleId="AmColumnHeading">
    <w:name w:val="AmColumnHeading"/>
    <w:basedOn w:val="Normal"/>
    <w:rsid w:val="0092056A"/>
    <w:pPr>
      <w:spacing w:after="240"/>
      <w:jc w:val="center"/>
    </w:pPr>
    <w:rPr>
      <w:i/>
    </w:rPr>
  </w:style>
  <w:style w:type="paragraph" w:customStyle="1" w:styleId="AmNumberTabs">
    <w:name w:val="AmNumberTabs"/>
    <w:basedOn w:val="Normal"/>
    <w:rsid w:val="0092056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2056A"/>
    <w:pPr>
      <w:spacing w:before="240"/>
    </w:pPr>
    <w:rPr>
      <w:b/>
    </w:rPr>
  </w:style>
  <w:style w:type="paragraph" w:customStyle="1" w:styleId="EPComma">
    <w:name w:val="EPComma"/>
    <w:basedOn w:val="Normal"/>
    <w:rsid w:val="0092056A"/>
    <w:pPr>
      <w:spacing w:before="480" w:after="240"/>
    </w:pPr>
  </w:style>
  <w:style w:type="character" w:customStyle="1" w:styleId="NormalBoldChar">
    <w:name w:val="NormalBold Char"/>
    <w:basedOn w:val="DefaultParagraphFont"/>
    <w:link w:val="NormalBold"/>
    <w:locked/>
    <w:rsid w:val="0092056A"/>
    <w:rPr>
      <w:b/>
      <w:sz w:val="24"/>
      <w:lang w:val="de-DE"/>
    </w:rPr>
  </w:style>
  <w:style w:type="paragraph" w:styleId="Revision">
    <w:name w:val="Revision"/>
    <w:hidden/>
    <w:uiPriority w:val="99"/>
    <w:semiHidden/>
    <w:rsid w:val="005811E9"/>
    <w:rPr>
      <w:sz w:val="24"/>
      <w:lang w:val="de-DE"/>
    </w:rPr>
  </w:style>
  <w:style w:type="character" w:styleId="CommentReference">
    <w:name w:val="annotation reference"/>
    <w:basedOn w:val="DefaultParagraphFont"/>
    <w:rsid w:val="005811E9"/>
    <w:rPr>
      <w:sz w:val="16"/>
      <w:szCs w:val="16"/>
    </w:rPr>
  </w:style>
  <w:style w:type="paragraph" w:styleId="CommentText">
    <w:name w:val="annotation text"/>
    <w:basedOn w:val="Normal"/>
    <w:link w:val="CommentTextChar"/>
    <w:rsid w:val="005811E9"/>
    <w:rPr>
      <w:sz w:val="20"/>
    </w:rPr>
  </w:style>
  <w:style w:type="character" w:customStyle="1" w:styleId="CommentTextChar">
    <w:name w:val="Comment Text Char"/>
    <w:basedOn w:val="DefaultParagraphFont"/>
    <w:link w:val="CommentText"/>
    <w:rsid w:val="005811E9"/>
    <w:rPr>
      <w:lang w:val="de-DE"/>
    </w:rPr>
  </w:style>
  <w:style w:type="paragraph" w:styleId="CommentSubject">
    <w:name w:val="annotation subject"/>
    <w:basedOn w:val="CommentText"/>
    <w:next w:val="CommentText"/>
    <w:link w:val="CommentSubjectChar"/>
    <w:rsid w:val="005811E9"/>
    <w:rPr>
      <w:b/>
      <w:bCs/>
    </w:rPr>
  </w:style>
  <w:style w:type="character" w:customStyle="1" w:styleId="CommentSubjectChar">
    <w:name w:val="Comment Subject Char"/>
    <w:basedOn w:val="CommentTextChar"/>
    <w:link w:val="CommentSubject"/>
    <w:rsid w:val="005811E9"/>
    <w:rPr>
      <w:b/>
      <w:bCs/>
      <w:lang w:val="de-DE"/>
    </w:rPr>
  </w:style>
  <w:style w:type="character" w:styleId="Hyperlink">
    <w:name w:val="Hyperlink"/>
    <w:basedOn w:val="DefaultParagraphFont"/>
    <w:rsid w:val="00B7763E"/>
    <w:rPr>
      <w:color w:val="0563C1" w:themeColor="hyperlink"/>
      <w:u w:val="single"/>
    </w:rPr>
  </w:style>
  <w:style w:type="character" w:styleId="UnresolvedMention">
    <w:name w:val="Unresolved Mention"/>
    <w:basedOn w:val="DefaultParagraphFont"/>
    <w:uiPriority w:val="99"/>
    <w:semiHidden/>
    <w:unhideWhenUsed/>
    <w:rsid w:val="00B776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13/1308/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2518</Words>
  <Characters>17391</Characters>
  <Application>Microsoft Office Word</Application>
  <DocSecurity>0</DocSecurity>
  <Lines>144</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BOIN Melina</cp:lastModifiedBy>
  <cp:revision>2</cp:revision>
  <cp:lastPrinted>2004-11-19T15:42:00Z</cp:lastPrinted>
  <dcterms:created xsi:type="dcterms:W3CDTF">2025-12-16T15:42:00Z</dcterms:created>
  <dcterms:modified xsi:type="dcterms:W3CDTF">2025-12-16T15:42:00Z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A10-0254/2025</vt:lpwstr>
  </property>
  <property fmtid="{D5CDD505-2E9C-101B-9397-08002B2CF9AE}" pid="4" name="&lt;Type&gt;">
    <vt:lpwstr>RR</vt:lpwstr>
  </property>
  <property fmtid="{D5CDD505-2E9C-101B-9397-08002B2CF9AE}" pid="5" name="&lt;Model&gt;">
    <vt:lpwstr/>
  </property>
</Properties>
</file>