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44B0" w14:paraId="3FCEC88D" w14:textId="77777777" w:rsidTr="0010095E">
        <w:trPr>
          <w:trHeight w:hRule="exact" w:val="1418"/>
        </w:trPr>
        <w:tc>
          <w:tcPr>
            <w:tcW w:w="6804" w:type="dxa"/>
            <w:shd w:val="clear" w:color="auto" w:fill="auto"/>
            <w:vAlign w:val="center"/>
          </w:tcPr>
          <w:p w14:paraId="7E9515F4" w14:textId="1F59AE9B" w:rsidR="00751A4A" w:rsidRPr="007C44B0" w:rsidRDefault="00103CA6" w:rsidP="0010095E">
            <w:pPr>
              <w:pStyle w:val="EPName"/>
            </w:pPr>
            <w:r w:rsidRPr="007C44B0">
              <w:t>Europos Parlamentas</w:t>
            </w:r>
          </w:p>
          <w:p w14:paraId="3878234F" w14:textId="77777777" w:rsidR="00751A4A" w:rsidRPr="007C44B0" w:rsidRDefault="005F1B17" w:rsidP="005F1B17">
            <w:pPr>
              <w:pStyle w:val="EPTerm"/>
              <w:rPr>
                <w:rStyle w:val="HideTWBExt"/>
                <w:noProof w:val="0"/>
                <w:vanish w:val="0"/>
                <w:color w:val="auto"/>
              </w:rPr>
            </w:pPr>
            <w:r w:rsidRPr="007C44B0">
              <w:t>2024</w:t>
            </w:r>
            <w:r w:rsidR="00817416" w:rsidRPr="007C44B0">
              <w:t>-202</w:t>
            </w:r>
            <w:r w:rsidRPr="007C44B0">
              <w:t>9</w:t>
            </w:r>
          </w:p>
        </w:tc>
        <w:tc>
          <w:tcPr>
            <w:tcW w:w="2268" w:type="dxa"/>
            <w:shd w:val="clear" w:color="auto" w:fill="auto"/>
          </w:tcPr>
          <w:p w14:paraId="73EF564D" w14:textId="77777777" w:rsidR="00751A4A" w:rsidRPr="007C44B0" w:rsidRDefault="00187494" w:rsidP="0010095E">
            <w:pPr>
              <w:pStyle w:val="EPLogo"/>
            </w:pPr>
            <w:r w:rsidRPr="007C44B0">
              <w:rPr>
                <w:noProof/>
                <w:lang w:eastAsia="ja-JP"/>
              </w:rPr>
              <w:drawing>
                <wp:inline distT="0" distB="0" distL="0" distR="0" wp14:anchorId="1BBFEB01" wp14:editId="2CA743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F0975F" w14:textId="77777777" w:rsidR="00D058B8" w:rsidRPr="007C44B0" w:rsidRDefault="00D058B8" w:rsidP="004C5D52">
      <w:pPr>
        <w:pStyle w:val="LineTop"/>
      </w:pPr>
    </w:p>
    <w:p w14:paraId="7AEC02A8" w14:textId="72FA9408" w:rsidR="00680577" w:rsidRPr="007C44B0" w:rsidRDefault="00103CA6" w:rsidP="00680577">
      <w:pPr>
        <w:pStyle w:val="EPBodyTA1"/>
      </w:pPr>
      <w:r w:rsidRPr="007C44B0">
        <w:t>PRIIMTI TEKSTAI</w:t>
      </w:r>
    </w:p>
    <w:p w14:paraId="4B2EDDA4" w14:textId="77777777" w:rsidR="00D058B8" w:rsidRPr="007C44B0" w:rsidRDefault="00D058B8" w:rsidP="00D058B8">
      <w:pPr>
        <w:pStyle w:val="LineBottom"/>
      </w:pPr>
    </w:p>
    <w:p w14:paraId="0C710DC8" w14:textId="0B9D82AD" w:rsidR="00103CA6" w:rsidRPr="007C44B0" w:rsidRDefault="00103CA6" w:rsidP="00103CA6">
      <w:pPr>
        <w:pStyle w:val="ATHeading1"/>
      </w:pPr>
      <w:bookmarkStart w:id="0" w:name="TANumber"/>
      <w:r w:rsidRPr="007C44B0">
        <w:t>P10_TA(2025)0</w:t>
      </w:r>
      <w:r w:rsidR="0054145C">
        <w:t>315</w:t>
      </w:r>
      <w:bookmarkEnd w:id="0"/>
    </w:p>
    <w:p w14:paraId="1BA31C49" w14:textId="074EDF91" w:rsidR="00103CA6" w:rsidRPr="007C44B0" w:rsidRDefault="00103CA6" w:rsidP="00103CA6">
      <w:pPr>
        <w:pStyle w:val="ATHeading2"/>
      </w:pPr>
      <w:bookmarkStart w:id="1" w:name="title"/>
      <w:r w:rsidRPr="007C44B0">
        <w:t>ES ir MERCOSUR partnerystės susitarimo ir ES ir MERCOSUR laikinojo susitarimo dėl prekybos dvišalė</w:t>
      </w:r>
      <w:r w:rsidR="00C2228C">
        <w:t xml:space="preserve"> </w:t>
      </w:r>
      <w:r w:rsidRPr="007C44B0">
        <w:t>apsaugos sąlyga, taikoma žemės ūkio produktams</w:t>
      </w:r>
      <w:bookmarkEnd w:id="1"/>
    </w:p>
    <w:p w14:paraId="79C64386" w14:textId="77777777" w:rsidR="00103CA6" w:rsidRPr="007C44B0" w:rsidRDefault="00103CA6" w:rsidP="00103CA6">
      <w:pPr>
        <w:rPr>
          <w:i/>
          <w:vanish/>
        </w:rPr>
      </w:pPr>
      <w:r w:rsidRPr="007C44B0">
        <w:rPr>
          <w:i/>
        </w:rPr>
        <w:fldChar w:fldCharType="begin"/>
      </w:r>
      <w:r w:rsidRPr="007C44B0">
        <w:rPr>
          <w:i/>
        </w:rPr>
        <w:instrText xml:space="preserve"> TC"(</w:instrText>
      </w:r>
      <w:bookmarkStart w:id="2" w:name="DocNumber"/>
      <w:r w:rsidRPr="007C44B0">
        <w:rPr>
          <w:i/>
        </w:rPr>
        <w:instrText>A10-0254/2025</w:instrText>
      </w:r>
      <w:bookmarkEnd w:id="2"/>
      <w:r w:rsidRPr="007C44B0">
        <w:rPr>
          <w:i/>
        </w:rPr>
        <w:instrText xml:space="preserve"> - Pranešėjas: Gabriel Mato)"\l3 \n&gt; \* MERGEFORMAT </w:instrText>
      </w:r>
      <w:r w:rsidRPr="007C44B0">
        <w:rPr>
          <w:i/>
        </w:rPr>
        <w:fldChar w:fldCharType="end"/>
      </w:r>
    </w:p>
    <w:p w14:paraId="04CFE263" w14:textId="77777777" w:rsidR="00103CA6" w:rsidRPr="007C44B0" w:rsidRDefault="00103CA6" w:rsidP="00103CA6">
      <w:pPr>
        <w:rPr>
          <w:vanish/>
        </w:rPr>
      </w:pPr>
      <w:bookmarkStart w:id="3" w:name="Commission"/>
      <w:r w:rsidRPr="007C44B0">
        <w:rPr>
          <w:vanish/>
        </w:rPr>
        <w:t>Tarptautinės prekybos komitetas</w:t>
      </w:r>
      <w:bookmarkEnd w:id="3"/>
    </w:p>
    <w:p w14:paraId="445033F3" w14:textId="77777777" w:rsidR="00103CA6" w:rsidRPr="007C44B0" w:rsidRDefault="00103CA6" w:rsidP="00103CA6">
      <w:pPr>
        <w:rPr>
          <w:vanish/>
        </w:rPr>
      </w:pPr>
      <w:bookmarkStart w:id="4" w:name="PE"/>
      <w:r w:rsidRPr="007C44B0">
        <w:rPr>
          <w:vanish/>
        </w:rPr>
        <w:t>PE779.615</w:t>
      </w:r>
      <w:bookmarkEnd w:id="4"/>
    </w:p>
    <w:p w14:paraId="4B8DFC5F" w14:textId="521BA621" w:rsidR="00103CA6" w:rsidRPr="00F21032" w:rsidRDefault="00C2228C" w:rsidP="00103CA6">
      <w:pPr>
        <w:pStyle w:val="ATHeading3"/>
      </w:pPr>
      <w:bookmarkStart w:id="5" w:name="Sujet"/>
      <w:r>
        <w:t xml:space="preserve">2025 m. gruodžio 16 d. </w:t>
      </w:r>
      <w:r w:rsidR="00D04DE8">
        <w:t>priimt</w:t>
      </w:r>
      <w:r w:rsidR="00142695">
        <w:t>i</w:t>
      </w:r>
      <w:r w:rsidR="00D04DE8">
        <w:t xml:space="preserve"> </w:t>
      </w:r>
      <w:r>
        <w:t>E</w:t>
      </w:r>
      <w:r w:rsidR="00103CA6" w:rsidRPr="007C44B0">
        <w:t xml:space="preserve">uropos Parlamento </w:t>
      </w:r>
      <w:r w:rsidR="00D04DE8">
        <w:t>pakeitimai</w:t>
      </w:r>
      <w:r w:rsidR="00103CA6" w:rsidRPr="007C44B0">
        <w:t xml:space="preserve"> dėl pasiūlymo dėl Europos Parlamento ir Tarybos reglamento, kuriuo įgyvendinama ES ir MERCOSUR partnerystės susitarimo ir ES ir MERCOSUR laikinojo susitarimo dėl prekybos dvišalė apsaugos sąlyga, taikoma žemės ūkio produktams</w:t>
      </w:r>
      <w:bookmarkEnd w:id="5"/>
      <w:r w:rsidR="00103CA6" w:rsidRPr="007C44B0">
        <w:t xml:space="preserve"> </w:t>
      </w:r>
      <w:bookmarkStart w:id="6" w:name="References"/>
      <w:r w:rsidR="00103CA6" w:rsidRPr="007C44B0">
        <w:t>(COM(2025)0639 – C10-0247/2025 – 2025/0322(COD))</w:t>
      </w:r>
      <w:bookmarkEnd w:id="6"/>
      <w:r w:rsidR="00D04DE8" w:rsidRPr="00DD15EC">
        <w:rPr>
          <w:vertAlign w:val="superscript"/>
          <w:lang w:val="en-GB"/>
        </w:rPr>
        <w:footnoteReference w:id="1"/>
      </w:r>
    </w:p>
    <w:p w14:paraId="0134A48F" w14:textId="77777777" w:rsidR="00065060" w:rsidRPr="007C44B0" w:rsidRDefault="00065060" w:rsidP="00065060">
      <w:pPr>
        <w:pStyle w:val="NormalBold"/>
      </w:pPr>
      <w:r w:rsidRPr="007C44B0">
        <w:t>(Įprasta teisėkūros procedūra: pirmasis svarstymas)</w:t>
      </w:r>
    </w:p>
    <w:p w14:paraId="7EF6AC3C" w14:textId="77777777" w:rsidR="008F099A" w:rsidRDefault="008F099A" w:rsidP="0049547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i/>
        </w:rPr>
      </w:pPr>
      <w:r>
        <w:rPr>
          <w:i/>
        </w:rPr>
        <w:br w:type="page"/>
      </w:r>
    </w:p>
    <w:p w14:paraId="0FF9E46E" w14:textId="2F98D358" w:rsidR="00495473" w:rsidRDefault="00495473" w:rsidP="00495473">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95473">
        <w:rPr>
          <w:b/>
          <w:szCs w:val="24"/>
          <w:lang w:eastAsia="en-US"/>
        </w:rPr>
        <w:lastRenderedPageBreak/>
        <w:t>Pakeitimas</w:t>
      </w:r>
      <w:r w:rsidRPr="00495473">
        <w:rPr>
          <w:b/>
          <w:szCs w:val="24"/>
          <w:lang w:eastAsia="en-US"/>
        </w:rPr>
        <w:tab/>
      </w:r>
      <w:r w:rsidRPr="00495473">
        <w:rPr>
          <w:b/>
          <w:szCs w:val="24"/>
          <w:lang w:eastAsia="en-US"/>
        </w:rPr>
        <w:tab/>
        <w:t>81</w:t>
      </w:r>
    </w:p>
    <w:p w14:paraId="45E9D730" w14:textId="27EE0178" w:rsidR="00495473" w:rsidRPr="00495473" w:rsidRDefault="00495473" w:rsidP="00FD750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495473">
        <w:rPr>
          <w:b/>
          <w:szCs w:val="24"/>
          <w:lang w:eastAsia="en-US"/>
        </w:rPr>
        <w:t>Pasiūlymas dėl reglamento</w:t>
      </w:r>
    </w:p>
    <w:p w14:paraId="36F134AA" w14:textId="59CB7CAD" w:rsidR="00495473" w:rsidRPr="00495473" w:rsidRDefault="00495473" w:rsidP="00495473">
      <w:pPr>
        <w:widowControl/>
        <w:rPr>
          <w:b/>
          <w:szCs w:val="24"/>
          <w:lang w:eastAsia="en-US"/>
        </w:rPr>
      </w:pPr>
      <w:r w:rsidRPr="00495473">
        <w:rPr>
          <w:b/>
          <w:szCs w:val="24"/>
          <w:lang w:eastAsia="en-US"/>
        </w:rPr>
        <w:t>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95473" w:rsidRPr="00495473" w14:paraId="293670A1" w14:textId="77777777" w:rsidTr="00C46506">
        <w:trPr>
          <w:trHeight w:hRule="exact" w:val="240"/>
          <w:jc w:val="center"/>
        </w:trPr>
        <w:tc>
          <w:tcPr>
            <w:tcW w:w="9752" w:type="dxa"/>
            <w:gridSpan w:val="2"/>
            <w:tcBorders>
              <w:top w:val="nil"/>
              <w:left w:val="nil"/>
              <w:bottom w:val="nil"/>
              <w:right w:val="nil"/>
            </w:tcBorders>
          </w:tcPr>
          <w:p w14:paraId="5E7E2AA2" w14:textId="77777777" w:rsidR="00495473" w:rsidRPr="00495473" w:rsidRDefault="00495473" w:rsidP="00495473">
            <w:pPr>
              <w:rPr>
                <w:szCs w:val="24"/>
                <w:lang w:eastAsia="en-US"/>
              </w:rPr>
            </w:pPr>
          </w:p>
        </w:tc>
      </w:tr>
      <w:tr w:rsidR="00495473" w:rsidRPr="00495473" w14:paraId="2AACB6C6" w14:textId="77777777" w:rsidTr="00C46506">
        <w:trPr>
          <w:trHeight w:val="240"/>
          <w:jc w:val="center"/>
        </w:trPr>
        <w:tc>
          <w:tcPr>
            <w:tcW w:w="4876" w:type="dxa"/>
            <w:tcBorders>
              <w:top w:val="nil"/>
              <w:left w:val="nil"/>
              <w:bottom w:val="nil"/>
              <w:right w:val="nil"/>
            </w:tcBorders>
          </w:tcPr>
          <w:p w14:paraId="288B99EB" w14:textId="77777777" w:rsidR="00495473" w:rsidRPr="00495473" w:rsidRDefault="00495473" w:rsidP="00495473">
            <w:pPr>
              <w:widowControl/>
              <w:spacing w:after="240"/>
              <w:jc w:val="center"/>
              <w:rPr>
                <w:i/>
                <w:szCs w:val="24"/>
                <w:lang w:eastAsia="en-US"/>
              </w:rPr>
            </w:pPr>
            <w:r w:rsidRPr="00495473">
              <w:rPr>
                <w:i/>
                <w:szCs w:val="24"/>
                <w:lang w:eastAsia="en-US"/>
              </w:rPr>
              <w:t>Komisijos siūlomas tekstas</w:t>
            </w:r>
          </w:p>
        </w:tc>
        <w:tc>
          <w:tcPr>
            <w:tcW w:w="4876" w:type="dxa"/>
            <w:tcBorders>
              <w:top w:val="nil"/>
              <w:left w:val="nil"/>
              <w:bottom w:val="nil"/>
              <w:right w:val="nil"/>
            </w:tcBorders>
          </w:tcPr>
          <w:p w14:paraId="0E9CA683" w14:textId="77777777" w:rsidR="00495473" w:rsidRPr="00495473" w:rsidRDefault="00495473" w:rsidP="00495473">
            <w:pPr>
              <w:widowControl/>
              <w:spacing w:after="240"/>
              <w:jc w:val="center"/>
              <w:rPr>
                <w:i/>
                <w:szCs w:val="24"/>
                <w:lang w:eastAsia="en-US"/>
              </w:rPr>
            </w:pPr>
            <w:r w:rsidRPr="00495473">
              <w:rPr>
                <w:i/>
                <w:szCs w:val="24"/>
                <w:lang w:eastAsia="en-US"/>
              </w:rPr>
              <w:t>Pakeitimas</w:t>
            </w:r>
          </w:p>
        </w:tc>
      </w:tr>
      <w:tr w:rsidR="00495473" w:rsidRPr="00495473" w14:paraId="215B1843" w14:textId="77777777" w:rsidTr="00C46506">
        <w:trPr>
          <w:jc w:val="center"/>
        </w:trPr>
        <w:tc>
          <w:tcPr>
            <w:tcW w:w="4876" w:type="dxa"/>
            <w:tcBorders>
              <w:top w:val="nil"/>
              <w:left w:val="nil"/>
              <w:bottom w:val="nil"/>
              <w:right w:val="nil"/>
            </w:tcBorders>
          </w:tcPr>
          <w:p w14:paraId="3EEC92D6" w14:textId="77777777" w:rsidR="00495473" w:rsidRPr="00495473" w:rsidRDefault="00495473" w:rsidP="00495473">
            <w:pPr>
              <w:widowControl/>
              <w:spacing w:after="120"/>
              <w:rPr>
                <w:szCs w:val="24"/>
                <w:lang w:eastAsia="en-US"/>
              </w:rPr>
            </w:pPr>
            <w:r w:rsidRPr="00495473">
              <w:rPr>
                <w:szCs w:val="24"/>
                <w:lang w:eastAsia="en-US"/>
              </w:rPr>
              <w:t>(2)</w:t>
            </w:r>
            <w:r w:rsidRPr="00495473">
              <w:rPr>
                <w:szCs w:val="24"/>
                <w:lang w:eastAsia="en-US"/>
              </w:rPr>
              <w:tab/>
              <w:t xml:space="preserve">Partnerystės susitarimu ir Laikinuoju susitarimu </w:t>
            </w:r>
            <w:r w:rsidRPr="00F21032">
              <w:rPr>
                <w:b/>
                <w:bCs/>
                <w:i/>
                <w:iCs/>
                <w:szCs w:val="24"/>
                <w:lang w:eastAsia="en-US"/>
              </w:rPr>
              <w:t xml:space="preserve">dėl prekybos siekiama apsaugoti </w:t>
            </w:r>
            <w:r w:rsidRPr="00495473">
              <w:rPr>
                <w:szCs w:val="24"/>
                <w:lang w:eastAsia="en-US"/>
              </w:rPr>
              <w:t xml:space="preserve">Sąjungos žemės ūkio sektoriaus </w:t>
            </w:r>
            <w:r w:rsidRPr="00F21032">
              <w:rPr>
                <w:b/>
                <w:bCs/>
                <w:i/>
                <w:iCs/>
                <w:szCs w:val="24"/>
                <w:lang w:eastAsia="en-US"/>
              </w:rPr>
              <w:t>jautrių importui prekių</w:t>
            </w:r>
            <w:r w:rsidRPr="00495473">
              <w:rPr>
                <w:szCs w:val="24"/>
                <w:lang w:eastAsia="en-US"/>
              </w:rPr>
              <w:t xml:space="preserve"> </w:t>
            </w:r>
            <w:r w:rsidRPr="00F21032">
              <w:rPr>
                <w:b/>
                <w:bCs/>
                <w:i/>
                <w:iCs/>
                <w:szCs w:val="24"/>
                <w:lang w:eastAsia="en-US"/>
              </w:rPr>
              <w:t>gamintojus lengvatas taikant pagal tarifines kvotas</w:t>
            </w:r>
            <w:r w:rsidRPr="00495473">
              <w:rPr>
                <w:szCs w:val="24"/>
                <w:lang w:eastAsia="en-US"/>
              </w:rPr>
              <w:t>;</w:t>
            </w:r>
          </w:p>
        </w:tc>
        <w:tc>
          <w:tcPr>
            <w:tcW w:w="4876" w:type="dxa"/>
            <w:tcBorders>
              <w:top w:val="nil"/>
              <w:left w:val="nil"/>
              <w:bottom w:val="nil"/>
              <w:right w:val="nil"/>
            </w:tcBorders>
          </w:tcPr>
          <w:p w14:paraId="14C9EB78" w14:textId="3F9A8404" w:rsidR="00495473" w:rsidRPr="00495473" w:rsidRDefault="00495473" w:rsidP="00495473">
            <w:pPr>
              <w:widowControl/>
              <w:spacing w:after="120"/>
              <w:rPr>
                <w:szCs w:val="24"/>
                <w:lang w:eastAsia="en-US"/>
              </w:rPr>
            </w:pPr>
            <w:r w:rsidRPr="00495473">
              <w:rPr>
                <w:szCs w:val="24"/>
                <w:lang w:eastAsia="en-US"/>
              </w:rPr>
              <w:t>(2)</w:t>
            </w:r>
            <w:r w:rsidRPr="00495473">
              <w:rPr>
                <w:szCs w:val="24"/>
                <w:lang w:eastAsia="en-US"/>
              </w:rPr>
              <w:tab/>
              <w:t xml:space="preserve">Partnerystės susitarimu ir Laikinuoju </w:t>
            </w:r>
            <w:r w:rsidRPr="00F21032">
              <w:rPr>
                <w:b/>
                <w:bCs/>
                <w:i/>
                <w:iCs/>
                <w:szCs w:val="24"/>
                <w:lang w:eastAsia="en-US"/>
              </w:rPr>
              <w:t>prekybos</w:t>
            </w:r>
            <w:r w:rsidRPr="00495473">
              <w:rPr>
                <w:szCs w:val="24"/>
                <w:lang w:eastAsia="en-US"/>
              </w:rPr>
              <w:t xml:space="preserve"> susitarimu </w:t>
            </w:r>
            <w:r w:rsidRPr="00F21032">
              <w:rPr>
                <w:b/>
                <w:bCs/>
                <w:i/>
                <w:iCs/>
                <w:szCs w:val="24"/>
                <w:lang w:eastAsia="en-US"/>
              </w:rPr>
              <w:t xml:space="preserve">bus sumažinta </w:t>
            </w:r>
            <w:r w:rsidRPr="00495473">
              <w:rPr>
                <w:szCs w:val="24"/>
                <w:lang w:eastAsia="en-US"/>
              </w:rPr>
              <w:t xml:space="preserve">Sąjungos </w:t>
            </w:r>
            <w:r w:rsidRPr="00F21032">
              <w:rPr>
                <w:b/>
                <w:bCs/>
                <w:i/>
                <w:iCs/>
                <w:szCs w:val="24"/>
                <w:lang w:eastAsia="en-US"/>
              </w:rPr>
              <w:t>gamintojų, gaminančių jautrias</w:t>
            </w:r>
            <w:r w:rsidRPr="00495473">
              <w:rPr>
                <w:szCs w:val="24"/>
                <w:lang w:eastAsia="en-US"/>
              </w:rPr>
              <w:t xml:space="preserve"> </w:t>
            </w:r>
            <w:r w:rsidRPr="00F21032">
              <w:rPr>
                <w:b/>
                <w:bCs/>
                <w:i/>
                <w:iCs/>
                <w:szCs w:val="24"/>
                <w:lang w:eastAsia="en-US"/>
              </w:rPr>
              <w:t>importui</w:t>
            </w:r>
            <w:r w:rsidRPr="00495473">
              <w:rPr>
                <w:szCs w:val="24"/>
                <w:lang w:eastAsia="en-US"/>
              </w:rPr>
              <w:t xml:space="preserve"> </w:t>
            </w:r>
            <w:r w:rsidRPr="000E38F2">
              <w:rPr>
                <w:szCs w:val="24"/>
                <w:lang w:eastAsia="en-US"/>
              </w:rPr>
              <w:t>žemės ūkio sektoriaus</w:t>
            </w:r>
            <w:r w:rsidRPr="00F21032">
              <w:rPr>
                <w:b/>
                <w:bCs/>
                <w:i/>
                <w:iCs/>
                <w:szCs w:val="24"/>
                <w:lang w:eastAsia="en-US"/>
              </w:rPr>
              <w:t xml:space="preserve"> prekes</w:t>
            </w:r>
            <w:r w:rsidR="00142695">
              <w:rPr>
                <w:b/>
                <w:bCs/>
                <w:i/>
                <w:iCs/>
                <w:szCs w:val="24"/>
                <w:lang w:eastAsia="en-US"/>
              </w:rPr>
              <w:t xml:space="preserve">, </w:t>
            </w:r>
            <w:r w:rsidR="00142695" w:rsidRPr="002C04AB">
              <w:rPr>
                <w:b/>
                <w:bCs/>
                <w:i/>
                <w:iCs/>
                <w:szCs w:val="24"/>
                <w:lang w:eastAsia="en-US"/>
              </w:rPr>
              <w:t>apsauga</w:t>
            </w:r>
            <w:r w:rsidRPr="00F21032">
              <w:rPr>
                <w:b/>
                <w:bCs/>
                <w:i/>
                <w:iCs/>
                <w:szCs w:val="24"/>
                <w:lang w:eastAsia="en-US"/>
              </w:rPr>
              <w:t>.</w:t>
            </w:r>
            <w:r w:rsidRPr="000E38F2">
              <w:rPr>
                <w:b/>
                <w:bCs/>
                <w:i/>
                <w:iCs/>
                <w:szCs w:val="24"/>
                <w:lang w:eastAsia="en-US"/>
              </w:rPr>
              <w:t xml:space="preserve"> </w:t>
            </w:r>
            <w:r w:rsidRPr="00F21032">
              <w:rPr>
                <w:b/>
                <w:bCs/>
                <w:i/>
                <w:iCs/>
                <w:szCs w:val="24"/>
                <w:lang w:eastAsia="en-US"/>
              </w:rPr>
              <w:t>Todėl turėtų būti nustatytos dvišalės apsaugos sąlygos, kad būtų apribota lengvatinių tarifinių kvotų taikymo sritis žalos ar žalos grėsmės atveju</w:t>
            </w:r>
            <w:r w:rsidRPr="00495473">
              <w:rPr>
                <w:szCs w:val="24"/>
                <w:lang w:eastAsia="en-US"/>
              </w:rPr>
              <w:t>.</w:t>
            </w:r>
          </w:p>
        </w:tc>
      </w:tr>
    </w:tbl>
    <w:p w14:paraId="02F350D1" w14:textId="1832E688" w:rsidR="00065060" w:rsidRPr="007C44B0" w:rsidRDefault="00065060" w:rsidP="00E1727D">
      <w:pPr>
        <w:pStyle w:val="NormalHanging12a"/>
      </w:pPr>
    </w:p>
    <w:p w14:paraId="4B7014CD" w14:textId="77777777" w:rsidR="00065060" w:rsidRPr="007C44B0" w:rsidRDefault="00065060" w:rsidP="00065060">
      <w:pPr>
        <w:pStyle w:val="AmNumberTabs"/>
      </w:pPr>
      <w:r w:rsidRPr="007C44B0">
        <w:t>Pakeitimas</w:t>
      </w:r>
      <w:r w:rsidRPr="007C44B0">
        <w:tab/>
      </w:r>
      <w:r w:rsidRPr="007C44B0">
        <w:tab/>
        <w:t>1</w:t>
      </w:r>
    </w:p>
    <w:p w14:paraId="25DAE321" w14:textId="77777777" w:rsidR="00065060" w:rsidRPr="007C44B0" w:rsidRDefault="00065060" w:rsidP="00065060">
      <w:pPr>
        <w:pStyle w:val="NormalBold12b"/>
      </w:pPr>
      <w:r w:rsidRPr="007C44B0">
        <w:t>Pasiūlymas dėl reglamento</w:t>
      </w:r>
    </w:p>
    <w:p w14:paraId="59482D9F" w14:textId="77777777" w:rsidR="00065060" w:rsidRPr="007C44B0" w:rsidRDefault="00065060" w:rsidP="00065060">
      <w:pPr>
        <w:pStyle w:val="NormalBold"/>
      </w:pPr>
      <w:r w:rsidRPr="007C44B0">
        <w:t>12 konstatuojamoji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613C7A45" w14:textId="77777777" w:rsidTr="000E6DC7">
        <w:trPr>
          <w:trHeight w:val="240"/>
          <w:jc w:val="center"/>
        </w:trPr>
        <w:tc>
          <w:tcPr>
            <w:tcW w:w="9750" w:type="dxa"/>
            <w:gridSpan w:val="2"/>
            <w:tcBorders>
              <w:top w:val="nil"/>
              <w:left w:val="nil"/>
              <w:bottom w:val="nil"/>
              <w:right w:val="nil"/>
            </w:tcBorders>
          </w:tcPr>
          <w:p w14:paraId="410B1549" w14:textId="77777777" w:rsidR="00065060" w:rsidRPr="007C44B0" w:rsidRDefault="00065060" w:rsidP="00A31E84"/>
        </w:tc>
      </w:tr>
      <w:tr w:rsidR="00065060" w:rsidRPr="007C44B0" w14:paraId="4D618CBF" w14:textId="77777777" w:rsidTr="000E6DC7">
        <w:trPr>
          <w:trHeight w:val="240"/>
          <w:jc w:val="center"/>
        </w:trPr>
        <w:tc>
          <w:tcPr>
            <w:tcW w:w="4875" w:type="dxa"/>
            <w:tcBorders>
              <w:top w:val="nil"/>
              <w:left w:val="nil"/>
              <w:bottom w:val="nil"/>
              <w:right w:val="nil"/>
            </w:tcBorders>
            <w:hideMark/>
          </w:tcPr>
          <w:p w14:paraId="682B805B" w14:textId="77777777" w:rsidR="00065060" w:rsidRPr="007C44B0" w:rsidRDefault="00065060" w:rsidP="00A31E84">
            <w:pPr>
              <w:pStyle w:val="AmColumnHeading"/>
            </w:pPr>
            <w:r w:rsidRPr="007C44B0">
              <w:t>Komisijos siūlomas tekstas</w:t>
            </w:r>
          </w:p>
        </w:tc>
        <w:tc>
          <w:tcPr>
            <w:tcW w:w="4875" w:type="dxa"/>
            <w:tcBorders>
              <w:top w:val="nil"/>
              <w:left w:val="nil"/>
              <w:bottom w:val="nil"/>
              <w:right w:val="nil"/>
            </w:tcBorders>
            <w:hideMark/>
          </w:tcPr>
          <w:p w14:paraId="67E81459" w14:textId="77777777" w:rsidR="00065060" w:rsidRPr="007C44B0" w:rsidRDefault="00065060" w:rsidP="00A31E84">
            <w:pPr>
              <w:pStyle w:val="AmColumnHeading"/>
            </w:pPr>
            <w:r w:rsidRPr="007C44B0">
              <w:t>Pakeitimas</w:t>
            </w:r>
          </w:p>
        </w:tc>
      </w:tr>
      <w:tr w:rsidR="00065060" w:rsidRPr="007C44B0" w14:paraId="05E1A2F9" w14:textId="77777777" w:rsidTr="000E6DC7">
        <w:trPr>
          <w:jc w:val="center"/>
        </w:trPr>
        <w:tc>
          <w:tcPr>
            <w:tcW w:w="4875" w:type="dxa"/>
            <w:tcBorders>
              <w:top w:val="nil"/>
              <w:left w:val="nil"/>
              <w:bottom w:val="nil"/>
              <w:right w:val="nil"/>
            </w:tcBorders>
            <w:hideMark/>
          </w:tcPr>
          <w:p w14:paraId="3261633D" w14:textId="77777777" w:rsidR="00065060" w:rsidRPr="007C44B0" w:rsidRDefault="00065060" w:rsidP="00A31E84">
            <w:pPr>
              <w:pStyle w:val="Normal6a"/>
            </w:pPr>
            <w:r w:rsidRPr="007C44B0">
              <w:t>(12)</w:t>
            </w:r>
            <w:r w:rsidRPr="007C44B0">
              <w:tab/>
              <w:t xml:space="preserve">atidi jautrių importui produktų stebėsena turėtų padėti laiku priimti sprendimus dėl galimo tyrimų inicijavimo ir paskesnio apsaugos priemonių nustatymo. Todėl Komisija turėtų </w:t>
            </w:r>
            <w:r w:rsidRPr="007C44B0">
              <w:rPr>
                <w:b/>
                <w:i/>
              </w:rPr>
              <w:t>reguliariai</w:t>
            </w:r>
            <w:r w:rsidRPr="007C44B0">
              <w:t xml:space="preserve"> stebėti jautrių importui produktų importą nuo Laikinojo susitarimo dėl prekybos arba Partnerystės susitarimo įsigaliojimo dienos. Komisijai gavus tinkamai pagrįstą atitinkamos Sąjungos pramonės prašymą, stebėsena turėtų būti taikoma ir kitiems produktams arba sektoriams;</w:t>
            </w:r>
          </w:p>
        </w:tc>
        <w:tc>
          <w:tcPr>
            <w:tcW w:w="4875" w:type="dxa"/>
            <w:tcBorders>
              <w:top w:val="nil"/>
              <w:left w:val="nil"/>
              <w:bottom w:val="nil"/>
              <w:right w:val="nil"/>
            </w:tcBorders>
            <w:hideMark/>
          </w:tcPr>
          <w:p w14:paraId="5D28EB8F" w14:textId="0924A0EE" w:rsidR="000E6DC7" w:rsidRPr="00F21032" w:rsidRDefault="00065060" w:rsidP="00A31E84">
            <w:pPr>
              <w:pStyle w:val="Normal6a"/>
              <w:rPr>
                <w:b/>
                <w:i/>
              </w:rPr>
            </w:pPr>
            <w:r w:rsidRPr="007C44B0">
              <w:t>(12)</w:t>
            </w:r>
            <w:r w:rsidRPr="007C44B0">
              <w:tab/>
              <w:t xml:space="preserve">atidi jautrių importui produktų stebėsena turėtų padėti laiku priimti sprendimus dėl galimo tyrimų inicijavimo ir paskesnio apsaugos priemonių nustatymo. Todėl Komisija turėtų </w:t>
            </w:r>
            <w:r w:rsidRPr="007C44B0">
              <w:rPr>
                <w:b/>
                <w:i/>
              </w:rPr>
              <w:t>nuolat aktyviai</w:t>
            </w:r>
            <w:r w:rsidRPr="007C44B0">
              <w:t xml:space="preserve"> stebėti jautrių importui produktų importą nuo Laikinojo susitarimo dėl prekybos arba Partnerystės susitarimo įsigaliojimo dienos. Komisijai gavus tinkamai pagrįstą atitinkamos Sąjungos pramonės prašymą, stebėsena turėtų būti taikoma ir kitiems produktams arba sektoriams</w:t>
            </w:r>
            <w:r w:rsidRPr="007C44B0">
              <w:rPr>
                <w:b/>
                <w:i/>
              </w:rPr>
              <w:t>.</w:t>
            </w:r>
            <w:r w:rsidRPr="007C44B0">
              <w:t xml:space="preserve"> </w:t>
            </w:r>
            <w:r w:rsidRPr="007C44B0">
              <w:rPr>
                <w:b/>
                <w:i/>
              </w:rPr>
              <w:t>Komisija turėtų kas tris mėnesius teikti stebėsenos ataskaitą, kurioje pateiktų jautrių importui produktų, kuriems pagal Susitarimą taikomos lengvatinio patekimo į rinką sąlygos, importo poveikio vertinimą, įskaitant tinkamai pagal regionus suskirstytus duomenis apie visų jautrių importui produktų importo apimtį ir kainas;</w:t>
            </w:r>
          </w:p>
        </w:tc>
      </w:tr>
    </w:tbl>
    <w:p w14:paraId="3EF524FB" w14:textId="77777777" w:rsidR="000E6DC7" w:rsidRPr="00F21032" w:rsidRDefault="000E6DC7" w:rsidP="00F21032"/>
    <w:p w14:paraId="75538E94" w14:textId="5227103A" w:rsidR="000E6DC7" w:rsidRDefault="000E6DC7" w:rsidP="000E6DC7">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E6DC7">
        <w:rPr>
          <w:b/>
          <w:szCs w:val="24"/>
          <w:lang w:eastAsia="en-US"/>
        </w:rPr>
        <w:t>Pakeitima</w:t>
      </w:r>
      <w:r w:rsidR="001268F4">
        <w:rPr>
          <w:b/>
          <w:szCs w:val="24"/>
          <w:lang w:eastAsia="en-US"/>
        </w:rPr>
        <w:t>i</w:t>
      </w:r>
      <w:r w:rsidRPr="000E6DC7">
        <w:rPr>
          <w:b/>
          <w:szCs w:val="24"/>
          <w:lang w:eastAsia="en-US"/>
        </w:rPr>
        <w:tab/>
      </w:r>
      <w:r w:rsidRPr="000E6DC7">
        <w:rPr>
          <w:b/>
          <w:szCs w:val="24"/>
          <w:lang w:eastAsia="en-US"/>
        </w:rPr>
        <w:tab/>
        <w:t>21</w:t>
      </w:r>
      <w:r w:rsidR="001268F4">
        <w:rPr>
          <w:b/>
          <w:szCs w:val="24"/>
          <w:lang w:eastAsia="en-US"/>
        </w:rPr>
        <w:t xml:space="preserve"> ir 82</w:t>
      </w:r>
    </w:p>
    <w:p w14:paraId="1F2E3653" w14:textId="1E0D7228" w:rsidR="000E6DC7" w:rsidRPr="000E6DC7" w:rsidRDefault="000E6DC7" w:rsidP="008F099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E6DC7">
        <w:rPr>
          <w:b/>
          <w:szCs w:val="24"/>
          <w:lang w:eastAsia="en-US"/>
        </w:rPr>
        <w:lastRenderedPageBreak/>
        <w:t>Pasiūlymas dėl reglamento</w:t>
      </w:r>
    </w:p>
    <w:p w14:paraId="4AE6CE11" w14:textId="59B1A7B6" w:rsidR="000E6DC7" w:rsidRPr="000E6DC7" w:rsidRDefault="000E6DC7" w:rsidP="000E6DC7">
      <w:pPr>
        <w:widowControl/>
        <w:rPr>
          <w:b/>
          <w:szCs w:val="24"/>
          <w:lang w:eastAsia="en-US"/>
        </w:rPr>
      </w:pPr>
      <w:r w:rsidRPr="000E6DC7">
        <w:rPr>
          <w:b/>
          <w:szCs w:val="24"/>
          <w:lang w:eastAsia="en-US"/>
        </w:rPr>
        <w:t>2 straipsnio 1 pastraipos 5 punktas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E6DC7" w:rsidRPr="000E6DC7" w14:paraId="1FBE1B23" w14:textId="77777777" w:rsidTr="00062DF8">
        <w:trPr>
          <w:trHeight w:hRule="exact" w:val="240"/>
          <w:jc w:val="center"/>
        </w:trPr>
        <w:tc>
          <w:tcPr>
            <w:tcW w:w="9752" w:type="dxa"/>
            <w:gridSpan w:val="2"/>
            <w:tcBorders>
              <w:top w:val="nil"/>
              <w:left w:val="nil"/>
              <w:bottom w:val="nil"/>
              <w:right w:val="nil"/>
            </w:tcBorders>
          </w:tcPr>
          <w:p w14:paraId="137C39B2" w14:textId="77777777" w:rsidR="000E6DC7" w:rsidRPr="000E6DC7" w:rsidRDefault="000E6DC7" w:rsidP="000E6DC7">
            <w:pPr>
              <w:rPr>
                <w:szCs w:val="24"/>
                <w:lang w:eastAsia="en-US"/>
              </w:rPr>
            </w:pPr>
          </w:p>
        </w:tc>
      </w:tr>
      <w:tr w:rsidR="000E6DC7" w:rsidRPr="000E6DC7" w14:paraId="19ECD587" w14:textId="77777777" w:rsidTr="00062DF8">
        <w:trPr>
          <w:trHeight w:val="240"/>
          <w:jc w:val="center"/>
        </w:trPr>
        <w:tc>
          <w:tcPr>
            <w:tcW w:w="4876" w:type="dxa"/>
            <w:tcBorders>
              <w:top w:val="nil"/>
              <w:left w:val="nil"/>
              <w:bottom w:val="nil"/>
              <w:right w:val="nil"/>
            </w:tcBorders>
          </w:tcPr>
          <w:p w14:paraId="5B23CD67" w14:textId="77777777" w:rsidR="000E6DC7" w:rsidRPr="000E6DC7" w:rsidRDefault="000E6DC7" w:rsidP="000E6DC7">
            <w:pPr>
              <w:widowControl/>
              <w:spacing w:after="240"/>
              <w:jc w:val="center"/>
              <w:rPr>
                <w:i/>
                <w:szCs w:val="24"/>
                <w:lang w:eastAsia="en-US"/>
              </w:rPr>
            </w:pPr>
            <w:r w:rsidRPr="000E6DC7">
              <w:rPr>
                <w:i/>
                <w:szCs w:val="24"/>
                <w:lang w:eastAsia="en-US"/>
              </w:rPr>
              <w:t>Komisijos siūlomas tekstas</w:t>
            </w:r>
          </w:p>
        </w:tc>
        <w:tc>
          <w:tcPr>
            <w:tcW w:w="4876" w:type="dxa"/>
            <w:tcBorders>
              <w:top w:val="nil"/>
              <w:left w:val="nil"/>
              <w:bottom w:val="nil"/>
              <w:right w:val="nil"/>
            </w:tcBorders>
          </w:tcPr>
          <w:p w14:paraId="078BD165" w14:textId="77777777" w:rsidR="000E6DC7" w:rsidRPr="000E6DC7" w:rsidRDefault="000E6DC7" w:rsidP="000E6DC7">
            <w:pPr>
              <w:widowControl/>
              <w:spacing w:after="240"/>
              <w:jc w:val="center"/>
              <w:rPr>
                <w:i/>
                <w:szCs w:val="24"/>
                <w:lang w:eastAsia="en-US"/>
              </w:rPr>
            </w:pPr>
            <w:r w:rsidRPr="000E6DC7">
              <w:rPr>
                <w:i/>
                <w:szCs w:val="24"/>
                <w:lang w:eastAsia="en-US"/>
              </w:rPr>
              <w:t>Pakeitimas</w:t>
            </w:r>
          </w:p>
        </w:tc>
      </w:tr>
      <w:tr w:rsidR="000E6DC7" w:rsidRPr="000E6DC7" w14:paraId="58C0651E" w14:textId="77777777" w:rsidTr="00062DF8">
        <w:trPr>
          <w:jc w:val="center"/>
        </w:trPr>
        <w:tc>
          <w:tcPr>
            <w:tcW w:w="4876" w:type="dxa"/>
            <w:tcBorders>
              <w:top w:val="nil"/>
              <w:left w:val="nil"/>
              <w:bottom w:val="nil"/>
              <w:right w:val="nil"/>
            </w:tcBorders>
          </w:tcPr>
          <w:p w14:paraId="2DC85A9C" w14:textId="77777777" w:rsidR="000E6DC7" w:rsidRPr="000E6DC7" w:rsidRDefault="000E6DC7" w:rsidP="000E6DC7">
            <w:pPr>
              <w:widowControl/>
              <w:spacing w:after="120"/>
              <w:rPr>
                <w:szCs w:val="24"/>
                <w:lang w:eastAsia="en-US"/>
              </w:rPr>
            </w:pPr>
            <w:r w:rsidRPr="000E6DC7">
              <w:rPr>
                <w:szCs w:val="24"/>
                <w:lang w:eastAsia="en-US"/>
              </w:rPr>
              <w:t>5.</w:t>
            </w:r>
            <w:r w:rsidRPr="000E6DC7">
              <w:rPr>
                <w:szCs w:val="24"/>
                <w:lang w:eastAsia="en-US"/>
              </w:rPr>
              <w:tab/>
              <w:t>didelė žala – reikšmingas bendras Sąjungos pramonės padėties pablogėjimas;</w:t>
            </w:r>
          </w:p>
        </w:tc>
        <w:tc>
          <w:tcPr>
            <w:tcW w:w="4876" w:type="dxa"/>
            <w:tcBorders>
              <w:top w:val="nil"/>
              <w:left w:val="nil"/>
              <w:bottom w:val="nil"/>
              <w:right w:val="nil"/>
            </w:tcBorders>
          </w:tcPr>
          <w:p w14:paraId="7A48DFD8" w14:textId="73C2BB75" w:rsidR="000E6DC7" w:rsidRPr="000E6DC7" w:rsidRDefault="000E6DC7" w:rsidP="000E6DC7">
            <w:pPr>
              <w:widowControl/>
              <w:spacing w:after="120"/>
              <w:rPr>
                <w:szCs w:val="24"/>
                <w:lang w:eastAsia="en-US"/>
              </w:rPr>
            </w:pPr>
            <w:r w:rsidRPr="000E6DC7">
              <w:rPr>
                <w:szCs w:val="24"/>
                <w:lang w:eastAsia="en-US"/>
              </w:rPr>
              <w:t>5.</w:t>
            </w:r>
            <w:r w:rsidRPr="000E6DC7">
              <w:rPr>
                <w:szCs w:val="24"/>
                <w:lang w:eastAsia="en-US"/>
              </w:rPr>
              <w:tab/>
              <w:t xml:space="preserve">didelė žala – reikšmingas bendras Sąjungos pramonės padėties pablogėjimas; </w:t>
            </w:r>
            <w:r w:rsidRPr="000E6DC7">
              <w:rPr>
                <w:b/>
                <w:i/>
                <w:szCs w:val="24"/>
                <w:lang w:eastAsia="en-US"/>
              </w:rPr>
              <w:t>tam tikro produkto importo lengvatinėmis sąlygomis apimties padidėjimas daugiau kaip 5 proc. per metus, palyginti su trejų metų atitinkamo produkto importo lengvatinėmis sąlygomis vidurkiu, arba tam tikro produkto vidutinės importo kainos sumažėjimas daugiau kaip 5 proc. per metus laikomi prima facie didelės žalos įrodymu;</w:t>
            </w:r>
          </w:p>
        </w:tc>
      </w:tr>
    </w:tbl>
    <w:p w14:paraId="45738135" w14:textId="77777777" w:rsidR="00062DF8" w:rsidRPr="00F21032" w:rsidRDefault="00062DF8" w:rsidP="008F099A"/>
    <w:p w14:paraId="46D7A809" w14:textId="77105D07" w:rsidR="00062DF8" w:rsidRDefault="00062DF8" w:rsidP="00062DF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62DF8">
        <w:rPr>
          <w:b/>
          <w:szCs w:val="24"/>
          <w:lang w:eastAsia="en-US"/>
        </w:rPr>
        <w:t>Pakeitimas</w:t>
      </w:r>
      <w:r w:rsidRPr="00062DF8">
        <w:rPr>
          <w:b/>
          <w:szCs w:val="24"/>
          <w:lang w:eastAsia="en-US"/>
        </w:rPr>
        <w:tab/>
      </w:r>
      <w:r w:rsidRPr="00062DF8">
        <w:rPr>
          <w:b/>
          <w:szCs w:val="24"/>
          <w:lang w:eastAsia="en-US"/>
        </w:rPr>
        <w:tab/>
        <w:t>83</w:t>
      </w:r>
    </w:p>
    <w:p w14:paraId="61E34854" w14:textId="682FBEBF" w:rsidR="00062DF8" w:rsidRPr="00062DF8" w:rsidRDefault="00062DF8" w:rsidP="008F099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62DF8">
        <w:rPr>
          <w:b/>
          <w:szCs w:val="24"/>
          <w:lang w:eastAsia="en-US"/>
        </w:rPr>
        <w:t>Pasiūlymas dėl reglamento</w:t>
      </w:r>
    </w:p>
    <w:p w14:paraId="675A97D4" w14:textId="18B21768" w:rsidR="00062DF8" w:rsidRPr="00062DF8" w:rsidRDefault="00062DF8" w:rsidP="00062DF8">
      <w:pPr>
        <w:widowControl/>
        <w:rPr>
          <w:b/>
          <w:szCs w:val="24"/>
          <w:lang w:eastAsia="en-US"/>
        </w:rPr>
      </w:pPr>
      <w:r w:rsidRPr="00062DF8">
        <w:rPr>
          <w:b/>
          <w:szCs w:val="24"/>
          <w:lang w:eastAsia="en-US"/>
        </w:rPr>
        <w:t>3 straipsnio 1 dalies 1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2DF8" w:rsidRPr="00062DF8" w14:paraId="4D697617" w14:textId="77777777" w:rsidTr="00C46506">
        <w:trPr>
          <w:trHeight w:hRule="exact" w:val="240"/>
          <w:jc w:val="center"/>
        </w:trPr>
        <w:tc>
          <w:tcPr>
            <w:tcW w:w="9752" w:type="dxa"/>
            <w:gridSpan w:val="2"/>
            <w:tcBorders>
              <w:top w:val="nil"/>
              <w:left w:val="nil"/>
              <w:bottom w:val="nil"/>
              <w:right w:val="nil"/>
            </w:tcBorders>
          </w:tcPr>
          <w:p w14:paraId="197F8DA3" w14:textId="77777777" w:rsidR="00062DF8" w:rsidRPr="00062DF8" w:rsidRDefault="00062DF8" w:rsidP="00062DF8">
            <w:pPr>
              <w:rPr>
                <w:szCs w:val="24"/>
                <w:lang w:eastAsia="en-US"/>
              </w:rPr>
            </w:pPr>
          </w:p>
        </w:tc>
      </w:tr>
      <w:tr w:rsidR="00062DF8" w:rsidRPr="00062DF8" w14:paraId="422C00E8" w14:textId="77777777" w:rsidTr="00C46506">
        <w:trPr>
          <w:trHeight w:val="240"/>
          <w:jc w:val="center"/>
        </w:trPr>
        <w:tc>
          <w:tcPr>
            <w:tcW w:w="4876" w:type="dxa"/>
            <w:tcBorders>
              <w:top w:val="nil"/>
              <w:left w:val="nil"/>
              <w:bottom w:val="nil"/>
              <w:right w:val="nil"/>
            </w:tcBorders>
          </w:tcPr>
          <w:p w14:paraId="61E41BF5" w14:textId="77777777" w:rsidR="00062DF8" w:rsidRPr="00062DF8" w:rsidRDefault="00062DF8" w:rsidP="00062DF8">
            <w:pPr>
              <w:widowControl/>
              <w:spacing w:after="240"/>
              <w:jc w:val="center"/>
              <w:rPr>
                <w:i/>
                <w:szCs w:val="24"/>
                <w:lang w:eastAsia="en-US"/>
              </w:rPr>
            </w:pPr>
            <w:r w:rsidRPr="00062DF8">
              <w:rPr>
                <w:i/>
                <w:szCs w:val="24"/>
                <w:lang w:eastAsia="en-US"/>
              </w:rPr>
              <w:t>Komisijos siūlomas tekstas</w:t>
            </w:r>
          </w:p>
        </w:tc>
        <w:tc>
          <w:tcPr>
            <w:tcW w:w="4876" w:type="dxa"/>
            <w:tcBorders>
              <w:top w:val="nil"/>
              <w:left w:val="nil"/>
              <w:bottom w:val="nil"/>
              <w:right w:val="nil"/>
            </w:tcBorders>
          </w:tcPr>
          <w:p w14:paraId="07116A69" w14:textId="77777777" w:rsidR="00062DF8" w:rsidRPr="00062DF8" w:rsidRDefault="00062DF8" w:rsidP="00062DF8">
            <w:pPr>
              <w:widowControl/>
              <w:spacing w:after="240"/>
              <w:jc w:val="center"/>
              <w:rPr>
                <w:i/>
                <w:szCs w:val="24"/>
                <w:lang w:eastAsia="en-US"/>
              </w:rPr>
            </w:pPr>
            <w:r w:rsidRPr="00062DF8">
              <w:rPr>
                <w:i/>
                <w:szCs w:val="24"/>
                <w:lang w:eastAsia="en-US"/>
              </w:rPr>
              <w:t>Pakeitimas</w:t>
            </w:r>
          </w:p>
        </w:tc>
      </w:tr>
      <w:tr w:rsidR="00062DF8" w:rsidRPr="00062DF8" w14:paraId="30AA1512" w14:textId="77777777" w:rsidTr="00C46506">
        <w:trPr>
          <w:jc w:val="center"/>
        </w:trPr>
        <w:tc>
          <w:tcPr>
            <w:tcW w:w="4876" w:type="dxa"/>
            <w:tcBorders>
              <w:top w:val="nil"/>
              <w:left w:val="nil"/>
              <w:bottom w:val="nil"/>
              <w:right w:val="nil"/>
            </w:tcBorders>
          </w:tcPr>
          <w:p w14:paraId="2D2B980D" w14:textId="77777777" w:rsidR="00062DF8" w:rsidRPr="00062DF8" w:rsidRDefault="00062DF8" w:rsidP="00062DF8">
            <w:pPr>
              <w:widowControl/>
              <w:spacing w:after="120"/>
              <w:rPr>
                <w:szCs w:val="24"/>
                <w:lang w:eastAsia="en-US"/>
              </w:rPr>
            </w:pPr>
          </w:p>
        </w:tc>
        <w:tc>
          <w:tcPr>
            <w:tcW w:w="4876" w:type="dxa"/>
            <w:tcBorders>
              <w:top w:val="nil"/>
              <w:left w:val="nil"/>
              <w:bottom w:val="nil"/>
              <w:right w:val="nil"/>
            </w:tcBorders>
          </w:tcPr>
          <w:p w14:paraId="7C750768" w14:textId="77777777" w:rsidR="00062DF8" w:rsidRPr="00062DF8" w:rsidRDefault="00062DF8" w:rsidP="00062DF8">
            <w:pPr>
              <w:widowControl/>
              <w:spacing w:after="120"/>
              <w:rPr>
                <w:szCs w:val="24"/>
                <w:lang w:eastAsia="en-US"/>
              </w:rPr>
            </w:pPr>
            <w:r w:rsidRPr="00062DF8">
              <w:rPr>
                <w:b/>
                <w:i/>
                <w:szCs w:val="24"/>
                <w:lang w:eastAsia="en-US"/>
              </w:rPr>
              <w:t>Siekiant įrodyti didelę žalą sektoriui ir pagrįsti apsaugos priemonę, gali pakakti aiškių požymių, kad visoje Sąjungoje arba tam tikroje valstybėje narėje pablogėjo pramonės ekonominė padėtis, be kita ko, apimtis padidėjo daugiau kaip 5 % per metus, palyginti su trejų metų atitinkamo produkto importo lengvatinėmis sąlygomis vidurkiu, arba nuolat mažėjo vidaus rinkos kainos.</w:t>
            </w:r>
          </w:p>
        </w:tc>
      </w:tr>
    </w:tbl>
    <w:p w14:paraId="3C35CBA7" w14:textId="6C80F3AE" w:rsidR="00065060" w:rsidRPr="007C44B0" w:rsidRDefault="00065060" w:rsidP="00065060">
      <w:pPr>
        <w:pStyle w:val="AmNumberTabs"/>
      </w:pPr>
      <w:r w:rsidRPr="007C44B0">
        <w:t>Pakeitimas</w:t>
      </w:r>
      <w:r w:rsidRPr="007C44B0">
        <w:tab/>
      </w:r>
      <w:r w:rsidRPr="007C44B0">
        <w:tab/>
        <w:t>2</w:t>
      </w:r>
    </w:p>
    <w:p w14:paraId="76D28B0C" w14:textId="77777777" w:rsidR="00065060" w:rsidRPr="007C44B0" w:rsidRDefault="00065060" w:rsidP="00065060">
      <w:pPr>
        <w:pStyle w:val="NormalBold12b"/>
      </w:pPr>
      <w:r w:rsidRPr="007C44B0">
        <w:t>Pasiūlymas dėl reglamento</w:t>
      </w:r>
    </w:p>
    <w:p w14:paraId="062D5335" w14:textId="77777777" w:rsidR="00065060" w:rsidRPr="007C44B0" w:rsidRDefault="00065060" w:rsidP="00065060">
      <w:pPr>
        <w:pStyle w:val="NormalBold"/>
      </w:pPr>
      <w:r w:rsidRPr="007C44B0">
        <w:t>3 straipsnio 2 dalies c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40AF41A8" w14:textId="77777777" w:rsidTr="00A31E84">
        <w:trPr>
          <w:trHeight w:val="240"/>
          <w:jc w:val="center"/>
        </w:trPr>
        <w:tc>
          <w:tcPr>
            <w:tcW w:w="9752" w:type="dxa"/>
            <w:gridSpan w:val="2"/>
            <w:tcBorders>
              <w:top w:val="nil"/>
              <w:left w:val="nil"/>
              <w:bottom w:val="nil"/>
              <w:right w:val="nil"/>
            </w:tcBorders>
          </w:tcPr>
          <w:p w14:paraId="13DDD7DF" w14:textId="77777777" w:rsidR="00065060" w:rsidRPr="007C44B0" w:rsidRDefault="00065060" w:rsidP="00A31E84"/>
        </w:tc>
      </w:tr>
      <w:tr w:rsidR="00065060" w:rsidRPr="007C44B0" w14:paraId="24082925" w14:textId="77777777" w:rsidTr="00A31E84">
        <w:trPr>
          <w:trHeight w:val="240"/>
          <w:jc w:val="center"/>
        </w:trPr>
        <w:tc>
          <w:tcPr>
            <w:tcW w:w="4876" w:type="dxa"/>
            <w:tcBorders>
              <w:top w:val="nil"/>
              <w:left w:val="nil"/>
              <w:bottom w:val="nil"/>
              <w:right w:val="nil"/>
            </w:tcBorders>
            <w:hideMark/>
          </w:tcPr>
          <w:p w14:paraId="1E7693FD"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46180F1A" w14:textId="77777777" w:rsidR="00065060" w:rsidRPr="007C44B0" w:rsidRDefault="00065060" w:rsidP="00A31E84">
            <w:pPr>
              <w:pStyle w:val="AmColumnHeading"/>
            </w:pPr>
            <w:r w:rsidRPr="007C44B0">
              <w:t>Pakeitimas</w:t>
            </w:r>
          </w:p>
        </w:tc>
      </w:tr>
      <w:tr w:rsidR="00065060" w:rsidRPr="007C44B0" w14:paraId="3D6C064A" w14:textId="77777777" w:rsidTr="00A31E84">
        <w:trPr>
          <w:jc w:val="center"/>
        </w:trPr>
        <w:tc>
          <w:tcPr>
            <w:tcW w:w="4876" w:type="dxa"/>
            <w:tcBorders>
              <w:top w:val="nil"/>
              <w:left w:val="nil"/>
              <w:bottom w:val="nil"/>
              <w:right w:val="nil"/>
            </w:tcBorders>
          </w:tcPr>
          <w:p w14:paraId="681F3BF8" w14:textId="77777777" w:rsidR="00065060" w:rsidRPr="007C44B0" w:rsidRDefault="00065060" w:rsidP="00A31E84">
            <w:pPr>
              <w:pStyle w:val="Normal6a"/>
            </w:pPr>
          </w:p>
        </w:tc>
        <w:tc>
          <w:tcPr>
            <w:tcW w:w="4876" w:type="dxa"/>
            <w:tcBorders>
              <w:top w:val="nil"/>
              <w:left w:val="nil"/>
              <w:bottom w:val="nil"/>
              <w:right w:val="nil"/>
            </w:tcBorders>
            <w:hideMark/>
          </w:tcPr>
          <w:p w14:paraId="114C7688" w14:textId="77777777" w:rsidR="00065060" w:rsidRPr="007C44B0" w:rsidRDefault="00065060" w:rsidP="00A31E84">
            <w:pPr>
              <w:pStyle w:val="Normal6a"/>
            </w:pPr>
            <w:r w:rsidRPr="007C44B0">
              <w:rPr>
                <w:b/>
                <w:i/>
              </w:rPr>
              <w:t>ca)</w:t>
            </w:r>
            <w:r w:rsidRPr="007C44B0">
              <w:tab/>
            </w:r>
            <w:r w:rsidRPr="007C44B0">
              <w:rPr>
                <w:b/>
                <w:i/>
              </w:rPr>
              <w:t>abipusiškumo pareigos, susijusios su produktais ir gamybos standartais, nustatymas;</w:t>
            </w:r>
          </w:p>
        </w:tc>
      </w:tr>
    </w:tbl>
    <w:p w14:paraId="743A1846" w14:textId="77777777" w:rsidR="00065060" w:rsidRPr="007C44B0" w:rsidRDefault="00065060" w:rsidP="00065060">
      <w:pPr>
        <w:pStyle w:val="AmNumberTabs"/>
      </w:pPr>
      <w:r w:rsidRPr="007C44B0">
        <w:t>Pakeitimas</w:t>
      </w:r>
      <w:r w:rsidRPr="007C44B0">
        <w:tab/>
      </w:r>
      <w:r w:rsidRPr="007C44B0">
        <w:tab/>
        <w:t>3</w:t>
      </w:r>
    </w:p>
    <w:p w14:paraId="73C23C00" w14:textId="77777777" w:rsidR="00065060" w:rsidRPr="007C44B0" w:rsidRDefault="00065060" w:rsidP="00065060">
      <w:pPr>
        <w:pStyle w:val="NormalBold12b"/>
      </w:pPr>
      <w:r w:rsidRPr="007C44B0">
        <w:t>Pasiūlymas dėl reglamento</w:t>
      </w:r>
    </w:p>
    <w:p w14:paraId="7D84AE87" w14:textId="77777777" w:rsidR="00065060" w:rsidRPr="007C44B0" w:rsidRDefault="00065060" w:rsidP="00065060">
      <w:pPr>
        <w:pStyle w:val="NormalBold"/>
      </w:pPr>
      <w:r w:rsidRPr="007C44B0">
        <w:lastRenderedPageBreak/>
        <w:t>4 straipsnio 1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37BE58F2" w14:textId="77777777" w:rsidTr="00A31E84">
        <w:trPr>
          <w:trHeight w:val="240"/>
          <w:jc w:val="center"/>
        </w:trPr>
        <w:tc>
          <w:tcPr>
            <w:tcW w:w="9752" w:type="dxa"/>
            <w:gridSpan w:val="2"/>
            <w:tcBorders>
              <w:top w:val="nil"/>
              <w:left w:val="nil"/>
              <w:bottom w:val="nil"/>
              <w:right w:val="nil"/>
            </w:tcBorders>
          </w:tcPr>
          <w:p w14:paraId="66286BD9" w14:textId="77777777" w:rsidR="00065060" w:rsidRPr="007C44B0" w:rsidRDefault="00065060" w:rsidP="00A31E84"/>
        </w:tc>
      </w:tr>
      <w:tr w:rsidR="00065060" w:rsidRPr="007C44B0" w14:paraId="2258D9C5" w14:textId="77777777" w:rsidTr="00A31E84">
        <w:trPr>
          <w:trHeight w:val="240"/>
          <w:jc w:val="center"/>
        </w:trPr>
        <w:tc>
          <w:tcPr>
            <w:tcW w:w="4876" w:type="dxa"/>
            <w:tcBorders>
              <w:top w:val="nil"/>
              <w:left w:val="nil"/>
              <w:bottom w:val="nil"/>
              <w:right w:val="nil"/>
            </w:tcBorders>
            <w:hideMark/>
          </w:tcPr>
          <w:p w14:paraId="1C671216"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392D851F" w14:textId="77777777" w:rsidR="00065060" w:rsidRPr="007C44B0" w:rsidRDefault="00065060" w:rsidP="00A31E84">
            <w:pPr>
              <w:pStyle w:val="AmColumnHeading"/>
            </w:pPr>
            <w:r w:rsidRPr="007C44B0">
              <w:t>Pakeitimas</w:t>
            </w:r>
          </w:p>
        </w:tc>
      </w:tr>
      <w:tr w:rsidR="00065060" w:rsidRPr="007C44B0" w14:paraId="4B600644" w14:textId="77777777" w:rsidTr="00A31E84">
        <w:trPr>
          <w:jc w:val="center"/>
        </w:trPr>
        <w:tc>
          <w:tcPr>
            <w:tcW w:w="4876" w:type="dxa"/>
            <w:tcBorders>
              <w:top w:val="nil"/>
              <w:left w:val="nil"/>
              <w:bottom w:val="nil"/>
              <w:right w:val="nil"/>
            </w:tcBorders>
            <w:hideMark/>
          </w:tcPr>
          <w:p w14:paraId="45A7166F" w14:textId="77777777" w:rsidR="00065060" w:rsidRPr="007C44B0" w:rsidRDefault="00065060" w:rsidP="00A31E84">
            <w:pPr>
              <w:pStyle w:val="Normal6a"/>
            </w:pPr>
            <w:r w:rsidRPr="007C44B0">
              <w:t>1.</w:t>
            </w:r>
            <w:r w:rsidRPr="007C44B0">
              <w:tab/>
              <w:t>Komisija</w:t>
            </w:r>
            <w:r w:rsidRPr="007C44B0">
              <w:rPr>
                <w:b/>
                <w:i/>
              </w:rPr>
              <w:t xml:space="preserve"> reguliariai</w:t>
            </w:r>
            <w:r w:rsidRPr="007C44B0">
              <w:t xml:space="preserve"> stebi jautrių importui produktų Sąjungos rinką, visų pirma importo ir eksporto tendencijas, gamybos ir kainų pokyčius. Tuo tikslu Komisija reguliariai bendradarbiauja ir keičiasi duomenimis su valstybėmis narėmis ir Sąjungos pramone.</w:t>
            </w:r>
          </w:p>
        </w:tc>
        <w:tc>
          <w:tcPr>
            <w:tcW w:w="4876" w:type="dxa"/>
            <w:tcBorders>
              <w:top w:val="nil"/>
              <w:left w:val="nil"/>
              <w:bottom w:val="nil"/>
              <w:right w:val="nil"/>
            </w:tcBorders>
            <w:hideMark/>
          </w:tcPr>
          <w:p w14:paraId="36147F2F" w14:textId="5C668FC0" w:rsidR="00065060" w:rsidRPr="007C44B0" w:rsidRDefault="00065060" w:rsidP="00A31E84">
            <w:pPr>
              <w:pStyle w:val="Normal6a"/>
            </w:pPr>
            <w:r w:rsidRPr="007C44B0">
              <w:t>1.</w:t>
            </w:r>
            <w:r w:rsidRPr="007C44B0">
              <w:tab/>
              <w:t>Komisija</w:t>
            </w:r>
            <w:r w:rsidRPr="007C44B0">
              <w:rPr>
                <w:b/>
                <w:i/>
              </w:rPr>
              <w:t>, padedama Europos Parlamento ir Tarybos reglamentu (ES) Nr. 1308/2013 įsteigtų Sąjungos rinkos stebėjimo centrų, nuolat aktyviai</w:t>
            </w:r>
            <w:r w:rsidRPr="007C44B0">
              <w:t xml:space="preserve"> stebi jautrių importui produktų Sąjungos rinką, visų pirma importo ir eksporto tendencijas, gamybos ir kainų pokyčius</w:t>
            </w:r>
            <w:r w:rsidRPr="007C44B0">
              <w:rPr>
                <w:b/>
                <w:i/>
                <w:vertAlign w:val="superscript"/>
              </w:rPr>
              <w:t>1</w:t>
            </w:r>
            <w:r w:rsidR="00C2228C">
              <w:rPr>
                <w:b/>
                <w:i/>
                <w:vertAlign w:val="superscript"/>
              </w:rPr>
              <w:t>a</w:t>
            </w:r>
            <w:r w:rsidRPr="007C44B0">
              <w:t>. Tuo tikslu Komisija reguliariai bendradarbiauja ir keičiasi duomenimis su valstybėmis narėmis</w:t>
            </w:r>
            <w:r w:rsidRPr="007C44B0">
              <w:rPr>
                <w:b/>
                <w:i/>
              </w:rPr>
              <w:t>, Europos Parlamentu</w:t>
            </w:r>
            <w:r w:rsidRPr="007C44B0">
              <w:t xml:space="preserve"> ir Sąjungos pramone.</w:t>
            </w:r>
          </w:p>
        </w:tc>
      </w:tr>
      <w:tr w:rsidR="00C2228C" w:rsidRPr="007C44B0" w14:paraId="2DC3D661" w14:textId="77777777" w:rsidTr="00A31E84">
        <w:trPr>
          <w:jc w:val="center"/>
        </w:trPr>
        <w:tc>
          <w:tcPr>
            <w:tcW w:w="4876" w:type="dxa"/>
            <w:tcBorders>
              <w:top w:val="nil"/>
              <w:left w:val="nil"/>
              <w:bottom w:val="nil"/>
              <w:right w:val="nil"/>
            </w:tcBorders>
          </w:tcPr>
          <w:p w14:paraId="51CCB383" w14:textId="77777777" w:rsidR="00C2228C" w:rsidRPr="007C44B0" w:rsidRDefault="00C2228C" w:rsidP="00A31E84">
            <w:pPr>
              <w:pStyle w:val="Normal6a"/>
            </w:pPr>
          </w:p>
        </w:tc>
        <w:tc>
          <w:tcPr>
            <w:tcW w:w="4876" w:type="dxa"/>
            <w:tcBorders>
              <w:top w:val="nil"/>
              <w:left w:val="nil"/>
              <w:bottom w:val="nil"/>
              <w:right w:val="nil"/>
            </w:tcBorders>
          </w:tcPr>
          <w:p w14:paraId="350F79E3" w14:textId="6EF757B8" w:rsidR="00C2228C" w:rsidRPr="00E1727D" w:rsidRDefault="00C2228C" w:rsidP="00A31E84">
            <w:pPr>
              <w:pStyle w:val="Normal6a"/>
              <w:rPr>
                <w:b/>
                <w:bCs/>
                <w:i/>
                <w:iCs/>
              </w:rPr>
            </w:pPr>
            <w:r w:rsidRPr="00E1727D">
              <w:rPr>
                <w:b/>
                <w:bCs/>
                <w:i/>
                <w:iCs/>
              </w:rPr>
              <w:t>_______________</w:t>
            </w:r>
          </w:p>
        </w:tc>
      </w:tr>
      <w:tr w:rsidR="00065060" w:rsidRPr="007C44B0" w14:paraId="0A8B4EB7" w14:textId="77777777" w:rsidTr="00A31E84">
        <w:trPr>
          <w:jc w:val="center"/>
        </w:trPr>
        <w:tc>
          <w:tcPr>
            <w:tcW w:w="4876" w:type="dxa"/>
            <w:tcBorders>
              <w:top w:val="nil"/>
              <w:left w:val="nil"/>
              <w:bottom w:val="nil"/>
              <w:right w:val="nil"/>
            </w:tcBorders>
          </w:tcPr>
          <w:p w14:paraId="3DDD3086" w14:textId="77777777" w:rsidR="00065060" w:rsidRPr="007C44B0" w:rsidRDefault="00065060" w:rsidP="00A31E84">
            <w:pPr>
              <w:pStyle w:val="Normal6a"/>
            </w:pPr>
          </w:p>
        </w:tc>
        <w:tc>
          <w:tcPr>
            <w:tcW w:w="4876" w:type="dxa"/>
            <w:tcBorders>
              <w:top w:val="nil"/>
              <w:left w:val="nil"/>
              <w:bottom w:val="nil"/>
              <w:right w:val="nil"/>
            </w:tcBorders>
            <w:hideMark/>
          </w:tcPr>
          <w:p w14:paraId="699B6C01" w14:textId="03258838" w:rsidR="00065060" w:rsidRPr="007C44B0" w:rsidRDefault="00065060" w:rsidP="00A31E84">
            <w:pPr>
              <w:pStyle w:val="Normal6a"/>
            </w:pPr>
            <w:r w:rsidRPr="007C44B0">
              <w:rPr>
                <w:b/>
                <w:i/>
                <w:vertAlign w:val="superscript"/>
              </w:rPr>
              <w:t>1</w:t>
            </w:r>
            <w:r w:rsidR="00C2228C">
              <w:rPr>
                <w:b/>
                <w:i/>
                <w:vertAlign w:val="superscript"/>
              </w:rPr>
              <w:t>a</w:t>
            </w:r>
            <w:r w:rsidRPr="007C44B0">
              <w:rPr>
                <w:b/>
                <w:i/>
              </w:rPr>
              <w:t xml:space="preserve"> 2013 m. gruodžio 17 d. Europos Parlamento ir Tarybos reglamentas (ES) Nr. 1308/2013, kuriuo nustatomas bendras žemės ūkio produktų rinkų organizavimas ir panaikinami Tarybos reglamentai (EEB) Nr. 922/72, (EEB) Nr. 234/79, (EB) Nr. 1037/2001 ir (EB) Nr. 1234/2007 (OL L 347, 2013 12 20, ELI: </w:t>
            </w:r>
            <w:hyperlink r:id="rId9" w:history="1">
              <w:r w:rsidRPr="00C2228C">
                <w:rPr>
                  <w:rStyle w:val="Hyperlink"/>
                  <w:b/>
                  <w:i/>
                </w:rPr>
                <w:t>http://data.europa.eu/eli/reg/2013/1308/oj</w:t>
              </w:r>
            </w:hyperlink>
            <w:r w:rsidRPr="007C44B0">
              <w:rPr>
                <w:b/>
                <w:i/>
              </w:rPr>
              <w:t>).</w:t>
            </w:r>
          </w:p>
        </w:tc>
      </w:tr>
    </w:tbl>
    <w:p w14:paraId="1D57689F" w14:textId="77777777" w:rsidR="00065060" w:rsidRPr="007C44B0" w:rsidRDefault="00065060" w:rsidP="00065060">
      <w:pPr>
        <w:pStyle w:val="AmNumberTabs"/>
      </w:pPr>
      <w:r w:rsidRPr="007C44B0">
        <w:t>Pakeitimas</w:t>
      </w:r>
      <w:r w:rsidRPr="007C44B0">
        <w:tab/>
      </w:r>
      <w:r w:rsidRPr="007C44B0">
        <w:tab/>
        <w:t>4</w:t>
      </w:r>
    </w:p>
    <w:p w14:paraId="3D5560B2" w14:textId="77777777" w:rsidR="00065060" w:rsidRPr="007C44B0" w:rsidRDefault="00065060" w:rsidP="00065060">
      <w:pPr>
        <w:pStyle w:val="NormalBold12b"/>
      </w:pPr>
      <w:r w:rsidRPr="007C44B0">
        <w:t>Pasiūlymas dėl reglamento</w:t>
      </w:r>
    </w:p>
    <w:p w14:paraId="0F6B6AB4" w14:textId="77777777" w:rsidR="00065060" w:rsidRPr="007C44B0" w:rsidRDefault="00065060" w:rsidP="00065060">
      <w:pPr>
        <w:pStyle w:val="NormalBold"/>
      </w:pPr>
      <w:r w:rsidRPr="007C44B0">
        <w:t>4 straipsnio 2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5A7B6F09" w14:textId="77777777" w:rsidTr="00A31E84">
        <w:trPr>
          <w:trHeight w:val="240"/>
          <w:jc w:val="center"/>
        </w:trPr>
        <w:tc>
          <w:tcPr>
            <w:tcW w:w="9752" w:type="dxa"/>
            <w:gridSpan w:val="2"/>
            <w:tcBorders>
              <w:top w:val="nil"/>
              <w:left w:val="nil"/>
              <w:bottom w:val="nil"/>
              <w:right w:val="nil"/>
            </w:tcBorders>
          </w:tcPr>
          <w:p w14:paraId="26E92D4B" w14:textId="77777777" w:rsidR="00065060" w:rsidRPr="007C44B0" w:rsidRDefault="00065060" w:rsidP="00A31E84"/>
        </w:tc>
      </w:tr>
      <w:tr w:rsidR="00065060" w:rsidRPr="007C44B0" w14:paraId="461D3931" w14:textId="77777777" w:rsidTr="00A31E84">
        <w:trPr>
          <w:trHeight w:val="240"/>
          <w:jc w:val="center"/>
        </w:trPr>
        <w:tc>
          <w:tcPr>
            <w:tcW w:w="4876" w:type="dxa"/>
            <w:tcBorders>
              <w:top w:val="nil"/>
              <w:left w:val="nil"/>
              <w:bottom w:val="nil"/>
              <w:right w:val="nil"/>
            </w:tcBorders>
            <w:hideMark/>
          </w:tcPr>
          <w:p w14:paraId="4C5F8F79"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091001AF" w14:textId="77777777" w:rsidR="00065060" w:rsidRPr="007C44B0" w:rsidRDefault="00065060" w:rsidP="00A31E84">
            <w:pPr>
              <w:pStyle w:val="AmColumnHeading"/>
            </w:pPr>
            <w:r w:rsidRPr="007C44B0">
              <w:t>Pakeitimas</w:t>
            </w:r>
          </w:p>
        </w:tc>
      </w:tr>
      <w:tr w:rsidR="00065060" w:rsidRPr="007C44B0" w14:paraId="553E583B" w14:textId="77777777" w:rsidTr="00A31E84">
        <w:trPr>
          <w:jc w:val="center"/>
        </w:trPr>
        <w:tc>
          <w:tcPr>
            <w:tcW w:w="4876" w:type="dxa"/>
            <w:tcBorders>
              <w:top w:val="nil"/>
              <w:left w:val="nil"/>
              <w:bottom w:val="nil"/>
              <w:right w:val="nil"/>
            </w:tcBorders>
          </w:tcPr>
          <w:p w14:paraId="6A27E37E" w14:textId="77777777" w:rsidR="00065060" w:rsidRPr="007C44B0" w:rsidRDefault="00065060" w:rsidP="00A31E84">
            <w:pPr>
              <w:pStyle w:val="Normal6a"/>
            </w:pPr>
          </w:p>
        </w:tc>
        <w:tc>
          <w:tcPr>
            <w:tcW w:w="4876" w:type="dxa"/>
            <w:tcBorders>
              <w:top w:val="nil"/>
              <w:left w:val="nil"/>
              <w:bottom w:val="nil"/>
              <w:right w:val="nil"/>
            </w:tcBorders>
            <w:hideMark/>
          </w:tcPr>
          <w:p w14:paraId="174F38AF" w14:textId="77777777" w:rsidR="00065060" w:rsidRPr="007C44B0" w:rsidRDefault="00065060" w:rsidP="00A31E84">
            <w:pPr>
              <w:pStyle w:val="Normal6a"/>
            </w:pPr>
            <w:r w:rsidRPr="007C44B0">
              <w:rPr>
                <w:b/>
                <w:i/>
              </w:rPr>
              <w:t>2a.</w:t>
            </w:r>
            <w:r w:rsidRPr="007C44B0">
              <w:tab/>
            </w:r>
            <w:r w:rsidRPr="007C44B0">
              <w:rPr>
                <w:b/>
                <w:i/>
              </w:rPr>
              <w:t>Gavusi tinkamai pagrįstą susijusios Sąjungos pramonės prašymą, Komisija gali išplėsti 1 dalyje nurodytos stebėsenos taikymo sritį į ją įtraukdama bet kokius kitus produktus ar sektorius nei tie, kurie nurodyti priede.</w:t>
            </w:r>
          </w:p>
        </w:tc>
      </w:tr>
    </w:tbl>
    <w:p w14:paraId="53CBB449" w14:textId="77777777" w:rsidR="00065060" w:rsidRPr="007C44B0" w:rsidRDefault="00065060" w:rsidP="00065060">
      <w:pPr>
        <w:pStyle w:val="AmNumberTabs"/>
      </w:pPr>
      <w:r w:rsidRPr="007C44B0">
        <w:t>Pakeitimas</w:t>
      </w:r>
      <w:r w:rsidRPr="007C44B0">
        <w:tab/>
      </w:r>
      <w:r w:rsidRPr="007C44B0">
        <w:tab/>
        <w:t>5</w:t>
      </w:r>
    </w:p>
    <w:p w14:paraId="48D04117" w14:textId="77777777" w:rsidR="00065060" w:rsidRPr="007C44B0" w:rsidRDefault="00065060" w:rsidP="00065060">
      <w:pPr>
        <w:pStyle w:val="NormalBold12b"/>
      </w:pPr>
      <w:r w:rsidRPr="007C44B0">
        <w:t>Pasiūlymas dėl reglamento</w:t>
      </w:r>
    </w:p>
    <w:p w14:paraId="785DF0C2" w14:textId="77777777" w:rsidR="00065060" w:rsidRPr="007C44B0" w:rsidRDefault="00065060" w:rsidP="00065060">
      <w:pPr>
        <w:pStyle w:val="NormalBold"/>
      </w:pPr>
      <w:r w:rsidRPr="007C44B0">
        <w:t>4 straipsnio 2 b dalis (nauja)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24D0562A" w14:textId="77777777" w:rsidTr="00A31E84">
        <w:trPr>
          <w:trHeight w:val="240"/>
          <w:jc w:val="center"/>
        </w:trPr>
        <w:tc>
          <w:tcPr>
            <w:tcW w:w="9752" w:type="dxa"/>
            <w:gridSpan w:val="2"/>
            <w:tcBorders>
              <w:top w:val="nil"/>
              <w:left w:val="nil"/>
              <w:bottom w:val="nil"/>
              <w:right w:val="nil"/>
            </w:tcBorders>
          </w:tcPr>
          <w:p w14:paraId="46EA47C6" w14:textId="77777777" w:rsidR="00065060" w:rsidRPr="007C44B0" w:rsidRDefault="00065060" w:rsidP="00A31E84"/>
        </w:tc>
      </w:tr>
      <w:tr w:rsidR="00065060" w:rsidRPr="007C44B0" w14:paraId="092E460D" w14:textId="77777777" w:rsidTr="00A31E84">
        <w:trPr>
          <w:trHeight w:val="240"/>
          <w:jc w:val="center"/>
        </w:trPr>
        <w:tc>
          <w:tcPr>
            <w:tcW w:w="4876" w:type="dxa"/>
            <w:tcBorders>
              <w:top w:val="nil"/>
              <w:left w:val="nil"/>
              <w:bottom w:val="nil"/>
              <w:right w:val="nil"/>
            </w:tcBorders>
            <w:hideMark/>
          </w:tcPr>
          <w:p w14:paraId="67865DED"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28CE30AE" w14:textId="77777777" w:rsidR="00065060" w:rsidRPr="007C44B0" w:rsidRDefault="00065060" w:rsidP="00A31E84">
            <w:pPr>
              <w:pStyle w:val="AmColumnHeading"/>
            </w:pPr>
            <w:r w:rsidRPr="007C44B0">
              <w:t>Pakeitimas</w:t>
            </w:r>
          </w:p>
        </w:tc>
      </w:tr>
      <w:tr w:rsidR="00065060" w:rsidRPr="007C44B0" w14:paraId="15FA069C" w14:textId="77777777" w:rsidTr="00A31E84">
        <w:trPr>
          <w:jc w:val="center"/>
        </w:trPr>
        <w:tc>
          <w:tcPr>
            <w:tcW w:w="4876" w:type="dxa"/>
            <w:tcBorders>
              <w:top w:val="nil"/>
              <w:left w:val="nil"/>
              <w:bottom w:val="nil"/>
              <w:right w:val="nil"/>
            </w:tcBorders>
          </w:tcPr>
          <w:p w14:paraId="4F421519" w14:textId="77777777" w:rsidR="00065060" w:rsidRPr="007C44B0" w:rsidRDefault="00065060" w:rsidP="00A31E84">
            <w:pPr>
              <w:pStyle w:val="Normal6a"/>
            </w:pPr>
          </w:p>
        </w:tc>
        <w:tc>
          <w:tcPr>
            <w:tcW w:w="4876" w:type="dxa"/>
            <w:tcBorders>
              <w:top w:val="nil"/>
              <w:left w:val="nil"/>
              <w:bottom w:val="nil"/>
              <w:right w:val="nil"/>
            </w:tcBorders>
            <w:hideMark/>
          </w:tcPr>
          <w:p w14:paraId="353038A6" w14:textId="77777777" w:rsidR="00065060" w:rsidRPr="007C44B0" w:rsidRDefault="00065060" w:rsidP="00A31E84">
            <w:pPr>
              <w:pStyle w:val="Normal6a"/>
            </w:pPr>
            <w:r w:rsidRPr="007C44B0">
              <w:rPr>
                <w:b/>
                <w:i/>
              </w:rPr>
              <w:t>2b.</w:t>
            </w:r>
            <w:r w:rsidRPr="007C44B0">
              <w:tab/>
            </w:r>
            <w:r w:rsidRPr="007C44B0">
              <w:rPr>
                <w:b/>
                <w:i/>
              </w:rPr>
              <w:t>Bendradarbiavimas ir keitimasis duomenimis vyksta tiek vertikaliai tarp Komisijos ir valstybių narių, tiek horizontaliai tarp valstybių narių.</w:t>
            </w:r>
          </w:p>
        </w:tc>
      </w:tr>
    </w:tbl>
    <w:p w14:paraId="33DC3B08" w14:textId="77777777" w:rsidR="00065060" w:rsidRPr="007C44B0" w:rsidRDefault="00065060" w:rsidP="00065060">
      <w:pPr>
        <w:pStyle w:val="AmNumberTabs"/>
      </w:pPr>
      <w:r w:rsidRPr="007C44B0">
        <w:t>Pakeitimas</w:t>
      </w:r>
      <w:r w:rsidRPr="007C44B0">
        <w:tab/>
      </w:r>
      <w:r w:rsidRPr="007C44B0">
        <w:tab/>
        <w:t>6</w:t>
      </w:r>
    </w:p>
    <w:p w14:paraId="22D169C4" w14:textId="77777777" w:rsidR="00065060" w:rsidRPr="007C44B0" w:rsidRDefault="00065060" w:rsidP="00065060">
      <w:pPr>
        <w:pStyle w:val="NormalBold12b"/>
      </w:pPr>
      <w:r w:rsidRPr="007C44B0">
        <w:t>Pasiūlymas dėl reglamento</w:t>
      </w:r>
    </w:p>
    <w:p w14:paraId="56D33F18" w14:textId="77777777" w:rsidR="00065060" w:rsidRPr="007C44B0" w:rsidRDefault="00065060" w:rsidP="00065060">
      <w:pPr>
        <w:pStyle w:val="NormalBold"/>
      </w:pPr>
      <w:r w:rsidRPr="007C44B0">
        <w:t>4 straipsnio 2 c dalis (nauja)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07D3ADAC" w14:textId="77777777" w:rsidTr="00A31E84">
        <w:trPr>
          <w:trHeight w:val="240"/>
          <w:jc w:val="center"/>
        </w:trPr>
        <w:tc>
          <w:tcPr>
            <w:tcW w:w="9752" w:type="dxa"/>
            <w:gridSpan w:val="2"/>
            <w:tcBorders>
              <w:top w:val="nil"/>
              <w:left w:val="nil"/>
              <w:bottom w:val="nil"/>
              <w:right w:val="nil"/>
            </w:tcBorders>
          </w:tcPr>
          <w:p w14:paraId="01287315" w14:textId="77777777" w:rsidR="00065060" w:rsidRPr="007C44B0" w:rsidRDefault="00065060" w:rsidP="00A31E84"/>
        </w:tc>
      </w:tr>
      <w:tr w:rsidR="00065060" w:rsidRPr="007C44B0" w14:paraId="635364F0" w14:textId="77777777" w:rsidTr="00A31E84">
        <w:trPr>
          <w:trHeight w:val="240"/>
          <w:jc w:val="center"/>
        </w:trPr>
        <w:tc>
          <w:tcPr>
            <w:tcW w:w="4876" w:type="dxa"/>
            <w:tcBorders>
              <w:top w:val="nil"/>
              <w:left w:val="nil"/>
              <w:bottom w:val="nil"/>
              <w:right w:val="nil"/>
            </w:tcBorders>
            <w:hideMark/>
          </w:tcPr>
          <w:p w14:paraId="5EBA4612"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2B1F1AC9" w14:textId="77777777" w:rsidR="00065060" w:rsidRPr="007C44B0" w:rsidRDefault="00065060" w:rsidP="00A31E84">
            <w:pPr>
              <w:pStyle w:val="AmColumnHeading"/>
            </w:pPr>
            <w:r w:rsidRPr="007C44B0">
              <w:t>Pakeitimas</w:t>
            </w:r>
          </w:p>
        </w:tc>
      </w:tr>
      <w:tr w:rsidR="00065060" w:rsidRPr="007C44B0" w14:paraId="511171E1" w14:textId="77777777" w:rsidTr="00A31E84">
        <w:trPr>
          <w:jc w:val="center"/>
        </w:trPr>
        <w:tc>
          <w:tcPr>
            <w:tcW w:w="4876" w:type="dxa"/>
            <w:tcBorders>
              <w:top w:val="nil"/>
              <w:left w:val="nil"/>
              <w:bottom w:val="nil"/>
              <w:right w:val="nil"/>
            </w:tcBorders>
          </w:tcPr>
          <w:p w14:paraId="115435D0" w14:textId="77777777" w:rsidR="00065060" w:rsidRPr="007C44B0" w:rsidRDefault="00065060" w:rsidP="00A31E84">
            <w:pPr>
              <w:pStyle w:val="Normal6a"/>
            </w:pPr>
          </w:p>
        </w:tc>
        <w:tc>
          <w:tcPr>
            <w:tcW w:w="4876" w:type="dxa"/>
            <w:tcBorders>
              <w:top w:val="nil"/>
              <w:left w:val="nil"/>
              <w:bottom w:val="nil"/>
              <w:right w:val="nil"/>
            </w:tcBorders>
            <w:hideMark/>
          </w:tcPr>
          <w:p w14:paraId="66A1323E" w14:textId="77777777" w:rsidR="00065060" w:rsidRPr="007C44B0" w:rsidRDefault="00065060" w:rsidP="00A31E84">
            <w:pPr>
              <w:pStyle w:val="Normal6a"/>
            </w:pPr>
            <w:r w:rsidRPr="007C44B0">
              <w:rPr>
                <w:b/>
                <w:i/>
              </w:rPr>
              <w:t>2c.</w:t>
            </w:r>
            <w:r w:rsidRPr="007C44B0">
              <w:tab/>
            </w:r>
            <w:r w:rsidRPr="007C44B0">
              <w:rPr>
                <w:b/>
                <w:i/>
              </w:rPr>
              <w:t>Ne vėliau kaip 2026 m. kovo 1 d. Komisija parengia ir pateikia valstybėms narėms technines gaires dėl rodiklių, parametrų ir duomenų tipų, kuriuos galima stebėti rinkose nacionaliniu ir vietos lygmenimis.</w:t>
            </w:r>
          </w:p>
        </w:tc>
      </w:tr>
    </w:tbl>
    <w:p w14:paraId="254A9A29" w14:textId="77777777" w:rsidR="00065060" w:rsidRPr="007C44B0" w:rsidRDefault="00065060" w:rsidP="00065060">
      <w:pPr>
        <w:pStyle w:val="AmNumberTabs"/>
      </w:pPr>
      <w:r w:rsidRPr="007C44B0">
        <w:t>Pakeitimas</w:t>
      </w:r>
      <w:r w:rsidRPr="007C44B0">
        <w:tab/>
      </w:r>
      <w:r w:rsidRPr="007C44B0">
        <w:tab/>
        <w:t>7</w:t>
      </w:r>
    </w:p>
    <w:p w14:paraId="3A08CD12" w14:textId="77777777" w:rsidR="00065060" w:rsidRPr="007C44B0" w:rsidRDefault="00065060" w:rsidP="00065060">
      <w:pPr>
        <w:pStyle w:val="NormalBold12b"/>
      </w:pPr>
      <w:r w:rsidRPr="007C44B0">
        <w:t>Pasiūlymas dėl reglamento</w:t>
      </w:r>
    </w:p>
    <w:p w14:paraId="7EAFEB86" w14:textId="77777777" w:rsidR="00065060" w:rsidRPr="007C44B0" w:rsidRDefault="00065060" w:rsidP="00065060">
      <w:pPr>
        <w:pStyle w:val="NormalBold"/>
      </w:pPr>
      <w:r w:rsidRPr="007C44B0">
        <w:t>4 straipsnio 3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0D7BAED5" w14:textId="77777777" w:rsidTr="00A31E84">
        <w:trPr>
          <w:trHeight w:val="240"/>
          <w:jc w:val="center"/>
        </w:trPr>
        <w:tc>
          <w:tcPr>
            <w:tcW w:w="9752" w:type="dxa"/>
            <w:gridSpan w:val="2"/>
            <w:tcBorders>
              <w:top w:val="nil"/>
              <w:left w:val="nil"/>
              <w:bottom w:val="nil"/>
              <w:right w:val="nil"/>
            </w:tcBorders>
          </w:tcPr>
          <w:p w14:paraId="3DEB7887" w14:textId="77777777" w:rsidR="00065060" w:rsidRPr="007C44B0" w:rsidRDefault="00065060" w:rsidP="00A31E84"/>
        </w:tc>
      </w:tr>
      <w:tr w:rsidR="00065060" w:rsidRPr="007C44B0" w14:paraId="24AE514A" w14:textId="77777777" w:rsidTr="00A31E84">
        <w:trPr>
          <w:trHeight w:val="240"/>
          <w:jc w:val="center"/>
        </w:trPr>
        <w:tc>
          <w:tcPr>
            <w:tcW w:w="4876" w:type="dxa"/>
            <w:tcBorders>
              <w:top w:val="nil"/>
              <w:left w:val="nil"/>
              <w:bottom w:val="nil"/>
              <w:right w:val="nil"/>
            </w:tcBorders>
            <w:hideMark/>
          </w:tcPr>
          <w:p w14:paraId="5CEEE869"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5456E57A" w14:textId="77777777" w:rsidR="00065060" w:rsidRPr="007C44B0" w:rsidRDefault="00065060" w:rsidP="00A31E84">
            <w:pPr>
              <w:pStyle w:val="AmColumnHeading"/>
            </w:pPr>
            <w:r w:rsidRPr="007C44B0">
              <w:t>Pakeitimas</w:t>
            </w:r>
          </w:p>
        </w:tc>
      </w:tr>
      <w:tr w:rsidR="00065060" w:rsidRPr="007C44B0" w14:paraId="62E40E54" w14:textId="77777777" w:rsidTr="00A31E84">
        <w:trPr>
          <w:jc w:val="center"/>
        </w:trPr>
        <w:tc>
          <w:tcPr>
            <w:tcW w:w="4876" w:type="dxa"/>
            <w:tcBorders>
              <w:top w:val="nil"/>
              <w:left w:val="nil"/>
              <w:bottom w:val="nil"/>
              <w:right w:val="nil"/>
            </w:tcBorders>
            <w:hideMark/>
          </w:tcPr>
          <w:p w14:paraId="4E7140CD" w14:textId="77777777" w:rsidR="00065060" w:rsidRPr="007C44B0" w:rsidRDefault="00065060" w:rsidP="00A31E84">
            <w:pPr>
              <w:pStyle w:val="Normal6a"/>
            </w:pPr>
            <w:r w:rsidRPr="007C44B0">
              <w:t>3.</w:t>
            </w:r>
            <w:r w:rsidRPr="007C44B0">
              <w:tab/>
              <w:t xml:space="preserve">Komisija kas </w:t>
            </w:r>
            <w:r w:rsidRPr="007C44B0">
              <w:rPr>
                <w:b/>
                <w:i/>
              </w:rPr>
              <w:t>šešis</w:t>
            </w:r>
            <w:r w:rsidRPr="007C44B0">
              <w:t xml:space="preserve"> mėnesius Europos Parlamentui ir Tarybai teikia stebėsenos ataskaitą, kurioje pateikia jautrių importui produktų, kuriems pagal Susitarimą taikomos lengvatinio patekimo į rinką sąlygos, importo poveikio vertinimą. Tokiose ataskaitose aptariama padėtis Sąjungos rinkoje ir, jei aktualu, taip pat padėtis vienoje ar keliose valstybėse narėse.</w:t>
            </w:r>
          </w:p>
        </w:tc>
        <w:tc>
          <w:tcPr>
            <w:tcW w:w="4876" w:type="dxa"/>
            <w:tcBorders>
              <w:top w:val="nil"/>
              <w:left w:val="nil"/>
              <w:bottom w:val="nil"/>
              <w:right w:val="nil"/>
            </w:tcBorders>
            <w:hideMark/>
          </w:tcPr>
          <w:p w14:paraId="69CFC5CC" w14:textId="77777777" w:rsidR="00065060" w:rsidRPr="007C44B0" w:rsidRDefault="00065060" w:rsidP="00A31E84">
            <w:pPr>
              <w:pStyle w:val="Normal6a"/>
            </w:pPr>
            <w:r w:rsidRPr="007C44B0">
              <w:t>3.</w:t>
            </w:r>
            <w:r w:rsidRPr="007C44B0">
              <w:tab/>
              <w:t xml:space="preserve">Komisija kas </w:t>
            </w:r>
            <w:r w:rsidRPr="007C44B0">
              <w:rPr>
                <w:b/>
                <w:i/>
              </w:rPr>
              <w:t>tris</w:t>
            </w:r>
            <w:r w:rsidRPr="007C44B0">
              <w:t xml:space="preserve"> mėnesius Europos Parlamentui ir Tarybai teikia stebėsenos ataskaitą, kurioje pateikia jautrių importui produktų, kuriems pagal Susitarimą taikomos lengvatinio patekimo į rinką sąlygos, importo poveikio vertinimą. Tokiose ataskaitose aptariama padėtis Sąjungos rinkoje ir, jei aktualu, taip pat</w:t>
            </w:r>
            <w:r w:rsidRPr="007C44B0">
              <w:rPr>
                <w:b/>
                <w:i/>
              </w:rPr>
              <w:t xml:space="preserve"> konkreti</w:t>
            </w:r>
            <w:r w:rsidRPr="007C44B0">
              <w:t xml:space="preserve"> padėtis vienoje ar keliose valstybėse narėse.</w:t>
            </w:r>
          </w:p>
        </w:tc>
      </w:tr>
    </w:tbl>
    <w:p w14:paraId="6206A9F2" w14:textId="77777777" w:rsidR="00065060" w:rsidRPr="007C44B0" w:rsidRDefault="00065060" w:rsidP="00065060">
      <w:pPr>
        <w:pStyle w:val="AmNumberTabs"/>
      </w:pPr>
      <w:r w:rsidRPr="007C44B0">
        <w:t>Pakeitimas</w:t>
      </w:r>
      <w:r w:rsidRPr="007C44B0">
        <w:tab/>
      </w:r>
      <w:r w:rsidRPr="007C44B0">
        <w:tab/>
        <w:t>8</w:t>
      </w:r>
    </w:p>
    <w:p w14:paraId="34B2854D" w14:textId="77777777" w:rsidR="00065060" w:rsidRPr="007C44B0" w:rsidRDefault="00065060" w:rsidP="00065060">
      <w:pPr>
        <w:pStyle w:val="NormalBold12b"/>
      </w:pPr>
      <w:r w:rsidRPr="007C44B0">
        <w:t>Pasiūlymas dėl reglamento</w:t>
      </w:r>
    </w:p>
    <w:p w14:paraId="3FB0B363" w14:textId="77777777" w:rsidR="00065060" w:rsidRPr="007C44B0" w:rsidRDefault="00065060" w:rsidP="00065060">
      <w:pPr>
        <w:pStyle w:val="NormalBold"/>
      </w:pPr>
      <w:r w:rsidRPr="007C44B0">
        <w:t>6 straipsnio 3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15063844" w14:textId="77777777" w:rsidTr="00A31E84">
        <w:trPr>
          <w:trHeight w:val="240"/>
          <w:jc w:val="center"/>
        </w:trPr>
        <w:tc>
          <w:tcPr>
            <w:tcW w:w="9752" w:type="dxa"/>
            <w:gridSpan w:val="2"/>
            <w:tcBorders>
              <w:top w:val="nil"/>
              <w:left w:val="nil"/>
              <w:bottom w:val="nil"/>
              <w:right w:val="nil"/>
            </w:tcBorders>
          </w:tcPr>
          <w:p w14:paraId="78DEC3B0" w14:textId="77777777" w:rsidR="00065060" w:rsidRPr="007C44B0" w:rsidRDefault="00065060" w:rsidP="00A31E84"/>
        </w:tc>
      </w:tr>
      <w:tr w:rsidR="00065060" w:rsidRPr="007C44B0" w14:paraId="4B11F620" w14:textId="77777777" w:rsidTr="00A31E84">
        <w:trPr>
          <w:trHeight w:val="240"/>
          <w:jc w:val="center"/>
        </w:trPr>
        <w:tc>
          <w:tcPr>
            <w:tcW w:w="4876" w:type="dxa"/>
            <w:tcBorders>
              <w:top w:val="nil"/>
              <w:left w:val="nil"/>
              <w:bottom w:val="nil"/>
              <w:right w:val="nil"/>
            </w:tcBorders>
            <w:hideMark/>
          </w:tcPr>
          <w:p w14:paraId="2AA94FF6"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3C6D603E" w14:textId="77777777" w:rsidR="00065060" w:rsidRPr="007C44B0" w:rsidRDefault="00065060" w:rsidP="00A31E84">
            <w:pPr>
              <w:pStyle w:val="AmColumnHeading"/>
            </w:pPr>
            <w:r w:rsidRPr="007C44B0">
              <w:t>Pakeitimas</w:t>
            </w:r>
          </w:p>
        </w:tc>
      </w:tr>
      <w:tr w:rsidR="00065060" w:rsidRPr="007C44B0" w14:paraId="62F372E4" w14:textId="77777777" w:rsidTr="00A31E84">
        <w:trPr>
          <w:jc w:val="center"/>
        </w:trPr>
        <w:tc>
          <w:tcPr>
            <w:tcW w:w="4876" w:type="dxa"/>
            <w:tcBorders>
              <w:top w:val="nil"/>
              <w:left w:val="nil"/>
              <w:bottom w:val="nil"/>
              <w:right w:val="nil"/>
            </w:tcBorders>
            <w:hideMark/>
          </w:tcPr>
          <w:p w14:paraId="0B1C0E08" w14:textId="77777777" w:rsidR="00065060" w:rsidRPr="007C44B0" w:rsidRDefault="00065060" w:rsidP="00A31E84">
            <w:pPr>
              <w:pStyle w:val="Normal6a"/>
            </w:pPr>
            <w:r w:rsidRPr="007C44B0">
              <w:t>3.</w:t>
            </w:r>
            <w:r w:rsidRPr="007C44B0">
              <w:tab/>
              <w:t xml:space="preserve">Jei nėra priešingų požymių, Komisija tam tikro produkto importo iš atitinkamos šalies lengvatinėmis sąlygomis apimties padidėjimą paprastai daugiau nei </w:t>
            </w:r>
            <w:r w:rsidRPr="007C44B0">
              <w:rPr>
                <w:b/>
                <w:i/>
              </w:rPr>
              <w:t>10</w:t>
            </w:r>
            <w:r w:rsidRPr="007C44B0">
              <w:t xml:space="preserve"> proc., palyginti su </w:t>
            </w:r>
            <w:r w:rsidRPr="007C44B0">
              <w:rPr>
                <w:b/>
                <w:i/>
              </w:rPr>
              <w:t>praėjusiais metais</w:t>
            </w:r>
            <w:r w:rsidRPr="007C44B0">
              <w:t xml:space="preserve">, laiko </w:t>
            </w:r>
            <w:r w:rsidRPr="007C44B0">
              <w:rPr>
                <w:i/>
                <w:iCs/>
              </w:rPr>
              <w:t>prima facie</w:t>
            </w:r>
            <w:r w:rsidRPr="007C44B0">
              <w:t xml:space="preserve"> didelės žalos arba didelės </w:t>
            </w:r>
            <w:r w:rsidRPr="007C44B0">
              <w:lastRenderedPageBreak/>
              <w:t xml:space="preserve">žalos grėsmės Sąjungos pramonei įrodymu, jei tuo pačiu metu vidutinė tokio importo iš atitinkamos šalies kaina, remiantis turimais duomenimis, paprastai yra bent </w:t>
            </w:r>
            <w:r w:rsidRPr="007C44B0">
              <w:rPr>
                <w:b/>
                <w:i/>
              </w:rPr>
              <w:t>10</w:t>
            </w:r>
            <w:r w:rsidRPr="007C44B0">
              <w:t> proc. mažesnė už atitinkamą vidutinę panašių arba tiesiogiai konkuruojančių produktų vidaus rinkos kainą per tą patį laikotarpį.</w:t>
            </w:r>
          </w:p>
        </w:tc>
        <w:tc>
          <w:tcPr>
            <w:tcW w:w="4876" w:type="dxa"/>
            <w:tcBorders>
              <w:top w:val="nil"/>
              <w:left w:val="nil"/>
              <w:bottom w:val="nil"/>
              <w:right w:val="nil"/>
            </w:tcBorders>
            <w:hideMark/>
          </w:tcPr>
          <w:p w14:paraId="4E530BAB" w14:textId="77777777" w:rsidR="00065060" w:rsidRPr="007C44B0" w:rsidRDefault="00065060" w:rsidP="00A31E84">
            <w:pPr>
              <w:pStyle w:val="Normal6a"/>
            </w:pPr>
            <w:r w:rsidRPr="007C44B0">
              <w:lastRenderedPageBreak/>
              <w:t>3.</w:t>
            </w:r>
            <w:r w:rsidRPr="007C44B0">
              <w:tab/>
              <w:t xml:space="preserve">Jei nėra priešingų požymių, Komisija tam tikro produkto importo iš atitinkamos šalies lengvatinėmis sąlygomis apimties padidėjimą paprastai daugiau nei </w:t>
            </w:r>
            <w:r w:rsidRPr="007C44B0">
              <w:rPr>
                <w:b/>
                <w:i/>
              </w:rPr>
              <w:t>5</w:t>
            </w:r>
            <w:r w:rsidRPr="007C44B0">
              <w:t xml:space="preserve"> proc., palyginti su </w:t>
            </w:r>
            <w:r w:rsidRPr="007C44B0">
              <w:rPr>
                <w:b/>
                <w:i/>
              </w:rPr>
              <w:t>trejų metų vidurkiu</w:t>
            </w:r>
            <w:r w:rsidRPr="007C44B0">
              <w:t xml:space="preserve">, laiko </w:t>
            </w:r>
            <w:r w:rsidRPr="007C44B0">
              <w:rPr>
                <w:i/>
                <w:iCs/>
              </w:rPr>
              <w:t>prima facie</w:t>
            </w:r>
            <w:r w:rsidRPr="007C44B0">
              <w:t xml:space="preserve"> didelės žalos arba didelės </w:t>
            </w:r>
            <w:r w:rsidRPr="007C44B0">
              <w:lastRenderedPageBreak/>
              <w:t xml:space="preserve">žalos grėsmės Sąjungos pramonei įrodymu, jei tuo pačiu metu vidutinė tokio importo iš atitinkamos šalies kaina, remiantis turimais duomenimis, paprastai yra bent </w:t>
            </w:r>
            <w:r w:rsidRPr="007C44B0">
              <w:rPr>
                <w:b/>
                <w:i/>
              </w:rPr>
              <w:t>5</w:t>
            </w:r>
            <w:r w:rsidRPr="007C44B0">
              <w:t> proc. mažesnė už atitinkamą vidutinę panašių arba tiesiogiai konkuruojančių produktų vidaus rinkos kainą per tą patį laikotarpį.</w:t>
            </w:r>
          </w:p>
        </w:tc>
      </w:tr>
    </w:tbl>
    <w:p w14:paraId="308B7184" w14:textId="77777777" w:rsidR="00065060" w:rsidRPr="007C44B0" w:rsidRDefault="00065060" w:rsidP="00065060">
      <w:pPr>
        <w:pStyle w:val="AmNumberTabs"/>
      </w:pPr>
      <w:r w:rsidRPr="007C44B0">
        <w:lastRenderedPageBreak/>
        <w:t>Pakeitimas</w:t>
      </w:r>
      <w:r w:rsidRPr="007C44B0">
        <w:tab/>
      </w:r>
      <w:r w:rsidRPr="007C44B0">
        <w:tab/>
        <w:t>9</w:t>
      </w:r>
    </w:p>
    <w:p w14:paraId="708EA2E0" w14:textId="77777777" w:rsidR="00065060" w:rsidRPr="007C44B0" w:rsidRDefault="00065060" w:rsidP="00065060">
      <w:pPr>
        <w:pStyle w:val="NormalBold12b"/>
      </w:pPr>
      <w:r w:rsidRPr="007C44B0">
        <w:t>Pasiūlymas dėl reglamento</w:t>
      </w:r>
    </w:p>
    <w:p w14:paraId="2B0B67FB" w14:textId="77777777" w:rsidR="00065060" w:rsidRPr="007C44B0" w:rsidRDefault="00065060" w:rsidP="00065060">
      <w:pPr>
        <w:pStyle w:val="NormalBold"/>
      </w:pPr>
      <w:r w:rsidRPr="007C44B0">
        <w:t>6 straipsnio 4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0A734D33" w14:textId="77777777" w:rsidTr="00A31E84">
        <w:trPr>
          <w:trHeight w:val="240"/>
          <w:jc w:val="center"/>
        </w:trPr>
        <w:tc>
          <w:tcPr>
            <w:tcW w:w="9752" w:type="dxa"/>
            <w:gridSpan w:val="2"/>
            <w:tcBorders>
              <w:top w:val="nil"/>
              <w:left w:val="nil"/>
              <w:bottom w:val="nil"/>
              <w:right w:val="nil"/>
            </w:tcBorders>
          </w:tcPr>
          <w:p w14:paraId="6FA0E4B8" w14:textId="77777777" w:rsidR="00065060" w:rsidRPr="007C44B0" w:rsidRDefault="00065060" w:rsidP="00A31E84"/>
        </w:tc>
      </w:tr>
      <w:tr w:rsidR="00065060" w:rsidRPr="007C44B0" w14:paraId="1C885CAA" w14:textId="77777777" w:rsidTr="00A31E84">
        <w:trPr>
          <w:trHeight w:val="240"/>
          <w:jc w:val="center"/>
        </w:trPr>
        <w:tc>
          <w:tcPr>
            <w:tcW w:w="4876" w:type="dxa"/>
            <w:tcBorders>
              <w:top w:val="nil"/>
              <w:left w:val="nil"/>
              <w:bottom w:val="nil"/>
              <w:right w:val="nil"/>
            </w:tcBorders>
            <w:hideMark/>
          </w:tcPr>
          <w:p w14:paraId="046555CD"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3E995CC2" w14:textId="77777777" w:rsidR="00065060" w:rsidRPr="007C44B0" w:rsidRDefault="00065060" w:rsidP="00A31E84">
            <w:pPr>
              <w:pStyle w:val="AmColumnHeading"/>
            </w:pPr>
            <w:r w:rsidRPr="007C44B0">
              <w:t>Pakeitimas</w:t>
            </w:r>
          </w:p>
        </w:tc>
      </w:tr>
      <w:tr w:rsidR="00065060" w:rsidRPr="007C44B0" w14:paraId="3FE368F1" w14:textId="77777777" w:rsidTr="00A31E84">
        <w:trPr>
          <w:jc w:val="center"/>
        </w:trPr>
        <w:tc>
          <w:tcPr>
            <w:tcW w:w="4876" w:type="dxa"/>
            <w:tcBorders>
              <w:top w:val="nil"/>
              <w:left w:val="nil"/>
              <w:bottom w:val="nil"/>
              <w:right w:val="nil"/>
            </w:tcBorders>
            <w:hideMark/>
          </w:tcPr>
          <w:p w14:paraId="3657A599" w14:textId="77777777" w:rsidR="00065060" w:rsidRPr="007C44B0" w:rsidRDefault="00065060" w:rsidP="00A31E84">
            <w:pPr>
              <w:pStyle w:val="Normal6a"/>
            </w:pPr>
            <w:r w:rsidRPr="007C44B0">
              <w:t>4.</w:t>
            </w:r>
            <w:r w:rsidRPr="007C44B0">
              <w:tab/>
              <w:t xml:space="preserve">Jei nėra priešingų požymių, Komisija tam tikro produkto importo iš atitinkamos šalies į Sąjungą lengvatinėmis sąlygomis vidutinės kainos sumažėjimą paprastai daugiau nei </w:t>
            </w:r>
            <w:r w:rsidRPr="007C44B0">
              <w:rPr>
                <w:b/>
                <w:i/>
              </w:rPr>
              <w:t>10</w:t>
            </w:r>
            <w:r w:rsidRPr="007C44B0">
              <w:t xml:space="preserve"> proc., palyginti su </w:t>
            </w:r>
            <w:r w:rsidRPr="007C44B0">
              <w:rPr>
                <w:b/>
                <w:i/>
              </w:rPr>
              <w:t>praėjusiais metais</w:t>
            </w:r>
            <w:r w:rsidRPr="007C44B0">
              <w:t xml:space="preserve">, laiko </w:t>
            </w:r>
            <w:r w:rsidRPr="007C44B0">
              <w:rPr>
                <w:i/>
                <w:iCs/>
              </w:rPr>
              <w:t>prima facie</w:t>
            </w:r>
            <w:r w:rsidRPr="007C44B0">
              <w:t xml:space="preserve"> didelės žalos arba didelės žalos grėsmės Sąjungos pramonei įrodymu, jei tuo pačiu metu vidutinė to produkto importo iš atitinkamos šalies kaina, remiantis turimais duomenimis, paprastai yra bent </w:t>
            </w:r>
            <w:r w:rsidRPr="007C44B0">
              <w:rPr>
                <w:b/>
                <w:i/>
              </w:rPr>
              <w:t>10</w:t>
            </w:r>
            <w:r w:rsidRPr="007C44B0">
              <w:t> proc. mažesnė už atitinkamą vidutinę panašių arba tiesiogiai konkuruojančių produktų vidaus rinkos kainą per tą patį laikotarpį.</w:t>
            </w:r>
          </w:p>
        </w:tc>
        <w:tc>
          <w:tcPr>
            <w:tcW w:w="4876" w:type="dxa"/>
            <w:tcBorders>
              <w:top w:val="nil"/>
              <w:left w:val="nil"/>
              <w:bottom w:val="nil"/>
              <w:right w:val="nil"/>
            </w:tcBorders>
            <w:hideMark/>
          </w:tcPr>
          <w:p w14:paraId="5B78AF21" w14:textId="77777777" w:rsidR="00065060" w:rsidRPr="007C44B0" w:rsidRDefault="00065060" w:rsidP="00A31E84">
            <w:pPr>
              <w:pStyle w:val="Normal6a"/>
            </w:pPr>
            <w:r w:rsidRPr="007C44B0">
              <w:t>4.</w:t>
            </w:r>
            <w:r w:rsidRPr="007C44B0">
              <w:tab/>
              <w:t xml:space="preserve">Jei nėra priešingų požymių, Komisija tam tikro produkto importo iš atitinkamos šalies į Sąjungą lengvatinėmis sąlygomis vidutinės kainos sumažėjimą paprastai daugiau nei </w:t>
            </w:r>
            <w:r w:rsidRPr="007C44B0">
              <w:rPr>
                <w:b/>
                <w:i/>
              </w:rPr>
              <w:t>5</w:t>
            </w:r>
            <w:r w:rsidRPr="007C44B0">
              <w:t xml:space="preserve"> proc., palyginti su </w:t>
            </w:r>
            <w:r w:rsidRPr="007C44B0">
              <w:rPr>
                <w:b/>
                <w:i/>
              </w:rPr>
              <w:t>trejų metų vidurkiu</w:t>
            </w:r>
            <w:r w:rsidRPr="007C44B0">
              <w:t xml:space="preserve">, laiko </w:t>
            </w:r>
            <w:r w:rsidRPr="007C44B0">
              <w:rPr>
                <w:i/>
                <w:iCs/>
              </w:rPr>
              <w:t>prima facie</w:t>
            </w:r>
            <w:r w:rsidRPr="007C44B0">
              <w:t xml:space="preserve"> didelės žalos arba didelės žalos grėsmės Sąjungos pramonei įrodymu, jei tuo pačiu metu vidutinė to produkto importo iš atitinkamos šalies kaina, remiantis turimais duomenimis, paprastai yra bent </w:t>
            </w:r>
            <w:r w:rsidRPr="007C44B0">
              <w:rPr>
                <w:b/>
                <w:i/>
              </w:rPr>
              <w:t>5</w:t>
            </w:r>
            <w:r w:rsidRPr="007C44B0">
              <w:t> proc. mažesnė už atitinkamą vidutinę panašių arba tiesiogiai konkuruojančių produktų vidaus rinkos kainą per tą patį laikotarpį.</w:t>
            </w:r>
          </w:p>
        </w:tc>
      </w:tr>
    </w:tbl>
    <w:p w14:paraId="123DCB3B" w14:textId="77777777" w:rsidR="00065060" w:rsidRPr="007C44B0" w:rsidRDefault="00065060" w:rsidP="00065060">
      <w:pPr>
        <w:pStyle w:val="AmNumberTabs"/>
      </w:pPr>
      <w:r w:rsidRPr="007C44B0">
        <w:t>Pakeitimas</w:t>
      </w:r>
      <w:r w:rsidRPr="007C44B0">
        <w:tab/>
      </w:r>
      <w:r w:rsidRPr="007C44B0">
        <w:tab/>
        <w:t>10</w:t>
      </w:r>
    </w:p>
    <w:p w14:paraId="67AA5C90" w14:textId="77777777" w:rsidR="00065060" w:rsidRPr="007C44B0" w:rsidRDefault="00065060" w:rsidP="00065060">
      <w:pPr>
        <w:pStyle w:val="NormalBold12b"/>
      </w:pPr>
      <w:r w:rsidRPr="007C44B0">
        <w:t>Pasiūlymas dėl reglamento</w:t>
      </w:r>
    </w:p>
    <w:p w14:paraId="0DAE011E" w14:textId="77777777" w:rsidR="00065060" w:rsidRPr="007C44B0" w:rsidRDefault="00065060" w:rsidP="00065060">
      <w:pPr>
        <w:pStyle w:val="NormalBold"/>
      </w:pPr>
      <w:r w:rsidRPr="007C44B0">
        <w:t>6 straipsnio 4 a dalis (nauja)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7283B7A3" w14:textId="77777777" w:rsidTr="00A31E84">
        <w:trPr>
          <w:trHeight w:val="240"/>
          <w:jc w:val="center"/>
        </w:trPr>
        <w:tc>
          <w:tcPr>
            <w:tcW w:w="9752" w:type="dxa"/>
            <w:gridSpan w:val="2"/>
            <w:tcBorders>
              <w:top w:val="nil"/>
              <w:left w:val="nil"/>
              <w:bottom w:val="nil"/>
              <w:right w:val="nil"/>
            </w:tcBorders>
          </w:tcPr>
          <w:p w14:paraId="676D9897" w14:textId="77777777" w:rsidR="00065060" w:rsidRPr="007C44B0" w:rsidRDefault="00065060" w:rsidP="00A31E84"/>
        </w:tc>
      </w:tr>
      <w:tr w:rsidR="00065060" w:rsidRPr="007C44B0" w14:paraId="70BD7675" w14:textId="77777777" w:rsidTr="00A31E84">
        <w:trPr>
          <w:trHeight w:val="240"/>
          <w:jc w:val="center"/>
        </w:trPr>
        <w:tc>
          <w:tcPr>
            <w:tcW w:w="4876" w:type="dxa"/>
            <w:tcBorders>
              <w:top w:val="nil"/>
              <w:left w:val="nil"/>
              <w:bottom w:val="nil"/>
              <w:right w:val="nil"/>
            </w:tcBorders>
            <w:hideMark/>
          </w:tcPr>
          <w:p w14:paraId="4228DFCD"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351E916B" w14:textId="77777777" w:rsidR="00065060" w:rsidRPr="007C44B0" w:rsidRDefault="00065060" w:rsidP="00A31E84">
            <w:pPr>
              <w:pStyle w:val="AmColumnHeading"/>
            </w:pPr>
            <w:r w:rsidRPr="007C44B0">
              <w:t>Pakeitimas</w:t>
            </w:r>
          </w:p>
        </w:tc>
      </w:tr>
      <w:tr w:rsidR="00065060" w:rsidRPr="007C44B0" w14:paraId="45B685B1" w14:textId="77777777" w:rsidTr="00A31E84">
        <w:trPr>
          <w:jc w:val="center"/>
        </w:trPr>
        <w:tc>
          <w:tcPr>
            <w:tcW w:w="4876" w:type="dxa"/>
            <w:tcBorders>
              <w:top w:val="nil"/>
              <w:left w:val="nil"/>
              <w:bottom w:val="nil"/>
              <w:right w:val="nil"/>
            </w:tcBorders>
          </w:tcPr>
          <w:p w14:paraId="2F765660" w14:textId="77777777" w:rsidR="00065060" w:rsidRPr="007C44B0" w:rsidRDefault="00065060" w:rsidP="00A31E84">
            <w:pPr>
              <w:pStyle w:val="Normal6a"/>
            </w:pPr>
          </w:p>
        </w:tc>
        <w:tc>
          <w:tcPr>
            <w:tcW w:w="4876" w:type="dxa"/>
            <w:tcBorders>
              <w:top w:val="nil"/>
              <w:left w:val="nil"/>
              <w:bottom w:val="nil"/>
              <w:right w:val="nil"/>
            </w:tcBorders>
            <w:hideMark/>
          </w:tcPr>
          <w:p w14:paraId="69DC5BB1" w14:textId="77777777" w:rsidR="00065060" w:rsidRPr="007C44B0" w:rsidRDefault="00065060" w:rsidP="00A31E84">
            <w:pPr>
              <w:pStyle w:val="Normal6a"/>
            </w:pPr>
            <w:r w:rsidRPr="007C44B0">
              <w:rPr>
                <w:b/>
                <w:i/>
              </w:rPr>
              <w:t>4a.</w:t>
            </w:r>
            <w:r w:rsidRPr="007C44B0">
              <w:tab/>
            </w:r>
            <w:r w:rsidRPr="007C44B0">
              <w:rPr>
                <w:b/>
                <w:i/>
              </w:rPr>
              <w:t>Komisija, nustatydama prima facie didelės žalos įrodymus, neapsiriboja šiame straipsnyje nustatytomis kiekybinėmis ribomis. Aiškių pramonės ekonominės padėties pablogėjimo visoje Sąjungoje arba valstybės narės lygmeniu požymių, įskaitant ilgalaikį vidaus rinkos kainų mažėjimą, gali pakakti žalai sektoriui įrodyti ir būti pagrindu inicijuoti tyrimą.</w:t>
            </w:r>
          </w:p>
        </w:tc>
      </w:tr>
    </w:tbl>
    <w:p w14:paraId="0633C2D4" w14:textId="77777777" w:rsidR="00065060" w:rsidRPr="007C44B0" w:rsidRDefault="00065060" w:rsidP="00065060">
      <w:pPr>
        <w:pStyle w:val="AmNumberTabs"/>
      </w:pPr>
      <w:r w:rsidRPr="007C44B0">
        <w:t>Pakeitimas</w:t>
      </w:r>
      <w:r w:rsidRPr="007C44B0">
        <w:tab/>
      </w:r>
      <w:r w:rsidRPr="007C44B0">
        <w:tab/>
        <w:t>11</w:t>
      </w:r>
    </w:p>
    <w:p w14:paraId="0AC5E53C" w14:textId="77777777" w:rsidR="00065060" w:rsidRPr="007C44B0" w:rsidRDefault="00065060" w:rsidP="00065060">
      <w:pPr>
        <w:pStyle w:val="NormalBold12b"/>
      </w:pPr>
      <w:r w:rsidRPr="007C44B0">
        <w:t>Pasiūlymas dėl reglamento</w:t>
      </w:r>
    </w:p>
    <w:p w14:paraId="64F7D456" w14:textId="77777777" w:rsidR="00065060" w:rsidRPr="007C44B0" w:rsidRDefault="00065060" w:rsidP="00065060">
      <w:pPr>
        <w:pStyle w:val="NormalBold"/>
      </w:pPr>
      <w:r w:rsidRPr="007C44B0">
        <w:lastRenderedPageBreak/>
        <w:t>7 straipsnio 3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2F93F42C" w14:textId="77777777" w:rsidTr="00A31E84">
        <w:trPr>
          <w:trHeight w:val="240"/>
          <w:jc w:val="center"/>
        </w:trPr>
        <w:tc>
          <w:tcPr>
            <w:tcW w:w="9752" w:type="dxa"/>
            <w:gridSpan w:val="2"/>
            <w:tcBorders>
              <w:top w:val="nil"/>
              <w:left w:val="nil"/>
              <w:bottom w:val="nil"/>
              <w:right w:val="nil"/>
            </w:tcBorders>
          </w:tcPr>
          <w:p w14:paraId="1299C129" w14:textId="77777777" w:rsidR="00065060" w:rsidRPr="007C44B0" w:rsidRDefault="00065060" w:rsidP="00A31E84"/>
        </w:tc>
      </w:tr>
      <w:tr w:rsidR="00065060" w:rsidRPr="007C44B0" w14:paraId="584B3B36" w14:textId="77777777" w:rsidTr="00A31E84">
        <w:trPr>
          <w:trHeight w:val="240"/>
          <w:jc w:val="center"/>
        </w:trPr>
        <w:tc>
          <w:tcPr>
            <w:tcW w:w="4876" w:type="dxa"/>
            <w:tcBorders>
              <w:top w:val="nil"/>
              <w:left w:val="nil"/>
              <w:bottom w:val="nil"/>
              <w:right w:val="nil"/>
            </w:tcBorders>
            <w:hideMark/>
          </w:tcPr>
          <w:p w14:paraId="5A0B1140"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75A1B936" w14:textId="77777777" w:rsidR="00065060" w:rsidRPr="007C44B0" w:rsidRDefault="00065060" w:rsidP="00A31E84">
            <w:pPr>
              <w:pStyle w:val="AmColumnHeading"/>
            </w:pPr>
            <w:r w:rsidRPr="007C44B0">
              <w:t>Pakeitimas</w:t>
            </w:r>
          </w:p>
        </w:tc>
      </w:tr>
      <w:tr w:rsidR="00065060" w:rsidRPr="007C44B0" w14:paraId="05B22C0E" w14:textId="77777777" w:rsidTr="00A31E84">
        <w:trPr>
          <w:jc w:val="center"/>
        </w:trPr>
        <w:tc>
          <w:tcPr>
            <w:tcW w:w="4876" w:type="dxa"/>
            <w:tcBorders>
              <w:top w:val="nil"/>
              <w:left w:val="nil"/>
              <w:bottom w:val="nil"/>
              <w:right w:val="nil"/>
            </w:tcBorders>
            <w:hideMark/>
          </w:tcPr>
          <w:p w14:paraId="592B645A" w14:textId="77777777" w:rsidR="00065060" w:rsidRPr="007C44B0" w:rsidRDefault="00065060" w:rsidP="00A31E84">
            <w:pPr>
              <w:pStyle w:val="Normal6a"/>
            </w:pPr>
            <w:r w:rsidRPr="007C44B0">
              <w:t>3.</w:t>
            </w:r>
            <w:r w:rsidRPr="007C44B0">
              <w:tab/>
              <w:t xml:space="preserve">Jei įmanoma, tyrimas baigiamas per </w:t>
            </w:r>
            <w:r w:rsidRPr="007C44B0">
              <w:rPr>
                <w:b/>
                <w:i/>
              </w:rPr>
              <w:t>šešis</w:t>
            </w:r>
            <w:r w:rsidRPr="007C44B0">
              <w:t xml:space="preserve"> mėnesius nuo pranešimo apie tyrimo inicijavimą paskelbimo Europos Sąjungos oficialiajame leidinyje dienos. Išskirtinėmis aplinkybėmis, pavyzdžiui, kai tyrime dalyvauja neįprastai daug suinteresuotųjų šalių arba kai rinkoje susiklosto sudėtinga padėtis, minėtas terminas gali būti pratęstas dar vienam trijų mėnesių laikotarpiui. Komisija informuoja visas suinteresuotąsias šalis apie tokius pratęsimus ir paaiškina jų priežastis. Jei tyrimas susijęs su jautriais importui produktais, Komisija jį užbaigia kuo greičiau, kad galutinį sprendimą galėtų priimti per </w:t>
            </w:r>
            <w:r w:rsidRPr="007C44B0">
              <w:rPr>
                <w:b/>
                <w:i/>
              </w:rPr>
              <w:t>keturis</w:t>
            </w:r>
            <w:r w:rsidRPr="007C44B0">
              <w:t xml:space="preserve"> mėnesius nuo pranešimo apie inicijavimą paskelbimo </w:t>
            </w:r>
            <w:r w:rsidRPr="00E1727D">
              <w:rPr>
                <w:i/>
                <w:iCs/>
              </w:rPr>
              <w:t>Europos Sąjungos oficialiajame leidinyje</w:t>
            </w:r>
            <w:r w:rsidRPr="007C44B0">
              <w:t xml:space="preserve"> dienos.</w:t>
            </w:r>
          </w:p>
        </w:tc>
        <w:tc>
          <w:tcPr>
            <w:tcW w:w="4876" w:type="dxa"/>
            <w:tcBorders>
              <w:top w:val="nil"/>
              <w:left w:val="nil"/>
              <w:bottom w:val="nil"/>
              <w:right w:val="nil"/>
            </w:tcBorders>
            <w:hideMark/>
          </w:tcPr>
          <w:p w14:paraId="70B5B373" w14:textId="77777777" w:rsidR="00065060" w:rsidRPr="007C44B0" w:rsidRDefault="00065060" w:rsidP="00A31E84">
            <w:pPr>
              <w:pStyle w:val="Normal6a"/>
            </w:pPr>
            <w:r w:rsidRPr="007C44B0">
              <w:t>3.</w:t>
            </w:r>
            <w:r w:rsidRPr="007C44B0">
              <w:tab/>
              <w:t xml:space="preserve">Jei įmanoma, tyrimas baigiamas per </w:t>
            </w:r>
            <w:r w:rsidRPr="007C44B0">
              <w:rPr>
                <w:b/>
                <w:i/>
              </w:rPr>
              <w:t>tris</w:t>
            </w:r>
            <w:r w:rsidRPr="007C44B0">
              <w:t xml:space="preserve"> mėnesius nuo pranešimo apie tyrimo inicijavimą paskelbimo Europos Sąjungos oficialiajame leidinyje dienos. Išskirtinėmis aplinkybėmis, pavyzdžiui, kai tyrime dalyvauja neįprastai daug suinteresuotųjų šalių arba kai rinkoje susiklosto sudėtinga padėtis, minėtas terminas gali būti pratęstas dar vienam trijų mėnesių laikotarpiui. Komisija informuoja visas suinteresuotąsias šalis apie tokius pratęsimus ir paaiškina jų priežastis. Jei tyrimas susijęs su jautriais importui produktais, Komisija jį užbaigia kuo greičiau, kad galutinį sprendimą galėtų priimti per </w:t>
            </w:r>
            <w:r w:rsidRPr="007C44B0">
              <w:rPr>
                <w:b/>
                <w:i/>
              </w:rPr>
              <w:t>du</w:t>
            </w:r>
            <w:r w:rsidRPr="007C44B0">
              <w:t xml:space="preserve"> mėnesius nuo pranešimo apie inicijavimą paskelbimo </w:t>
            </w:r>
            <w:r w:rsidRPr="00E1727D">
              <w:rPr>
                <w:i/>
                <w:iCs/>
              </w:rPr>
              <w:t>Europos Sąjungos oficialiajame leidinyje</w:t>
            </w:r>
            <w:r w:rsidRPr="007C44B0">
              <w:t xml:space="preserve"> dienos.</w:t>
            </w:r>
          </w:p>
        </w:tc>
      </w:tr>
    </w:tbl>
    <w:p w14:paraId="1F50D082" w14:textId="77777777" w:rsidR="00065060" w:rsidRPr="007C44B0" w:rsidRDefault="00065060" w:rsidP="00065060">
      <w:pPr>
        <w:pStyle w:val="AmNumberTabs"/>
      </w:pPr>
      <w:r w:rsidRPr="007C44B0">
        <w:t>Pakeitimas</w:t>
      </w:r>
      <w:r w:rsidRPr="007C44B0">
        <w:tab/>
      </w:r>
      <w:r w:rsidRPr="007C44B0">
        <w:tab/>
        <w:t>12</w:t>
      </w:r>
    </w:p>
    <w:p w14:paraId="7A5BC046" w14:textId="77777777" w:rsidR="00065060" w:rsidRPr="007C44B0" w:rsidRDefault="00065060" w:rsidP="00065060">
      <w:pPr>
        <w:pStyle w:val="NormalBold12b"/>
      </w:pPr>
      <w:r w:rsidRPr="007C44B0">
        <w:t>Pasiūlymas dėl reglamento</w:t>
      </w:r>
    </w:p>
    <w:p w14:paraId="2CEC2E59" w14:textId="77777777" w:rsidR="00065060" w:rsidRPr="007C44B0" w:rsidRDefault="00065060" w:rsidP="00065060">
      <w:pPr>
        <w:pStyle w:val="NormalBold"/>
      </w:pPr>
      <w:r w:rsidRPr="007C44B0">
        <w:t>7 straipsnio 5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4A96093F" w14:textId="77777777" w:rsidTr="00817F39">
        <w:trPr>
          <w:trHeight w:val="240"/>
          <w:jc w:val="center"/>
        </w:trPr>
        <w:tc>
          <w:tcPr>
            <w:tcW w:w="9750" w:type="dxa"/>
            <w:gridSpan w:val="2"/>
            <w:tcBorders>
              <w:top w:val="nil"/>
              <w:left w:val="nil"/>
              <w:bottom w:val="nil"/>
              <w:right w:val="nil"/>
            </w:tcBorders>
          </w:tcPr>
          <w:p w14:paraId="7BBADBFA" w14:textId="77777777" w:rsidR="00065060" w:rsidRPr="007C44B0" w:rsidRDefault="00065060" w:rsidP="00A31E84"/>
        </w:tc>
      </w:tr>
      <w:tr w:rsidR="00065060" w:rsidRPr="007C44B0" w14:paraId="2920565F" w14:textId="77777777" w:rsidTr="00817F39">
        <w:trPr>
          <w:trHeight w:val="240"/>
          <w:jc w:val="center"/>
        </w:trPr>
        <w:tc>
          <w:tcPr>
            <w:tcW w:w="4875" w:type="dxa"/>
            <w:tcBorders>
              <w:top w:val="nil"/>
              <w:left w:val="nil"/>
              <w:bottom w:val="nil"/>
              <w:right w:val="nil"/>
            </w:tcBorders>
            <w:hideMark/>
          </w:tcPr>
          <w:p w14:paraId="78ED8070" w14:textId="77777777" w:rsidR="00065060" w:rsidRPr="007C44B0" w:rsidRDefault="00065060" w:rsidP="00A31E84">
            <w:pPr>
              <w:pStyle w:val="AmColumnHeading"/>
            </w:pPr>
            <w:r w:rsidRPr="007C44B0">
              <w:t>Komisijos siūlomas tekstas</w:t>
            </w:r>
          </w:p>
        </w:tc>
        <w:tc>
          <w:tcPr>
            <w:tcW w:w="4875" w:type="dxa"/>
            <w:tcBorders>
              <w:top w:val="nil"/>
              <w:left w:val="nil"/>
              <w:bottom w:val="nil"/>
              <w:right w:val="nil"/>
            </w:tcBorders>
            <w:hideMark/>
          </w:tcPr>
          <w:p w14:paraId="4A653EA0" w14:textId="77777777" w:rsidR="00065060" w:rsidRPr="007C44B0" w:rsidRDefault="00065060" w:rsidP="00A31E84">
            <w:pPr>
              <w:pStyle w:val="AmColumnHeading"/>
            </w:pPr>
            <w:r w:rsidRPr="007C44B0">
              <w:t>Pakeitimas</w:t>
            </w:r>
          </w:p>
        </w:tc>
      </w:tr>
      <w:tr w:rsidR="00065060" w:rsidRPr="007C44B0" w14:paraId="065DEBB2" w14:textId="77777777" w:rsidTr="00817F39">
        <w:trPr>
          <w:jc w:val="center"/>
        </w:trPr>
        <w:tc>
          <w:tcPr>
            <w:tcW w:w="4875" w:type="dxa"/>
            <w:tcBorders>
              <w:top w:val="nil"/>
              <w:left w:val="nil"/>
              <w:bottom w:val="nil"/>
              <w:right w:val="nil"/>
            </w:tcBorders>
            <w:hideMark/>
          </w:tcPr>
          <w:p w14:paraId="589E309C" w14:textId="77777777" w:rsidR="00065060" w:rsidRPr="007C44B0" w:rsidRDefault="00065060" w:rsidP="00A31E84">
            <w:pPr>
              <w:pStyle w:val="Normal6a"/>
            </w:pPr>
            <w:r w:rsidRPr="007C44B0">
              <w:t>5.</w:t>
            </w:r>
            <w:r w:rsidRPr="007C44B0">
              <w:tab/>
              <w:t>Komisija įvertina visus susijusius objektyvius ir kiekybiškai įvertinamus veiksnius, kurie turi įtakos Sąjungos pramonės padėčiai, visų pirma atitinkamo produkto importo augimo tempą ir apimtį absoliučiaisiais skaičiais ir santykine verte, padidėjusio importo užimamą vidaus rinkos dalį ir Sąjungos pramonės pokyčius, susijusius su pardavimo lygiu, gamyba, našumu, pajėgumų naudojimu, pelnu, nuostoliais ir užimtumu. Šis sąrašas nėra baigtinis, todėl Komisija, nustatydama, ar daroma didelė žala arba ar esama didelės žalos grėsmės, gali taip pat atsižvelgti į kitus susijusius veiksnius, pavyzdžiui, atsargas</w:t>
            </w:r>
            <w:r w:rsidRPr="007C44B0">
              <w:rPr>
                <w:b/>
                <w:i/>
              </w:rPr>
              <w:t>, kainas</w:t>
            </w:r>
            <w:r w:rsidRPr="007C44B0">
              <w:t>, panaudoto kapitalo grąžą, pinigų srautą, rinkos dalių lygį, taip pat kitus veiksnius, kurie daro arba galėjo padaryti didelę žalą, arba kelia didelės žalos grėsmę Sąjungos pramonei.</w:t>
            </w:r>
          </w:p>
        </w:tc>
        <w:tc>
          <w:tcPr>
            <w:tcW w:w="4875" w:type="dxa"/>
            <w:tcBorders>
              <w:top w:val="nil"/>
              <w:left w:val="nil"/>
              <w:bottom w:val="nil"/>
              <w:right w:val="nil"/>
            </w:tcBorders>
            <w:hideMark/>
          </w:tcPr>
          <w:p w14:paraId="47BBB00E" w14:textId="77777777" w:rsidR="00065060" w:rsidRPr="007C44B0" w:rsidRDefault="00065060" w:rsidP="00A31E84">
            <w:pPr>
              <w:pStyle w:val="Normal6a"/>
            </w:pPr>
            <w:r w:rsidRPr="007C44B0">
              <w:t>5.</w:t>
            </w:r>
            <w:r w:rsidRPr="007C44B0">
              <w:tab/>
              <w:t xml:space="preserve">Komisija įvertina visus susijusius objektyvius ir kiekybiškai įvertinamus </w:t>
            </w:r>
            <w:r w:rsidRPr="007C44B0">
              <w:rPr>
                <w:b/>
                <w:i/>
              </w:rPr>
              <w:t xml:space="preserve">ekonominius rodiklius ir </w:t>
            </w:r>
            <w:r w:rsidRPr="007C44B0">
              <w:t>veiksnius, kurie turi įtakos Sąjungos pramonės padėčiai, visų pirma atitinkamo produkto importo augimo tempą ir apimtį absoliučiaisiais skaičiais ir santykine verte, padidėjusio importo užimamą vidaus rinkos dalį ir Sąjungos pramonės pokyčius, susijusius su pardavimo lygiu</w:t>
            </w:r>
            <w:r w:rsidRPr="007C44B0">
              <w:rPr>
                <w:b/>
                <w:i/>
              </w:rPr>
              <w:t xml:space="preserve"> (įskaitant kainas)</w:t>
            </w:r>
            <w:r w:rsidRPr="007C44B0">
              <w:t xml:space="preserve">, gamyba, našumu, pajėgumų naudojimu, pelnu, nuostoliais ir užimtumu. Šis sąrašas nėra baigtinis, todėl Komisija, nustatydama, ar daroma didelė žala arba ar esama didelės žalos grėsmės, gali taip pat atsižvelgti į kitus susijusius veiksnius, pavyzdžiui, atsargas, panaudoto kapitalo grąžą, pinigų srautą, rinkos dalių lygį, taip pat kitus veiksnius, kurie daro arba galėjo padaryti didelę žalą, arba kelia didelės </w:t>
            </w:r>
            <w:r w:rsidRPr="007C44B0">
              <w:lastRenderedPageBreak/>
              <w:t>žalos grėsmę Sąjungos pramonei.</w:t>
            </w:r>
          </w:p>
        </w:tc>
      </w:tr>
    </w:tbl>
    <w:p w14:paraId="37760102" w14:textId="77777777" w:rsidR="00081CF9" w:rsidRPr="00C46506" w:rsidRDefault="00081CF9" w:rsidP="00081CF9"/>
    <w:p w14:paraId="66948449" w14:textId="37FF0D93" w:rsidR="00817F39" w:rsidRDefault="00817F39" w:rsidP="00817F3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17F39">
        <w:rPr>
          <w:b/>
          <w:szCs w:val="24"/>
          <w:lang w:eastAsia="en-US"/>
        </w:rPr>
        <w:t>Pakeitima</w:t>
      </w:r>
      <w:r w:rsidR="004C3787">
        <w:rPr>
          <w:b/>
          <w:szCs w:val="24"/>
          <w:lang w:eastAsia="en-US"/>
        </w:rPr>
        <w:t>i</w:t>
      </w:r>
      <w:r w:rsidRPr="00817F39">
        <w:rPr>
          <w:b/>
          <w:szCs w:val="24"/>
          <w:lang w:eastAsia="en-US"/>
        </w:rPr>
        <w:tab/>
      </w:r>
      <w:r w:rsidRPr="00817F39">
        <w:rPr>
          <w:b/>
          <w:szCs w:val="24"/>
          <w:lang w:eastAsia="en-US"/>
        </w:rPr>
        <w:tab/>
      </w:r>
      <w:r w:rsidR="004C3787">
        <w:rPr>
          <w:b/>
          <w:szCs w:val="24"/>
          <w:lang w:eastAsia="en-US"/>
        </w:rPr>
        <w:t xml:space="preserve">34 ir </w:t>
      </w:r>
      <w:r w:rsidRPr="00817F39">
        <w:rPr>
          <w:b/>
          <w:szCs w:val="24"/>
          <w:lang w:eastAsia="en-US"/>
        </w:rPr>
        <w:t>86</w:t>
      </w:r>
    </w:p>
    <w:p w14:paraId="4DA68007" w14:textId="7AE1D3C3" w:rsidR="00817F39" w:rsidRPr="00817F39" w:rsidRDefault="00817F39" w:rsidP="008F099A">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817F39">
        <w:rPr>
          <w:b/>
          <w:szCs w:val="24"/>
          <w:lang w:eastAsia="en-US"/>
        </w:rPr>
        <w:t>Pasiūlymas dėl reglamento</w:t>
      </w:r>
    </w:p>
    <w:p w14:paraId="078A59F3" w14:textId="3A4D7C43" w:rsidR="00817F39" w:rsidRPr="00817F39" w:rsidRDefault="00817F39" w:rsidP="00817F39">
      <w:pPr>
        <w:widowControl/>
        <w:rPr>
          <w:b/>
          <w:szCs w:val="24"/>
          <w:lang w:eastAsia="en-US"/>
        </w:rPr>
      </w:pPr>
      <w:r w:rsidRPr="00817F39">
        <w:rPr>
          <w:b/>
          <w:szCs w:val="24"/>
          <w:lang w:eastAsia="en-US"/>
        </w:rPr>
        <w:t xml:space="preserve">9 straipsnio 1 dalies </w:t>
      </w:r>
      <w:r w:rsidR="00881ACC">
        <w:rPr>
          <w:b/>
          <w:szCs w:val="24"/>
          <w:lang w:eastAsia="en-US"/>
        </w:rPr>
        <w:t>b a</w:t>
      </w:r>
      <w:r w:rsidRPr="00817F39">
        <w:rPr>
          <w:b/>
          <w:szCs w:val="24"/>
          <w:lang w:eastAsia="en-US"/>
        </w:rPr>
        <w:t xml:space="preserve"> </w:t>
      </w:r>
      <w:r w:rsidR="00881ACC">
        <w:rPr>
          <w:b/>
          <w:szCs w:val="24"/>
          <w:lang w:eastAsia="en-US"/>
        </w:rPr>
        <w:t>punktas</w:t>
      </w:r>
      <w:r w:rsidRPr="00817F39">
        <w:rPr>
          <w:b/>
          <w:szCs w:val="24"/>
          <w:lang w:eastAsia="en-US"/>
        </w:rPr>
        <w:t xml:space="preserve"> (</w:t>
      </w:r>
      <w:r w:rsidR="00881ACC">
        <w:rPr>
          <w:b/>
          <w:szCs w:val="24"/>
          <w:lang w:eastAsia="en-US"/>
        </w:rPr>
        <w:t>naujas</w:t>
      </w:r>
      <w:r w:rsidRPr="00817F39">
        <w:rPr>
          <w:b/>
          <w:szCs w:val="24"/>
          <w:lang w:eastAsia="en-US"/>
        </w:rPr>
        <w: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7F39" w:rsidRPr="00817F39" w14:paraId="3A8A9FF8" w14:textId="77777777" w:rsidTr="00081CF9">
        <w:trPr>
          <w:trHeight w:hRule="exact" w:val="240"/>
          <w:jc w:val="center"/>
        </w:trPr>
        <w:tc>
          <w:tcPr>
            <w:tcW w:w="9752" w:type="dxa"/>
            <w:gridSpan w:val="2"/>
            <w:tcBorders>
              <w:top w:val="nil"/>
              <w:left w:val="nil"/>
              <w:bottom w:val="nil"/>
              <w:right w:val="nil"/>
            </w:tcBorders>
          </w:tcPr>
          <w:p w14:paraId="61A964BD" w14:textId="77777777" w:rsidR="00817F39" w:rsidRPr="00817F39" w:rsidRDefault="00817F39" w:rsidP="00817F39">
            <w:pPr>
              <w:rPr>
                <w:szCs w:val="24"/>
                <w:lang w:eastAsia="en-US"/>
              </w:rPr>
            </w:pPr>
          </w:p>
        </w:tc>
      </w:tr>
      <w:tr w:rsidR="00817F39" w:rsidRPr="00817F39" w14:paraId="01F95357" w14:textId="77777777" w:rsidTr="00081CF9">
        <w:trPr>
          <w:trHeight w:val="240"/>
          <w:jc w:val="center"/>
        </w:trPr>
        <w:tc>
          <w:tcPr>
            <w:tcW w:w="4876" w:type="dxa"/>
            <w:tcBorders>
              <w:top w:val="nil"/>
              <w:left w:val="nil"/>
              <w:bottom w:val="nil"/>
              <w:right w:val="nil"/>
            </w:tcBorders>
          </w:tcPr>
          <w:p w14:paraId="7327C9DA" w14:textId="77777777" w:rsidR="00817F39" w:rsidRPr="00817F39" w:rsidRDefault="00817F39" w:rsidP="00817F39">
            <w:pPr>
              <w:widowControl/>
              <w:spacing w:after="240"/>
              <w:jc w:val="center"/>
              <w:rPr>
                <w:i/>
                <w:szCs w:val="24"/>
                <w:lang w:eastAsia="en-US"/>
              </w:rPr>
            </w:pPr>
            <w:r w:rsidRPr="00817F39">
              <w:rPr>
                <w:i/>
                <w:szCs w:val="24"/>
                <w:lang w:eastAsia="en-US"/>
              </w:rPr>
              <w:t>Komisijos siūlomas tekstas</w:t>
            </w:r>
          </w:p>
        </w:tc>
        <w:tc>
          <w:tcPr>
            <w:tcW w:w="4876" w:type="dxa"/>
            <w:tcBorders>
              <w:top w:val="nil"/>
              <w:left w:val="nil"/>
              <w:bottom w:val="nil"/>
              <w:right w:val="nil"/>
            </w:tcBorders>
          </w:tcPr>
          <w:p w14:paraId="5877AB74" w14:textId="77777777" w:rsidR="00817F39" w:rsidRPr="00817F39" w:rsidRDefault="00817F39" w:rsidP="00817F39">
            <w:pPr>
              <w:widowControl/>
              <w:spacing w:after="240"/>
              <w:jc w:val="center"/>
              <w:rPr>
                <w:i/>
                <w:szCs w:val="24"/>
                <w:lang w:eastAsia="en-US"/>
              </w:rPr>
            </w:pPr>
            <w:r w:rsidRPr="00817F39">
              <w:rPr>
                <w:i/>
                <w:szCs w:val="24"/>
                <w:lang w:eastAsia="en-US"/>
              </w:rPr>
              <w:t>Pakeitimas</w:t>
            </w:r>
          </w:p>
        </w:tc>
      </w:tr>
      <w:tr w:rsidR="00817F39" w:rsidRPr="00817F39" w14:paraId="1F993CD3" w14:textId="77777777" w:rsidTr="00081CF9">
        <w:trPr>
          <w:jc w:val="center"/>
        </w:trPr>
        <w:tc>
          <w:tcPr>
            <w:tcW w:w="4876" w:type="dxa"/>
            <w:tcBorders>
              <w:top w:val="nil"/>
              <w:left w:val="nil"/>
              <w:bottom w:val="nil"/>
              <w:right w:val="nil"/>
            </w:tcBorders>
          </w:tcPr>
          <w:p w14:paraId="54FEEE0C" w14:textId="77777777" w:rsidR="00817F39" w:rsidRPr="00817F39" w:rsidRDefault="00817F39" w:rsidP="00817F39">
            <w:pPr>
              <w:widowControl/>
              <w:spacing w:after="120"/>
              <w:rPr>
                <w:szCs w:val="24"/>
                <w:lang w:eastAsia="en-US"/>
              </w:rPr>
            </w:pPr>
          </w:p>
        </w:tc>
        <w:tc>
          <w:tcPr>
            <w:tcW w:w="4876" w:type="dxa"/>
            <w:tcBorders>
              <w:top w:val="nil"/>
              <w:left w:val="nil"/>
              <w:bottom w:val="nil"/>
              <w:right w:val="nil"/>
            </w:tcBorders>
          </w:tcPr>
          <w:p w14:paraId="52FF1A1A" w14:textId="49A4FC04" w:rsidR="00817F39" w:rsidRPr="00817F39" w:rsidRDefault="008F099A" w:rsidP="00817F39">
            <w:pPr>
              <w:widowControl/>
              <w:spacing w:after="120"/>
              <w:rPr>
                <w:szCs w:val="24"/>
                <w:lang w:eastAsia="en-US"/>
              </w:rPr>
            </w:pPr>
            <w:r>
              <w:rPr>
                <w:b/>
                <w:i/>
                <w:szCs w:val="24"/>
                <w:lang w:eastAsia="en-US"/>
              </w:rPr>
              <w:t>ba)</w:t>
            </w:r>
            <w:r w:rsidRPr="007C44B0">
              <w:tab/>
            </w:r>
            <w:r>
              <w:t>s</w:t>
            </w:r>
            <w:r w:rsidR="00817F39" w:rsidRPr="00817F39">
              <w:rPr>
                <w:b/>
                <w:i/>
                <w:szCs w:val="24"/>
                <w:lang w:eastAsia="en-US"/>
              </w:rPr>
              <w:t>iekiant įrodyti didelę žalą sektoriui ir pagrįsti apsaugos priemonę, gali pakakti aiškių požymių, kad visoje Sąjungoje arba tam tikroje valstybėje narėje pablogėjo pramonės ekonominė padėtis, be kita ko, apimtis padidėjo daugiau kaip 5 % per metus, palyginti su trejų metų atitinkamo produkto importo lengvatinėmis sąlygomis vidurkiu, arba nuolat mažėjo vidaus rinkos kainos.</w:t>
            </w:r>
          </w:p>
        </w:tc>
      </w:tr>
    </w:tbl>
    <w:p w14:paraId="24D73543" w14:textId="77777777" w:rsidR="00081CF9" w:rsidRPr="00C46506" w:rsidRDefault="00081CF9" w:rsidP="00081CF9"/>
    <w:p w14:paraId="5C27C0A3" w14:textId="18A677EA" w:rsidR="00065060" w:rsidRPr="007C44B0" w:rsidRDefault="00065060" w:rsidP="00065060">
      <w:pPr>
        <w:pStyle w:val="AmNumberTabs"/>
      </w:pPr>
      <w:r w:rsidRPr="007C44B0">
        <w:t>Pakeitimas</w:t>
      </w:r>
      <w:r w:rsidRPr="007C44B0">
        <w:tab/>
      </w:r>
      <w:r w:rsidRPr="007C44B0">
        <w:tab/>
        <w:t>13</w:t>
      </w:r>
    </w:p>
    <w:p w14:paraId="7C161729" w14:textId="77777777" w:rsidR="00065060" w:rsidRPr="007C44B0" w:rsidRDefault="00065060" w:rsidP="00065060">
      <w:pPr>
        <w:pStyle w:val="NormalBold12b"/>
      </w:pPr>
      <w:r w:rsidRPr="007C44B0">
        <w:t>Pasiūlymas dėl reglamento</w:t>
      </w:r>
    </w:p>
    <w:p w14:paraId="768379F3" w14:textId="77777777" w:rsidR="00065060" w:rsidRPr="007C44B0" w:rsidRDefault="00065060" w:rsidP="00065060">
      <w:pPr>
        <w:pStyle w:val="NormalBold"/>
      </w:pPr>
      <w:r w:rsidRPr="007C44B0">
        <w:t>9 straipsnio 3 dalis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065060" w:rsidRPr="007C44B0" w14:paraId="35C28A6A" w14:textId="77777777" w:rsidTr="00081CF9">
        <w:trPr>
          <w:trHeight w:val="240"/>
          <w:jc w:val="center"/>
        </w:trPr>
        <w:tc>
          <w:tcPr>
            <w:tcW w:w="9750" w:type="dxa"/>
            <w:gridSpan w:val="2"/>
            <w:tcBorders>
              <w:top w:val="nil"/>
              <w:left w:val="nil"/>
              <w:bottom w:val="nil"/>
              <w:right w:val="nil"/>
            </w:tcBorders>
          </w:tcPr>
          <w:p w14:paraId="2CEA5B6F" w14:textId="77777777" w:rsidR="00065060" w:rsidRPr="007C44B0" w:rsidRDefault="00065060" w:rsidP="00A31E84"/>
        </w:tc>
      </w:tr>
      <w:tr w:rsidR="00065060" w:rsidRPr="007C44B0" w14:paraId="6A55A165" w14:textId="77777777" w:rsidTr="00081CF9">
        <w:trPr>
          <w:trHeight w:val="240"/>
          <w:jc w:val="center"/>
        </w:trPr>
        <w:tc>
          <w:tcPr>
            <w:tcW w:w="4875" w:type="dxa"/>
            <w:tcBorders>
              <w:top w:val="nil"/>
              <w:left w:val="nil"/>
              <w:bottom w:val="nil"/>
              <w:right w:val="nil"/>
            </w:tcBorders>
            <w:hideMark/>
          </w:tcPr>
          <w:p w14:paraId="0344DD3A" w14:textId="77777777" w:rsidR="00065060" w:rsidRPr="007C44B0" w:rsidRDefault="00065060" w:rsidP="00A31E84">
            <w:pPr>
              <w:pStyle w:val="AmColumnHeading"/>
            </w:pPr>
            <w:r w:rsidRPr="007C44B0">
              <w:t>Komisijos siūlomas tekstas</w:t>
            </w:r>
          </w:p>
        </w:tc>
        <w:tc>
          <w:tcPr>
            <w:tcW w:w="4875" w:type="dxa"/>
            <w:tcBorders>
              <w:top w:val="nil"/>
              <w:left w:val="nil"/>
              <w:bottom w:val="nil"/>
              <w:right w:val="nil"/>
            </w:tcBorders>
            <w:hideMark/>
          </w:tcPr>
          <w:p w14:paraId="03E7AFF3" w14:textId="77777777" w:rsidR="00065060" w:rsidRPr="007C44B0" w:rsidRDefault="00065060" w:rsidP="00A31E84">
            <w:pPr>
              <w:pStyle w:val="AmColumnHeading"/>
            </w:pPr>
            <w:r w:rsidRPr="007C44B0">
              <w:t>Pakeitimas</w:t>
            </w:r>
          </w:p>
        </w:tc>
      </w:tr>
      <w:tr w:rsidR="00065060" w:rsidRPr="007C44B0" w14:paraId="238E5920" w14:textId="77777777" w:rsidTr="00081CF9">
        <w:trPr>
          <w:jc w:val="center"/>
        </w:trPr>
        <w:tc>
          <w:tcPr>
            <w:tcW w:w="4875" w:type="dxa"/>
            <w:tcBorders>
              <w:top w:val="nil"/>
              <w:left w:val="nil"/>
              <w:bottom w:val="nil"/>
              <w:right w:val="nil"/>
            </w:tcBorders>
            <w:hideMark/>
          </w:tcPr>
          <w:p w14:paraId="721D7F4A" w14:textId="77777777" w:rsidR="00065060" w:rsidRPr="007C44B0" w:rsidRDefault="00065060" w:rsidP="00A31E84">
            <w:pPr>
              <w:pStyle w:val="Normal6a"/>
            </w:pPr>
            <w:r w:rsidRPr="007C44B0">
              <w:t>3.</w:t>
            </w:r>
            <w:r w:rsidRPr="007C44B0">
              <w:tab/>
              <w:t xml:space="preserve">Jautrių importui produktų atveju laikinosios apsaugos priemonės 18 straipsnio 4 dalyje nurodyta tvarka nustatomos nedelsiant ir bet kuriuo atveju ne vėliau kaip per </w:t>
            </w:r>
            <w:r w:rsidRPr="007C44B0">
              <w:rPr>
                <w:b/>
                <w:i/>
              </w:rPr>
              <w:t>21</w:t>
            </w:r>
            <w:r w:rsidRPr="007C44B0">
              <w:t> </w:t>
            </w:r>
            <w:r w:rsidRPr="007C44B0">
              <w:rPr>
                <w:b/>
                <w:i/>
              </w:rPr>
              <w:t>dieną</w:t>
            </w:r>
            <w:r w:rsidRPr="007C44B0">
              <w:t xml:space="preserve"> nuo tyrimo inicijavimo, kad būtų išvengta sunkiai atitaisomos žalos Sąjungos pramonei, įskaitant atvejus, kai tokia žala gali būti geografiškai sutelkta vienoje ar keliose valstybėse narėse.</w:t>
            </w:r>
          </w:p>
        </w:tc>
        <w:tc>
          <w:tcPr>
            <w:tcW w:w="4875" w:type="dxa"/>
            <w:tcBorders>
              <w:top w:val="nil"/>
              <w:left w:val="nil"/>
              <w:bottom w:val="nil"/>
              <w:right w:val="nil"/>
            </w:tcBorders>
            <w:hideMark/>
          </w:tcPr>
          <w:p w14:paraId="70A9221B" w14:textId="77777777" w:rsidR="00065060" w:rsidRPr="007C44B0" w:rsidRDefault="00065060" w:rsidP="00A31E84">
            <w:pPr>
              <w:pStyle w:val="Normal6a"/>
            </w:pPr>
            <w:r w:rsidRPr="007C44B0">
              <w:t>3.</w:t>
            </w:r>
            <w:r w:rsidRPr="007C44B0">
              <w:tab/>
              <w:t xml:space="preserve">Jautrių importui produktų atveju laikinosios apsaugos priemonės 18 straipsnio 4 dalyje nurodyta tvarka nustatomos nedelsiant ir bet kuriuo atveju ne vėliau kaip per </w:t>
            </w:r>
            <w:r w:rsidRPr="007C44B0">
              <w:rPr>
                <w:b/>
                <w:i/>
              </w:rPr>
              <w:t>14</w:t>
            </w:r>
            <w:r w:rsidRPr="007C44B0">
              <w:t> </w:t>
            </w:r>
            <w:r w:rsidRPr="007C44B0">
              <w:rPr>
                <w:b/>
                <w:i/>
              </w:rPr>
              <w:t>dienų</w:t>
            </w:r>
            <w:r w:rsidRPr="007C44B0">
              <w:t xml:space="preserve"> nuo tyrimo inicijavimo, kad būtų išvengta sunkiai atitaisomos žalos Sąjungos pramonei, įskaitant atvejus, kai tokia žala gali būti geografiškai sutelkta vienoje ar keliose valstybėse narėse.</w:t>
            </w:r>
          </w:p>
        </w:tc>
      </w:tr>
    </w:tbl>
    <w:p w14:paraId="1E2D4C07" w14:textId="77777777" w:rsidR="00081CF9" w:rsidRPr="00F21032" w:rsidRDefault="00081CF9" w:rsidP="00881ACC"/>
    <w:p w14:paraId="111BD507" w14:textId="30B6AE9A" w:rsidR="00081CF9" w:rsidRDefault="00081CF9" w:rsidP="00081CF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81CF9">
        <w:rPr>
          <w:b/>
          <w:szCs w:val="24"/>
          <w:lang w:eastAsia="en-US"/>
        </w:rPr>
        <w:t>Pakeitima</w:t>
      </w:r>
      <w:r>
        <w:rPr>
          <w:b/>
          <w:szCs w:val="24"/>
          <w:lang w:eastAsia="en-US"/>
        </w:rPr>
        <w:t>i</w:t>
      </w:r>
      <w:r w:rsidRPr="00081CF9">
        <w:rPr>
          <w:b/>
          <w:szCs w:val="24"/>
          <w:lang w:eastAsia="en-US"/>
        </w:rPr>
        <w:tab/>
      </w:r>
      <w:r w:rsidRPr="00081CF9">
        <w:rPr>
          <w:b/>
          <w:szCs w:val="24"/>
          <w:lang w:eastAsia="en-US"/>
        </w:rPr>
        <w:tab/>
        <w:t>36</w:t>
      </w:r>
      <w:r>
        <w:rPr>
          <w:b/>
          <w:szCs w:val="24"/>
          <w:lang w:eastAsia="en-US"/>
        </w:rPr>
        <w:t xml:space="preserve"> ir 87</w:t>
      </w:r>
    </w:p>
    <w:p w14:paraId="110EAB37" w14:textId="7F252D6F" w:rsidR="00081CF9" w:rsidRPr="00081CF9" w:rsidRDefault="00081CF9" w:rsidP="00F2103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081CF9">
        <w:rPr>
          <w:b/>
          <w:szCs w:val="24"/>
          <w:lang w:eastAsia="en-US"/>
        </w:rPr>
        <w:t>Pasiūlymas dėl reglamento</w:t>
      </w:r>
    </w:p>
    <w:p w14:paraId="7ACB1A91" w14:textId="5E25DAE0" w:rsidR="00081CF9" w:rsidRPr="00081CF9" w:rsidRDefault="00081CF9" w:rsidP="00081CF9">
      <w:pPr>
        <w:widowControl/>
        <w:rPr>
          <w:b/>
          <w:szCs w:val="24"/>
          <w:lang w:eastAsia="en-US"/>
        </w:rPr>
      </w:pPr>
      <w:r w:rsidRPr="00081CF9">
        <w:rPr>
          <w:b/>
          <w:szCs w:val="24"/>
          <w:lang w:eastAsia="en-US"/>
        </w:rPr>
        <w:t>11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1CF9" w:rsidRPr="00081CF9" w14:paraId="61D7B10D" w14:textId="77777777" w:rsidTr="00C46506">
        <w:trPr>
          <w:trHeight w:hRule="exact" w:val="240"/>
          <w:jc w:val="center"/>
        </w:trPr>
        <w:tc>
          <w:tcPr>
            <w:tcW w:w="9752" w:type="dxa"/>
            <w:gridSpan w:val="2"/>
            <w:tcBorders>
              <w:top w:val="nil"/>
              <w:left w:val="nil"/>
              <w:bottom w:val="nil"/>
              <w:right w:val="nil"/>
            </w:tcBorders>
          </w:tcPr>
          <w:p w14:paraId="5CC738B7" w14:textId="77777777" w:rsidR="00081CF9" w:rsidRPr="00081CF9" w:rsidRDefault="00081CF9" w:rsidP="00081CF9">
            <w:pPr>
              <w:rPr>
                <w:szCs w:val="24"/>
                <w:lang w:eastAsia="en-US"/>
              </w:rPr>
            </w:pPr>
          </w:p>
        </w:tc>
      </w:tr>
      <w:tr w:rsidR="00081CF9" w:rsidRPr="00081CF9" w14:paraId="412FB5E5" w14:textId="77777777" w:rsidTr="00C46506">
        <w:trPr>
          <w:trHeight w:val="240"/>
          <w:jc w:val="center"/>
        </w:trPr>
        <w:tc>
          <w:tcPr>
            <w:tcW w:w="4876" w:type="dxa"/>
            <w:tcBorders>
              <w:top w:val="nil"/>
              <w:left w:val="nil"/>
              <w:bottom w:val="nil"/>
              <w:right w:val="nil"/>
            </w:tcBorders>
          </w:tcPr>
          <w:p w14:paraId="2AB02122" w14:textId="77777777" w:rsidR="00081CF9" w:rsidRPr="00081CF9" w:rsidRDefault="00081CF9" w:rsidP="00081CF9">
            <w:pPr>
              <w:widowControl/>
              <w:spacing w:after="240"/>
              <w:jc w:val="center"/>
              <w:rPr>
                <w:i/>
                <w:szCs w:val="24"/>
                <w:lang w:eastAsia="en-US"/>
              </w:rPr>
            </w:pPr>
            <w:r w:rsidRPr="00081CF9">
              <w:rPr>
                <w:i/>
                <w:szCs w:val="24"/>
                <w:lang w:eastAsia="en-US"/>
              </w:rPr>
              <w:t>Komisijos siūlomas tekstas</w:t>
            </w:r>
          </w:p>
        </w:tc>
        <w:tc>
          <w:tcPr>
            <w:tcW w:w="4876" w:type="dxa"/>
            <w:tcBorders>
              <w:top w:val="nil"/>
              <w:left w:val="nil"/>
              <w:bottom w:val="nil"/>
              <w:right w:val="nil"/>
            </w:tcBorders>
          </w:tcPr>
          <w:p w14:paraId="41F3CDEC" w14:textId="77777777" w:rsidR="00081CF9" w:rsidRPr="00081CF9" w:rsidRDefault="00081CF9" w:rsidP="00081CF9">
            <w:pPr>
              <w:widowControl/>
              <w:spacing w:after="240"/>
              <w:jc w:val="center"/>
              <w:rPr>
                <w:i/>
                <w:szCs w:val="24"/>
                <w:lang w:eastAsia="en-US"/>
              </w:rPr>
            </w:pPr>
            <w:r w:rsidRPr="00081CF9">
              <w:rPr>
                <w:i/>
                <w:szCs w:val="24"/>
                <w:lang w:eastAsia="en-US"/>
              </w:rPr>
              <w:t>Pakeitimas</w:t>
            </w:r>
          </w:p>
        </w:tc>
      </w:tr>
      <w:tr w:rsidR="00081CF9" w:rsidRPr="00081CF9" w14:paraId="3561C4DE" w14:textId="77777777" w:rsidTr="00C46506">
        <w:trPr>
          <w:jc w:val="center"/>
        </w:trPr>
        <w:tc>
          <w:tcPr>
            <w:tcW w:w="4876" w:type="dxa"/>
            <w:tcBorders>
              <w:top w:val="nil"/>
              <w:left w:val="nil"/>
              <w:bottom w:val="nil"/>
              <w:right w:val="nil"/>
            </w:tcBorders>
          </w:tcPr>
          <w:p w14:paraId="5E61DFE4" w14:textId="77777777" w:rsidR="00081CF9" w:rsidRPr="00081CF9" w:rsidRDefault="00081CF9" w:rsidP="00081CF9">
            <w:pPr>
              <w:widowControl/>
              <w:spacing w:after="120"/>
              <w:rPr>
                <w:szCs w:val="24"/>
                <w:lang w:eastAsia="en-US"/>
              </w:rPr>
            </w:pPr>
            <w:r w:rsidRPr="00081CF9">
              <w:rPr>
                <w:szCs w:val="24"/>
                <w:lang w:eastAsia="en-US"/>
              </w:rPr>
              <w:t>1.</w:t>
            </w:r>
            <w:r w:rsidRPr="00081CF9">
              <w:rPr>
                <w:szCs w:val="24"/>
                <w:lang w:eastAsia="en-US"/>
              </w:rPr>
              <w:tab/>
              <w:t xml:space="preserve">Jeigu per tyrimą prieinama prie išvados, kad tenkinamos 3 straipsnio </w:t>
            </w:r>
            <w:r w:rsidRPr="00081CF9">
              <w:rPr>
                <w:szCs w:val="24"/>
                <w:lang w:eastAsia="en-US"/>
              </w:rPr>
              <w:lastRenderedPageBreak/>
              <w:t xml:space="preserve">1 dalyje nustatytos sąlygos, Komisija, laikydamasi 18 straipsnio 3 dalyje nurodytos nagrinėjimo procedūros, </w:t>
            </w:r>
            <w:r w:rsidRPr="00081CF9">
              <w:rPr>
                <w:b/>
                <w:i/>
                <w:szCs w:val="24"/>
                <w:lang w:eastAsia="en-US"/>
              </w:rPr>
              <w:t>gali nustatyti</w:t>
            </w:r>
            <w:r w:rsidRPr="00081CF9">
              <w:rPr>
                <w:szCs w:val="24"/>
                <w:lang w:eastAsia="en-US"/>
              </w:rPr>
              <w:t xml:space="preserve"> galutines apsaugos priemones.</w:t>
            </w:r>
          </w:p>
        </w:tc>
        <w:tc>
          <w:tcPr>
            <w:tcW w:w="4876" w:type="dxa"/>
            <w:tcBorders>
              <w:top w:val="nil"/>
              <w:left w:val="nil"/>
              <w:bottom w:val="nil"/>
              <w:right w:val="nil"/>
            </w:tcBorders>
          </w:tcPr>
          <w:p w14:paraId="6BD71587" w14:textId="77777777" w:rsidR="00081CF9" w:rsidRPr="00081CF9" w:rsidRDefault="00081CF9" w:rsidP="00081CF9">
            <w:pPr>
              <w:widowControl/>
              <w:spacing w:after="120"/>
              <w:rPr>
                <w:szCs w:val="24"/>
                <w:lang w:eastAsia="en-US"/>
              </w:rPr>
            </w:pPr>
            <w:r w:rsidRPr="00081CF9">
              <w:rPr>
                <w:szCs w:val="24"/>
                <w:lang w:eastAsia="en-US"/>
              </w:rPr>
              <w:lastRenderedPageBreak/>
              <w:t>1.</w:t>
            </w:r>
            <w:r w:rsidRPr="00081CF9">
              <w:rPr>
                <w:szCs w:val="24"/>
                <w:lang w:eastAsia="en-US"/>
              </w:rPr>
              <w:tab/>
              <w:t xml:space="preserve">Jeigu per tyrimą prieinama prie išvados, kad tenkinamos 3 straipsnio </w:t>
            </w:r>
            <w:r w:rsidRPr="00081CF9">
              <w:rPr>
                <w:szCs w:val="24"/>
                <w:lang w:eastAsia="en-US"/>
              </w:rPr>
              <w:lastRenderedPageBreak/>
              <w:t xml:space="preserve">1 dalyje nustatytos sąlygos, Komisija, laikydamasi 18 straipsnio 3 dalyje nurodytos nagrinėjimo procedūros, </w:t>
            </w:r>
            <w:r w:rsidRPr="00081CF9">
              <w:rPr>
                <w:b/>
                <w:i/>
                <w:szCs w:val="24"/>
                <w:lang w:eastAsia="en-US"/>
              </w:rPr>
              <w:t>nustato</w:t>
            </w:r>
            <w:r w:rsidRPr="00081CF9">
              <w:rPr>
                <w:szCs w:val="24"/>
                <w:lang w:eastAsia="en-US"/>
              </w:rPr>
              <w:t xml:space="preserve"> galutines apsaugos priemones.</w:t>
            </w:r>
          </w:p>
        </w:tc>
      </w:tr>
    </w:tbl>
    <w:p w14:paraId="178F1852" w14:textId="77777777" w:rsidR="00081CF9" w:rsidRDefault="00081CF9" w:rsidP="00065060">
      <w:pPr>
        <w:pStyle w:val="AmNumberTabs"/>
      </w:pPr>
    </w:p>
    <w:p w14:paraId="2F3D9903" w14:textId="4F9084CD" w:rsidR="00E45FC6" w:rsidRDefault="00E45FC6" w:rsidP="00E45FC6">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45FC6">
        <w:rPr>
          <w:b/>
          <w:szCs w:val="24"/>
          <w:lang w:eastAsia="en-US"/>
        </w:rPr>
        <w:t>Pakeitima</w:t>
      </w:r>
      <w:r w:rsidR="00476434">
        <w:rPr>
          <w:b/>
          <w:szCs w:val="24"/>
          <w:lang w:eastAsia="en-US"/>
        </w:rPr>
        <w:t>i</w:t>
      </w:r>
      <w:r w:rsidRPr="00E45FC6">
        <w:rPr>
          <w:b/>
          <w:szCs w:val="24"/>
          <w:lang w:eastAsia="en-US"/>
        </w:rPr>
        <w:tab/>
      </w:r>
      <w:r w:rsidRPr="00E45FC6">
        <w:rPr>
          <w:b/>
          <w:szCs w:val="24"/>
          <w:lang w:eastAsia="en-US"/>
        </w:rPr>
        <w:tab/>
      </w:r>
      <w:r w:rsidR="00476434">
        <w:rPr>
          <w:b/>
          <w:szCs w:val="24"/>
          <w:lang w:eastAsia="en-US"/>
        </w:rPr>
        <w:t xml:space="preserve">64 ir </w:t>
      </w:r>
      <w:r w:rsidRPr="00E45FC6">
        <w:rPr>
          <w:b/>
          <w:szCs w:val="24"/>
          <w:lang w:eastAsia="en-US"/>
        </w:rPr>
        <w:t>88</w:t>
      </w:r>
    </w:p>
    <w:p w14:paraId="3C904CFB" w14:textId="71B055FF" w:rsidR="00E45FC6" w:rsidRPr="00E45FC6" w:rsidRDefault="00E45FC6" w:rsidP="00F2103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E45FC6">
        <w:rPr>
          <w:b/>
          <w:szCs w:val="24"/>
          <w:lang w:eastAsia="en-US"/>
        </w:rPr>
        <w:t>Pasiūlymas dėl reglamento</w:t>
      </w:r>
    </w:p>
    <w:p w14:paraId="06E6204A" w14:textId="6030CF1A" w:rsidR="00E45FC6" w:rsidRPr="00E45FC6" w:rsidRDefault="00E45FC6" w:rsidP="00E45FC6">
      <w:pPr>
        <w:widowControl/>
        <w:rPr>
          <w:b/>
          <w:szCs w:val="24"/>
          <w:lang w:eastAsia="en-US"/>
        </w:rPr>
      </w:pPr>
      <w:r w:rsidRPr="00E45FC6">
        <w:rPr>
          <w:b/>
          <w:szCs w:val="24"/>
          <w:lang w:eastAsia="en-US"/>
        </w:rPr>
        <w:t>12 a straipsnis (naujas)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FC6" w:rsidRPr="00E45FC6" w14:paraId="2AAE213C" w14:textId="77777777" w:rsidTr="00F21032">
        <w:trPr>
          <w:trHeight w:hRule="exact" w:val="240"/>
          <w:jc w:val="center"/>
        </w:trPr>
        <w:tc>
          <w:tcPr>
            <w:tcW w:w="9752" w:type="dxa"/>
            <w:gridSpan w:val="2"/>
            <w:tcBorders>
              <w:top w:val="nil"/>
              <w:left w:val="nil"/>
              <w:bottom w:val="nil"/>
              <w:right w:val="nil"/>
            </w:tcBorders>
          </w:tcPr>
          <w:p w14:paraId="457167F6" w14:textId="77777777" w:rsidR="00E45FC6" w:rsidRPr="00E45FC6" w:rsidRDefault="00E45FC6" w:rsidP="00E45FC6">
            <w:pPr>
              <w:rPr>
                <w:szCs w:val="24"/>
                <w:lang w:eastAsia="en-US"/>
              </w:rPr>
            </w:pPr>
          </w:p>
        </w:tc>
      </w:tr>
      <w:tr w:rsidR="00E45FC6" w:rsidRPr="00E45FC6" w14:paraId="391C3C00" w14:textId="77777777" w:rsidTr="00F21032">
        <w:trPr>
          <w:trHeight w:val="240"/>
          <w:jc w:val="center"/>
        </w:trPr>
        <w:tc>
          <w:tcPr>
            <w:tcW w:w="4876" w:type="dxa"/>
            <w:tcBorders>
              <w:top w:val="nil"/>
              <w:left w:val="nil"/>
              <w:bottom w:val="nil"/>
              <w:right w:val="nil"/>
            </w:tcBorders>
          </w:tcPr>
          <w:p w14:paraId="753DBE9B" w14:textId="77777777" w:rsidR="00E45FC6" w:rsidRPr="00E45FC6" w:rsidRDefault="00E45FC6" w:rsidP="00E45FC6">
            <w:pPr>
              <w:widowControl/>
              <w:spacing w:after="240"/>
              <w:jc w:val="center"/>
              <w:rPr>
                <w:i/>
                <w:szCs w:val="24"/>
                <w:lang w:eastAsia="en-US"/>
              </w:rPr>
            </w:pPr>
            <w:r w:rsidRPr="00E45FC6">
              <w:rPr>
                <w:i/>
                <w:szCs w:val="24"/>
                <w:lang w:eastAsia="en-US"/>
              </w:rPr>
              <w:t>Komisijos siūlomas tekstas</w:t>
            </w:r>
          </w:p>
        </w:tc>
        <w:tc>
          <w:tcPr>
            <w:tcW w:w="4876" w:type="dxa"/>
            <w:tcBorders>
              <w:top w:val="nil"/>
              <w:left w:val="nil"/>
              <w:bottom w:val="nil"/>
              <w:right w:val="nil"/>
            </w:tcBorders>
          </w:tcPr>
          <w:p w14:paraId="5CC628E8" w14:textId="77777777" w:rsidR="00E45FC6" w:rsidRPr="00E45FC6" w:rsidRDefault="00E45FC6" w:rsidP="00E45FC6">
            <w:pPr>
              <w:widowControl/>
              <w:spacing w:after="240"/>
              <w:jc w:val="center"/>
              <w:rPr>
                <w:i/>
                <w:szCs w:val="24"/>
                <w:lang w:eastAsia="en-US"/>
              </w:rPr>
            </w:pPr>
            <w:r w:rsidRPr="00E45FC6">
              <w:rPr>
                <w:i/>
                <w:szCs w:val="24"/>
                <w:lang w:eastAsia="en-US"/>
              </w:rPr>
              <w:t>Pakeitimas</w:t>
            </w:r>
          </w:p>
        </w:tc>
      </w:tr>
      <w:tr w:rsidR="00E45FC6" w:rsidRPr="00E45FC6" w14:paraId="141AAD6B" w14:textId="77777777" w:rsidTr="00F21032">
        <w:trPr>
          <w:jc w:val="center"/>
        </w:trPr>
        <w:tc>
          <w:tcPr>
            <w:tcW w:w="4876" w:type="dxa"/>
            <w:tcBorders>
              <w:top w:val="nil"/>
              <w:left w:val="nil"/>
              <w:bottom w:val="nil"/>
              <w:right w:val="nil"/>
            </w:tcBorders>
          </w:tcPr>
          <w:p w14:paraId="0B369F2D" w14:textId="77777777" w:rsidR="00E45FC6" w:rsidRPr="00E45FC6" w:rsidRDefault="00E45FC6" w:rsidP="00E45FC6">
            <w:pPr>
              <w:widowControl/>
              <w:spacing w:after="120"/>
              <w:rPr>
                <w:szCs w:val="24"/>
                <w:lang w:eastAsia="en-US"/>
              </w:rPr>
            </w:pPr>
          </w:p>
        </w:tc>
        <w:tc>
          <w:tcPr>
            <w:tcW w:w="4876" w:type="dxa"/>
            <w:tcBorders>
              <w:top w:val="nil"/>
              <w:left w:val="nil"/>
              <w:bottom w:val="nil"/>
              <w:right w:val="nil"/>
            </w:tcBorders>
          </w:tcPr>
          <w:p w14:paraId="49852649" w14:textId="77777777" w:rsidR="00E45FC6" w:rsidRPr="00E45FC6" w:rsidRDefault="00E45FC6" w:rsidP="00E45FC6">
            <w:pPr>
              <w:widowControl/>
              <w:spacing w:after="120"/>
              <w:jc w:val="center"/>
              <w:rPr>
                <w:szCs w:val="24"/>
                <w:lang w:eastAsia="en-US"/>
              </w:rPr>
            </w:pPr>
            <w:r w:rsidRPr="00E45FC6">
              <w:rPr>
                <w:b/>
                <w:i/>
                <w:szCs w:val="24"/>
                <w:lang w:eastAsia="en-US"/>
              </w:rPr>
              <w:t>12a straipsnis</w:t>
            </w:r>
            <w:r w:rsidRPr="00E45FC6">
              <w:rPr>
                <w:szCs w:val="24"/>
                <w:lang w:eastAsia="en-US"/>
              </w:rPr>
              <w:tab/>
            </w:r>
          </w:p>
        </w:tc>
      </w:tr>
      <w:tr w:rsidR="00E45FC6" w:rsidRPr="00E45FC6" w14:paraId="04521E61" w14:textId="77777777" w:rsidTr="00F21032">
        <w:trPr>
          <w:jc w:val="center"/>
        </w:trPr>
        <w:tc>
          <w:tcPr>
            <w:tcW w:w="4876" w:type="dxa"/>
            <w:tcBorders>
              <w:top w:val="nil"/>
              <w:left w:val="nil"/>
              <w:bottom w:val="nil"/>
              <w:right w:val="nil"/>
            </w:tcBorders>
          </w:tcPr>
          <w:p w14:paraId="5E7B8EC0" w14:textId="77777777" w:rsidR="00E45FC6" w:rsidRPr="00E45FC6" w:rsidRDefault="00E45FC6" w:rsidP="00E45FC6">
            <w:pPr>
              <w:widowControl/>
              <w:spacing w:after="120"/>
              <w:rPr>
                <w:szCs w:val="24"/>
                <w:lang w:eastAsia="en-US"/>
              </w:rPr>
            </w:pPr>
          </w:p>
        </w:tc>
        <w:tc>
          <w:tcPr>
            <w:tcW w:w="4876" w:type="dxa"/>
            <w:tcBorders>
              <w:top w:val="nil"/>
              <w:left w:val="nil"/>
              <w:bottom w:val="nil"/>
              <w:right w:val="nil"/>
            </w:tcBorders>
          </w:tcPr>
          <w:p w14:paraId="45205462" w14:textId="6CDC9C90" w:rsidR="00E45FC6" w:rsidRPr="00E45FC6" w:rsidRDefault="000547B5" w:rsidP="00E45FC6">
            <w:pPr>
              <w:widowControl/>
              <w:spacing w:after="120"/>
              <w:jc w:val="center"/>
              <w:rPr>
                <w:szCs w:val="24"/>
                <w:lang w:eastAsia="en-US"/>
              </w:rPr>
            </w:pPr>
            <w:r w:rsidRPr="000547B5">
              <w:rPr>
                <w:b/>
                <w:i/>
                <w:szCs w:val="24"/>
                <w:lang w:eastAsia="en-US"/>
              </w:rPr>
              <w:t>Aplinkos, sveikatos ir sanitarijos bei fitosanitarijos sąlyga</w:t>
            </w:r>
          </w:p>
        </w:tc>
      </w:tr>
      <w:tr w:rsidR="00E45FC6" w:rsidRPr="00E45FC6" w14:paraId="4FC994A2" w14:textId="77777777" w:rsidTr="00F21032">
        <w:trPr>
          <w:jc w:val="center"/>
        </w:trPr>
        <w:tc>
          <w:tcPr>
            <w:tcW w:w="4876" w:type="dxa"/>
            <w:tcBorders>
              <w:top w:val="nil"/>
              <w:left w:val="nil"/>
              <w:bottom w:val="nil"/>
              <w:right w:val="nil"/>
            </w:tcBorders>
          </w:tcPr>
          <w:p w14:paraId="5D641C7E" w14:textId="77777777" w:rsidR="00E45FC6" w:rsidRPr="00E45FC6" w:rsidRDefault="00E45FC6" w:rsidP="00E45FC6">
            <w:pPr>
              <w:widowControl/>
              <w:spacing w:after="120"/>
              <w:rPr>
                <w:szCs w:val="24"/>
                <w:lang w:eastAsia="en-US"/>
              </w:rPr>
            </w:pPr>
          </w:p>
        </w:tc>
        <w:tc>
          <w:tcPr>
            <w:tcW w:w="4876" w:type="dxa"/>
            <w:tcBorders>
              <w:top w:val="nil"/>
              <w:left w:val="nil"/>
              <w:bottom w:val="nil"/>
              <w:right w:val="nil"/>
            </w:tcBorders>
          </w:tcPr>
          <w:p w14:paraId="64A602E2" w14:textId="11E4C784" w:rsidR="00E45FC6" w:rsidRPr="00E45FC6" w:rsidRDefault="00E45FC6" w:rsidP="00E45FC6">
            <w:pPr>
              <w:widowControl/>
              <w:spacing w:after="120"/>
              <w:rPr>
                <w:szCs w:val="24"/>
                <w:lang w:eastAsia="en-US"/>
              </w:rPr>
            </w:pPr>
            <w:r w:rsidRPr="00E45FC6">
              <w:rPr>
                <w:b/>
                <w:i/>
                <w:szCs w:val="24"/>
                <w:lang w:eastAsia="en-US"/>
              </w:rPr>
              <w:t>1.</w:t>
            </w:r>
            <w:r w:rsidRPr="00081CF9">
              <w:rPr>
                <w:szCs w:val="24"/>
                <w:lang w:eastAsia="en-US"/>
              </w:rPr>
              <w:tab/>
            </w:r>
            <w:r w:rsidRPr="00E45FC6">
              <w:rPr>
                <w:b/>
                <w:i/>
                <w:szCs w:val="24"/>
                <w:lang w:eastAsia="en-US"/>
              </w:rPr>
              <w:t>Komisija taip pat inicijuoja tyrimą ir priima apsaugos priemones pagal šį reglamentą, jei yra patikimų įrodymų, kad importas, kuriam taikomos muitų tarifų lengvatos, neatitinka lygiaverčių aplinkos apsaugos, gyvūnų gerovės, sveikatos, maisto saugos ar darbo apsaugos reikalavimų, taikomų Sąjungos gamintojams.</w:t>
            </w:r>
          </w:p>
        </w:tc>
      </w:tr>
      <w:tr w:rsidR="00E45FC6" w:rsidRPr="00E45FC6" w14:paraId="72C8CB2F" w14:textId="77777777" w:rsidTr="00F21032">
        <w:trPr>
          <w:jc w:val="center"/>
        </w:trPr>
        <w:tc>
          <w:tcPr>
            <w:tcW w:w="4876" w:type="dxa"/>
            <w:tcBorders>
              <w:top w:val="nil"/>
              <w:left w:val="nil"/>
              <w:bottom w:val="nil"/>
              <w:right w:val="nil"/>
            </w:tcBorders>
          </w:tcPr>
          <w:p w14:paraId="0357E059" w14:textId="77777777" w:rsidR="00E45FC6" w:rsidRPr="00E45FC6" w:rsidRDefault="00E45FC6" w:rsidP="00E45FC6">
            <w:pPr>
              <w:widowControl/>
              <w:spacing w:after="120"/>
              <w:rPr>
                <w:szCs w:val="24"/>
                <w:lang w:eastAsia="en-US"/>
              </w:rPr>
            </w:pPr>
          </w:p>
        </w:tc>
        <w:tc>
          <w:tcPr>
            <w:tcW w:w="4876" w:type="dxa"/>
            <w:tcBorders>
              <w:top w:val="nil"/>
              <w:left w:val="nil"/>
              <w:bottom w:val="nil"/>
              <w:right w:val="nil"/>
            </w:tcBorders>
          </w:tcPr>
          <w:p w14:paraId="5D467379" w14:textId="12F271B2" w:rsidR="00E45FC6" w:rsidRPr="00E45FC6" w:rsidRDefault="00E45FC6" w:rsidP="00E45FC6">
            <w:pPr>
              <w:widowControl/>
              <w:spacing w:after="120"/>
              <w:rPr>
                <w:szCs w:val="24"/>
                <w:lang w:eastAsia="en-US"/>
              </w:rPr>
            </w:pPr>
            <w:r w:rsidRPr="00E45FC6">
              <w:rPr>
                <w:b/>
                <w:i/>
                <w:szCs w:val="24"/>
                <w:lang w:eastAsia="en-US"/>
              </w:rPr>
              <w:t>2.</w:t>
            </w:r>
            <w:r w:rsidRPr="00081CF9">
              <w:rPr>
                <w:szCs w:val="24"/>
                <w:lang w:eastAsia="en-US"/>
              </w:rPr>
              <w:tab/>
            </w:r>
            <w:r w:rsidRPr="00E45FC6">
              <w:rPr>
                <w:b/>
                <w:i/>
                <w:szCs w:val="24"/>
                <w:lang w:eastAsia="en-US"/>
              </w:rPr>
              <w:t>Jei dokumentais pagrindžiama rizika žmonių, gyvūnų ar augalų sveikatai, įskaitant Sąjungoje draudžiamų gamybos metodų naudojimą arba sanitarijos ir fitosanitarijos reikalavimų nesilaikymą, Komisija nedelsdama sustabdo produkto, kuriam taikomos tarifų lengvatos, importą pagal 9 straipsnį.</w:t>
            </w:r>
            <w:r w:rsidR="000547B5">
              <w:rPr>
                <w:b/>
                <w:i/>
                <w:szCs w:val="24"/>
                <w:lang w:eastAsia="en-US"/>
              </w:rPr>
              <w:t xml:space="preserve"> </w:t>
            </w:r>
            <w:r w:rsidR="000547B5" w:rsidRPr="00E45FC6">
              <w:rPr>
                <w:b/>
                <w:i/>
                <w:szCs w:val="24"/>
                <w:lang w:eastAsia="en-US"/>
              </w:rPr>
              <w:t>Pagal šį straipsnį priimtos priemonės yra būtinos ir proporcingos ir turi būti peržiūrimos pagal 12 straipsnį.</w:t>
            </w:r>
          </w:p>
        </w:tc>
      </w:tr>
    </w:tbl>
    <w:p w14:paraId="26FDE915" w14:textId="17F11A6A" w:rsidR="00065060" w:rsidRPr="007C44B0" w:rsidRDefault="00065060" w:rsidP="00065060">
      <w:pPr>
        <w:pStyle w:val="AmNumberTabs"/>
      </w:pPr>
      <w:r w:rsidRPr="007C44B0">
        <w:t>Pakeitimas</w:t>
      </w:r>
      <w:r w:rsidRPr="007C44B0">
        <w:tab/>
      </w:r>
      <w:r w:rsidRPr="007C44B0">
        <w:tab/>
        <w:t>14</w:t>
      </w:r>
    </w:p>
    <w:p w14:paraId="75E396E7" w14:textId="77777777" w:rsidR="00065060" w:rsidRPr="007C44B0" w:rsidRDefault="00065060" w:rsidP="00065060">
      <w:pPr>
        <w:pStyle w:val="NormalBold12b"/>
      </w:pPr>
      <w:r w:rsidRPr="007C44B0">
        <w:t>Pasiūlymas dėl reglamento</w:t>
      </w:r>
    </w:p>
    <w:p w14:paraId="372118AD" w14:textId="77777777" w:rsidR="00065060" w:rsidRPr="007C44B0" w:rsidRDefault="00065060" w:rsidP="00065060">
      <w:pPr>
        <w:pStyle w:val="NormalBold"/>
      </w:pPr>
      <w:r w:rsidRPr="007C44B0">
        <w:t>15 a straipsnis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56135D1D" w14:textId="77777777" w:rsidTr="00A31E84">
        <w:trPr>
          <w:trHeight w:val="240"/>
          <w:jc w:val="center"/>
        </w:trPr>
        <w:tc>
          <w:tcPr>
            <w:tcW w:w="9752" w:type="dxa"/>
            <w:gridSpan w:val="2"/>
            <w:tcBorders>
              <w:top w:val="nil"/>
              <w:left w:val="nil"/>
              <w:bottom w:val="nil"/>
              <w:right w:val="nil"/>
            </w:tcBorders>
          </w:tcPr>
          <w:p w14:paraId="0BBC68F6" w14:textId="77777777" w:rsidR="00065060" w:rsidRPr="007C44B0" w:rsidRDefault="00065060" w:rsidP="00A31E84"/>
        </w:tc>
      </w:tr>
      <w:tr w:rsidR="00065060" w:rsidRPr="007C44B0" w14:paraId="37FC9361" w14:textId="77777777" w:rsidTr="00A31E84">
        <w:trPr>
          <w:trHeight w:val="240"/>
          <w:jc w:val="center"/>
        </w:trPr>
        <w:tc>
          <w:tcPr>
            <w:tcW w:w="4876" w:type="dxa"/>
            <w:tcBorders>
              <w:top w:val="nil"/>
              <w:left w:val="nil"/>
              <w:bottom w:val="nil"/>
              <w:right w:val="nil"/>
            </w:tcBorders>
            <w:hideMark/>
          </w:tcPr>
          <w:p w14:paraId="3FE800C5"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42725A3C" w14:textId="77777777" w:rsidR="00065060" w:rsidRPr="007C44B0" w:rsidRDefault="00065060" w:rsidP="00A31E84">
            <w:pPr>
              <w:pStyle w:val="AmColumnHeading"/>
            </w:pPr>
            <w:r w:rsidRPr="007C44B0">
              <w:t>Pakeitimas</w:t>
            </w:r>
          </w:p>
        </w:tc>
      </w:tr>
      <w:tr w:rsidR="00065060" w:rsidRPr="007C44B0" w14:paraId="7BBCFE37" w14:textId="77777777" w:rsidTr="00A31E84">
        <w:trPr>
          <w:jc w:val="center"/>
        </w:trPr>
        <w:tc>
          <w:tcPr>
            <w:tcW w:w="4876" w:type="dxa"/>
            <w:tcBorders>
              <w:top w:val="nil"/>
              <w:left w:val="nil"/>
              <w:bottom w:val="nil"/>
              <w:right w:val="nil"/>
            </w:tcBorders>
          </w:tcPr>
          <w:p w14:paraId="6FAEB312" w14:textId="77777777" w:rsidR="00065060" w:rsidRPr="007C44B0" w:rsidRDefault="00065060" w:rsidP="00A31E84">
            <w:pPr>
              <w:pStyle w:val="Normal6a"/>
            </w:pPr>
          </w:p>
        </w:tc>
        <w:tc>
          <w:tcPr>
            <w:tcW w:w="4876" w:type="dxa"/>
            <w:tcBorders>
              <w:top w:val="nil"/>
              <w:left w:val="nil"/>
              <w:bottom w:val="nil"/>
              <w:right w:val="nil"/>
            </w:tcBorders>
            <w:hideMark/>
          </w:tcPr>
          <w:p w14:paraId="1C18BAA5" w14:textId="77777777" w:rsidR="00065060" w:rsidRPr="007C44B0" w:rsidRDefault="00065060" w:rsidP="00A31E84">
            <w:pPr>
              <w:pStyle w:val="Normal6a"/>
              <w:jc w:val="center"/>
            </w:pPr>
            <w:r w:rsidRPr="007C44B0">
              <w:rPr>
                <w:b/>
                <w:i/>
              </w:rPr>
              <w:t>15a straipsnis</w:t>
            </w:r>
          </w:p>
        </w:tc>
      </w:tr>
      <w:tr w:rsidR="00065060" w:rsidRPr="007C44B0" w14:paraId="3CDB8D30" w14:textId="77777777" w:rsidTr="00A31E84">
        <w:trPr>
          <w:jc w:val="center"/>
        </w:trPr>
        <w:tc>
          <w:tcPr>
            <w:tcW w:w="4876" w:type="dxa"/>
            <w:tcBorders>
              <w:top w:val="nil"/>
              <w:left w:val="nil"/>
              <w:bottom w:val="nil"/>
              <w:right w:val="nil"/>
            </w:tcBorders>
          </w:tcPr>
          <w:p w14:paraId="1C717F9D" w14:textId="77777777" w:rsidR="00065060" w:rsidRPr="007C44B0" w:rsidRDefault="00065060" w:rsidP="00A31E84">
            <w:pPr>
              <w:pStyle w:val="Normal6a"/>
            </w:pPr>
          </w:p>
        </w:tc>
        <w:tc>
          <w:tcPr>
            <w:tcW w:w="4876" w:type="dxa"/>
            <w:tcBorders>
              <w:top w:val="nil"/>
              <w:left w:val="nil"/>
              <w:bottom w:val="nil"/>
              <w:right w:val="nil"/>
            </w:tcBorders>
            <w:hideMark/>
          </w:tcPr>
          <w:p w14:paraId="493978C9" w14:textId="77777777" w:rsidR="00065060" w:rsidRPr="007C44B0" w:rsidRDefault="00065060" w:rsidP="00A31E84">
            <w:pPr>
              <w:pStyle w:val="Normal6a"/>
              <w:jc w:val="center"/>
            </w:pPr>
            <w:r w:rsidRPr="007C44B0">
              <w:rPr>
                <w:b/>
                <w:i/>
              </w:rPr>
              <w:t>Kovos su apėjimu priemonės</w:t>
            </w:r>
          </w:p>
        </w:tc>
      </w:tr>
      <w:tr w:rsidR="00065060" w:rsidRPr="007C44B0" w14:paraId="235B95F7" w14:textId="77777777" w:rsidTr="00A31E84">
        <w:trPr>
          <w:jc w:val="center"/>
        </w:trPr>
        <w:tc>
          <w:tcPr>
            <w:tcW w:w="4876" w:type="dxa"/>
            <w:tcBorders>
              <w:top w:val="nil"/>
              <w:left w:val="nil"/>
              <w:bottom w:val="nil"/>
              <w:right w:val="nil"/>
            </w:tcBorders>
          </w:tcPr>
          <w:p w14:paraId="4DC43FEE" w14:textId="77777777" w:rsidR="00065060" w:rsidRPr="007C44B0" w:rsidRDefault="00065060" w:rsidP="00A31E84">
            <w:pPr>
              <w:pStyle w:val="Normal6a"/>
            </w:pPr>
          </w:p>
        </w:tc>
        <w:tc>
          <w:tcPr>
            <w:tcW w:w="4876" w:type="dxa"/>
            <w:tcBorders>
              <w:top w:val="nil"/>
              <w:left w:val="nil"/>
              <w:bottom w:val="nil"/>
              <w:right w:val="nil"/>
            </w:tcBorders>
            <w:hideMark/>
          </w:tcPr>
          <w:p w14:paraId="7CD570F6" w14:textId="504666AC" w:rsidR="00065060" w:rsidRPr="007C44B0" w:rsidRDefault="00065060" w:rsidP="00A31E84">
            <w:pPr>
              <w:pStyle w:val="Normal6a"/>
            </w:pPr>
            <w:r w:rsidRPr="007C44B0">
              <w:rPr>
                <w:b/>
                <w:i/>
              </w:rPr>
              <w:t>1.</w:t>
            </w:r>
            <w:r w:rsidR="00C2228C" w:rsidRPr="007B1647">
              <w:rPr>
                <w:b/>
                <w:i/>
              </w:rPr>
              <w:tab/>
            </w:r>
            <w:r w:rsidRPr="007C44B0">
              <w:rPr>
                <w:b/>
                <w:i/>
              </w:rPr>
              <w:t xml:space="preserve">Jei Komisija nustato, kad </w:t>
            </w:r>
            <w:r w:rsidRPr="007C44B0">
              <w:rPr>
                <w:b/>
                <w:i/>
              </w:rPr>
              <w:lastRenderedPageBreak/>
              <w:t xml:space="preserve">apsaugos priemones apeinama keičiant prekybos maršrutus, įskaitant importą iš šalių, kurioms </w:t>
            </w:r>
            <w:r w:rsidR="00327C04" w:rsidRPr="007C44B0">
              <w:rPr>
                <w:b/>
                <w:i/>
              </w:rPr>
              <w:t xml:space="preserve">apsaugos </w:t>
            </w:r>
            <w:r w:rsidRPr="007C44B0">
              <w:rPr>
                <w:b/>
                <w:i/>
              </w:rPr>
              <w:t xml:space="preserve">priemonė netaikoma, ji gali išplėsti </w:t>
            </w:r>
            <w:r w:rsidR="001956CB" w:rsidRPr="007C44B0">
              <w:rPr>
                <w:b/>
                <w:i/>
              </w:rPr>
              <w:t xml:space="preserve">apsaugos </w:t>
            </w:r>
            <w:r w:rsidRPr="007C44B0">
              <w:rPr>
                <w:b/>
                <w:i/>
              </w:rPr>
              <w:t>priemonės taikymo sritį tokiam importui arba priimti kitas būtinas įgyvendinimo priemones.</w:t>
            </w:r>
          </w:p>
        </w:tc>
      </w:tr>
      <w:tr w:rsidR="00065060" w:rsidRPr="007C44B0" w14:paraId="7490900D" w14:textId="77777777" w:rsidTr="00A31E84">
        <w:trPr>
          <w:jc w:val="center"/>
        </w:trPr>
        <w:tc>
          <w:tcPr>
            <w:tcW w:w="4876" w:type="dxa"/>
            <w:tcBorders>
              <w:top w:val="nil"/>
              <w:left w:val="nil"/>
              <w:bottom w:val="nil"/>
              <w:right w:val="nil"/>
            </w:tcBorders>
          </w:tcPr>
          <w:p w14:paraId="0B94DD4E" w14:textId="77777777" w:rsidR="00065060" w:rsidRPr="007C44B0" w:rsidRDefault="00065060" w:rsidP="00A31E84">
            <w:pPr>
              <w:pStyle w:val="Normal6a"/>
            </w:pPr>
          </w:p>
        </w:tc>
        <w:tc>
          <w:tcPr>
            <w:tcW w:w="4876" w:type="dxa"/>
            <w:tcBorders>
              <w:top w:val="nil"/>
              <w:left w:val="nil"/>
              <w:bottom w:val="nil"/>
              <w:right w:val="nil"/>
            </w:tcBorders>
            <w:hideMark/>
          </w:tcPr>
          <w:p w14:paraId="68FAB221" w14:textId="51B4AD7A" w:rsidR="00065060" w:rsidRPr="007C44B0" w:rsidRDefault="00065060" w:rsidP="00A31E84">
            <w:pPr>
              <w:pStyle w:val="Normal6a"/>
            </w:pPr>
            <w:r w:rsidRPr="007C44B0">
              <w:rPr>
                <w:b/>
                <w:i/>
              </w:rPr>
              <w:t>2.</w:t>
            </w:r>
            <w:r w:rsidR="00C2228C" w:rsidRPr="007B1647">
              <w:rPr>
                <w:b/>
                <w:i/>
              </w:rPr>
              <w:tab/>
            </w:r>
            <w:r w:rsidRPr="007C44B0">
              <w:rPr>
                <w:b/>
                <w:i/>
              </w:rPr>
              <w:t>Komisija stiprina muitinių bendradarbiavimą su valstybėmis narėmis tikrinant kilmės taisykles ir užtikrinant visišką jautrių importui produktų importo atsekamumą.</w:t>
            </w:r>
          </w:p>
        </w:tc>
      </w:tr>
    </w:tbl>
    <w:p w14:paraId="68F32A6C" w14:textId="77777777" w:rsidR="00065060" w:rsidRPr="007C44B0" w:rsidRDefault="00065060" w:rsidP="00065060">
      <w:pPr>
        <w:pStyle w:val="AmNumberTabs"/>
      </w:pPr>
      <w:r w:rsidRPr="007C44B0">
        <w:t>Pakeitimas</w:t>
      </w:r>
      <w:r w:rsidRPr="007C44B0">
        <w:tab/>
      </w:r>
      <w:r w:rsidRPr="007C44B0">
        <w:tab/>
        <w:t>15</w:t>
      </w:r>
    </w:p>
    <w:p w14:paraId="53AF5A0F" w14:textId="77777777" w:rsidR="00065060" w:rsidRPr="007C44B0" w:rsidRDefault="00065060" w:rsidP="00065060">
      <w:pPr>
        <w:pStyle w:val="NormalBold12b"/>
      </w:pPr>
      <w:r w:rsidRPr="007C44B0">
        <w:t>Pasiūlymas dėl reglamento</w:t>
      </w:r>
    </w:p>
    <w:p w14:paraId="091ECFB6" w14:textId="596511F3" w:rsidR="00065060" w:rsidRPr="007C44B0" w:rsidRDefault="00D01F99" w:rsidP="00065060">
      <w:pPr>
        <w:pStyle w:val="NormalBold"/>
      </w:pPr>
      <w:r>
        <w:t>P</w:t>
      </w:r>
      <w:r w:rsidR="00065060" w:rsidRPr="007C44B0">
        <w:t>riedo 1 pastraipos 14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43883386" w14:textId="77777777" w:rsidTr="00A31E84">
        <w:trPr>
          <w:trHeight w:val="240"/>
          <w:jc w:val="center"/>
        </w:trPr>
        <w:tc>
          <w:tcPr>
            <w:tcW w:w="9752" w:type="dxa"/>
            <w:gridSpan w:val="2"/>
            <w:tcBorders>
              <w:top w:val="nil"/>
              <w:left w:val="nil"/>
              <w:bottom w:val="nil"/>
              <w:right w:val="nil"/>
            </w:tcBorders>
          </w:tcPr>
          <w:p w14:paraId="7E133FEC" w14:textId="77777777" w:rsidR="00065060" w:rsidRPr="007C44B0" w:rsidRDefault="00065060" w:rsidP="00A31E84"/>
        </w:tc>
      </w:tr>
      <w:tr w:rsidR="00065060" w:rsidRPr="007C44B0" w14:paraId="1205EBFF" w14:textId="77777777" w:rsidTr="00A31E84">
        <w:trPr>
          <w:trHeight w:val="240"/>
          <w:jc w:val="center"/>
        </w:trPr>
        <w:tc>
          <w:tcPr>
            <w:tcW w:w="4876" w:type="dxa"/>
            <w:tcBorders>
              <w:top w:val="nil"/>
              <w:left w:val="nil"/>
              <w:bottom w:val="nil"/>
              <w:right w:val="nil"/>
            </w:tcBorders>
            <w:hideMark/>
          </w:tcPr>
          <w:p w14:paraId="5B2D8002"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7B94AEE1" w14:textId="77777777" w:rsidR="00065060" w:rsidRPr="007C44B0" w:rsidRDefault="00065060" w:rsidP="00A31E84">
            <w:pPr>
              <w:pStyle w:val="AmColumnHeading"/>
            </w:pPr>
            <w:r w:rsidRPr="007C44B0">
              <w:t>Pakeitimas</w:t>
            </w:r>
          </w:p>
        </w:tc>
      </w:tr>
      <w:tr w:rsidR="00065060" w:rsidRPr="007C44B0" w14:paraId="54586DED" w14:textId="77777777" w:rsidTr="00A31E84">
        <w:trPr>
          <w:jc w:val="center"/>
        </w:trPr>
        <w:tc>
          <w:tcPr>
            <w:tcW w:w="4876" w:type="dxa"/>
            <w:tcBorders>
              <w:top w:val="nil"/>
              <w:left w:val="nil"/>
              <w:bottom w:val="nil"/>
              <w:right w:val="nil"/>
            </w:tcBorders>
            <w:hideMark/>
          </w:tcPr>
          <w:p w14:paraId="083B4BAA" w14:textId="77777777" w:rsidR="00065060" w:rsidRPr="007C44B0" w:rsidRDefault="00065060" w:rsidP="00A31E84">
            <w:pPr>
              <w:pStyle w:val="Normal6a"/>
            </w:pPr>
            <w:r w:rsidRPr="007C44B0">
              <w:t>14.</w:t>
            </w:r>
            <w:r w:rsidRPr="007C44B0">
              <w:tab/>
              <w:t>Kiaušiniai</w:t>
            </w:r>
          </w:p>
        </w:tc>
        <w:tc>
          <w:tcPr>
            <w:tcW w:w="4876" w:type="dxa"/>
            <w:tcBorders>
              <w:top w:val="nil"/>
              <w:left w:val="nil"/>
              <w:bottom w:val="nil"/>
              <w:right w:val="nil"/>
            </w:tcBorders>
            <w:hideMark/>
          </w:tcPr>
          <w:p w14:paraId="65D26ACF" w14:textId="77777777" w:rsidR="00065060" w:rsidRPr="007C44B0" w:rsidRDefault="00065060" w:rsidP="00A31E84">
            <w:pPr>
              <w:pStyle w:val="Normal6a"/>
            </w:pPr>
            <w:r w:rsidRPr="007C44B0">
              <w:t>14.</w:t>
            </w:r>
            <w:r w:rsidRPr="007C44B0">
              <w:tab/>
            </w:r>
            <w:r w:rsidRPr="007C44B0">
              <w:rPr>
                <w:b/>
                <w:i/>
              </w:rPr>
              <w:t>A ir B klasių</w:t>
            </w:r>
            <w:r w:rsidRPr="007C44B0">
              <w:t xml:space="preserve"> kiaušiniai</w:t>
            </w:r>
          </w:p>
        </w:tc>
      </w:tr>
    </w:tbl>
    <w:p w14:paraId="5F7DF80F" w14:textId="77777777" w:rsidR="00065060" w:rsidRPr="007C44B0" w:rsidRDefault="00065060" w:rsidP="00065060">
      <w:pPr>
        <w:pStyle w:val="AmNumberTabs"/>
      </w:pPr>
      <w:r w:rsidRPr="007C44B0">
        <w:t>Pakeitimas</w:t>
      </w:r>
      <w:r w:rsidRPr="007C44B0">
        <w:tab/>
      </w:r>
      <w:r w:rsidRPr="007C44B0">
        <w:tab/>
        <w:t>16</w:t>
      </w:r>
    </w:p>
    <w:p w14:paraId="7EA244EA" w14:textId="77777777" w:rsidR="00065060" w:rsidRPr="007C44B0" w:rsidRDefault="00065060" w:rsidP="00065060">
      <w:pPr>
        <w:pStyle w:val="NormalBold12b"/>
      </w:pPr>
      <w:r w:rsidRPr="007C44B0">
        <w:t>Pasiūlymas dėl reglamento</w:t>
      </w:r>
    </w:p>
    <w:p w14:paraId="323AD3AC" w14:textId="156E71B8" w:rsidR="00065060" w:rsidRPr="007C44B0" w:rsidRDefault="00D01F99" w:rsidP="00065060">
      <w:pPr>
        <w:pStyle w:val="NormalBold"/>
      </w:pPr>
      <w:r>
        <w:t>P</w:t>
      </w:r>
      <w:r w:rsidR="00065060" w:rsidRPr="007C44B0">
        <w:t>riedo 1 pastraipos 15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7DF2172B" w14:textId="77777777" w:rsidTr="00A31E84">
        <w:trPr>
          <w:trHeight w:val="240"/>
          <w:jc w:val="center"/>
        </w:trPr>
        <w:tc>
          <w:tcPr>
            <w:tcW w:w="9752" w:type="dxa"/>
            <w:gridSpan w:val="2"/>
            <w:tcBorders>
              <w:top w:val="nil"/>
              <w:left w:val="nil"/>
              <w:bottom w:val="nil"/>
              <w:right w:val="nil"/>
            </w:tcBorders>
          </w:tcPr>
          <w:p w14:paraId="15D74155" w14:textId="77777777" w:rsidR="00065060" w:rsidRPr="007C44B0" w:rsidRDefault="00065060" w:rsidP="00A31E84"/>
        </w:tc>
      </w:tr>
      <w:tr w:rsidR="00065060" w:rsidRPr="007C44B0" w14:paraId="5C6780CF" w14:textId="77777777" w:rsidTr="00A31E84">
        <w:trPr>
          <w:trHeight w:val="240"/>
          <w:jc w:val="center"/>
        </w:trPr>
        <w:tc>
          <w:tcPr>
            <w:tcW w:w="4876" w:type="dxa"/>
            <w:tcBorders>
              <w:top w:val="nil"/>
              <w:left w:val="nil"/>
              <w:bottom w:val="nil"/>
              <w:right w:val="nil"/>
            </w:tcBorders>
            <w:hideMark/>
          </w:tcPr>
          <w:p w14:paraId="4B6FBCCA"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18AA6814" w14:textId="77777777" w:rsidR="00065060" w:rsidRPr="007C44B0" w:rsidRDefault="00065060" w:rsidP="00A31E84">
            <w:pPr>
              <w:pStyle w:val="AmColumnHeading"/>
            </w:pPr>
            <w:r w:rsidRPr="007C44B0">
              <w:t>Pakeitimas</w:t>
            </w:r>
          </w:p>
        </w:tc>
      </w:tr>
      <w:tr w:rsidR="00065060" w:rsidRPr="007C44B0" w14:paraId="19D671BD" w14:textId="77777777" w:rsidTr="00A31E84">
        <w:trPr>
          <w:jc w:val="center"/>
        </w:trPr>
        <w:tc>
          <w:tcPr>
            <w:tcW w:w="4876" w:type="dxa"/>
            <w:tcBorders>
              <w:top w:val="nil"/>
              <w:left w:val="nil"/>
              <w:bottom w:val="nil"/>
              <w:right w:val="nil"/>
            </w:tcBorders>
            <w:hideMark/>
          </w:tcPr>
          <w:p w14:paraId="09C57239" w14:textId="77777777" w:rsidR="00065060" w:rsidRPr="007C44B0" w:rsidRDefault="00065060" w:rsidP="00A31E84">
            <w:pPr>
              <w:pStyle w:val="Normal6a"/>
            </w:pPr>
            <w:r w:rsidRPr="007C44B0">
              <w:t>15.</w:t>
            </w:r>
            <w:r w:rsidRPr="007C44B0">
              <w:tab/>
              <w:t>Kiaušinių baltymai</w:t>
            </w:r>
          </w:p>
        </w:tc>
        <w:tc>
          <w:tcPr>
            <w:tcW w:w="4876" w:type="dxa"/>
            <w:tcBorders>
              <w:top w:val="nil"/>
              <w:left w:val="nil"/>
              <w:bottom w:val="nil"/>
              <w:right w:val="nil"/>
            </w:tcBorders>
            <w:hideMark/>
          </w:tcPr>
          <w:p w14:paraId="76BBB332" w14:textId="77777777" w:rsidR="00065060" w:rsidRPr="007C44B0" w:rsidRDefault="00065060" w:rsidP="00A31E84">
            <w:pPr>
              <w:pStyle w:val="Normal6a"/>
            </w:pPr>
            <w:r w:rsidRPr="007C44B0">
              <w:t>15.</w:t>
            </w:r>
            <w:r w:rsidRPr="007C44B0">
              <w:tab/>
            </w:r>
            <w:r w:rsidRPr="007C44B0">
              <w:rPr>
                <w:b/>
                <w:i/>
              </w:rPr>
              <w:t>Kiaušinių produktai – viso kiaušinio milteliai, kiaušinio trynio milteliai,</w:t>
            </w:r>
            <w:r w:rsidRPr="007C44B0">
              <w:t xml:space="preserve"> kiaušinių baltymai</w:t>
            </w:r>
            <w:r w:rsidRPr="007C44B0">
              <w:rPr>
                <w:b/>
                <w:i/>
              </w:rPr>
              <w:t xml:space="preserve"> (standartiniai, gero plakamumo, gero želatinizavimo)</w:t>
            </w:r>
          </w:p>
        </w:tc>
      </w:tr>
    </w:tbl>
    <w:p w14:paraId="52D61AC7" w14:textId="77777777" w:rsidR="00065060" w:rsidRPr="007C44B0" w:rsidRDefault="00065060" w:rsidP="00065060">
      <w:pPr>
        <w:pStyle w:val="AmNumberTabs"/>
      </w:pPr>
      <w:r w:rsidRPr="007C44B0">
        <w:t>Pakeitimas</w:t>
      </w:r>
      <w:r w:rsidRPr="007C44B0">
        <w:tab/>
      </w:r>
      <w:r w:rsidRPr="007C44B0">
        <w:tab/>
        <w:t>17</w:t>
      </w:r>
    </w:p>
    <w:p w14:paraId="7ACE2A31" w14:textId="77777777" w:rsidR="00065060" w:rsidRPr="007C44B0" w:rsidRDefault="00065060" w:rsidP="00065060">
      <w:pPr>
        <w:pStyle w:val="NormalBold12b"/>
      </w:pPr>
      <w:r w:rsidRPr="007C44B0">
        <w:t>Pasiūlymas dėl reglamento</w:t>
      </w:r>
    </w:p>
    <w:p w14:paraId="52359B33" w14:textId="20A3D28E" w:rsidR="00065060" w:rsidRPr="007C44B0" w:rsidRDefault="00D01F99" w:rsidP="00065060">
      <w:pPr>
        <w:pStyle w:val="NormalBold"/>
      </w:pPr>
      <w:r>
        <w:t>P</w:t>
      </w:r>
      <w:r w:rsidR="00065060" w:rsidRPr="007C44B0">
        <w:t>riedo 1 pastraipos 23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5060" w:rsidRPr="007C44B0" w14:paraId="44C5B2C8" w14:textId="77777777" w:rsidTr="00A31E84">
        <w:trPr>
          <w:trHeight w:val="240"/>
          <w:jc w:val="center"/>
        </w:trPr>
        <w:tc>
          <w:tcPr>
            <w:tcW w:w="9752" w:type="dxa"/>
            <w:gridSpan w:val="2"/>
            <w:tcBorders>
              <w:top w:val="nil"/>
              <w:left w:val="nil"/>
              <w:bottom w:val="nil"/>
              <w:right w:val="nil"/>
            </w:tcBorders>
          </w:tcPr>
          <w:p w14:paraId="6D8FE80A" w14:textId="77777777" w:rsidR="00065060" w:rsidRPr="007C44B0" w:rsidRDefault="00065060" w:rsidP="00A31E84"/>
        </w:tc>
      </w:tr>
      <w:tr w:rsidR="00065060" w:rsidRPr="007C44B0" w14:paraId="2D541DBC" w14:textId="77777777" w:rsidTr="00A31E84">
        <w:trPr>
          <w:trHeight w:val="240"/>
          <w:jc w:val="center"/>
        </w:trPr>
        <w:tc>
          <w:tcPr>
            <w:tcW w:w="4876" w:type="dxa"/>
            <w:tcBorders>
              <w:top w:val="nil"/>
              <w:left w:val="nil"/>
              <w:bottom w:val="nil"/>
              <w:right w:val="nil"/>
            </w:tcBorders>
            <w:hideMark/>
          </w:tcPr>
          <w:p w14:paraId="6F6872E7" w14:textId="77777777" w:rsidR="00065060" w:rsidRPr="007C44B0" w:rsidRDefault="00065060" w:rsidP="00A31E84">
            <w:pPr>
              <w:pStyle w:val="AmColumnHeading"/>
            </w:pPr>
            <w:r w:rsidRPr="007C44B0">
              <w:t>Komisijos siūlomas tekstas</w:t>
            </w:r>
          </w:p>
        </w:tc>
        <w:tc>
          <w:tcPr>
            <w:tcW w:w="4876" w:type="dxa"/>
            <w:tcBorders>
              <w:top w:val="nil"/>
              <w:left w:val="nil"/>
              <w:bottom w:val="nil"/>
              <w:right w:val="nil"/>
            </w:tcBorders>
            <w:hideMark/>
          </w:tcPr>
          <w:p w14:paraId="150CF65D" w14:textId="77777777" w:rsidR="00065060" w:rsidRPr="007C44B0" w:rsidRDefault="00065060" w:rsidP="00A31E84">
            <w:pPr>
              <w:pStyle w:val="AmColumnHeading"/>
            </w:pPr>
            <w:r w:rsidRPr="007C44B0">
              <w:t>Pakeitimas</w:t>
            </w:r>
          </w:p>
        </w:tc>
      </w:tr>
      <w:tr w:rsidR="00065060" w:rsidRPr="007C44B0" w14:paraId="6D4DA6F5" w14:textId="77777777" w:rsidTr="00A31E84">
        <w:trPr>
          <w:jc w:val="center"/>
        </w:trPr>
        <w:tc>
          <w:tcPr>
            <w:tcW w:w="4876" w:type="dxa"/>
            <w:tcBorders>
              <w:top w:val="nil"/>
              <w:left w:val="nil"/>
              <w:bottom w:val="nil"/>
              <w:right w:val="nil"/>
            </w:tcBorders>
          </w:tcPr>
          <w:p w14:paraId="0F0587DF" w14:textId="77777777" w:rsidR="00065060" w:rsidRPr="007C44B0" w:rsidRDefault="00065060" w:rsidP="00A31E84">
            <w:pPr>
              <w:pStyle w:val="Normal6a"/>
            </w:pPr>
          </w:p>
        </w:tc>
        <w:tc>
          <w:tcPr>
            <w:tcW w:w="4876" w:type="dxa"/>
            <w:tcBorders>
              <w:top w:val="nil"/>
              <w:left w:val="nil"/>
              <w:bottom w:val="nil"/>
              <w:right w:val="nil"/>
            </w:tcBorders>
            <w:hideMark/>
          </w:tcPr>
          <w:p w14:paraId="623A2FEE" w14:textId="77777777" w:rsidR="00065060" w:rsidRPr="007C44B0" w:rsidRDefault="00065060" w:rsidP="00A31E84">
            <w:pPr>
              <w:pStyle w:val="Normal6a"/>
            </w:pPr>
            <w:r w:rsidRPr="007C44B0">
              <w:rPr>
                <w:b/>
                <w:i/>
              </w:rPr>
              <w:t>23a.</w:t>
            </w:r>
            <w:r w:rsidRPr="007C44B0">
              <w:tab/>
            </w:r>
            <w:r w:rsidRPr="007C44B0">
              <w:rPr>
                <w:b/>
                <w:i/>
              </w:rPr>
              <w:t>Citrusiniai vaisiai: apelsinai, citrinos ir mandarinai</w:t>
            </w:r>
          </w:p>
        </w:tc>
      </w:tr>
    </w:tbl>
    <w:p w14:paraId="757ABF6E" w14:textId="2198E0A6" w:rsidR="00E365E1" w:rsidRPr="007C44B0" w:rsidRDefault="00E365E1" w:rsidP="00103CA6"/>
    <w:sectPr w:rsidR="00E365E1" w:rsidRPr="007C44B0" w:rsidSect="007C44B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DA8F" w14:textId="77777777" w:rsidR="00103CA6" w:rsidRPr="007C44B0" w:rsidRDefault="00103CA6">
      <w:r w:rsidRPr="007C44B0">
        <w:separator/>
      </w:r>
    </w:p>
  </w:endnote>
  <w:endnote w:type="continuationSeparator" w:id="0">
    <w:p w14:paraId="08FDCBBE" w14:textId="77777777" w:rsidR="00103CA6" w:rsidRPr="007C44B0" w:rsidRDefault="00103CA6">
      <w:r w:rsidRPr="007C44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AF9D" w14:textId="77777777" w:rsidR="00064002" w:rsidRPr="007C44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6FFF" w14:textId="77777777" w:rsidR="00064002" w:rsidRPr="007C44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35C3" w14:textId="77777777" w:rsidR="00064002" w:rsidRPr="007C44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4FD98" w14:textId="77777777" w:rsidR="00103CA6" w:rsidRPr="007C44B0" w:rsidRDefault="00103CA6">
      <w:r w:rsidRPr="007C44B0">
        <w:separator/>
      </w:r>
    </w:p>
  </w:footnote>
  <w:footnote w:type="continuationSeparator" w:id="0">
    <w:p w14:paraId="1DCC5026" w14:textId="77777777" w:rsidR="00103CA6" w:rsidRPr="007C44B0" w:rsidRDefault="00103CA6">
      <w:r w:rsidRPr="007C44B0">
        <w:continuationSeparator/>
      </w:r>
    </w:p>
  </w:footnote>
  <w:footnote w:id="1">
    <w:p w14:paraId="511DD507" w14:textId="74BF699E" w:rsidR="00D04DE8" w:rsidRDefault="00D04DE8" w:rsidP="00D04DE8">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atsakingam komitetui, kad būtų vedamos tarpinstitucinės derybos pagal Darbo tvarkos taisyklių 60 straipsnio 4 dalies ketvirtą pastraipą (A10-0254/2025).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8ABC" w14:textId="77777777" w:rsidR="00064002" w:rsidRPr="007C44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5537" w14:textId="77777777" w:rsidR="00064002" w:rsidRPr="007C44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795A5" w14:textId="77777777" w:rsidR="00064002" w:rsidRPr="007C44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4272411">
    <w:abstractNumId w:val="9"/>
  </w:num>
  <w:num w:numId="2" w16cid:durableId="644358385">
    <w:abstractNumId w:val="9"/>
  </w:num>
  <w:num w:numId="3" w16cid:durableId="1406143769">
    <w:abstractNumId w:val="7"/>
  </w:num>
  <w:num w:numId="4" w16cid:durableId="203904425">
    <w:abstractNumId w:val="7"/>
  </w:num>
  <w:num w:numId="5" w16cid:durableId="193739166">
    <w:abstractNumId w:val="6"/>
  </w:num>
  <w:num w:numId="6" w16cid:durableId="818618542">
    <w:abstractNumId w:val="6"/>
  </w:num>
  <w:num w:numId="7" w16cid:durableId="103155985">
    <w:abstractNumId w:val="5"/>
  </w:num>
  <w:num w:numId="8" w16cid:durableId="867909539">
    <w:abstractNumId w:val="5"/>
  </w:num>
  <w:num w:numId="9" w16cid:durableId="1127820745">
    <w:abstractNumId w:val="4"/>
  </w:num>
  <w:num w:numId="10" w16cid:durableId="134416751">
    <w:abstractNumId w:val="4"/>
  </w:num>
  <w:num w:numId="11" w16cid:durableId="743143291">
    <w:abstractNumId w:val="8"/>
  </w:num>
  <w:num w:numId="12" w16cid:durableId="1762482274">
    <w:abstractNumId w:val="8"/>
  </w:num>
  <w:num w:numId="13" w16cid:durableId="847793102">
    <w:abstractNumId w:val="3"/>
  </w:num>
  <w:num w:numId="14" w16cid:durableId="656231391">
    <w:abstractNumId w:val="3"/>
  </w:num>
  <w:num w:numId="15" w16cid:durableId="484590323">
    <w:abstractNumId w:val="2"/>
  </w:num>
  <w:num w:numId="16" w16cid:durableId="380977920">
    <w:abstractNumId w:val="2"/>
  </w:num>
  <w:num w:numId="17" w16cid:durableId="1508598309">
    <w:abstractNumId w:val="1"/>
  </w:num>
  <w:num w:numId="18" w16cid:durableId="645356515">
    <w:abstractNumId w:val="1"/>
  </w:num>
  <w:num w:numId="19" w16cid:durableId="629089069">
    <w:abstractNumId w:val="0"/>
  </w:num>
  <w:num w:numId="20" w16cid:durableId="799231380">
    <w:abstractNumId w:val="0"/>
  </w:num>
  <w:num w:numId="21" w16cid:durableId="1622104098">
    <w:abstractNumId w:val="9"/>
  </w:num>
  <w:num w:numId="22" w16cid:durableId="993483595">
    <w:abstractNumId w:val="7"/>
  </w:num>
  <w:num w:numId="23" w16cid:durableId="397098880">
    <w:abstractNumId w:val="6"/>
  </w:num>
  <w:num w:numId="24" w16cid:durableId="951014573">
    <w:abstractNumId w:val="5"/>
  </w:num>
  <w:num w:numId="25" w16cid:durableId="562719946">
    <w:abstractNumId w:val="4"/>
  </w:num>
  <w:num w:numId="26" w16cid:durableId="1820152687">
    <w:abstractNumId w:val="8"/>
  </w:num>
  <w:num w:numId="27" w16cid:durableId="794299777">
    <w:abstractNumId w:val="3"/>
  </w:num>
  <w:num w:numId="28" w16cid:durableId="811675954">
    <w:abstractNumId w:val="2"/>
  </w:num>
  <w:num w:numId="29" w16cid:durableId="1920167666">
    <w:abstractNumId w:val="1"/>
  </w:num>
  <w:num w:numId="30" w16cid:durableId="443620851">
    <w:abstractNumId w:val="0"/>
  </w:num>
  <w:num w:numId="31" w16cid:durableId="693387750">
    <w:abstractNumId w:val="9"/>
  </w:num>
  <w:num w:numId="32" w16cid:durableId="241835842">
    <w:abstractNumId w:val="7"/>
  </w:num>
  <w:num w:numId="33" w16cid:durableId="1445078066">
    <w:abstractNumId w:val="6"/>
  </w:num>
  <w:num w:numId="34" w16cid:durableId="570889212">
    <w:abstractNumId w:val="5"/>
  </w:num>
  <w:num w:numId="35" w16cid:durableId="1206990438">
    <w:abstractNumId w:val="4"/>
  </w:num>
  <w:num w:numId="36" w16cid:durableId="1633095398">
    <w:abstractNumId w:val="8"/>
  </w:num>
  <w:num w:numId="37" w16cid:durableId="2056659743">
    <w:abstractNumId w:val="3"/>
  </w:num>
  <w:num w:numId="38" w16cid:durableId="1618029486">
    <w:abstractNumId w:val="2"/>
  </w:num>
  <w:num w:numId="39" w16cid:durableId="1651861290">
    <w:abstractNumId w:val="1"/>
  </w:num>
  <w:num w:numId="40" w16cid:durableId="453670524">
    <w:abstractNumId w:val="0"/>
  </w:num>
  <w:num w:numId="41" w16cid:durableId="459498090">
    <w:abstractNumId w:val="10"/>
  </w:num>
  <w:num w:numId="42" w16cid:durableId="1066533895">
    <w:abstractNumId w:val="10"/>
  </w:num>
  <w:num w:numId="43" w16cid:durableId="1746490527">
    <w:abstractNumId w:val="10"/>
  </w:num>
  <w:num w:numId="44" w16cid:durableId="914978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LT"/>
    <w:docVar w:name="dvnumam" w:val="24"/>
    <w:docVar w:name="dvpe" w:val="779.615"/>
    <w:docVar w:name="dvrapporteur" w:val="Pranešėjas: "/>
    <w:docVar w:name="dvstar" w:val="***I"/>
    <w:docVar w:name="dvtitre" w:val="Europos Parlamento teisėkūros rezoliucija dėl pasiūlymo dėl Europos Parlamento ir Tarybos reglamento, kuriuo įgyvendinama ES ir MERCOSUR partnerystės susitarimo ir ES ir MERCOSUR laikinojo susitarimo dėl prekybos dvišalė apsaugos sąlyga, taikoma žemės ūkio produktams(COM(2025)0639 – C10-0247/2025 – 2025/0322(COD))"/>
  </w:docVars>
  <w:rsids>
    <w:rsidRoot w:val="00103CA6"/>
    <w:rsid w:val="00002272"/>
    <w:rsid w:val="00015D65"/>
    <w:rsid w:val="000547B5"/>
    <w:rsid w:val="00062DF8"/>
    <w:rsid w:val="00064002"/>
    <w:rsid w:val="00065060"/>
    <w:rsid w:val="000677B9"/>
    <w:rsid w:val="00081CF9"/>
    <w:rsid w:val="000831BA"/>
    <w:rsid w:val="000A42CC"/>
    <w:rsid w:val="000D79B1"/>
    <w:rsid w:val="000E38F2"/>
    <w:rsid w:val="000E6DC7"/>
    <w:rsid w:val="000E7DD9"/>
    <w:rsid w:val="0010095E"/>
    <w:rsid w:val="00103CA6"/>
    <w:rsid w:val="00125B37"/>
    <w:rsid w:val="001268F4"/>
    <w:rsid w:val="00142695"/>
    <w:rsid w:val="00187494"/>
    <w:rsid w:val="001956CB"/>
    <w:rsid w:val="001F32AE"/>
    <w:rsid w:val="002264AB"/>
    <w:rsid w:val="002767FF"/>
    <w:rsid w:val="002B18FE"/>
    <w:rsid w:val="002B5493"/>
    <w:rsid w:val="002E11B5"/>
    <w:rsid w:val="00327C04"/>
    <w:rsid w:val="00343214"/>
    <w:rsid w:val="00361C00"/>
    <w:rsid w:val="00395FA1"/>
    <w:rsid w:val="003E15D4"/>
    <w:rsid w:val="00411CCE"/>
    <w:rsid w:val="0041666E"/>
    <w:rsid w:val="00421060"/>
    <w:rsid w:val="0042442B"/>
    <w:rsid w:val="00471C19"/>
    <w:rsid w:val="00476434"/>
    <w:rsid w:val="004867E3"/>
    <w:rsid w:val="00494A28"/>
    <w:rsid w:val="00495473"/>
    <w:rsid w:val="004C0004"/>
    <w:rsid w:val="004C3787"/>
    <w:rsid w:val="004C5D52"/>
    <w:rsid w:val="0050519A"/>
    <w:rsid w:val="005072A1"/>
    <w:rsid w:val="00514517"/>
    <w:rsid w:val="0054145C"/>
    <w:rsid w:val="00545827"/>
    <w:rsid w:val="00560270"/>
    <w:rsid w:val="005C2568"/>
    <w:rsid w:val="005F1B17"/>
    <w:rsid w:val="006037C0"/>
    <w:rsid w:val="006631B6"/>
    <w:rsid w:val="00680577"/>
    <w:rsid w:val="006F74FA"/>
    <w:rsid w:val="00731ADD"/>
    <w:rsid w:val="00734777"/>
    <w:rsid w:val="00744D2F"/>
    <w:rsid w:val="00747932"/>
    <w:rsid w:val="00751A4A"/>
    <w:rsid w:val="00756632"/>
    <w:rsid w:val="00762C74"/>
    <w:rsid w:val="00786EC0"/>
    <w:rsid w:val="007C44B0"/>
    <w:rsid w:val="007D1690"/>
    <w:rsid w:val="007E22AD"/>
    <w:rsid w:val="00817416"/>
    <w:rsid w:val="00817F39"/>
    <w:rsid w:val="00842779"/>
    <w:rsid w:val="00865F67"/>
    <w:rsid w:val="0086719C"/>
    <w:rsid w:val="00881A7B"/>
    <w:rsid w:val="00881ACC"/>
    <w:rsid w:val="008840E5"/>
    <w:rsid w:val="00887B3E"/>
    <w:rsid w:val="008C2AC6"/>
    <w:rsid w:val="008F099A"/>
    <w:rsid w:val="00930C23"/>
    <w:rsid w:val="0093193B"/>
    <w:rsid w:val="009509D8"/>
    <w:rsid w:val="00950B64"/>
    <w:rsid w:val="00981893"/>
    <w:rsid w:val="00A01F0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664"/>
    <w:rsid w:val="00C2228C"/>
    <w:rsid w:val="00C23CD4"/>
    <w:rsid w:val="00C5562A"/>
    <w:rsid w:val="00C61C0C"/>
    <w:rsid w:val="00C941CB"/>
    <w:rsid w:val="00CC2357"/>
    <w:rsid w:val="00CF071A"/>
    <w:rsid w:val="00CF3A03"/>
    <w:rsid w:val="00D01F99"/>
    <w:rsid w:val="00D04DE8"/>
    <w:rsid w:val="00D058B8"/>
    <w:rsid w:val="00D56C11"/>
    <w:rsid w:val="00D834A0"/>
    <w:rsid w:val="00D872DF"/>
    <w:rsid w:val="00D91E21"/>
    <w:rsid w:val="00DA7FCD"/>
    <w:rsid w:val="00E1727D"/>
    <w:rsid w:val="00E365E1"/>
    <w:rsid w:val="00E45FC6"/>
    <w:rsid w:val="00E820A4"/>
    <w:rsid w:val="00EB006A"/>
    <w:rsid w:val="00EB4772"/>
    <w:rsid w:val="00ED169E"/>
    <w:rsid w:val="00ED4235"/>
    <w:rsid w:val="00F04346"/>
    <w:rsid w:val="00F075DC"/>
    <w:rsid w:val="00F149E9"/>
    <w:rsid w:val="00F21032"/>
    <w:rsid w:val="00F5134D"/>
    <w:rsid w:val="00F74202"/>
    <w:rsid w:val="00F87713"/>
    <w:rsid w:val="00FB4360"/>
    <w:rsid w:val="00FD0C70"/>
    <w:rsid w:val="00FD750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B0DB4"/>
  <w15:chartTrackingRefBased/>
  <w15:docId w15:val="{307DCD4B-5E32-472E-BD2E-B9BC8A1B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5060"/>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065060"/>
    <w:pPr>
      <w:spacing w:after="120"/>
    </w:pPr>
  </w:style>
  <w:style w:type="paragraph" w:customStyle="1" w:styleId="PageHeading">
    <w:name w:val="PageHeading"/>
    <w:basedOn w:val="Normal"/>
    <w:link w:val="PageHeadingChar"/>
    <w:rsid w:val="00065060"/>
    <w:pPr>
      <w:keepNext/>
      <w:spacing w:after="480"/>
      <w:jc w:val="center"/>
    </w:pPr>
    <w:rPr>
      <w:rFonts w:ascii="Arial" w:hAnsi="Arial" w:cs="Arial"/>
      <w:b/>
    </w:rPr>
  </w:style>
  <w:style w:type="paragraph" w:customStyle="1" w:styleId="NormalBold">
    <w:name w:val="NormalBold"/>
    <w:basedOn w:val="Normal"/>
    <w:link w:val="NormalBoldChar"/>
    <w:rsid w:val="00065060"/>
    <w:rPr>
      <w:b/>
    </w:rPr>
  </w:style>
  <w:style w:type="paragraph" w:customStyle="1" w:styleId="NormalHanging12a">
    <w:name w:val="NormalHanging12a"/>
    <w:basedOn w:val="Normal"/>
    <w:rsid w:val="00065060"/>
    <w:pPr>
      <w:spacing w:after="240"/>
      <w:ind w:left="567" w:hanging="567"/>
    </w:pPr>
  </w:style>
  <w:style w:type="paragraph" w:styleId="Header">
    <w:name w:val="header"/>
    <w:basedOn w:val="Normal"/>
    <w:link w:val="HeaderChar"/>
    <w:rsid w:val="00065060"/>
    <w:pPr>
      <w:tabs>
        <w:tab w:val="center" w:pos="4513"/>
        <w:tab w:val="right" w:pos="9026"/>
      </w:tabs>
    </w:pPr>
  </w:style>
  <w:style w:type="character" w:customStyle="1" w:styleId="HeaderChar">
    <w:name w:val="Header Char"/>
    <w:basedOn w:val="DefaultParagraphFont"/>
    <w:link w:val="Header"/>
    <w:rsid w:val="00065060"/>
    <w:rPr>
      <w:sz w:val="24"/>
      <w:lang w:val="lt-LT"/>
    </w:rPr>
  </w:style>
  <w:style w:type="paragraph" w:customStyle="1" w:styleId="AmColumnHeading">
    <w:name w:val="AmColumnHeading"/>
    <w:basedOn w:val="Normal"/>
    <w:rsid w:val="00065060"/>
    <w:pPr>
      <w:spacing w:after="240"/>
      <w:jc w:val="center"/>
    </w:pPr>
    <w:rPr>
      <w:i/>
    </w:rPr>
  </w:style>
  <w:style w:type="paragraph" w:customStyle="1" w:styleId="AmNumberTabs">
    <w:name w:val="AmNumberTabs"/>
    <w:basedOn w:val="Normal"/>
    <w:rsid w:val="000650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65060"/>
    <w:pPr>
      <w:spacing w:before="240"/>
    </w:pPr>
    <w:rPr>
      <w:b/>
    </w:rPr>
  </w:style>
  <w:style w:type="paragraph" w:customStyle="1" w:styleId="EPFooter">
    <w:name w:val="EPFooter"/>
    <w:basedOn w:val="Normal"/>
    <w:rsid w:val="00065060"/>
    <w:pPr>
      <w:tabs>
        <w:tab w:val="center" w:pos="4535"/>
        <w:tab w:val="right" w:pos="9071"/>
      </w:tabs>
      <w:spacing w:before="240" w:after="240"/>
    </w:pPr>
    <w:rPr>
      <w:color w:val="010000"/>
      <w:sz w:val="22"/>
    </w:rPr>
  </w:style>
  <w:style w:type="paragraph" w:customStyle="1" w:styleId="EPComma">
    <w:name w:val="EPComma"/>
    <w:basedOn w:val="Normal"/>
    <w:rsid w:val="00065060"/>
    <w:pPr>
      <w:spacing w:before="480" w:after="240"/>
    </w:pPr>
  </w:style>
  <w:style w:type="character" w:customStyle="1" w:styleId="NormalBoldChar">
    <w:name w:val="NormalBold Char"/>
    <w:basedOn w:val="DefaultParagraphFont"/>
    <w:link w:val="NormalBold"/>
    <w:locked/>
    <w:rsid w:val="00065060"/>
    <w:rPr>
      <w:b/>
      <w:sz w:val="24"/>
      <w:lang w:val="lt-LT"/>
    </w:rPr>
  </w:style>
  <w:style w:type="character" w:customStyle="1" w:styleId="PageHeadingChar">
    <w:name w:val="PageHeading Char"/>
    <w:basedOn w:val="DefaultParagraphFont"/>
    <w:link w:val="PageHeading"/>
    <w:rsid w:val="00065060"/>
    <w:rPr>
      <w:rFonts w:ascii="Arial" w:hAnsi="Arial" w:cs="Arial"/>
      <w:b/>
      <w:sz w:val="24"/>
      <w:lang w:val="lt-LT"/>
    </w:rPr>
  </w:style>
  <w:style w:type="paragraph" w:styleId="Revision">
    <w:name w:val="Revision"/>
    <w:hidden/>
    <w:uiPriority w:val="99"/>
    <w:semiHidden/>
    <w:rsid w:val="00C2228C"/>
    <w:rPr>
      <w:sz w:val="24"/>
      <w:lang w:val="lt-LT"/>
    </w:rPr>
  </w:style>
  <w:style w:type="character" w:styleId="Hyperlink">
    <w:name w:val="Hyperlink"/>
    <w:basedOn w:val="DefaultParagraphFont"/>
    <w:rsid w:val="00C2228C"/>
    <w:rPr>
      <w:color w:val="0563C1" w:themeColor="hyperlink"/>
      <w:u w:val="single"/>
    </w:rPr>
  </w:style>
  <w:style w:type="character" w:styleId="UnresolvedMention">
    <w:name w:val="Unresolved Mention"/>
    <w:basedOn w:val="DefaultParagraphFont"/>
    <w:uiPriority w:val="99"/>
    <w:semiHidden/>
    <w:unhideWhenUsed/>
    <w:rsid w:val="00C2228C"/>
    <w:rPr>
      <w:color w:val="605E5C"/>
      <w:shd w:val="clear" w:color="auto" w:fill="E1DFDD"/>
    </w:rPr>
  </w:style>
  <w:style w:type="character" w:styleId="CommentReference">
    <w:name w:val="annotation reference"/>
    <w:basedOn w:val="DefaultParagraphFont"/>
    <w:rsid w:val="00015D65"/>
    <w:rPr>
      <w:sz w:val="16"/>
      <w:szCs w:val="16"/>
    </w:rPr>
  </w:style>
  <w:style w:type="paragraph" w:styleId="CommentText">
    <w:name w:val="annotation text"/>
    <w:basedOn w:val="Normal"/>
    <w:link w:val="CommentTextChar"/>
    <w:rsid w:val="00015D65"/>
    <w:rPr>
      <w:sz w:val="20"/>
    </w:rPr>
  </w:style>
  <w:style w:type="character" w:customStyle="1" w:styleId="CommentTextChar">
    <w:name w:val="Comment Text Char"/>
    <w:basedOn w:val="DefaultParagraphFont"/>
    <w:link w:val="CommentText"/>
    <w:rsid w:val="00015D65"/>
    <w:rPr>
      <w:lang w:val="lt-LT"/>
    </w:rPr>
  </w:style>
  <w:style w:type="paragraph" w:styleId="CommentSubject">
    <w:name w:val="annotation subject"/>
    <w:basedOn w:val="CommentText"/>
    <w:next w:val="CommentText"/>
    <w:link w:val="CommentSubjectChar"/>
    <w:rsid w:val="00015D65"/>
    <w:rPr>
      <w:b/>
      <w:bCs/>
    </w:rPr>
  </w:style>
  <w:style w:type="character" w:customStyle="1" w:styleId="CommentSubjectChar">
    <w:name w:val="Comment Subject Char"/>
    <w:basedOn w:val="CommentTextChar"/>
    <w:link w:val="CommentSubject"/>
    <w:rsid w:val="00015D65"/>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82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2185</Words>
  <Characters>14963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2025-12-16T15:54:00Z</dcterms:created>
  <dcterms:modified xsi:type="dcterms:W3CDTF">2025-12-16T15:54:00Z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A10-0254/2025</vt:lpwstr>
  </property>
  <property fmtid="{D5CDD505-2E9C-101B-9397-08002B2CF9AE}" pid="4" name="&lt;Type&gt;">
    <vt:lpwstr>RR</vt:lpwstr>
  </property>
</Properties>
</file>