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2E08" w14:paraId="38740012" w14:textId="77777777" w:rsidTr="0010095E">
        <w:trPr>
          <w:trHeight w:hRule="exact" w:val="1418"/>
        </w:trPr>
        <w:tc>
          <w:tcPr>
            <w:tcW w:w="6804" w:type="dxa"/>
            <w:shd w:val="clear" w:color="auto" w:fill="auto"/>
            <w:vAlign w:val="center"/>
          </w:tcPr>
          <w:p w14:paraId="22691401" w14:textId="77777777" w:rsidR="00751A4A" w:rsidRPr="00FC2E08" w:rsidRDefault="008371DF" w:rsidP="0010095E">
            <w:pPr>
              <w:pStyle w:val="EPName"/>
            </w:pPr>
            <w:r w:rsidRPr="00FC2E08">
              <w:t>Europees Parlement</w:t>
            </w:r>
          </w:p>
          <w:p w14:paraId="3431379E" w14:textId="77777777" w:rsidR="00751A4A" w:rsidRPr="00FC2E08" w:rsidRDefault="005F1B17" w:rsidP="005F1B17">
            <w:pPr>
              <w:pStyle w:val="EPTerm"/>
              <w:rPr>
                <w:rStyle w:val="HideTWBExt"/>
                <w:noProof w:val="0"/>
                <w:vanish w:val="0"/>
                <w:color w:val="auto"/>
              </w:rPr>
            </w:pPr>
            <w:r w:rsidRPr="00FC2E08">
              <w:t>2024</w:t>
            </w:r>
            <w:r w:rsidR="00817416" w:rsidRPr="00FC2E08">
              <w:t>-202</w:t>
            </w:r>
            <w:r w:rsidRPr="00FC2E08">
              <w:t>9</w:t>
            </w:r>
          </w:p>
        </w:tc>
        <w:tc>
          <w:tcPr>
            <w:tcW w:w="2268" w:type="dxa"/>
            <w:shd w:val="clear" w:color="auto" w:fill="auto"/>
          </w:tcPr>
          <w:p w14:paraId="5F2F664A" w14:textId="77777777" w:rsidR="00751A4A" w:rsidRPr="00FC2E08" w:rsidRDefault="00187494" w:rsidP="0010095E">
            <w:pPr>
              <w:pStyle w:val="EPLogo"/>
            </w:pPr>
            <w:r w:rsidRPr="00FC2E08">
              <w:rPr>
                <w:noProof/>
                <w:lang w:eastAsia="ja-JP"/>
              </w:rPr>
              <w:drawing>
                <wp:inline distT="0" distB="0" distL="0" distR="0" wp14:anchorId="6032D9DB" wp14:editId="19DC9F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338E8D" w14:textId="77777777" w:rsidR="00D058B8" w:rsidRPr="00FC2E08" w:rsidRDefault="00D058B8" w:rsidP="004C5D52">
      <w:pPr>
        <w:pStyle w:val="LineTop"/>
      </w:pPr>
    </w:p>
    <w:p w14:paraId="35F09329" w14:textId="77777777" w:rsidR="00680577" w:rsidRPr="00FC2E08" w:rsidRDefault="008371DF" w:rsidP="00680577">
      <w:pPr>
        <w:pStyle w:val="EPBodyTA1"/>
      </w:pPr>
      <w:r w:rsidRPr="00FC2E08">
        <w:t>AANGENOMEN TEKSTEN</w:t>
      </w:r>
    </w:p>
    <w:p w14:paraId="694A60DC" w14:textId="77777777" w:rsidR="00D058B8" w:rsidRPr="00FC2E08" w:rsidRDefault="00D058B8" w:rsidP="00D058B8">
      <w:pPr>
        <w:pStyle w:val="LineBottom"/>
      </w:pPr>
    </w:p>
    <w:p w14:paraId="6572D75F" w14:textId="670CFAF5" w:rsidR="008371DF" w:rsidRPr="00FC2E08" w:rsidRDefault="008371DF" w:rsidP="008371DF">
      <w:pPr>
        <w:pStyle w:val="ATHeading1"/>
      </w:pPr>
      <w:bookmarkStart w:id="0" w:name="TANumber"/>
      <w:r w:rsidRPr="00FC2E08">
        <w:t>P10_TA(2025)0</w:t>
      </w:r>
      <w:r w:rsidR="00EC5CD7">
        <w:t>315</w:t>
      </w:r>
      <w:bookmarkEnd w:id="0"/>
    </w:p>
    <w:p w14:paraId="01BD5698" w14:textId="77777777" w:rsidR="008371DF" w:rsidRPr="00FC2E08" w:rsidRDefault="008371DF" w:rsidP="008371DF">
      <w:pPr>
        <w:pStyle w:val="ATHeading2"/>
      </w:pPr>
      <w:bookmarkStart w:id="1" w:name="title"/>
      <w:r w:rsidRPr="00FC2E08">
        <w:t>Bilaterale vrijwaringsclausule in de partnerschapsovereenkomst EU-Mercosur en de interimhandelsovereenkomst EU-Mercosur met betrekking tot landbouwproducten</w:t>
      </w:r>
      <w:bookmarkEnd w:id="1"/>
    </w:p>
    <w:p w14:paraId="57AFBB17" w14:textId="77777777" w:rsidR="008371DF" w:rsidRPr="00FC2E08" w:rsidRDefault="008371DF" w:rsidP="008371DF">
      <w:pPr>
        <w:rPr>
          <w:i/>
          <w:vanish/>
        </w:rPr>
      </w:pPr>
      <w:r w:rsidRPr="00FC2E08">
        <w:rPr>
          <w:i/>
        </w:rPr>
        <w:fldChar w:fldCharType="begin"/>
      </w:r>
      <w:r w:rsidRPr="00FC2E08">
        <w:rPr>
          <w:i/>
        </w:rPr>
        <w:instrText xml:space="preserve"> TC"(</w:instrText>
      </w:r>
      <w:bookmarkStart w:id="2" w:name="DocNumber"/>
      <w:r w:rsidRPr="00FC2E08">
        <w:rPr>
          <w:i/>
        </w:rPr>
        <w:instrText>A10-0254/2025</w:instrText>
      </w:r>
      <w:bookmarkEnd w:id="2"/>
      <w:r w:rsidRPr="00FC2E08">
        <w:rPr>
          <w:i/>
        </w:rPr>
        <w:instrText xml:space="preserve"> - Rapporteur: Gabriel Mato)"\l3 \n&gt; \* MERGEFORMAT </w:instrText>
      </w:r>
      <w:r w:rsidRPr="00FC2E08">
        <w:rPr>
          <w:i/>
        </w:rPr>
        <w:fldChar w:fldCharType="end"/>
      </w:r>
    </w:p>
    <w:p w14:paraId="0BA95234" w14:textId="77777777" w:rsidR="008371DF" w:rsidRPr="00FC2E08" w:rsidRDefault="008371DF" w:rsidP="008371DF">
      <w:pPr>
        <w:rPr>
          <w:vanish/>
        </w:rPr>
      </w:pPr>
      <w:bookmarkStart w:id="3" w:name="Commission"/>
      <w:r w:rsidRPr="00FC2E08">
        <w:rPr>
          <w:vanish/>
        </w:rPr>
        <w:t>Commissie internationale handel</w:t>
      </w:r>
      <w:bookmarkEnd w:id="3"/>
    </w:p>
    <w:p w14:paraId="79C34E22" w14:textId="77777777" w:rsidR="008371DF" w:rsidRPr="00FC2E08" w:rsidRDefault="008371DF" w:rsidP="008371DF">
      <w:pPr>
        <w:rPr>
          <w:vanish/>
        </w:rPr>
      </w:pPr>
      <w:bookmarkStart w:id="4" w:name="PE"/>
      <w:r w:rsidRPr="00FC2E08">
        <w:rPr>
          <w:vanish/>
        </w:rPr>
        <w:t>PE779.615</w:t>
      </w:r>
      <w:bookmarkEnd w:id="4"/>
    </w:p>
    <w:p w14:paraId="549965DC" w14:textId="784BD1CC" w:rsidR="008371DF" w:rsidRPr="00FC2E08" w:rsidRDefault="00350FC2" w:rsidP="008371DF">
      <w:pPr>
        <w:pStyle w:val="ATHeading3"/>
      </w:pPr>
      <w:bookmarkStart w:id="5" w:name="Sujet"/>
      <w:r>
        <w:t xml:space="preserve">Amendementen </w:t>
      </w:r>
      <w:r w:rsidR="008371DF" w:rsidRPr="00FC2E08">
        <w:t xml:space="preserve">van het Europees Parlement </w:t>
      </w:r>
      <w:r>
        <w:t>aangenomen op</w:t>
      </w:r>
      <w:r w:rsidRPr="00FC2E08">
        <w:t xml:space="preserve"> </w:t>
      </w:r>
      <w:r w:rsidR="00FB7C5F">
        <w:t>16</w:t>
      </w:r>
      <w:r w:rsidR="00FB7C5F" w:rsidRPr="00FC2E08">
        <w:t xml:space="preserve"> </w:t>
      </w:r>
      <w:r w:rsidR="008371DF" w:rsidRPr="00FC2E08">
        <w:t xml:space="preserve">december 2025 </w:t>
      </w:r>
      <w:r>
        <w:t>op</w:t>
      </w:r>
      <w:r w:rsidRPr="00FC2E08">
        <w:t xml:space="preserve"> </w:t>
      </w:r>
      <w:r w:rsidR="008371DF" w:rsidRPr="00FC2E08">
        <w:t>het voorstel voor een verordening van het Europees Parlement en de Raad tot uitvoering van de bilaterale vrijwaringsclausule in de partnerschapsovereenkomst EU-Mercosur en de interim-handelsovereenkomst EU-Mercosur met betrekking tot landbouwproducten</w:t>
      </w:r>
      <w:bookmarkEnd w:id="5"/>
      <w:r w:rsidR="008371DF" w:rsidRPr="00FC2E08">
        <w:t xml:space="preserve"> </w:t>
      </w:r>
      <w:bookmarkStart w:id="6" w:name="References"/>
      <w:r w:rsidR="008371DF" w:rsidRPr="00FC2E08">
        <w:t>(COM(2025)0639 – C10-0247/2025 – 2025/0322(COD</w:t>
      </w:r>
      <w:r w:rsidR="008371DF" w:rsidRPr="00350FC2">
        <w:t>))</w:t>
      </w:r>
      <w:bookmarkEnd w:id="6"/>
      <w:r w:rsidRPr="00072030">
        <w:rPr>
          <w:rStyle w:val="FootnoteReference"/>
          <w:szCs w:val="24"/>
        </w:rPr>
        <w:footnoteReference w:id="1"/>
      </w:r>
    </w:p>
    <w:p w14:paraId="6CAC8A9F" w14:textId="77777777" w:rsidR="00D93F48" w:rsidRPr="00FC2E08" w:rsidRDefault="00D93F48" w:rsidP="00D93F48">
      <w:pPr>
        <w:pStyle w:val="NormalBold"/>
        <w:widowControl/>
      </w:pPr>
      <w:r w:rsidRPr="00FC2E08">
        <w:t>(Gewone wetgevingsprocedure: eerste lezing)</w:t>
      </w:r>
    </w:p>
    <w:p w14:paraId="4375A6CC" w14:textId="77777777" w:rsidR="00350FC2" w:rsidRPr="009B22C9" w:rsidRDefault="00D93F48" w:rsidP="00350FC2">
      <w:pPr>
        <w:pStyle w:val="AmNumberTabs"/>
      </w:pPr>
      <w:r w:rsidRPr="00FC2E08">
        <w:br w:type="page"/>
      </w:r>
      <w:r w:rsidR="00350FC2" w:rsidRPr="009B22C9">
        <w:lastRenderedPageBreak/>
        <w:t>Amendement</w:t>
      </w:r>
      <w:r w:rsidR="00350FC2" w:rsidRPr="009B22C9">
        <w:tab/>
      </w:r>
      <w:r w:rsidR="00350FC2" w:rsidRPr="009B22C9">
        <w:tab/>
        <w:t>81</w:t>
      </w:r>
    </w:p>
    <w:p w14:paraId="138CB887" w14:textId="77777777" w:rsidR="00350FC2" w:rsidRPr="009B22C9" w:rsidRDefault="00350FC2" w:rsidP="00350FC2">
      <w:pPr>
        <w:pStyle w:val="NormalBold12b"/>
      </w:pPr>
      <w:r w:rsidRPr="009B22C9">
        <w:t>Voorstel voor een verordening</w:t>
      </w:r>
    </w:p>
    <w:p w14:paraId="188FD369" w14:textId="77777777" w:rsidR="00350FC2" w:rsidRPr="009B22C9" w:rsidRDefault="00350FC2" w:rsidP="00350FC2">
      <w:pPr>
        <w:pStyle w:val="NormalBold"/>
      </w:pPr>
      <w:r w:rsidRPr="009B22C9">
        <w:t>Overweging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FC2" w:rsidRPr="009B22C9" w14:paraId="11D1C17F" w14:textId="77777777" w:rsidTr="00252E71">
        <w:trPr>
          <w:trHeight w:hRule="exact" w:val="240"/>
          <w:jc w:val="center"/>
        </w:trPr>
        <w:tc>
          <w:tcPr>
            <w:tcW w:w="9752" w:type="dxa"/>
            <w:gridSpan w:val="2"/>
            <w:tcBorders>
              <w:top w:val="nil"/>
              <w:left w:val="nil"/>
              <w:bottom w:val="nil"/>
              <w:right w:val="nil"/>
            </w:tcBorders>
          </w:tcPr>
          <w:p w14:paraId="60AE17BE" w14:textId="77777777" w:rsidR="00350FC2" w:rsidRPr="009B22C9" w:rsidRDefault="00350FC2" w:rsidP="00252E71"/>
        </w:tc>
      </w:tr>
      <w:tr w:rsidR="00350FC2" w:rsidRPr="009B22C9" w14:paraId="085B5E0C" w14:textId="77777777" w:rsidTr="00252E71">
        <w:trPr>
          <w:trHeight w:val="240"/>
          <w:jc w:val="center"/>
        </w:trPr>
        <w:tc>
          <w:tcPr>
            <w:tcW w:w="4876" w:type="dxa"/>
            <w:tcBorders>
              <w:top w:val="nil"/>
              <w:left w:val="nil"/>
              <w:bottom w:val="nil"/>
              <w:right w:val="nil"/>
            </w:tcBorders>
          </w:tcPr>
          <w:p w14:paraId="36F8E713" w14:textId="77777777" w:rsidR="00350FC2" w:rsidRPr="009B22C9" w:rsidRDefault="00350FC2" w:rsidP="00252E71">
            <w:pPr>
              <w:pStyle w:val="AmColumnHeading"/>
            </w:pPr>
            <w:r w:rsidRPr="009B22C9">
              <w:t>Door de Commissie voorgestelde tekst</w:t>
            </w:r>
          </w:p>
        </w:tc>
        <w:tc>
          <w:tcPr>
            <w:tcW w:w="4876" w:type="dxa"/>
            <w:tcBorders>
              <w:top w:val="nil"/>
              <w:left w:val="nil"/>
              <w:bottom w:val="nil"/>
              <w:right w:val="nil"/>
            </w:tcBorders>
          </w:tcPr>
          <w:p w14:paraId="05C597C0" w14:textId="77777777" w:rsidR="00350FC2" w:rsidRPr="009B22C9" w:rsidRDefault="00350FC2" w:rsidP="00252E71">
            <w:pPr>
              <w:pStyle w:val="AmColumnHeading"/>
            </w:pPr>
            <w:r w:rsidRPr="009B22C9">
              <w:t>Amendement</w:t>
            </w:r>
          </w:p>
        </w:tc>
      </w:tr>
      <w:tr w:rsidR="00350FC2" w:rsidRPr="009B22C9" w14:paraId="2D9E3B4C" w14:textId="77777777" w:rsidTr="00252E71">
        <w:trPr>
          <w:jc w:val="center"/>
        </w:trPr>
        <w:tc>
          <w:tcPr>
            <w:tcW w:w="4876" w:type="dxa"/>
            <w:tcBorders>
              <w:top w:val="nil"/>
              <w:left w:val="nil"/>
              <w:bottom w:val="nil"/>
              <w:right w:val="nil"/>
            </w:tcBorders>
          </w:tcPr>
          <w:p w14:paraId="343395CD" w14:textId="77777777" w:rsidR="00350FC2" w:rsidRPr="009B22C9" w:rsidRDefault="00350FC2" w:rsidP="00252E71">
            <w:pPr>
              <w:pStyle w:val="Normal6a"/>
            </w:pPr>
            <w:r w:rsidRPr="009B22C9">
              <w:t>(2)</w:t>
            </w:r>
            <w:r w:rsidRPr="009B22C9">
              <w:tab/>
              <w:t xml:space="preserve">De partnerschapsovereenkomst </w:t>
            </w:r>
            <w:r w:rsidRPr="009B22C9">
              <w:rPr>
                <w:b/>
                <w:i/>
              </w:rPr>
              <w:t>EU-</w:t>
            </w:r>
            <w:proofErr w:type="spellStart"/>
            <w:r w:rsidRPr="009B22C9">
              <w:rPr>
                <w:b/>
                <w:i/>
              </w:rPr>
              <w:t>Mercosur</w:t>
            </w:r>
            <w:proofErr w:type="spellEnd"/>
            <w:r w:rsidRPr="009B22C9">
              <w:rPr>
                <w:b/>
                <w:i/>
              </w:rPr>
              <w:t xml:space="preserve"> </w:t>
            </w:r>
            <w:r w:rsidRPr="009B22C9">
              <w:t xml:space="preserve">en de interim-handelsovereenkomst </w:t>
            </w:r>
            <w:r w:rsidRPr="009B22C9">
              <w:rPr>
                <w:b/>
                <w:i/>
              </w:rPr>
              <w:t>hebben</w:t>
            </w:r>
            <w:r w:rsidRPr="009B22C9">
              <w:t xml:space="preserve"> tot </w:t>
            </w:r>
            <w:r w:rsidRPr="009B22C9">
              <w:rPr>
                <w:b/>
                <w:i/>
              </w:rPr>
              <w:t>doel de</w:t>
            </w:r>
            <w:r w:rsidRPr="009B22C9">
              <w:t xml:space="preserve"> producenten in de Unie </w:t>
            </w:r>
            <w:r w:rsidRPr="009B22C9">
              <w:rPr>
                <w:b/>
                <w:i/>
              </w:rPr>
              <w:t>van</w:t>
            </w:r>
            <w:r w:rsidRPr="009B22C9">
              <w:t xml:space="preserve"> gevoelige grondstoffen in de landbouwsector </w:t>
            </w:r>
            <w:r w:rsidRPr="009B22C9">
              <w:rPr>
                <w:b/>
                <w:i/>
              </w:rPr>
              <w:t>te beschermen door de preferenties tot</w:t>
            </w:r>
            <w:r w:rsidRPr="009B22C9">
              <w:t xml:space="preserve"> tariefcontingenten te beperken.</w:t>
            </w:r>
          </w:p>
        </w:tc>
        <w:tc>
          <w:tcPr>
            <w:tcW w:w="4876" w:type="dxa"/>
            <w:tcBorders>
              <w:top w:val="nil"/>
              <w:left w:val="nil"/>
              <w:bottom w:val="nil"/>
              <w:right w:val="nil"/>
            </w:tcBorders>
          </w:tcPr>
          <w:p w14:paraId="3A06B017" w14:textId="77777777" w:rsidR="00350FC2" w:rsidRPr="009B22C9" w:rsidRDefault="00350FC2" w:rsidP="00252E71">
            <w:pPr>
              <w:pStyle w:val="Normal6a"/>
            </w:pPr>
            <w:r w:rsidRPr="009B22C9">
              <w:t>(2)</w:t>
            </w:r>
            <w:r w:rsidRPr="009B22C9">
              <w:tab/>
              <w:t xml:space="preserve">De partnerschapsovereenkomst en de interim-handelsovereenkomst </w:t>
            </w:r>
            <w:r w:rsidRPr="009B22C9">
              <w:rPr>
                <w:b/>
                <w:i/>
              </w:rPr>
              <w:t>zullen</w:t>
            </w:r>
            <w:r w:rsidRPr="009B22C9">
              <w:t xml:space="preserve"> tot </w:t>
            </w:r>
            <w:r w:rsidRPr="009B22C9">
              <w:rPr>
                <w:b/>
                <w:i/>
              </w:rPr>
              <w:t>gevolg hebben dat</w:t>
            </w:r>
            <w:r w:rsidRPr="009B22C9">
              <w:t xml:space="preserve"> producenten in de Unie </w:t>
            </w:r>
            <w:r w:rsidRPr="009B22C9">
              <w:rPr>
                <w:b/>
                <w:i/>
              </w:rPr>
              <w:t>die</w:t>
            </w:r>
            <w:r w:rsidRPr="009B22C9">
              <w:t xml:space="preserve"> gevoelige grondstoffen in de landbouwsector </w:t>
            </w:r>
            <w:r w:rsidRPr="009B22C9">
              <w:rPr>
                <w:b/>
                <w:i/>
              </w:rPr>
              <w:t>produceren minder bescherming genieten. Daarom moeten bilaterale vrijwaringsclausules worden ingevoerd om het toepassingsgebied van preferentiële</w:t>
            </w:r>
            <w:r w:rsidRPr="009B22C9">
              <w:t xml:space="preserve"> tariefcontingenten te beperken</w:t>
            </w:r>
            <w:r w:rsidRPr="009B22C9">
              <w:rPr>
                <w:b/>
                <w:i/>
              </w:rPr>
              <w:t xml:space="preserve"> in geval van schade of dreigende schade</w:t>
            </w:r>
            <w:r w:rsidRPr="009B22C9">
              <w:t>.</w:t>
            </w:r>
          </w:p>
        </w:tc>
      </w:tr>
    </w:tbl>
    <w:p w14:paraId="464AC345" w14:textId="437E9DC5" w:rsidR="00350FC2" w:rsidRDefault="00350FC2" w:rsidP="00350FC2"/>
    <w:p w14:paraId="3D24D151" w14:textId="7A130243" w:rsidR="00D93F48" w:rsidRPr="00FC2E08" w:rsidRDefault="00D93F48" w:rsidP="00072030">
      <w:pPr>
        <w:pStyle w:val="AmNumberTabs"/>
      </w:pPr>
      <w:r w:rsidRPr="00FC2E08">
        <w:t>Amendement</w:t>
      </w:r>
      <w:r w:rsidRPr="00FC2E08">
        <w:tab/>
      </w:r>
      <w:r w:rsidRPr="00FC2E08">
        <w:tab/>
        <w:t>1</w:t>
      </w:r>
    </w:p>
    <w:p w14:paraId="487ED283" w14:textId="77777777" w:rsidR="00D93F48" w:rsidRPr="00FC2E08" w:rsidRDefault="00D93F48" w:rsidP="00D93F48">
      <w:pPr>
        <w:pStyle w:val="NormalBold12b"/>
        <w:widowControl/>
      </w:pPr>
      <w:r w:rsidRPr="00FC2E08">
        <w:t>Voorstel voor een verordening</w:t>
      </w:r>
    </w:p>
    <w:p w14:paraId="445ECD5F" w14:textId="77777777" w:rsidR="00D93F48" w:rsidRPr="00FC2E08" w:rsidRDefault="00D93F48" w:rsidP="00D93F48">
      <w:pPr>
        <w:pStyle w:val="NormalBold"/>
        <w:widowControl/>
      </w:pPr>
      <w:r w:rsidRPr="00FC2E08">
        <w:t>Overweging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18399EA7" w14:textId="77777777" w:rsidTr="00EC5CD7">
        <w:trPr>
          <w:trHeight w:val="240"/>
          <w:jc w:val="center"/>
        </w:trPr>
        <w:tc>
          <w:tcPr>
            <w:tcW w:w="9750" w:type="dxa"/>
            <w:gridSpan w:val="2"/>
            <w:tcBorders>
              <w:top w:val="nil"/>
              <w:left w:val="nil"/>
              <w:bottom w:val="nil"/>
              <w:right w:val="nil"/>
            </w:tcBorders>
          </w:tcPr>
          <w:p w14:paraId="03F990EE" w14:textId="77777777" w:rsidR="00D93F48" w:rsidRPr="00FC2E08" w:rsidRDefault="00D93F48" w:rsidP="00162EDB">
            <w:pPr>
              <w:widowControl/>
            </w:pPr>
          </w:p>
        </w:tc>
      </w:tr>
      <w:tr w:rsidR="00D93F48" w:rsidRPr="00FC2E08" w14:paraId="5B3137FF" w14:textId="77777777" w:rsidTr="00EC5CD7">
        <w:trPr>
          <w:trHeight w:val="240"/>
          <w:jc w:val="center"/>
        </w:trPr>
        <w:tc>
          <w:tcPr>
            <w:tcW w:w="4875" w:type="dxa"/>
            <w:tcBorders>
              <w:top w:val="nil"/>
              <w:left w:val="nil"/>
              <w:bottom w:val="nil"/>
              <w:right w:val="nil"/>
            </w:tcBorders>
            <w:hideMark/>
          </w:tcPr>
          <w:p w14:paraId="75883C3D" w14:textId="77777777" w:rsidR="00D93F48" w:rsidRPr="00FC2E08" w:rsidRDefault="00D93F48" w:rsidP="00162EDB">
            <w:pPr>
              <w:pStyle w:val="AmColumnHeading"/>
              <w:widowControl/>
            </w:pPr>
            <w:r w:rsidRPr="00FC2E08">
              <w:t>Door de Commissie voorgestelde tekst</w:t>
            </w:r>
          </w:p>
        </w:tc>
        <w:tc>
          <w:tcPr>
            <w:tcW w:w="4875" w:type="dxa"/>
            <w:tcBorders>
              <w:top w:val="nil"/>
              <w:left w:val="nil"/>
              <w:bottom w:val="nil"/>
              <w:right w:val="nil"/>
            </w:tcBorders>
            <w:hideMark/>
          </w:tcPr>
          <w:p w14:paraId="067BEC9F" w14:textId="77777777" w:rsidR="00D93F48" w:rsidRPr="00FC2E08" w:rsidRDefault="00D93F48" w:rsidP="00162EDB">
            <w:pPr>
              <w:pStyle w:val="AmColumnHeading"/>
              <w:widowControl/>
            </w:pPr>
            <w:r w:rsidRPr="00FC2E08">
              <w:t>Amendement</w:t>
            </w:r>
          </w:p>
        </w:tc>
      </w:tr>
      <w:tr w:rsidR="00D93F48" w:rsidRPr="00FC2E08" w14:paraId="733B3560" w14:textId="77777777" w:rsidTr="00EC5CD7">
        <w:trPr>
          <w:jc w:val="center"/>
        </w:trPr>
        <w:tc>
          <w:tcPr>
            <w:tcW w:w="4875" w:type="dxa"/>
            <w:tcBorders>
              <w:top w:val="nil"/>
              <w:left w:val="nil"/>
              <w:bottom w:val="nil"/>
              <w:right w:val="nil"/>
            </w:tcBorders>
            <w:hideMark/>
          </w:tcPr>
          <w:p w14:paraId="0A3E203C" w14:textId="77777777" w:rsidR="00D93F48" w:rsidRPr="00FC2E08" w:rsidRDefault="00D93F48" w:rsidP="00162EDB">
            <w:pPr>
              <w:pStyle w:val="Normal6a"/>
              <w:widowControl/>
            </w:pPr>
            <w:r w:rsidRPr="00FC2E08">
              <w:t>(12)</w:t>
            </w:r>
            <w:r w:rsidRPr="00FC2E08">
              <w:tab/>
              <w:t xml:space="preserve">Nauw toezicht op eventuele gevoelige producten zou tijdige besluiten met betrekking tot de mogelijke opening van onderzoeken en het daaropvolgend opleggen van vrijwaringsmaatregelen moeten vergemakkelijken. Daarom moet de Commissie vanaf de datum van inwerkingtreding van de interim-handelsovereenkomst of de partnerschapsovereenkomst EU-Mercosur </w:t>
            </w:r>
            <w:r w:rsidRPr="00FC2E08">
              <w:rPr>
                <w:b/>
                <w:i/>
              </w:rPr>
              <w:t>regelmatig</w:t>
            </w:r>
            <w:r w:rsidRPr="00FC2E08">
              <w:t xml:space="preserve"> toezicht houden op de invoer van gevoelige producten. Dit toezicht moet worden uitgebreid tot andere producten of sectoren indien de betrokken bedrijfstak van de Unie daartoe een naar behoren gemotiveerd verzoek indient bij de Commissie.</w:t>
            </w:r>
          </w:p>
        </w:tc>
        <w:tc>
          <w:tcPr>
            <w:tcW w:w="4875" w:type="dxa"/>
            <w:tcBorders>
              <w:top w:val="nil"/>
              <w:left w:val="nil"/>
              <w:bottom w:val="nil"/>
              <w:right w:val="nil"/>
            </w:tcBorders>
            <w:hideMark/>
          </w:tcPr>
          <w:p w14:paraId="0C67552C" w14:textId="77777777" w:rsidR="00D93F48" w:rsidRPr="00FC2E08" w:rsidRDefault="00D93F48" w:rsidP="00162EDB">
            <w:pPr>
              <w:pStyle w:val="Normal6a"/>
              <w:widowControl/>
            </w:pPr>
            <w:r w:rsidRPr="00FC2E08">
              <w:t>(12)</w:t>
            </w:r>
            <w:r w:rsidRPr="00FC2E08">
              <w:tab/>
              <w:t xml:space="preserve">Nauw toezicht op eventuele gevoelige producten zou tijdige besluiten met betrekking tot de mogelijke opening van onderzoeken en het daaropvolgend opleggen van vrijwaringsmaatregelen moeten vergemakkelijken. Daarom moet de Commissie vanaf de datum van inwerkingtreding van de interim-handelsovereenkomst of de partnerschapsovereenkomst EU-Mercosur </w:t>
            </w:r>
            <w:r w:rsidRPr="00FC2E08">
              <w:rPr>
                <w:b/>
                <w:i/>
              </w:rPr>
              <w:t>voortdurend en proactief</w:t>
            </w:r>
            <w:r w:rsidRPr="00FC2E08">
              <w:t xml:space="preserve"> toezicht houden op de invoer van gevoelige producten. Dit toezicht moet worden uitgebreid tot andere producten of sectoren indien de betrokken bedrijfstak van de Unie daartoe een naar behoren gemotiveerd verzoek indient bij de Commissie. </w:t>
            </w:r>
            <w:r w:rsidRPr="00FC2E08">
              <w:rPr>
                <w:b/>
                <w:i/>
              </w:rPr>
              <w:t xml:space="preserve">De Commissie moet om de drie maanden een toezichtsverslag indienen met haar beoordeling van de gevolgen van de invoer van gevoelige producten die in het kader van de overeenkomst preferentiële markttoegang genieten, met inbegrip van gegevens over invoervolumes en -prijzen voor alle </w:t>
            </w:r>
            <w:r w:rsidRPr="00FC2E08">
              <w:rPr>
                <w:b/>
                <w:i/>
              </w:rPr>
              <w:lastRenderedPageBreak/>
              <w:t>gevoelige producten, met een passende regionale uitsplitsing.</w:t>
            </w:r>
          </w:p>
        </w:tc>
      </w:tr>
    </w:tbl>
    <w:p w14:paraId="14EFD769" w14:textId="72203BB2" w:rsidR="00EC5CD7" w:rsidRPr="00FD2043" w:rsidRDefault="00EC5CD7" w:rsidP="00EC5CD7">
      <w:pPr>
        <w:pStyle w:val="AmNumberTabs"/>
      </w:pPr>
      <w:r w:rsidRPr="00FD2043">
        <w:lastRenderedPageBreak/>
        <w:t>Amendement</w:t>
      </w:r>
      <w:r>
        <w:t>en</w:t>
      </w:r>
      <w:r w:rsidRPr="00FD2043">
        <w:tab/>
      </w:r>
      <w:r w:rsidRPr="00FD2043">
        <w:tab/>
        <w:t>21</w:t>
      </w:r>
      <w:r>
        <w:t xml:space="preserve"> en 82</w:t>
      </w:r>
    </w:p>
    <w:p w14:paraId="50279496" w14:textId="77777777" w:rsidR="00EC5CD7" w:rsidRPr="00FD2043" w:rsidRDefault="00EC5CD7" w:rsidP="00EC5CD7">
      <w:pPr>
        <w:pStyle w:val="NormalBold12b"/>
      </w:pPr>
      <w:r w:rsidRPr="00FD2043">
        <w:t>Voorstel voor een verordening</w:t>
      </w:r>
    </w:p>
    <w:p w14:paraId="197C163C" w14:textId="77777777" w:rsidR="00EC5CD7" w:rsidRPr="00FD2043" w:rsidRDefault="00EC5CD7" w:rsidP="00EC5CD7">
      <w:pPr>
        <w:pStyle w:val="NormalBold"/>
      </w:pPr>
      <w:r w:rsidRPr="00FD2043">
        <w:t>Artikel 2 – alinea 1 – punt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5CD7" w:rsidRPr="00FD2043" w14:paraId="36F1D3AD" w14:textId="77777777" w:rsidTr="00252E71">
        <w:trPr>
          <w:trHeight w:hRule="exact" w:val="240"/>
          <w:jc w:val="center"/>
        </w:trPr>
        <w:tc>
          <w:tcPr>
            <w:tcW w:w="9752" w:type="dxa"/>
            <w:gridSpan w:val="2"/>
            <w:tcBorders>
              <w:top w:val="nil"/>
              <w:left w:val="nil"/>
              <w:bottom w:val="nil"/>
              <w:right w:val="nil"/>
            </w:tcBorders>
          </w:tcPr>
          <w:p w14:paraId="486DCA2C" w14:textId="77777777" w:rsidR="00EC5CD7" w:rsidRPr="00FD2043" w:rsidRDefault="00EC5CD7" w:rsidP="00252E71"/>
        </w:tc>
      </w:tr>
      <w:tr w:rsidR="00EC5CD7" w:rsidRPr="00FD2043" w14:paraId="4AB39664" w14:textId="77777777" w:rsidTr="00252E71">
        <w:trPr>
          <w:trHeight w:val="240"/>
          <w:jc w:val="center"/>
        </w:trPr>
        <w:tc>
          <w:tcPr>
            <w:tcW w:w="4876" w:type="dxa"/>
            <w:tcBorders>
              <w:top w:val="nil"/>
              <w:left w:val="nil"/>
              <w:bottom w:val="nil"/>
              <w:right w:val="nil"/>
            </w:tcBorders>
          </w:tcPr>
          <w:p w14:paraId="76525794" w14:textId="77777777" w:rsidR="00EC5CD7" w:rsidRPr="00FD2043" w:rsidRDefault="00EC5CD7" w:rsidP="00252E71">
            <w:pPr>
              <w:pStyle w:val="AmColumnHeading"/>
            </w:pPr>
            <w:r w:rsidRPr="00FD2043">
              <w:t>Door de Commissie voorgestelde tekst</w:t>
            </w:r>
          </w:p>
        </w:tc>
        <w:tc>
          <w:tcPr>
            <w:tcW w:w="4876" w:type="dxa"/>
            <w:tcBorders>
              <w:top w:val="nil"/>
              <w:left w:val="nil"/>
              <w:bottom w:val="nil"/>
              <w:right w:val="nil"/>
            </w:tcBorders>
          </w:tcPr>
          <w:p w14:paraId="4FF6D0C3" w14:textId="77777777" w:rsidR="00EC5CD7" w:rsidRPr="00FD2043" w:rsidRDefault="00EC5CD7" w:rsidP="00252E71">
            <w:pPr>
              <w:pStyle w:val="AmColumnHeading"/>
            </w:pPr>
            <w:r w:rsidRPr="00FD2043">
              <w:t>Amendement</w:t>
            </w:r>
          </w:p>
        </w:tc>
      </w:tr>
      <w:tr w:rsidR="00EC5CD7" w:rsidRPr="00FD2043" w14:paraId="434DF7BF" w14:textId="77777777" w:rsidTr="00252E71">
        <w:trPr>
          <w:jc w:val="center"/>
        </w:trPr>
        <w:tc>
          <w:tcPr>
            <w:tcW w:w="4876" w:type="dxa"/>
            <w:tcBorders>
              <w:top w:val="nil"/>
              <w:left w:val="nil"/>
              <w:bottom w:val="nil"/>
              <w:right w:val="nil"/>
            </w:tcBorders>
          </w:tcPr>
          <w:p w14:paraId="669D5417" w14:textId="77777777" w:rsidR="00EC5CD7" w:rsidRPr="00FD2043" w:rsidRDefault="00EC5CD7" w:rsidP="00252E71">
            <w:pPr>
              <w:pStyle w:val="Normal6a"/>
            </w:pPr>
            <w:r w:rsidRPr="00FD2043">
              <w:t>5.</w:t>
            </w:r>
            <w:r w:rsidRPr="00FD2043">
              <w:tab/>
              <w:t>“ernstige schade”: een aanmerkelijke algemene achteruitgang van de situatie van de bedrijfstak van de Unie;</w:t>
            </w:r>
          </w:p>
        </w:tc>
        <w:tc>
          <w:tcPr>
            <w:tcW w:w="4876" w:type="dxa"/>
            <w:tcBorders>
              <w:top w:val="nil"/>
              <w:left w:val="nil"/>
              <w:bottom w:val="nil"/>
              <w:right w:val="nil"/>
            </w:tcBorders>
          </w:tcPr>
          <w:p w14:paraId="3CAFE76C" w14:textId="77777777" w:rsidR="00EC5CD7" w:rsidRPr="00FD2043" w:rsidRDefault="00EC5CD7" w:rsidP="00252E71">
            <w:pPr>
              <w:pStyle w:val="Normal6a"/>
            </w:pPr>
            <w:r w:rsidRPr="00FD2043">
              <w:t>5.</w:t>
            </w:r>
            <w:r w:rsidRPr="00FD2043">
              <w:tab/>
              <w:t xml:space="preserve">“ernstige schade”: een aanmerkelijke algemene achteruitgang van de situatie van de bedrijfstak van de Unie; </w:t>
            </w:r>
            <w:r w:rsidRPr="00FD2043">
              <w:rPr>
                <w:b/>
                <w:i/>
              </w:rPr>
              <w:t>een toename met meer dan 5 % jaar-op-jaar ten opzichte van het driejaarlijks gemiddelde van het volume van de invoer onder preferentiële voorwaarden van een bepaald product, of een afname met meer dan 5 % jaar-op-jaar van de gemiddelde invoerprijs van een bepaald product, wordt beschouwd als voorlopig bewijs van ernstige schade;</w:t>
            </w:r>
          </w:p>
        </w:tc>
      </w:tr>
    </w:tbl>
    <w:p w14:paraId="63E1C265" w14:textId="12519DC1" w:rsidR="00EC5CD7" w:rsidRDefault="00EC5CD7" w:rsidP="00EC5CD7"/>
    <w:p w14:paraId="6ABF160C" w14:textId="77777777" w:rsidR="007636F7" w:rsidRPr="009B22C9" w:rsidRDefault="007636F7" w:rsidP="007636F7">
      <w:pPr>
        <w:pStyle w:val="AmNumberTabs"/>
      </w:pPr>
      <w:r w:rsidRPr="009B22C9">
        <w:t>Amendement</w:t>
      </w:r>
      <w:r w:rsidRPr="009B22C9">
        <w:tab/>
      </w:r>
      <w:r w:rsidRPr="009B22C9">
        <w:tab/>
        <w:t>83</w:t>
      </w:r>
    </w:p>
    <w:p w14:paraId="3FBDB150" w14:textId="77777777" w:rsidR="007636F7" w:rsidRPr="009B22C9" w:rsidRDefault="007636F7" w:rsidP="007636F7">
      <w:pPr>
        <w:pStyle w:val="NormalBold12b"/>
      </w:pPr>
      <w:r w:rsidRPr="009B22C9">
        <w:t>Voorstel voor een verordening</w:t>
      </w:r>
    </w:p>
    <w:p w14:paraId="6B481391" w14:textId="77777777" w:rsidR="007636F7" w:rsidRPr="009B22C9" w:rsidRDefault="007636F7" w:rsidP="007636F7">
      <w:pPr>
        <w:pStyle w:val="NormalBold"/>
      </w:pPr>
      <w:r w:rsidRPr="009B22C9">
        <w:t>Artikel 3 – lid 1 – alinea 1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36F7" w:rsidRPr="009B22C9" w14:paraId="385D1C15" w14:textId="77777777" w:rsidTr="00252E71">
        <w:trPr>
          <w:trHeight w:hRule="exact" w:val="240"/>
          <w:jc w:val="center"/>
        </w:trPr>
        <w:tc>
          <w:tcPr>
            <w:tcW w:w="9752" w:type="dxa"/>
            <w:gridSpan w:val="2"/>
            <w:tcBorders>
              <w:top w:val="nil"/>
              <w:left w:val="nil"/>
              <w:bottom w:val="nil"/>
              <w:right w:val="nil"/>
            </w:tcBorders>
          </w:tcPr>
          <w:p w14:paraId="472382C8" w14:textId="77777777" w:rsidR="007636F7" w:rsidRPr="009B22C9" w:rsidRDefault="007636F7" w:rsidP="00252E71"/>
        </w:tc>
      </w:tr>
      <w:tr w:rsidR="007636F7" w:rsidRPr="009B22C9" w14:paraId="106FDC42" w14:textId="77777777" w:rsidTr="00252E71">
        <w:trPr>
          <w:trHeight w:val="240"/>
          <w:jc w:val="center"/>
        </w:trPr>
        <w:tc>
          <w:tcPr>
            <w:tcW w:w="4876" w:type="dxa"/>
            <w:tcBorders>
              <w:top w:val="nil"/>
              <w:left w:val="nil"/>
              <w:bottom w:val="nil"/>
              <w:right w:val="nil"/>
            </w:tcBorders>
          </w:tcPr>
          <w:p w14:paraId="670B1AE8" w14:textId="77777777" w:rsidR="007636F7" w:rsidRPr="009B22C9" w:rsidRDefault="007636F7" w:rsidP="00252E71">
            <w:pPr>
              <w:pStyle w:val="AmColumnHeading"/>
            </w:pPr>
            <w:r w:rsidRPr="009B22C9">
              <w:t>Door de Commissie voorgestelde tekst</w:t>
            </w:r>
          </w:p>
        </w:tc>
        <w:tc>
          <w:tcPr>
            <w:tcW w:w="4876" w:type="dxa"/>
            <w:tcBorders>
              <w:top w:val="nil"/>
              <w:left w:val="nil"/>
              <w:bottom w:val="nil"/>
              <w:right w:val="nil"/>
            </w:tcBorders>
          </w:tcPr>
          <w:p w14:paraId="301428D9" w14:textId="77777777" w:rsidR="007636F7" w:rsidRPr="009B22C9" w:rsidRDefault="007636F7" w:rsidP="00252E71">
            <w:pPr>
              <w:pStyle w:val="AmColumnHeading"/>
            </w:pPr>
            <w:r w:rsidRPr="009B22C9">
              <w:t>Amendement</w:t>
            </w:r>
          </w:p>
        </w:tc>
      </w:tr>
      <w:tr w:rsidR="007636F7" w:rsidRPr="009B22C9" w14:paraId="79E790C6" w14:textId="77777777" w:rsidTr="00252E71">
        <w:trPr>
          <w:jc w:val="center"/>
        </w:trPr>
        <w:tc>
          <w:tcPr>
            <w:tcW w:w="4876" w:type="dxa"/>
            <w:tcBorders>
              <w:top w:val="nil"/>
              <w:left w:val="nil"/>
              <w:bottom w:val="nil"/>
              <w:right w:val="nil"/>
            </w:tcBorders>
          </w:tcPr>
          <w:p w14:paraId="2E619822" w14:textId="77777777" w:rsidR="007636F7" w:rsidRPr="009B22C9" w:rsidRDefault="007636F7" w:rsidP="00252E71">
            <w:pPr>
              <w:pStyle w:val="Normal6a"/>
            </w:pPr>
          </w:p>
        </w:tc>
        <w:tc>
          <w:tcPr>
            <w:tcW w:w="4876" w:type="dxa"/>
            <w:tcBorders>
              <w:top w:val="nil"/>
              <w:left w:val="nil"/>
              <w:bottom w:val="nil"/>
              <w:right w:val="nil"/>
            </w:tcBorders>
          </w:tcPr>
          <w:p w14:paraId="7116271E" w14:textId="77777777" w:rsidR="007636F7" w:rsidRPr="009B22C9" w:rsidRDefault="007636F7" w:rsidP="00252E71">
            <w:pPr>
              <w:pStyle w:val="Normal6a"/>
            </w:pPr>
            <w:r w:rsidRPr="009B22C9">
              <w:rPr>
                <w:b/>
                <w:i/>
              </w:rPr>
              <w:t>Duidelijke aanwijzingen van een verslechtering van de economische situatie van de bedrijfstak in de hele Unie of op lidstaatniveau, waaronder een toename met meer dan 5 % jaar-op-jaar ten opzichte van het driejaarlijks gemiddelde van het volume van de invoer onder preferentiële voorwaarden van een bepaald product, of aanhoudende dalingen van de binnenlandse prijzen, kunnen volstaan om aan te tonen dat de sector ernstige schade lijdt op grond waarvan een vrijwaringsmaatregel gerechtvaardigd is.</w:t>
            </w:r>
          </w:p>
        </w:tc>
      </w:tr>
    </w:tbl>
    <w:p w14:paraId="538B6B71" w14:textId="10AF5CBF" w:rsidR="00EC5CD7" w:rsidRDefault="00EC5CD7" w:rsidP="007636F7">
      <w:pPr>
        <w:pStyle w:val="AmNumberTabs"/>
        <w:widowControl/>
      </w:pPr>
    </w:p>
    <w:p w14:paraId="417B8D26" w14:textId="627F9531" w:rsidR="00D93F48" w:rsidRPr="00FC2E08" w:rsidRDefault="00D93F48" w:rsidP="00D93F48">
      <w:pPr>
        <w:pStyle w:val="AmNumberTabs"/>
        <w:widowControl/>
      </w:pPr>
      <w:r w:rsidRPr="00FC2E08">
        <w:t>Amendement</w:t>
      </w:r>
      <w:r w:rsidRPr="00FC2E08">
        <w:tab/>
      </w:r>
      <w:r w:rsidRPr="00FC2E08">
        <w:tab/>
        <w:t>2</w:t>
      </w:r>
    </w:p>
    <w:p w14:paraId="3BE2CC96" w14:textId="77777777" w:rsidR="00D93F48" w:rsidRPr="00FC2E08" w:rsidRDefault="00D93F48" w:rsidP="00D93F48">
      <w:pPr>
        <w:pStyle w:val="NormalBold12b"/>
        <w:widowControl/>
      </w:pPr>
      <w:r w:rsidRPr="00FC2E08">
        <w:lastRenderedPageBreak/>
        <w:t>Voorstel voor een verordening</w:t>
      </w:r>
    </w:p>
    <w:p w14:paraId="06CF71E9" w14:textId="77777777" w:rsidR="00D93F48" w:rsidRPr="00FC2E08" w:rsidRDefault="00D93F48" w:rsidP="00D93F48">
      <w:pPr>
        <w:pStyle w:val="NormalBold"/>
        <w:widowControl/>
      </w:pPr>
      <w:r w:rsidRPr="00FC2E08">
        <w:t>Artikel 3 – lid 2 – punt c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58D43051" w14:textId="77777777" w:rsidTr="00162EDB">
        <w:trPr>
          <w:trHeight w:val="240"/>
          <w:jc w:val="center"/>
        </w:trPr>
        <w:tc>
          <w:tcPr>
            <w:tcW w:w="9752" w:type="dxa"/>
            <w:gridSpan w:val="2"/>
            <w:tcBorders>
              <w:top w:val="nil"/>
              <w:left w:val="nil"/>
              <w:bottom w:val="nil"/>
              <w:right w:val="nil"/>
            </w:tcBorders>
          </w:tcPr>
          <w:p w14:paraId="5F519BD5" w14:textId="77777777" w:rsidR="00D93F48" w:rsidRPr="00FC2E08" w:rsidRDefault="00D93F48" w:rsidP="00162EDB">
            <w:pPr>
              <w:widowControl/>
            </w:pPr>
          </w:p>
        </w:tc>
      </w:tr>
      <w:tr w:rsidR="00D93F48" w:rsidRPr="00FC2E08" w14:paraId="610EDCBB" w14:textId="77777777" w:rsidTr="00162EDB">
        <w:trPr>
          <w:trHeight w:val="240"/>
          <w:jc w:val="center"/>
        </w:trPr>
        <w:tc>
          <w:tcPr>
            <w:tcW w:w="4876" w:type="dxa"/>
            <w:tcBorders>
              <w:top w:val="nil"/>
              <w:left w:val="nil"/>
              <w:bottom w:val="nil"/>
              <w:right w:val="nil"/>
            </w:tcBorders>
            <w:hideMark/>
          </w:tcPr>
          <w:p w14:paraId="5F4E6984"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5E32E1D7" w14:textId="77777777" w:rsidR="00D93F48" w:rsidRPr="00FC2E08" w:rsidRDefault="00D93F48" w:rsidP="00162EDB">
            <w:pPr>
              <w:pStyle w:val="AmColumnHeading"/>
              <w:widowControl/>
            </w:pPr>
            <w:r w:rsidRPr="00FC2E08">
              <w:t>Amendement</w:t>
            </w:r>
          </w:p>
        </w:tc>
      </w:tr>
      <w:tr w:rsidR="00D93F48" w:rsidRPr="00FC2E08" w14:paraId="1573FBA3" w14:textId="77777777" w:rsidTr="00162EDB">
        <w:trPr>
          <w:jc w:val="center"/>
        </w:trPr>
        <w:tc>
          <w:tcPr>
            <w:tcW w:w="4876" w:type="dxa"/>
            <w:tcBorders>
              <w:top w:val="nil"/>
              <w:left w:val="nil"/>
              <w:bottom w:val="nil"/>
              <w:right w:val="nil"/>
            </w:tcBorders>
          </w:tcPr>
          <w:p w14:paraId="1236D3CB" w14:textId="77777777" w:rsidR="00D93F48" w:rsidRPr="00FC2E08" w:rsidRDefault="00D93F48" w:rsidP="00162EDB">
            <w:pPr>
              <w:pStyle w:val="Normal6a"/>
              <w:widowControl/>
            </w:pPr>
          </w:p>
        </w:tc>
        <w:tc>
          <w:tcPr>
            <w:tcW w:w="4876" w:type="dxa"/>
            <w:tcBorders>
              <w:top w:val="nil"/>
              <w:left w:val="nil"/>
              <w:bottom w:val="nil"/>
              <w:right w:val="nil"/>
            </w:tcBorders>
            <w:hideMark/>
          </w:tcPr>
          <w:p w14:paraId="5C67CEC3" w14:textId="3BB7D27A" w:rsidR="00D93F48" w:rsidRPr="00FC2E08" w:rsidRDefault="00D93F48" w:rsidP="00162EDB">
            <w:pPr>
              <w:pStyle w:val="Normal6a"/>
              <w:widowControl/>
            </w:pPr>
            <w:r w:rsidRPr="00FC2E08">
              <w:rPr>
                <w:b/>
                <w:i/>
              </w:rPr>
              <w:t>c bis)</w:t>
            </w:r>
            <w:r w:rsidRPr="00FC2E08">
              <w:tab/>
            </w:r>
            <w:r w:rsidRPr="00FC2E08">
              <w:rPr>
                <w:b/>
                <w:i/>
              </w:rPr>
              <w:t>de invoering van een wederkerigheidsverplichting met betrekking tot producten en productienormen</w:t>
            </w:r>
            <w:r w:rsidR="00FB7C5F">
              <w:rPr>
                <w:b/>
                <w:i/>
              </w:rPr>
              <w:t>;</w:t>
            </w:r>
          </w:p>
        </w:tc>
      </w:tr>
    </w:tbl>
    <w:p w14:paraId="1D896C2A" w14:textId="77777777" w:rsidR="00D93F48" w:rsidRPr="00FC2E08" w:rsidRDefault="00D93F48" w:rsidP="00D93F48">
      <w:pPr>
        <w:pStyle w:val="AmNumberTabs"/>
        <w:keepNext/>
        <w:widowControl/>
      </w:pPr>
      <w:r w:rsidRPr="00FC2E08">
        <w:t>Amendement</w:t>
      </w:r>
      <w:r w:rsidRPr="00FC2E08">
        <w:tab/>
      </w:r>
      <w:r w:rsidRPr="00FC2E08">
        <w:tab/>
        <w:t>3</w:t>
      </w:r>
    </w:p>
    <w:p w14:paraId="3C0759D4" w14:textId="77777777" w:rsidR="00D93F48" w:rsidRPr="00FC2E08" w:rsidRDefault="00D93F48" w:rsidP="00D93F48">
      <w:pPr>
        <w:pStyle w:val="NormalBold12b"/>
        <w:keepNext/>
        <w:widowControl/>
      </w:pPr>
      <w:r w:rsidRPr="00FC2E08">
        <w:t>Voorstel voor een verordening</w:t>
      </w:r>
    </w:p>
    <w:p w14:paraId="010DFA4D" w14:textId="77777777" w:rsidR="00D93F48" w:rsidRPr="00FC2E08" w:rsidRDefault="00D93F48" w:rsidP="00D93F48">
      <w:pPr>
        <w:pStyle w:val="NormalBold"/>
        <w:widowControl/>
      </w:pPr>
      <w:r w:rsidRPr="00FC2E08">
        <w:t>Artikel 4 – lid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39DE456C" w14:textId="77777777" w:rsidTr="00162EDB">
        <w:trPr>
          <w:trHeight w:val="240"/>
          <w:jc w:val="center"/>
        </w:trPr>
        <w:tc>
          <w:tcPr>
            <w:tcW w:w="9752" w:type="dxa"/>
            <w:gridSpan w:val="2"/>
            <w:tcBorders>
              <w:top w:val="nil"/>
              <w:left w:val="nil"/>
              <w:bottom w:val="nil"/>
              <w:right w:val="nil"/>
            </w:tcBorders>
          </w:tcPr>
          <w:p w14:paraId="10481F1D" w14:textId="77777777" w:rsidR="00D93F48" w:rsidRPr="00FC2E08" w:rsidRDefault="00D93F48" w:rsidP="00162EDB">
            <w:pPr>
              <w:widowControl/>
            </w:pPr>
          </w:p>
        </w:tc>
      </w:tr>
      <w:tr w:rsidR="00D93F48" w:rsidRPr="00FC2E08" w14:paraId="61C712FC" w14:textId="77777777" w:rsidTr="00162EDB">
        <w:trPr>
          <w:trHeight w:val="240"/>
          <w:jc w:val="center"/>
        </w:trPr>
        <w:tc>
          <w:tcPr>
            <w:tcW w:w="4876" w:type="dxa"/>
            <w:tcBorders>
              <w:top w:val="nil"/>
              <w:left w:val="nil"/>
              <w:bottom w:val="nil"/>
              <w:right w:val="nil"/>
            </w:tcBorders>
            <w:hideMark/>
          </w:tcPr>
          <w:p w14:paraId="1F1A13D2"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46771756" w14:textId="77777777" w:rsidR="00D93F48" w:rsidRPr="00FC2E08" w:rsidRDefault="00D93F48" w:rsidP="00162EDB">
            <w:pPr>
              <w:pStyle w:val="AmColumnHeading"/>
              <w:widowControl/>
            </w:pPr>
            <w:r w:rsidRPr="00FC2E08">
              <w:t>Amendement</w:t>
            </w:r>
          </w:p>
        </w:tc>
      </w:tr>
      <w:tr w:rsidR="00D93F48" w:rsidRPr="00FC2E08" w14:paraId="3EEACE39" w14:textId="77777777" w:rsidTr="00162EDB">
        <w:trPr>
          <w:jc w:val="center"/>
        </w:trPr>
        <w:tc>
          <w:tcPr>
            <w:tcW w:w="4876" w:type="dxa"/>
            <w:tcBorders>
              <w:top w:val="nil"/>
              <w:left w:val="nil"/>
              <w:bottom w:val="nil"/>
              <w:right w:val="nil"/>
            </w:tcBorders>
            <w:hideMark/>
          </w:tcPr>
          <w:p w14:paraId="2D303819" w14:textId="77777777" w:rsidR="00D93F48" w:rsidRPr="00FC2E08" w:rsidRDefault="00D93F48" w:rsidP="00162EDB">
            <w:pPr>
              <w:pStyle w:val="Normal6a"/>
              <w:widowControl/>
            </w:pPr>
            <w:r w:rsidRPr="00FC2E08">
              <w:t>1.</w:t>
            </w:r>
            <w:r w:rsidRPr="00FC2E08">
              <w:tab/>
              <w:t xml:space="preserve">De Commissie houdt </w:t>
            </w:r>
            <w:r w:rsidRPr="00FC2E08">
              <w:rPr>
                <w:b/>
                <w:i/>
              </w:rPr>
              <w:t>regelmatig</w:t>
            </w:r>
            <w:r w:rsidRPr="00FC2E08">
              <w:t xml:space="preserve"> toezicht op de markt van de Unie voor gevoelige producten, met name wat betreft de invoer- en uitvoertrends en de ontwikkelingen op het gebied van de productie en de prijzen. Daartoe werkt de Commissie samen met de lidstaten en de bedrijfstak van de Unie en wisselt zij op gezette tijden informatie met hen uit.</w:t>
            </w:r>
          </w:p>
        </w:tc>
        <w:tc>
          <w:tcPr>
            <w:tcW w:w="4876" w:type="dxa"/>
            <w:tcBorders>
              <w:top w:val="nil"/>
              <w:left w:val="nil"/>
              <w:bottom w:val="nil"/>
              <w:right w:val="nil"/>
            </w:tcBorders>
            <w:hideMark/>
          </w:tcPr>
          <w:p w14:paraId="2DE4D5CC" w14:textId="4F49B0DE" w:rsidR="00D93F48" w:rsidRPr="00FC2E08" w:rsidRDefault="00D93F48" w:rsidP="00162EDB">
            <w:pPr>
              <w:pStyle w:val="Normal6a"/>
              <w:widowControl/>
            </w:pPr>
            <w:r w:rsidRPr="00FC2E08">
              <w:t>1.</w:t>
            </w:r>
            <w:r w:rsidRPr="00FC2E08">
              <w:tab/>
              <w:t xml:space="preserve">De Commissie houdt </w:t>
            </w:r>
            <w:r w:rsidRPr="00FC2E08">
              <w:rPr>
                <w:b/>
                <w:i/>
              </w:rPr>
              <w:t>voortdurend en proactief</w:t>
            </w:r>
            <w:r w:rsidRPr="00FC2E08">
              <w:t xml:space="preserve"> toezicht op de markt van de Unie voor gevoelige producten, met name wat betreft de invoer- en uitvoertrends en de ontwikkelingen op het gebied van de productie en de prijzen</w:t>
            </w:r>
            <w:r w:rsidRPr="00FC2E08">
              <w:rPr>
                <w:b/>
                <w:i/>
              </w:rPr>
              <w:t>, en wordt hierbij ondersteund door de bij Verordening (EU) nr. 1308/2013 van het Europees Parlement en de Raad</w:t>
            </w:r>
            <w:r w:rsidRPr="00FC2E08">
              <w:rPr>
                <w:b/>
                <w:i/>
                <w:vertAlign w:val="superscript"/>
              </w:rPr>
              <w:t>1</w:t>
            </w:r>
            <w:r w:rsidR="00FB7C5F">
              <w:rPr>
                <w:b/>
                <w:i/>
                <w:vertAlign w:val="superscript"/>
              </w:rPr>
              <w:t xml:space="preserve"> bis</w:t>
            </w:r>
            <w:r w:rsidRPr="00FC2E08">
              <w:rPr>
                <w:b/>
                <w:i/>
              </w:rPr>
              <w:t xml:space="preserve"> opgerichte Uniemarktwaarnemingsposten</w:t>
            </w:r>
            <w:r w:rsidRPr="00FC2E08">
              <w:t>. Daartoe werkt de Commissie samen met de lidstaten</w:t>
            </w:r>
            <w:r w:rsidRPr="00FC2E08">
              <w:rPr>
                <w:b/>
                <w:i/>
              </w:rPr>
              <w:t>, het Europees Parlement</w:t>
            </w:r>
            <w:r w:rsidRPr="00FC2E08">
              <w:t xml:space="preserve"> en de bedrijfstak van de Unie en wisselt zij op gezette tijden informatie met hen uit.</w:t>
            </w:r>
          </w:p>
        </w:tc>
      </w:tr>
      <w:tr w:rsidR="00D93F48" w:rsidRPr="00FC2E08" w14:paraId="093B67CC" w14:textId="77777777" w:rsidTr="00162EDB">
        <w:trPr>
          <w:jc w:val="center"/>
        </w:trPr>
        <w:tc>
          <w:tcPr>
            <w:tcW w:w="4876" w:type="dxa"/>
            <w:tcBorders>
              <w:top w:val="nil"/>
              <w:left w:val="nil"/>
              <w:bottom w:val="nil"/>
              <w:right w:val="nil"/>
            </w:tcBorders>
          </w:tcPr>
          <w:p w14:paraId="50F635C0" w14:textId="77777777" w:rsidR="00D93F48" w:rsidRPr="00FC2E08" w:rsidRDefault="00D93F48" w:rsidP="00162EDB">
            <w:pPr>
              <w:pStyle w:val="Normal6a"/>
              <w:widowControl/>
            </w:pPr>
          </w:p>
        </w:tc>
        <w:tc>
          <w:tcPr>
            <w:tcW w:w="4876" w:type="dxa"/>
            <w:tcBorders>
              <w:top w:val="nil"/>
              <w:left w:val="nil"/>
              <w:bottom w:val="nil"/>
              <w:right w:val="nil"/>
            </w:tcBorders>
            <w:hideMark/>
          </w:tcPr>
          <w:p w14:paraId="1078E6D0" w14:textId="2A521752" w:rsidR="00D93F48" w:rsidRPr="00FC2E08" w:rsidRDefault="00D93F48" w:rsidP="00162EDB">
            <w:pPr>
              <w:pStyle w:val="Normal6a"/>
              <w:widowControl/>
            </w:pPr>
            <w:r w:rsidRPr="00FC2E08">
              <w:rPr>
                <w:b/>
                <w:i/>
                <w:vertAlign w:val="superscript"/>
              </w:rPr>
              <w:t>1</w:t>
            </w:r>
            <w:r w:rsidR="00FB7C5F">
              <w:rPr>
                <w:b/>
                <w:i/>
                <w:vertAlign w:val="superscript"/>
              </w:rPr>
              <w:t xml:space="preserve"> bis</w:t>
            </w:r>
            <w:r w:rsidRPr="00FC2E08">
              <w:rPr>
                <w:b/>
                <w:i/>
              </w:rPr>
              <w:t xml:space="preserve"> 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 (PB L 347</w:t>
            </w:r>
            <w:r w:rsidR="009C61CC">
              <w:rPr>
                <w:b/>
                <w:i/>
              </w:rPr>
              <w:t xml:space="preserve"> van</w:t>
            </w:r>
            <w:r w:rsidRPr="00FC2E08">
              <w:rPr>
                <w:b/>
                <w:i/>
              </w:rPr>
              <w:t xml:space="preserve"> 20.12.2013, ELI: </w:t>
            </w:r>
            <w:hyperlink r:id="rId9" w:history="1">
              <w:r w:rsidR="00FB7C5F" w:rsidRPr="00CB2645">
                <w:rPr>
                  <w:rStyle w:val="Hyperlink"/>
                  <w:b/>
                  <w:i/>
                </w:rPr>
                <w:t>http://data.europa.eu/eli/reg/2013/1308/oj</w:t>
              </w:r>
            </w:hyperlink>
            <w:r w:rsidRPr="00FC2E08">
              <w:rPr>
                <w:b/>
                <w:i/>
              </w:rPr>
              <w:t>).</w:t>
            </w:r>
          </w:p>
        </w:tc>
      </w:tr>
    </w:tbl>
    <w:p w14:paraId="4709B35B" w14:textId="77777777" w:rsidR="00D93F48" w:rsidRPr="00FC2E08" w:rsidRDefault="00D93F48" w:rsidP="00D93F48">
      <w:pPr>
        <w:pStyle w:val="AmNumberTabs"/>
        <w:widowControl/>
      </w:pPr>
      <w:r w:rsidRPr="00FC2E08">
        <w:t>Amendement</w:t>
      </w:r>
      <w:r w:rsidRPr="00FC2E08">
        <w:tab/>
      </w:r>
      <w:r w:rsidRPr="00FC2E08">
        <w:tab/>
        <w:t>4</w:t>
      </w:r>
    </w:p>
    <w:p w14:paraId="5A329761" w14:textId="77777777" w:rsidR="00D93F48" w:rsidRPr="00FC2E08" w:rsidRDefault="00D93F48" w:rsidP="00D93F48">
      <w:pPr>
        <w:pStyle w:val="NormalBold12b"/>
        <w:widowControl/>
      </w:pPr>
      <w:r w:rsidRPr="00FC2E08">
        <w:t>Voorstel voor een verordening</w:t>
      </w:r>
    </w:p>
    <w:p w14:paraId="61E63E9A" w14:textId="77777777" w:rsidR="00D93F48" w:rsidRPr="00FC2E08" w:rsidRDefault="00D93F48" w:rsidP="00D93F48">
      <w:pPr>
        <w:pStyle w:val="NormalBold"/>
        <w:widowControl/>
      </w:pPr>
      <w:r w:rsidRPr="00FC2E08">
        <w:t>Artikel 4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6848F3CF" w14:textId="77777777" w:rsidTr="00162EDB">
        <w:trPr>
          <w:trHeight w:val="240"/>
          <w:jc w:val="center"/>
        </w:trPr>
        <w:tc>
          <w:tcPr>
            <w:tcW w:w="9752" w:type="dxa"/>
            <w:gridSpan w:val="2"/>
            <w:tcBorders>
              <w:top w:val="nil"/>
              <w:left w:val="nil"/>
              <w:bottom w:val="nil"/>
              <w:right w:val="nil"/>
            </w:tcBorders>
          </w:tcPr>
          <w:p w14:paraId="58FC7608" w14:textId="77777777" w:rsidR="00D93F48" w:rsidRPr="00FC2E08" w:rsidRDefault="00D93F48" w:rsidP="00162EDB">
            <w:pPr>
              <w:widowControl/>
            </w:pPr>
          </w:p>
        </w:tc>
      </w:tr>
      <w:tr w:rsidR="00D93F48" w:rsidRPr="00FC2E08" w14:paraId="557DF1DD" w14:textId="77777777" w:rsidTr="00162EDB">
        <w:trPr>
          <w:trHeight w:val="240"/>
          <w:jc w:val="center"/>
        </w:trPr>
        <w:tc>
          <w:tcPr>
            <w:tcW w:w="4876" w:type="dxa"/>
            <w:tcBorders>
              <w:top w:val="nil"/>
              <w:left w:val="nil"/>
              <w:bottom w:val="nil"/>
              <w:right w:val="nil"/>
            </w:tcBorders>
            <w:hideMark/>
          </w:tcPr>
          <w:p w14:paraId="51BE4369"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0B2CEC9D" w14:textId="77777777" w:rsidR="00D93F48" w:rsidRPr="00FC2E08" w:rsidRDefault="00D93F48" w:rsidP="00162EDB">
            <w:pPr>
              <w:pStyle w:val="AmColumnHeading"/>
              <w:widowControl/>
            </w:pPr>
            <w:r w:rsidRPr="00FC2E08">
              <w:t>Amendement</w:t>
            </w:r>
          </w:p>
        </w:tc>
      </w:tr>
      <w:tr w:rsidR="00D93F48" w:rsidRPr="00FC2E08" w14:paraId="6FB6F796" w14:textId="77777777" w:rsidTr="00162EDB">
        <w:trPr>
          <w:jc w:val="center"/>
        </w:trPr>
        <w:tc>
          <w:tcPr>
            <w:tcW w:w="4876" w:type="dxa"/>
            <w:tcBorders>
              <w:top w:val="nil"/>
              <w:left w:val="nil"/>
              <w:bottom w:val="nil"/>
              <w:right w:val="nil"/>
            </w:tcBorders>
          </w:tcPr>
          <w:p w14:paraId="5BB49947" w14:textId="77777777" w:rsidR="00D93F48" w:rsidRPr="00FC2E08" w:rsidRDefault="00D93F48" w:rsidP="00162EDB">
            <w:pPr>
              <w:pStyle w:val="Normal6a"/>
              <w:widowControl/>
            </w:pPr>
          </w:p>
        </w:tc>
        <w:tc>
          <w:tcPr>
            <w:tcW w:w="4876" w:type="dxa"/>
            <w:tcBorders>
              <w:top w:val="nil"/>
              <w:left w:val="nil"/>
              <w:bottom w:val="nil"/>
              <w:right w:val="nil"/>
            </w:tcBorders>
            <w:hideMark/>
          </w:tcPr>
          <w:p w14:paraId="3A692B82" w14:textId="77777777" w:rsidR="00D93F48" w:rsidRPr="00FC2E08" w:rsidRDefault="00D93F48" w:rsidP="00162EDB">
            <w:pPr>
              <w:pStyle w:val="Normal6a"/>
              <w:widowControl/>
            </w:pPr>
            <w:r w:rsidRPr="00FC2E08">
              <w:rPr>
                <w:b/>
                <w:i/>
              </w:rPr>
              <w:t>2 bis.</w:t>
            </w:r>
            <w:r w:rsidRPr="00FC2E08">
              <w:tab/>
            </w:r>
            <w:r w:rsidRPr="00FC2E08">
              <w:rPr>
                <w:b/>
                <w:i/>
              </w:rPr>
              <w:t>Op een naar behoren gemotiveerd verzoek van de betrokken bedrijfstak van de Unie kan de Commissie het toepassingsgebied van het toezicht als bedoeld in lid 1 uitbreiden naar andere producten of sectoren dan die welke in de bijlage zijn vermeld.</w:t>
            </w:r>
          </w:p>
        </w:tc>
      </w:tr>
    </w:tbl>
    <w:p w14:paraId="59451BC5" w14:textId="77777777" w:rsidR="00D93F48" w:rsidRPr="00FC2E08" w:rsidRDefault="00D93F48" w:rsidP="00D93F48">
      <w:pPr>
        <w:pStyle w:val="AmNumberTabs"/>
        <w:widowControl/>
      </w:pPr>
      <w:r w:rsidRPr="00FC2E08">
        <w:t>Amendement</w:t>
      </w:r>
      <w:r w:rsidRPr="00FC2E08">
        <w:tab/>
      </w:r>
      <w:r w:rsidRPr="00FC2E08">
        <w:tab/>
        <w:t>5</w:t>
      </w:r>
    </w:p>
    <w:p w14:paraId="4B472C28" w14:textId="77777777" w:rsidR="00D93F48" w:rsidRPr="00FC2E08" w:rsidRDefault="00D93F48" w:rsidP="00D93F48">
      <w:pPr>
        <w:pStyle w:val="NormalBold12b"/>
        <w:widowControl/>
      </w:pPr>
      <w:r w:rsidRPr="00FC2E08">
        <w:t>Voorstel voor een verordening</w:t>
      </w:r>
    </w:p>
    <w:p w14:paraId="0475E156" w14:textId="77777777" w:rsidR="00D93F48" w:rsidRPr="00FC2E08" w:rsidRDefault="00D93F48" w:rsidP="00D93F48">
      <w:pPr>
        <w:pStyle w:val="NormalBold"/>
        <w:widowControl/>
      </w:pPr>
      <w:r w:rsidRPr="00FC2E08">
        <w:t>Artikel 4 – lid 2 ter (nieuw)</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2798FD8D" w14:textId="77777777" w:rsidTr="00162EDB">
        <w:trPr>
          <w:trHeight w:val="240"/>
          <w:jc w:val="center"/>
        </w:trPr>
        <w:tc>
          <w:tcPr>
            <w:tcW w:w="9752" w:type="dxa"/>
            <w:gridSpan w:val="2"/>
            <w:tcBorders>
              <w:top w:val="nil"/>
              <w:left w:val="nil"/>
              <w:bottom w:val="nil"/>
              <w:right w:val="nil"/>
            </w:tcBorders>
          </w:tcPr>
          <w:p w14:paraId="39525BD0" w14:textId="77777777" w:rsidR="00D93F48" w:rsidRPr="00FC2E08" w:rsidRDefault="00D93F48" w:rsidP="00162EDB">
            <w:pPr>
              <w:widowControl/>
            </w:pPr>
          </w:p>
        </w:tc>
      </w:tr>
      <w:tr w:rsidR="00D93F48" w:rsidRPr="00FC2E08" w14:paraId="6B148BC4" w14:textId="77777777" w:rsidTr="00162EDB">
        <w:trPr>
          <w:trHeight w:val="240"/>
          <w:jc w:val="center"/>
        </w:trPr>
        <w:tc>
          <w:tcPr>
            <w:tcW w:w="4876" w:type="dxa"/>
            <w:tcBorders>
              <w:top w:val="nil"/>
              <w:left w:val="nil"/>
              <w:bottom w:val="nil"/>
              <w:right w:val="nil"/>
            </w:tcBorders>
            <w:hideMark/>
          </w:tcPr>
          <w:p w14:paraId="3343CC89"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4B0A7418" w14:textId="77777777" w:rsidR="00D93F48" w:rsidRPr="00FC2E08" w:rsidRDefault="00D93F48" w:rsidP="00162EDB">
            <w:pPr>
              <w:pStyle w:val="AmColumnHeading"/>
              <w:widowControl/>
            </w:pPr>
            <w:r w:rsidRPr="00FC2E08">
              <w:t>Amendement</w:t>
            </w:r>
          </w:p>
        </w:tc>
      </w:tr>
      <w:tr w:rsidR="00D93F48" w:rsidRPr="00FC2E08" w14:paraId="742986EF" w14:textId="77777777" w:rsidTr="00162EDB">
        <w:trPr>
          <w:jc w:val="center"/>
        </w:trPr>
        <w:tc>
          <w:tcPr>
            <w:tcW w:w="4876" w:type="dxa"/>
            <w:tcBorders>
              <w:top w:val="nil"/>
              <w:left w:val="nil"/>
              <w:bottom w:val="nil"/>
              <w:right w:val="nil"/>
            </w:tcBorders>
          </w:tcPr>
          <w:p w14:paraId="0E42D03F" w14:textId="77777777" w:rsidR="00D93F48" w:rsidRPr="00FC2E08" w:rsidRDefault="00D93F48" w:rsidP="00162EDB">
            <w:pPr>
              <w:pStyle w:val="Normal6a"/>
              <w:widowControl/>
            </w:pPr>
          </w:p>
        </w:tc>
        <w:tc>
          <w:tcPr>
            <w:tcW w:w="4876" w:type="dxa"/>
            <w:tcBorders>
              <w:top w:val="nil"/>
              <w:left w:val="nil"/>
              <w:bottom w:val="nil"/>
              <w:right w:val="nil"/>
            </w:tcBorders>
            <w:hideMark/>
          </w:tcPr>
          <w:p w14:paraId="343BC60C" w14:textId="77777777" w:rsidR="00D93F48" w:rsidRPr="00FC2E08" w:rsidRDefault="00D93F48" w:rsidP="00162EDB">
            <w:pPr>
              <w:pStyle w:val="Normal6a"/>
              <w:widowControl/>
            </w:pPr>
            <w:r w:rsidRPr="00FC2E08">
              <w:rPr>
                <w:b/>
                <w:i/>
              </w:rPr>
              <w:t>2 ter.</w:t>
            </w:r>
            <w:r w:rsidRPr="00FC2E08">
              <w:tab/>
            </w:r>
            <w:r w:rsidRPr="00FC2E08">
              <w:rPr>
                <w:b/>
                <w:i/>
              </w:rPr>
              <w:t>De samenwerking en informatie-uitwisseling vinden zowel verticaal plaats, tussen de Commissie en de lidstaten, als horizontaal, tussen de lidstaten onderling.</w:t>
            </w:r>
          </w:p>
        </w:tc>
      </w:tr>
    </w:tbl>
    <w:p w14:paraId="782A7116" w14:textId="77777777" w:rsidR="00D93F48" w:rsidRPr="00FC2E08" w:rsidRDefault="00D93F48" w:rsidP="00D93F48">
      <w:pPr>
        <w:pStyle w:val="AmNumberTabs"/>
        <w:widowControl/>
      </w:pPr>
      <w:r w:rsidRPr="00FC2E08">
        <w:t>Amendement</w:t>
      </w:r>
      <w:r w:rsidRPr="00FC2E08">
        <w:tab/>
      </w:r>
      <w:r w:rsidRPr="00FC2E08">
        <w:tab/>
        <w:t>6</w:t>
      </w:r>
    </w:p>
    <w:p w14:paraId="0F415959" w14:textId="77777777" w:rsidR="00D93F48" w:rsidRPr="00FC2E08" w:rsidRDefault="00D93F48" w:rsidP="00D93F48">
      <w:pPr>
        <w:pStyle w:val="NormalBold12b"/>
        <w:widowControl/>
      </w:pPr>
      <w:r w:rsidRPr="00FC2E08">
        <w:t>Voorstel voor een verordening</w:t>
      </w:r>
    </w:p>
    <w:p w14:paraId="590D64A7" w14:textId="77777777" w:rsidR="00D93F48" w:rsidRPr="00FC2E08" w:rsidRDefault="00D93F48" w:rsidP="00D93F48">
      <w:pPr>
        <w:pStyle w:val="NormalBold"/>
        <w:widowControl/>
      </w:pPr>
      <w:r w:rsidRPr="00FC2E08">
        <w:t>Artikel 4 – lid 2 quater (nieuw)</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013813E1" w14:textId="77777777" w:rsidTr="00162EDB">
        <w:trPr>
          <w:trHeight w:val="240"/>
          <w:jc w:val="center"/>
        </w:trPr>
        <w:tc>
          <w:tcPr>
            <w:tcW w:w="9752" w:type="dxa"/>
            <w:gridSpan w:val="2"/>
            <w:tcBorders>
              <w:top w:val="nil"/>
              <w:left w:val="nil"/>
              <w:bottom w:val="nil"/>
              <w:right w:val="nil"/>
            </w:tcBorders>
          </w:tcPr>
          <w:p w14:paraId="71DB32C8" w14:textId="77777777" w:rsidR="00D93F48" w:rsidRPr="00FC2E08" w:rsidRDefault="00D93F48" w:rsidP="00162EDB">
            <w:pPr>
              <w:widowControl/>
            </w:pPr>
          </w:p>
        </w:tc>
      </w:tr>
      <w:tr w:rsidR="00D93F48" w:rsidRPr="00FC2E08" w14:paraId="1D7D96B3" w14:textId="77777777" w:rsidTr="00162EDB">
        <w:trPr>
          <w:trHeight w:val="240"/>
          <w:jc w:val="center"/>
        </w:trPr>
        <w:tc>
          <w:tcPr>
            <w:tcW w:w="4876" w:type="dxa"/>
            <w:tcBorders>
              <w:top w:val="nil"/>
              <w:left w:val="nil"/>
              <w:bottom w:val="nil"/>
              <w:right w:val="nil"/>
            </w:tcBorders>
            <w:hideMark/>
          </w:tcPr>
          <w:p w14:paraId="5F5F3D88"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63C87D58" w14:textId="77777777" w:rsidR="00D93F48" w:rsidRPr="00FC2E08" w:rsidRDefault="00D93F48" w:rsidP="00162EDB">
            <w:pPr>
              <w:pStyle w:val="AmColumnHeading"/>
              <w:widowControl/>
            </w:pPr>
            <w:r w:rsidRPr="00FC2E08">
              <w:t>Amendement</w:t>
            </w:r>
          </w:p>
        </w:tc>
      </w:tr>
      <w:tr w:rsidR="00D93F48" w:rsidRPr="00FC2E08" w14:paraId="6BB942C4" w14:textId="77777777" w:rsidTr="00162EDB">
        <w:trPr>
          <w:jc w:val="center"/>
        </w:trPr>
        <w:tc>
          <w:tcPr>
            <w:tcW w:w="4876" w:type="dxa"/>
            <w:tcBorders>
              <w:top w:val="nil"/>
              <w:left w:val="nil"/>
              <w:bottom w:val="nil"/>
              <w:right w:val="nil"/>
            </w:tcBorders>
          </w:tcPr>
          <w:p w14:paraId="760B22EC" w14:textId="77777777" w:rsidR="00D93F48" w:rsidRPr="00FC2E08" w:rsidRDefault="00D93F48" w:rsidP="00162EDB">
            <w:pPr>
              <w:pStyle w:val="Normal6a"/>
              <w:widowControl/>
            </w:pPr>
          </w:p>
        </w:tc>
        <w:tc>
          <w:tcPr>
            <w:tcW w:w="4876" w:type="dxa"/>
            <w:tcBorders>
              <w:top w:val="nil"/>
              <w:left w:val="nil"/>
              <w:bottom w:val="nil"/>
              <w:right w:val="nil"/>
            </w:tcBorders>
            <w:hideMark/>
          </w:tcPr>
          <w:p w14:paraId="2447A608" w14:textId="77777777" w:rsidR="00D93F48" w:rsidRPr="00FC2E08" w:rsidRDefault="00D93F48" w:rsidP="00162EDB">
            <w:pPr>
              <w:pStyle w:val="Normal6a"/>
              <w:widowControl/>
            </w:pPr>
            <w:r w:rsidRPr="00FC2E08">
              <w:rPr>
                <w:b/>
                <w:i/>
              </w:rPr>
              <w:t>2 quater.</w:t>
            </w:r>
            <w:r w:rsidRPr="00FC2E08">
              <w:tab/>
            </w:r>
            <w:r w:rsidRPr="00FC2E08">
              <w:rPr>
                <w:b/>
                <w:i/>
              </w:rPr>
              <w:t>Uiterlijk op 1 maart 2026 ontwikkelt de Commissie technische richtsnoeren met betrekking tot de indicatoren, parameters en soorten gegevens waarop toezicht kan worden gehouden in het kader van de markten op nationaal en lokaal niveau, en stelt deze ter beschikking van de lidstaten.</w:t>
            </w:r>
          </w:p>
        </w:tc>
      </w:tr>
    </w:tbl>
    <w:p w14:paraId="3D434C71" w14:textId="77777777" w:rsidR="00D93F48" w:rsidRPr="00FC2E08" w:rsidRDefault="00D93F48" w:rsidP="00D93F48">
      <w:pPr>
        <w:pStyle w:val="AmNumberTabs"/>
        <w:widowControl/>
      </w:pPr>
      <w:r w:rsidRPr="00FC2E08">
        <w:t>Amendement</w:t>
      </w:r>
      <w:r w:rsidRPr="00FC2E08">
        <w:tab/>
      </w:r>
      <w:r w:rsidRPr="00FC2E08">
        <w:tab/>
        <w:t>7</w:t>
      </w:r>
    </w:p>
    <w:p w14:paraId="59D872FA" w14:textId="77777777" w:rsidR="00D93F48" w:rsidRPr="00FC2E08" w:rsidRDefault="00D93F48" w:rsidP="00D93F48">
      <w:pPr>
        <w:pStyle w:val="NormalBold12b"/>
        <w:widowControl/>
      </w:pPr>
      <w:r w:rsidRPr="00FC2E08">
        <w:t>Voorstel voor een verordening</w:t>
      </w:r>
    </w:p>
    <w:p w14:paraId="5FBFB82F" w14:textId="77777777" w:rsidR="00D93F48" w:rsidRPr="00FC2E08" w:rsidRDefault="00D93F48" w:rsidP="00D93F48">
      <w:pPr>
        <w:pStyle w:val="NormalBold"/>
        <w:widowControl/>
      </w:pPr>
      <w:r w:rsidRPr="00FC2E08">
        <w:t>Artikel 4 – lid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6A303A2C" w14:textId="77777777" w:rsidTr="00162EDB">
        <w:trPr>
          <w:trHeight w:val="240"/>
          <w:jc w:val="center"/>
        </w:trPr>
        <w:tc>
          <w:tcPr>
            <w:tcW w:w="9752" w:type="dxa"/>
            <w:gridSpan w:val="2"/>
            <w:tcBorders>
              <w:top w:val="nil"/>
              <w:left w:val="nil"/>
              <w:bottom w:val="nil"/>
              <w:right w:val="nil"/>
            </w:tcBorders>
          </w:tcPr>
          <w:p w14:paraId="5909DB55" w14:textId="77777777" w:rsidR="00D93F48" w:rsidRPr="00FC2E08" w:rsidRDefault="00D93F48" w:rsidP="00162EDB">
            <w:pPr>
              <w:widowControl/>
            </w:pPr>
          </w:p>
        </w:tc>
      </w:tr>
      <w:tr w:rsidR="00D93F48" w:rsidRPr="00FC2E08" w14:paraId="419F3F8D" w14:textId="77777777" w:rsidTr="00162EDB">
        <w:trPr>
          <w:trHeight w:val="240"/>
          <w:jc w:val="center"/>
        </w:trPr>
        <w:tc>
          <w:tcPr>
            <w:tcW w:w="4876" w:type="dxa"/>
            <w:tcBorders>
              <w:top w:val="nil"/>
              <w:left w:val="nil"/>
              <w:bottom w:val="nil"/>
              <w:right w:val="nil"/>
            </w:tcBorders>
            <w:hideMark/>
          </w:tcPr>
          <w:p w14:paraId="57349235"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16D9EE7F" w14:textId="77777777" w:rsidR="00D93F48" w:rsidRPr="00FC2E08" w:rsidRDefault="00D93F48" w:rsidP="00162EDB">
            <w:pPr>
              <w:pStyle w:val="AmColumnHeading"/>
              <w:widowControl/>
            </w:pPr>
            <w:r w:rsidRPr="00FC2E08">
              <w:t>Amendement</w:t>
            </w:r>
          </w:p>
        </w:tc>
      </w:tr>
      <w:tr w:rsidR="00D93F48" w:rsidRPr="00FC2E08" w14:paraId="22E52162" w14:textId="77777777" w:rsidTr="00162EDB">
        <w:trPr>
          <w:jc w:val="center"/>
        </w:trPr>
        <w:tc>
          <w:tcPr>
            <w:tcW w:w="4876" w:type="dxa"/>
            <w:tcBorders>
              <w:top w:val="nil"/>
              <w:left w:val="nil"/>
              <w:bottom w:val="nil"/>
              <w:right w:val="nil"/>
            </w:tcBorders>
            <w:hideMark/>
          </w:tcPr>
          <w:p w14:paraId="1555CDA8" w14:textId="77777777" w:rsidR="00D93F48" w:rsidRPr="00FC2E08" w:rsidRDefault="00D93F48" w:rsidP="00162EDB">
            <w:pPr>
              <w:pStyle w:val="Normal6a"/>
              <w:widowControl/>
            </w:pPr>
            <w:r w:rsidRPr="00FC2E08">
              <w:t>3.</w:t>
            </w:r>
            <w:r w:rsidRPr="00FC2E08">
              <w:tab/>
              <w:t xml:space="preserve">De Commissie dient om de </w:t>
            </w:r>
            <w:r w:rsidRPr="00FC2E08">
              <w:rPr>
                <w:b/>
                <w:i/>
              </w:rPr>
              <w:t>zes</w:t>
            </w:r>
            <w:r w:rsidRPr="00FC2E08">
              <w:t xml:space="preserve"> maanden bij het Europees Parlement en de Raad een toezichtsverslag in met haar beoordeling van de gevolgen van de invoer van gevoelige producten die in het kader van de overeenkomst preferentiële markttoegang genieten. Die verslagen </w:t>
            </w:r>
            <w:r w:rsidRPr="00FC2E08">
              <w:lastRenderedPageBreak/>
              <w:t>bestrijken de markt van de Unie en, indien relevant, ook de situatie in een of meer lidstaten.</w:t>
            </w:r>
          </w:p>
        </w:tc>
        <w:tc>
          <w:tcPr>
            <w:tcW w:w="4876" w:type="dxa"/>
            <w:tcBorders>
              <w:top w:val="nil"/>
              <w:left w:val="nil"/>
              <w:bottom w:val="nil"/>
              <w:right w:val="nil"/>
            </w:tcBorders>
            <w:hideMark/>
          </w:tcPr>
          <w:p w14:paraId="17BF59CF" w14:textId="77777777" w:rsidR="00D93F48" w:rsidRPr="00FC2E08" w:rsidRDefault="00D93F48" w:rsidP="00162EDB">
            <w:pPr>
              <w:pStyle w:val="Normal6a"/>
              <w:widowControl/>
            </w:pPr>
            <w:r w:rsidRPr="00FC2E08">
              <w:lastRenderedPageBreak/>
              <w:t>3.</w:t>
            </w:r>
            <w:r w:rsidRPr="00FC2E08">
              <w:tab/>
              <w:t xml:space="preserve">De Commissie dient om de </w:t>
            </w:r>
            <w:r w:rsidRPr="00FC2E08">
              <w:rPr>
                <w:b/>
                <w:i/>
              </w:rPr>
              <w:t>drie</w:t>
            </w:r>
            <w:r w:rsidRPr="00FC2E08">
              <w:t xml:space="preserve"> maanden bij het Europees Parlement en de Raad een toezichtsverslag in met haar beoordeling van de gevolgen van de invoer van gevoelige producten die in het kader van de overeenkomst preferentiële markttoegang genieten. Het verslag </w:t>
            </w:r>
            <w:r w:rsidRPr="00FC2E08">
              <w:lastRenderedPageBreak/>
              <w:t>bestrijkt de markt van de Unie en, indien relevant, ook de</w:t>
            </w:r>
            <w:r w:rsidRPr="00FC2E08">
              <w:rPr>
                <w:b/>
                <w:i/>
              </w:rPr>
              <w:t xml:space="preserve"> specifieke</w:t>
            </w:r>
            <w:r w:rsidRPr="00FC2E08">
              <w:t xml:space="preserve"> situatie in een of meer lidstaten.</w:t>
            </w:r>
          </w:p>
        </w:tc>
      </w:tr>
    </w:tbl>
    <w:p w14:paraId="4B3E7582" w14:textId="77777777" w:rsidR="00D93F48" w:rsidRPr="00FC2E08" w:rsidRDefault="00D93F48" w:rsidP="00D93F48">
      <w:pPr>
        <w:pStyle w:val="AmNumberTabs"/>
        <w:keepNext/>
        <w:widowControl/>
      </w:pPr>
      <w:r w:rsidRPr="00FC2E08">
        <w:lastRenderedPageBreak/>
        <w:t>Amendement</w:t>
      </w:r>
      <w:r w:rsidRPr="00FC2E08">
        <w:tab/>
      </w:r>
      <w:r w:rsidRPr="00FC2E08">
        <w:tab/>
        <w:t>8</w:t>
      </w:r>
    </w:p>
    <w:p w14:paraId="362ECBF4" w14:textId="77777777" w:rsidR="00D93F48" w:rsidRPr="00FC2E08" w:rsidRDefault="00D93F48" w:rsidP="00D93F48">
      <w:pPr>
        <w:pStyle w:val="NormalBold12b"/>
        <w:widowControl/>
      </w:pPr>
      <w:r w:rsidRPr="00FC2E08">
        <w:t>Voorstel voor een verordening</w:t>
      </w:r>
    </w:p>
    <w:p w14:paraId="3C530D4F" w14:textId="77777777" w:rsidR="00D93F48" w:rsidRPr="00FC2E08" w:rsidRDefault="00D93F48" w:rsidP="00D93F48">
      <w:pPr>
        <w:pStyle w:val="NormalBold"/>
        <w:widowControl/>
      </w:pPr>
      <w:r w:rsidRPr="00FC2E08">
        <w:t>Artikel 6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7B19668E" w14:textId="77777777" w:rsidTr="00162EDB">
        <w:trPr>
          <w:trHeight w:val="240"/>
          <w:jc w:val="center"/>
        </w:trPr>
        <w:tc>
          <w:tcPr>
            <w:tcW w:w="9752" w:type="dxa"/>
            <w:gridSpan w:val="2"/>
            <w:tcBorders>
              <w:top w:val="nil"/>
              <w:left w:val="nil"/>
              <w:bottom w:val="nil"/>
              <w:right w:val="nil"/>
            </w:tcBorders>
          </w:tcPr>
          <w:p w14:paraId="593255FB" w14:textId="77777777" w:rsidR="00D93F48" w:rsidRPr="00FC2E08" w:rsidRDefault="00D93F48" w:rsidP="00162EDB">
            <w:pPr>
              <w:widowControl/>
            </w:pPr>
          </w:p>
        </w:tc>
      </w:tr>
      <w:tr w:rsidR="00D93F48" w:rsidRPr="00FC2E08" w14:paraId="5F376B0D" w14:textId="77777777" w:rsidTr="00162EDB">
        <w:trPr>
          <w:trHeight w:val="240"/>
          <w:jc w:val="center"/>
        </w:trPr>
        <w:tc>
          <w:tcPr>
            <w:tcW w:w="4876" w:type="dxa"/>
            <w:tcBorders>
              <w:top w:val="nil"/>
              <w:left w:val="nil"/>
              <w:bottom w:val="nil"/>
              <w:right w:val="nil"/>
            </w:tcBorders>
            <w:hideMark/>
          </w:tcPr>
          <w:p w14:paraId="188056C4"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0E8D5660" w14:textId="77777777" w:rsidR="00D93F48" w:rsidRPr="00FC2E08" w:rsidRDefault="00D93F48" w:rsidP="00162EDB">
            <w:pPr>
              <w:pStyle w:val="AmColumnHeading"/>
              <w:widowControl/>
            </w:pPr>
            <w:r w:rsidRPr="00FC2E08">
              <w:t>Amendement</w:t>
            </w:r>
          </w:p>
        </w:tc>
      </w:tr>
      <w:tr w:rsidR="00D93F48" w:rsidRPr="00FC2E08" w14:paraId="11A91ECD" w14:textId="77777777" w:rsidTr="00162EDB">
        <w:trPr>
          <w:jc w:val="center"/>
        </w:trPr>
        <w:tc>
          <w:tcPr>
            <w:tcW w:w="4876" w:type="dxa"/>
            <w:tcBorders>
              <w:top w:val="nil"/>
              <w:left w:val="nil"/>
              <w:bottom w:val="nil"/>
              <w:right w:val="nil"/>
            </w:tcBorders>
            <w:hideMark/>
          </w:tcPr>
          <w:p w14:paraId="6C12CB2E" w14:textId="77777777" w:rsidR="00D93F48" w:rsidRPr="00FC2E08" w:rsidRDefault="00D93F48" w:rsidP="00162EDB">
            <w:pPr>
              <w:pStyle w:val="Normal6a"/>
              <w:widowControl/>
            </w:pPr>
            <w:r w:rsidRPr="00FC2E08">
              <w:t>3.</w:t>
            </w:r>
            <w:r w:rsidRPr="00FC2E08">
              <w:tab/>
              <w:t xml:space="preserve">Onder voorbehoud van andersluidende aanwijzingen behandelt de Commissie een toename van het volume met meer dan </w:t>
            </w:r>
            <w:r w:rsidRPr="00FC2E08">
              <w:rPr>
                <w:b/>
                <w:i/>
              </w:rPr>
              <w:t>10</w:t>
            </w:r>
            <w:r w:rsidRPr="00FC2E08">
              <w:t xml:space="preserve"> % </w:t>
            </w:r>
            <w:r w:rsidRPr="00FC2E08">
              <w:rPr>
                <w:b/>
                <w:i/>
              </w:rPr>
              <w:t>op jaarbasis</w:t>
            </w:r>
            <w:r w:rsidRPr="00FC2E08">
              <w:t xml:space="preserve"> voor een bepaald product uit een betrokken land</w:t>
            </w:r>
            <w:r w:rsidRPr="00FC2E08">
              <w:rPr>
                <w:b/>
                <w:i/>
              </w:rPr>
              <w:t xml:space="preserve"> in de regel</w:t>
            </w:r>
            <w:r w:rsidRPr="00FC2E08">
              <w:t xml:space="preserve"> als voorlopig bewijsmateriaal voor ernstige schade of dreiging van ernstige schade voor de bedrijfstak van de Unie, indien tegelijkertijd de gemiddelde invoerprijs voor die invoer uit een betrokken land, in de regel, ten minste </w:t>
            </w:r>
            <w:r w:rsidRPr="00FC2E08">
              <w:rPr>
                <w:b/>
                <w:i/>
              </w:rPr>
              <w:t>10</w:t>
            </w:r>
            <w:r w:rsidRPr="00FC2E08">
              <w:t> % lager is dan de relevante gemiddelde binnenlandse prijs van soortgelijke of rechtstreeks concurrerende producten in dezelfde periode, op basis van de beschikbare gegevens.</w:t>
            </w:r>
          </w:p>
        </w:tc>
        <w:tc>
          <w:tcPr>
            <w:tcW w:w="4876" w:type="dxa"/>
            <w:tcBorders>
              <w:top w:val="nil"/>
              <w:left w:val="nil"/>
              <w:bottom w:val="nil"/>
              <w:right w:val="nil"/>
            </w:tcBorders>
            <w:hideMark/>
          </w:tcPr>
          <w:p w14:paraId="28098E69" w14:textId="77777777" w:rsidR="00D93F48" w:rsidRPr="00FC2E08" w:rsidRDefault="00D93F48" w:rsidP="00162EDB">
            <w:pPr>
              <w:pStyle w:val="Normal6a"/>
              <w:widowControl/>
            </w:pPr>
            <w:r w:rsidRPr="00FC2E08">
              <w:t>3.</w:t>
            </w:r>
            <w:r w:rsidRPr="00FC2E08">
              <w:tab/>
              <w:t xml:space="preserve">Onder voorbehoud van andersluidende aanwijzingen behandelt de Commissie een toename van het volume met meer dan </w:t>
            </w:r>
            <w:r w:rsidRPr="00FC2E08">
              <w:rPr>
                <w:b/>
                <w:i/>
              </w:rPr>
              <w:t>5</w:t>
            </w:r>
            <w:r w:rsidRPr="00FC2E08">
              <w:t xml:space="preserve"> % </w:t>
            </w:r>
            <w:r w:rsidRPr="00FC2E08">
              <w:rPr>
                <w:b/>
                <w:i/>
              </w:rPr>
              <w:t>ten opzichte van het gemiddelde over drie jaar, in de regel, van de invoer onder preferentiële voorwaarden</w:t>
            </w:r>
            <w:r w:rsidRPr="00FC2E08">
              <w:t xml:space="preserve"> voor een bepaald product uit een betrokken land</w:t>
            </w:r>
            <w:r w:rsidRPr="00FC2E08">
              <w:rPr>
                <w:b/>
                <w:i/>
              </w:rPr>
              <w:t>,</w:t>
            </w:r>
            <w:r w:rsidRPr="00FC2E08">
              <w:t xml:space="preserve"> als voorlopig bewijsmateriaal voor ernstige schade of dreiging van ernstige schade voor de bedrijfstak van de Unie, indien tegelijkertijd de gemiddelde invoerprijs voor die invoer uit een betrokken land, in de regel, ten minste </w:t>
            </w:r>
            <w:r w:rsidRPr="00FC2E08">
              <w:rPr>
                <w:b/>
                <w:i/>
              </w:rPr>
              <w:t>5</w:t>
            </w:r>
            <w:r w:rsidRPr="00FC2E08">
              <w:t> % lager is dan de relevante gemiddelde binnenlandse prijs van soortgelijke of rechtstreeks concurrerende producten in dezelfde periode, op basis van de beschikbare gegevens.</w:t>
            </w:r>
          </w:p>
        </w:tc>
      </w:tr>
    </w:tbl>
    <w:p w14:paraId="200F4AFB" w14:textId="77777777" w:rsidR="00D93F48" w:rsidRPr="00FC2E08" w:rsidRDefault="00D93F48" w:rsidP="00D93F48">
      <w:pPr>
        <w:pStyle w:val="AmNumberTabs"/>
        <w:widowControl/>
      </w:pPr>
      <w:r w:rsidRPr="00FC2E08">
        <w:t>Amendement</w:t>
      </w:r>
      <w:r w:rsidRPr="00FC2E08">
        <w:tab/>
      </w:r>
      <w:r w:rsidRPr="00FC2E08">
        <w:tab/>
        <w:t>9</w:t>
      </w:r>
    </w:p>
    <w:p w14:paraId="05BC54FB" w14:textId="77777777" w:rsidR="00D93F48" w:rsidRPr="00FC2E08" w:rsidRDefault="00D93F48" w:rsidP="00D93F48">
      <w:pPr>
        <w:pStyle w:val="NormalBold12b"/>
        <w:widowControl/>
      </w:pPr>
      <w:r w:rsidRPr="00FC2E08">
        <w:t>Voorstel voor een verordening</w:t>
      </w:r>
    </w:p>
    <w:p w14:paraId="2514D3D6" w14:textId="77777777" w:rsidR="00D93F48" w:rsidRPr="00FC2E08" w:rsidRDefault="00D93F48" w:rsidP="00D93F48">
      <w:pPr>
        <w:pStyle w:val="NormalBold"/>
        <w:widowControl/>
      </w:pPr>
      <w:r w:rsidRPr="00FC2E08">
        <w:t>Artikel 6 – lid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0E40BDC5" w14:textId="77777777" w:rsidTr="00162EDB">
        <w:trPr>
          <w:trHeight w:val="240"/>
          <w:jc w:val="center"/>
        </w:trPr>
        <w:tc>
          <w:tcPr>
            <w:tcW w:w="9752" w:type="dxa"/>
            <w:gridSpan w:val="2"/>
            <w:tcBorders>
              <w:top w:val="nil"/>
              <w:left w:val="nil"/>
              <w:bottom w:val="nil"/>
              <w:right w:val="nil"/>
            </w:tcBorders>
          </w:tcPr>
          <w:p w14:paraId="2B0F8A7E" w14:textId="77777777" w:rsidR="00D93F48" w:rsidRPr="00FC2E08" w:rsidRDefault="00D93F48" w:rsidP="00162EDB">
            <w:pPr>
              <w:widowControl/>
            </w:pPr>
          </w:p>
        </w:tc>
      </w:tr>
      <w:tr w:rsidR="00D93F48" w:rsidRPr="00FC2E08" w14:paraId="554A117D" w14:textId="77777777" w:rsidTr="00162EDB">
        <w:trPr>
          <w:trHeight w:val="240"/>
          <w:jc w:val="center"/>
        </w:trPr>
        <w:tc>
          <w:tcPr>
            <w:tcW w:w="4876" w:type="dxa"/>
            <w:tcBorders>
              <w:top w:val="nil"/>
              <w:left w:val="nil"/>
              <w:bottom w:val="nil"/>
              <w:right w:val="nil"/>
            </w:tcBorders>
            <w:hideMark/>
          </w:tcPr>
          <w:p w14:paraId="64BCF8AB"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409CAA9D" w14:textId="77777777" w:rsidR="00D93F48" w:rsidRPr="00FC2E08" w:rsidRDefault="00D93F48" w:rsidP="00162EDB">
            <w:pPr>
              <w:pStyle w:val="AmColumnHeading"/>
              <w:widowControl/>
            </w:pPr>
            <w:r w:rsidRPr="00FC2E08">
              <w:t>Amendement</w:t>
            </w:r>
          </w:p>
        </w:tc>
      </w:tr>
      <w:tr w:rsidR="00D93F48" w:rsidRPr="00FC2E08" w14:paraId="2D563AEF" w14:textId="77777777" w:rsidTr="00162EDB">
        <w:trPr>
          <w:jc w:val="center"/>
        </w:trPr>
        <w:tc>
          <w:tcPr>
            <w:tcW w:w="4876" w:type="dxa"/>
            <w:tcBorders>
              <w:top w:val="nil"/>
              <w:left w:val="nil"/>
              <w:bottom w:val="nil"/>
              <w:right w:val="nil"/>
            </w:tcBorders>
            <w:hideMark/>
          </w:tcPr>
          <w:p w14:paraId="158DDB0E" w14:textId="77777777" w:rsidR="00D93F48" w:rsidRPr="00FC2E08" w:rsidRDefault="00D93F48" w:rsidP="00162EDB">
            <w:pPr>
              <w:pStyle w:val="Normal6a"/>
              <w:widowControl/>
            </w:pPr>
            <w:r w:rsidRPr="00FC2E08">
              <w:t>4.</w:t>
            </w:r>
            <w:r w:rsidRPr="00FC2E08">
              <w:tab/>
              <w:t xml:space="preserve">Onder voorbehoud van andersluidende aanwijzingen behandelt de Commissie een daling met meer dan </w:t>
            </w:r>
            <w:r w:rsidRPr="00FC2E08">
              <w:rPr>
                <w:b/>
                <w:i/>
              </w:rPr>
              <w:t>10</w:t>
            </w:r>
            <w:r w:rsidRPr="00FC2E08">
              <w:t xml:space="preserve"> % </w:t>
            </w:r>
            <w:r w:rsidRPr="00FC2E08">
              <w:rPr>
                <w:b/>
                <w:i/>
              </w:rPr>
              <w:t>op jaarbasis</w:t>
            </w:r>
            <w:r w:rsidRPr="00FC2E08">
              <w:t xml:space="preserve"> van de gemiddelde invoerprijs voor een bepaald product uit een betrokken land dat tegen preferentiële voorwaarden in de Unie wordt ingevoerd</w:t>
            </w:r>
            <w:r w:rsidRPr="00FC2E08">
              <w:rPr>
                <w:b/>
                <w:i/>
              </w:rPr>
              <w:t>, in de regel</w:t>
            </w:r>
            <w:r w:rsidRPr="00FC2E08">
              <w:t xml:space="preserve"> als voorlopig bewijsmateriaal voor ernstige schade of dreiging van ernstige schade voor de bedrijfstak van de Unie, indien tegelijkertijd de gemiddelde invoerprijs voor dat product uit een betrokken land, in </w:t>
            </w:r>
            <w:r w:rsidRPr="00FC2E08">
              <w:lastRenderedPageBreak/>
              <w:t xml:space="preserve">de regel, ten minste </w:t>
            </w:r>
            <w:r w:rsidRPr="00FC2E08">
              <w:rPr>
                <w:b/>
                <w:i/>
              </w:rPr>
              <w:t>10</w:t>
            </w:r>
            <w:r w:rsidRPr="00FC2E08">
              <w:t> % lager is dan de relevante gemiddelde binnenlandse prijs van soortgelijke of rechtstreeks concurrerende producten in dezelfde periode, op basis van de beschikbare gegevens.</w:t>
            </w:r>
          </w:p>
        </w:tc>
        <w:tc>
          <w:tcPr>
            <w:tcW w:w="4876" w:type="dxa"/>
            <w:tcBorders>
              <w:top w:val="nil"/>
              <w:left w:val="nil"/>
              <w:bottom w:val="nil"/>
              <w:right w:val="nil"/>
            </w:tcBorders>
            <w:hideMark/>
          </w:tcPr>
          <w:p w14:paraId="7E19581D" w14:textId="77777777" w:rsidR="00D93F48" w:rsidRPr="00FC2E08" w:rsidRDefault="00D93F48" w:rsidP="00162EDB">
            <w:pPr>
              <w:pStyle w:val="Normal6a"/>
              <w:widowControl/>
            </w:pPr>
            <w:r w:rsidRPr="00FC2E08">
              <w:lastRenderedPageBreak/>
              <w:t>4.</w:t>
            </w:r>
            <w:r w:rsidRPr="00FC2E08">
              <w:tab/>
              <w:t xml:space="preserve">Onder voorbehoud van andersluidende aanwijzingen behandelt de Commissie een daling met meer dan </w:t>
            </w:r>
            <w:r w:rsidRPr="00FC2E08">
              <w:rPr>
                <w:b/>
                <w:i/>
              </w:rPr>
              <w:t>5</w:t>
            </w:r>
            <w:r w:rsidRPr="00FC2E08">
              <w:t xml:space="preserve"> % </w:t>
            </w:r>
            <w:r w:rsidRPr="00FC2E08">
              <w:rPr>
                <w:b/>
                <w:i/>
              </w:rPr>
              <w:t>ten opzichte van het gemiddelde over drie jaar, in de regel,</w:t>
            </w:r>
            <w:r w:rsidRPr="00FC2E08">
              <w:t xml:space="preserve"> van de gemiddelde invoerprijs voor een bepaald product uit een betrokken land dat tegen preferentiële voorwaarden in de Unie wordt ingevoerd als voorlopig bewijsmateriaal voor ernstige schade of dreiging van ernstige schade voor de bedrijfstak van de Unie, indien tegelijkertijd de gemiddelde invoerprijs </w:t>
            </w:r>
            <w:r w:rsidRPr="00FC2E08">
              <w:lastRenderedPageBreak/>
              <w:t xml:space="preserve">voor dat product uit een betrokken land, in de regel, ten minste </w:t>
            </w:r>
            <w:r w:rsidRPr="00FC2E08">
              <w:rPr>
                <w:b/>
                <w:i/>
              </w:rPr>
              <w:t>5</w:t>
            </w:r>
            <w:r w:rsidRPr="00FC2E08">
              <w:t> % lager is dan de relevante gemiddelde binnenlandse prijs van soortgelijke of rechtstreeks concurrerende producten in dezelfde periode, op basis van de beschikbare gegevens.</w:t>
            </w:r>
          </w:p>
        </w:tc>
      </w:tr>
    </w:tbl>
    <w:p w14:paraId="601FB9F7" w14:textId="77777777" w:rsidR="00D93F48" w:rsidRPr="00FC2E08" w:rsidRDefault="00D93F48" w:rsidP="00D93F48">
      <w:pPr>
        <w:pStyle w:val="AmNumberTabs"/>
        <w:widowControl/>
      </w:pPr>
      <w:r w:rsidRPr="00FC2E08">
        <w:lastRenderedPageBreak/>
        <w:t>Amendement</w:t>
      </w:r>
      <w:r w:rsidRPr="00FC2E08">
        <w:tab/>
      </w:r>
      <w:r w:rsidRPr="00FC2E08">
        <w:tab/>
        <w:t>10</w:t>
      </w:r>
    </w:p>
    <w:p w14:paraId="3C2E1C16" w14:textId="77777777" w:rsidR="00D93F48" w:rsidRPr="00FC2E08" w:rsidRDefault="00D93F48" w:rsidP="00D93F48">
      <w:pPr>
        <w:pStyle w:val="NormalBold12b"/>
        <w:widowControl/>
      </w:pPr>
      <w:r w:rsidRPr="00FC2E08">
        <w:t>Voorstel voor een verordening</w:t>
      </w:r>
    </w:p>
    <w:p w14:paraId="4FF84C49" w14:textId="77777777" w:rsidR="00D93F48" w:rsidRPr="00FC2E08" w:rsidRDefault="00D93F48" w:rsidP="00D93F48">
      <w:pPr>
        <w:pStyle w:val="NormalBold"/>
        <w:widowControl/>
      </w:pPr>
      <w:r w:rsidRPr="00FC2E08">
        <w:t>Artikel 6 – lid 4 bis (nieuw)</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4AC77234" w14:textId="77777777" w:rsidTr="00162EDB">
        <w:trPr>
          <w:trHeight w:val="240"/>
          <w:jc w:val="center"/>
        </w:trPr>
        <w:tc>
          <w:tcPr>
            <w:tcW w:w="9752" w:type="dxa"/>
            <w:gridSpan w:val="2"/>
            <w:tcBorders>
              <w:top w:val="nil"/>
              <w:left w:val="nil"/>
              <w:bottom w:val="nil"/>
              <w:right w:val="nil"/>
            </w:tcBorders>
          </w:tcPr>
          <w:p w14:paraId="039373A0" w14:textId="77777777" w:rsidR="00D93F48" w:rsidRPr="00FC2E08" w:rsidRDefault="00D93F48" w:rsidP="00162EDB">
            <w:pPr>
              <w:widowControl/>
            </w:pPr>
          </w:p>
        </w:tc>
      </w:tr>
      <w:tr w:rsidR="00D93F48" w:rsidRPr="00FC2E08" w14:paraId="088ECC20" w14:textId="77777777" w:rsidTr="00162EDB">
        <w:trPr>
          <w:trHeight w:val="240"/>
          <w:jc w:val="center"/>
        </w:trPr>
        <w:tc>
          <w:tcPr>
            <w:tcW w:w="4876" w:type="dxa"/>
            <w:tcBorders>
              <w:top w:val="nil"/>
              <w:left w:val="nil"/>
              <w:bottom w:val="nil"/>
              <w:right w:val="nil"/>
            </w:tcBorders>
            <w:hideMark/>
          </w:tcPr>
          <w:p w14:paraId="60750DC1"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059D8F4A" w14:textId="77777777" w:rsidR="00D93F48" w:rsidRPr="00FC2E08" w:rsidRDefault="00D93F48" w:rsidP="00162EDB">
            <w:pPr>
              <w:pStyle w:val="AmColumnHeading"/>
              <w:widowControl/>
            </w:pPr>
            <w:r w:rsidRPr="00FC2E08">
              <w:t>Amendement</w:t>
            </w:r>
          </w:p>
        </w:tc>
      </w:tr>
      <w:tr w:rsidR="00D93F48" w:rsidRPr="00FC2E08" w14:paraId="71748657" w14:textId="77777777" w:rsidTr="00162EDB">
        <w:trPr>
          <w:jc w:val="center"/>
        </w:trPr>
        <w:tc>
          <w:tcPr>
            <w:tcW w:w="4876" w:type="dxa"/>
            <w:tcBorders>
              <w:top w:val="nil"/>
              <w:left w:val="nil"/>
              <w:bottom w:val="nil"/>
              <w:right w:val="nil"/>
            </w:tcBorders>
          </w:tcPr>
          <w:p w14:paraId="69398A9D" w14:textId="77777777" w:rsidR="00D93F48" w:rsidRPr="00FC2E08" w:rsidRDefault="00D93F48" w:rsidP="00162EDB">
            <w:pPr>
              <w:pStyle w:val="Normal6a"/>
              <w:widowControl/>
            </w:pPr>
          </w:p>
        </w:tc>
        <w:tc>
          <w:tcPr>
            <w:tcW w:w="4876" w:type="dxa"/>
            <w:tcBorders>
              <w:top w:val="nil"/>
              <w:left w:val="nil"/>
              <w:bottom w:val="nil"/>
              <w:right w:val="nil"/>
            </w:tcBorders>
            <w:hideMark/>
          </w:tcPr>
          <w:p w14:paraId="5F87A291" w14:textId="77777777" w:rsidR="00D93F48" w:rsidRPr="00FC2E08" w:rsidRDefault="00D93F48" w:rsidP="00162EDB">
            <w:pPr>
              <w:pStyle w:val="Normal6a"/>
              <w:widowControl/>
            </w:pPr>
            <w:r w:rsidRPr="00FC2E08">
              <w:rPr>
                <w:b/>
                <w:i/>
              </w:rPr>
              <w:t>4 bis.</w:t>
            </w:r>
            <w:r w:rsidRPr="00FC2E08">
              <w:tab/>
            </w:r>
            <w:r w:rsidRPr="00FC2E08">
              <w:rPr>
                <w:b/>
                <w:i/>
              </w:rPr>
              <w:t>De Commissie is bij het vaststellen van voorlopig bewijsmateriaal voor ernstige schade niet gebonden aan de in dit artikel vastgestelde kwantitatieve drempels. Duidelijke aanwijzingen voor een verslechtering van de economische situatie van de bedrijfstak, in de hele Unie of op het niveau van de lidstaten, waaronder een aanhoudende daling van de binnenlandse prijzen, kunnen volstaan om schade voor de sector aan te tonen en kunnen aanleiding geven tot het instellen van een onderzoek.</w:t>
            </w:r>
          </w:p>
        </w:tc>
      </w:tr>
    </w:tbl>
    <w:p w14:paraId="1E52A680" w14:textId="77777777" w:rsidR="00D93F48" w:rsidRPr="00FC2E08" w:rsidRDefault="00D93F48" w:rsidP="00D93F48">
      <w:pPr>
        <w:pStyle w:val="AmNumberTabs"/>
        <w:widowControl/>
      </w:pPr>
      <w:r w:rsidRPr="00FC2E08">
        <w:t>Amendement</w:t>
      </w:r>
      <w:r w:rsidRPr="00FC2E08">
        <w:tab/>
      </w:r>
      <w:r w:rsidRPr="00FC2E08">
        <w:tab/>
        <w:t>11</w:t>
      </w:r>
    </w:p>
    <w:p w14:paraId="63CA4FBE" w14:textId="77777777" w:rsidR="00D93F48" w:rsidRPr="00FC2E08" w:rsidRDefault="00D93F48" w:rsidP="00D93F48">
      <w:pPr>
        <w:pStyle w:val="NormalBold12b"/>
        <w:widowControl/>
      </w:pPr>
      <w:r w:rsidRPr="00FC2E08">
        <w:t>Voorstel voor een verordening</w:t>
      </w:r>
    </w:p>
    <w:p w14:paraId="636224A8" w14:textId="77777777" w:rsidR="00D93F48" w:rsidRPr="00FC2E08" w:rsidRDefault="00D93F48" w:rsidP="00D93F48">
      <w:pPr>
        <w:pStyle w:val="NormalBold"/>
        <w:widowControl/>
      </w:pPr>
      <w:r w:rsidRPr="00FC2E08">
        <w:t>Artikel 7 – lid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780E5174" w14:textId="77777777" w:rsidTr="00162EDB">
        <w:trPr>
          <w:trHeight w:val="240"/>
          <w:jc w:val="center"/>
        </w:trPr>
        <w:tc>
          <w:tcPr>
            <w:tcW w:w="9752" w:type="dxa"/>
            <w:gridSpan w:val="2"/>
            <w:tcBorders>
              <w:top w:val="nil"/>
              <w:left w:val="nil"/>
              <w:bottom w:val="nil"/>
              <w:right w:val="nil"/>
            </w:tcBorders>
          </w:tcPr>
          <w:p w14:paraId="47252BCE" w14:textId="77777777" w:rsidR="00D93F48" w:rsidRPr="00FC2E08" w:rsidRDefault="00D93F48" w:rsidP="00162EDB">
            <w:pPr>
              <w:widowControl/>
            </w:pPr>
          </w:p>
        </w:tc>
      </w:tr>
      <w:tr w:rsidR="00D93F48" w:rsidRPr="00FC2E08" w14:paraId="30CFF905" w14:textId="77777777" w:rsidTr="00162EDB">
        <w:trPr>
          <w:trHeight w:val="240"/>
          <w:jc w:val="center"/>
        </w:trPr>
        <w:tc>
          <w:tcPr>
            <w:tcW w:w="4876" w:type="dxa"/>
            <w:tcBorders>
              <w:top w:val="nil"/>
              <w:left w:val="nil"/>
              <w:bottom w:val="nil"/>
              <w:right w:val="nil"/>
            </w:tcBorders>
            <w:hideMark/>
          </w:tcPr>
          <w:p w14:paraId="5857C441"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3A10C7DB" w14:textId="77777777" w:rsidR="00D93F48" w:rsidRPr="00FC2E08" w:rsidRDefault="00D93F48" w:rsidP="00162EDB">
            <w:pPr>
              <w:pStyle w:val="AmColumnHeading"/>
              <w:widowControl/>
            </w:pPr>
            <w:r w:rsidRPr="00FC2E08">
              <w:t>Amendement</w:t>
            </w:r>
          </w:p>
        </w:tc>
      </w:tr>
      <w:tr w:rsidR="00D93F48" w:rsidRPr="00FC2E08" w14:paraId="143DB2B1" w14:textId="77777777" w:rsidTr="00162EDB">
        <w:trPr>
          <w:jc w:val="center"/>
        </w:trPr>
        <w:tc>
          <w:tcPr>
            <w:tcW w:w="4876" w:type="dxa"/>
            <w:tcBorders>
              <w:top w:val="nil"/>
              <w:left w:val="nil"/>
              <w:bottom w:val="nil"/>
              <w:right w:val="nil"/>
            </w:tcBorders>
            <w:hideMark/>
          </w:tcPr>
          <w:p w14:paraId="35911433" w14:textId="77777777" w:rsidR="00D93F48" w:rsidRPr="00FC2E08" w:rsidRDefault="00D93F48" w:rsidP="00162EDB">
            <w:pPr>
              <w:pStyle w:val="Normal6a"/>
              <w:widowControl/>
            </w:pPr>
            <w:r w:rsidRPr="00FC2E08">
              <w:t>3.</w:t>
            </w:r>
            <w:r w:rsidRPr="00FC2E08">
              <w:tab/>
              <w:t xml:space="preserve">Het onderzoek wordt zo mogelijk afgesloten binnen </w:t>
            </w:r>
            <w:r w:rsidRPr="00FC2E08">
              <w:rPr>
                <w:b/>
                <w:i/>
              </w:rPr>
              <w:t>zes</w:t>
            </w:r>
            <w:r w:rsidRPr="00FC2E08">
              <w:t xml:space="preserve"> maanden na de dag waarop het bericht van opening in het Publicatieblad van de Europese Unie wordt bekendgemaakt. In uitzonderlijke omstandigheden, bijvoorbeeld bij de betrokkenheid van een ongewoon hoog aantal belanghebbenden of complexe marktsituaties, kan deze termijn met drie maanden worden verlengd. In dat geval informeert de Commissie alle belanghebbenden over de verlenging en zet zij de redenen daarvoor uiteen. Wanneer een onderzoek betrekking heeft op </w:t>
            </w:r>
            <w:r w:rsidRPr="00FC2E08">
              <w:lastRenderedPageBreak/>
              <w:t xml:space="preserve">gevoelige producten, rondt de Commissie het onderzoek zo spoedig mogelijk af, teneinde binnen </w:t>
            </w:r>
            <w:r w:rsidRPr="00FC2E08">
              <w:rPr>
                <w:b/>
                <w:i/>
              </w:rPr>
              <w:t>vier</w:t>
            </w:r>
            <w:r w:rsidRPr="00FC2E08">
              <w:t xml:space="preserve"> maanden na de bekendmaking van het bericht van opening in het </w:t>
            </w:r>
            <w:r w:rsidRPr="0063695C">
              <w:rPr>
                <w:i/>
                <w:iCs/>
              </w:rPr>
              <w:t>Publicatieblad van de Europese Unie</w:t>
            </w:r>
            <w:r w:rsidRPr="00FC2E08">
              <w:t xml:space="preserve"> tot een definitief besluit te komen.</w:t>
            </w:r>
          </w:p>
        </w:tc>
        <w:tc>
          <w:tcPr>
            <w:tcW w:w="4876" w:type="dxa"/>
            <w:tcBorders>
              <w:top w:val="nil"/>
              <w:left w:val="nil"/>
              <w:bottom w:val="nil"/>
              <w:right w:val="nil"/>
            </w:tcBorders>
            <w:hideMark/>
          </w:tcPr>
          <w:p w14:paraId="19C0CB23" w14:textId="77777777" w:rsidR="00D93F48" w:rsidRPr="00FC2E08" w:rsidRDefault="00D93F48" w:rsidP="00162EDB">
            <w:pPr>
              <w:pStyle w:val="Normal6a"/>
              <w:widowControl/>
            </w:pPr>
            <w:r w:rsidRPr="00FC2E08">
              <w:lastRenderedPageBreak/>
              <w:t>3.</w:t>
            </w:r>
            <w:r w:rsidRPr="00FC2E08">
              <w:tab/>
              <w:t xml:space="preserve">Het onderzoek wordt zo mogelijk afgesloten binnen </w:t>
            </w:r>
            <w:r w:rsidRPr="00FC2E08">
              <w:rPr>
                <w:b/>
                <w:i/>
              </w:rPr>
              <w:t>drie</w:t>
            </w:r>
            <w:r w:rsidRPr="00FC2E08">
              <w:t xml:space="preserve"> maanden na de dag waarop het bericht van opening in het Publicatieblad van de Europese Unie wordt bekendgemaakt. In uitzonderlijke omstandigheden, bijvoorbeeld bij de betrokkenheid van een ongewoon hoog aantal belanghebbenden of complexe marktsituaties, kan deze termijn met drie maanden worden verlengd. In dat geval informeert de Commissie alle belanghebbenden over de verlenging en zet zij de redenen daarvoor uiteen. Wanneer een onderzoek betrekking heeft op </w:t>
            </w:r>
            <w:r w:rsidRPr="00FC2E08">
              <w:lastRenderedPageBreak/>
              <w:t xml:space="preserve">gevoelige producten, rondt de Commissie het onderzoek zo spoedig mogelijk af, teneinde binnen </w:t>
            </w:r>
            <w:r w:rsidRPr="00FC2E08">
              <w:rPr>
                <w:b/>
                <w:i/>
              </w:rPr>
              <w:t>twee</w:t>
            </w:r>
            <w:r w:rsidRPr="00FC2E08">
              <w:t xml:space="preserve"> maanden na de bekendmaking van het bericht van opening in het </w:t>
            </w:r>
            <w:r w:rsidRPr="0063695C">
              <w:rPr>
                <w:i/>
                <w:iCs/>
              </w:rPr>
              <w:t>Publicatieblad van de Europese Unie</w:t>
            </w:r>
            <w:r w:rsidRPr="00FC2E08">
              <w:t xml:space="preserve"> tot een definitief besluit te komen.</w:t>
            </w:r>
          </w:p>
        </w:tc>
      </w:tr>
    </w:tbl>
    <w:p w14:paraId="1DFCF3E3" w14:textId="77777777" w:rsidR="00D93F48" w:rsidRPr="00FC2E08" w:rsidRDefault="00D93F48" w:rsidP="00D93F48">
      <w:pPr>
        <w:pStyle w:val="AmNumberTabs"/>
        <w:widowControl/>
      </w:pPr>
      <w:r w:rsidRPr="00FC2E08">
        <w:lastRenderedPageBreak/>
        <w:t>Amendement</w:t>
      </w:r>
      <w:r w:rsidRPr="00FC2E08">
        <w:tab/>
      </w:r>
      <w:r w:rsidRPr="00FC2E08">
        <w:tab/>
        <w:t>12</w:t>
      </w:r>
    </w:p>
    <w:p w14:paraId="0C251F2A" w14:textId="77777777" w:rsidR="00D93F48" w:rsidRPr="00FC2E08" w:rsidRDefault="00D93F48" w:rsidP="00D93F48">
      <w:pPr>
        <w:pStyle w:val="NormalBold12b"/>
        <w:widowControl/>
      </w:pPr>
      <w:r w:rsidRPr="00FC2E08">
        <w:t>Voorstel voor een verordening</w:t>
      </w:r>
    </w:p>
    <w:p w14:paraId="07293D9E" w14:textId="77777777" w:rsidR="00D93F48" w:rsidRPr="00FC2E08" w:rsidRDefault="00D93F48" w:rsidP="00D93F48">
      <w:pPr>
        <w:pStyle w:val="NormalBold"/>
        <w:widowControl/>
      </w:pPr>
      <w:r w:rsidRPr="00FC2E08">
        <w:t>Artikel 7 – lid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70E4357E" w14:textId="77777777" w:rsidTr="00162EDB">
        <w:trPr>
          <w:trHeight w:val="240"/>
          <w:jc w:val="center"/>
        </w:trPr>
        <w:tc>
          <w:tcPr>
            <w:tcW w:w="9752" w:type="dxa"/>
            <w:gridSpan w:val="2"/>
            <w:tcBorders>
              <w:top w:val="nil"/>
              <w:left w:val="nil"/>
              <w:bottom w:val="nil"/>
              <w:right w:val="nil"/>
            </w:tcBorders>
          </w:tcPr>
          <w:p w14:paraId="542D8215" w14:textId="77777777" w:rsidR="00D93F48" w:rsidRPr="00FC2E08" w:rsidRDefault="00D93F48" w:rsidP="00162EDB">
            <w:pPr>
              <w:widowControl/>
            </w:pPr>
          </w:p>
        </w:tc>
      </w:tr>
      <w:tr w:rsidR="00D93F48" w:rsidRPr="00FC2E08" w14:paraId="26A66025" w14:textId="77777777" w:rsidTr="00162EDB">
        <w:trPr>
          <w:trHeight w:val="240"/>
          <w:jc w:val="center"/>
        </w:trPr>
        <w:tc>
          <w:tcPr>
            <w:tcW w:w="4876" w:type="dxa"/>
            <w:tcBorders>
              <w:top w:val="nil"/>
              <w:left w:val="nil"/>
              <w:bottom w:val="nil"/>
              <w:right w:val="nil"/>
            </w:tcBorders>
            <w:hideMark/>
          </w:tcPr>
          <w:p w14:paraId="7DE5291E"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5B6757F6" w14:textId="77777777" w:rsidR="00D93F48" w:rsidRPr="00FC2E08" w:rsidRDefault="00D93F48" w:rsidP="00162EDB">
            <w:pPr>
              <w:pStyle w:val="AmColumnHeading"/>
              <w:widowControl/>
            </w:pPr>
            <w:r w:rsidRPr="00FC2E08">
              <w:t>Amendement</w:t>
            </w:r>
          </w:p>
        </w:tc>
      </w:tr>
      <w:tr w:rsidR="00D93F48" w:rsidRPr="00FC2E08" w14:paraId="2AC7845A" w14:textId="77777777" w:rsidTr="00162EDB">
        <w:trPr>
          <w:jc w:val="center"/>
        </w:trPr>
        <w:tc>
          <w:tcPr>
            <w:tcW w:w="4876" w:type="dxa"/>
            <w:tcBorders>
              <w:top w:val="nil"/>
              <w:left w:val="nil"/>
              <w:bottom w:val="nil"/>
              <w:right w:val="nil"/>
            </w:tcBorders>
            <w:hideMark/>
          </w:tcPr>
          <w:p w14:paraId="57C334DF" w14:textId="77777777" w:rsidR="00D93F48" w:rsidRPr="00FC2E08" w:rsidRDefault="00D93F48" w:rsidP="00162EDB">
            <w:pPr>
              <w:pStyle w:val="Normal6a"/>
              <w:widowControl/>
            </w:pPr>
            <w:r w:rsidRPr="00FC2E08">
              <w:t>5.</w:t>
            </w:r>
            <w:r w:rsidRPr="00FC2E08">
              <w:tab/>
              <w:t>De Commissie evalueert alle ter zake doende factoren van objectieve en kwantificeerbare aard die van invloed zijn op de situatie van de bedrijfstak van de Unie, met name de snelheid en de omvang van de toename van de invoer van het betrokken product in absolute en relatieve cijfers, het door de toegenomen invoer veroverde deel van de binnenlandse markt en de wijzigingen met betrekking tot de bedrijfstak van de Unie in verband met de omvang van de verkoop, productie, productiviteit, bezettingsgraad, winst- en verliescijfers en werkgelegenheid. Deze lijst is niet uitputtend en de Commissie kan bij haar beoordeling van het bestaan van ernstige schade of een dreiging van ernstige schade ook rekening houden met andere relevante factoren zoals voorraden</w:t>
            </w:r>
            <w:r w:rsidRPr="00FC2E08">
              <w:rPr>
                <w:b/>
                <w:i/>
              </w:rPr>
              <w:t>, prijzen</w:t>
            </w:r>
            <w:r w:rsidRPr="00FC2E08">
              <w:t>, rendement van geïnvesteerd vermogen, kasstromen, het marktaandeel en andere factoren die de bedrijfstak van de Unie ernstige schade toebrengen, kunnen hebben toegebracht of dreigen toe te brengen.</w:t>
            </w:r>
          </w:p>
        </w:tc>
        <w:tc>
          <w:tcPr>
            <w:tcW w:w="4876" w:type="dxa"/>
            <w:tcBorders>
              <w:top w:val="nil"/>
              <w:left w:val="nil"/>
              <w:bottom w:val="nil"/>
              <w:right w:val="nil"/>
            </w:tcBorders>
            <w:hideMark/>
          </w:tcPr>
          <w:p w14:paraId="76D02926" w14:textId="36AD904C" w:rsidR="00D93F48" w:rsidRPr="00FC2E08" w:rsidRDefault="00D93F48" w:rsidP="00162EDB">
            <w:pPr>
              <w:pStyle w:val="Normal6a"/>
              <w:widowControl/>
            </w:pPr>
            <w:r w:rsidRPr="00FC2E08">
              <w:t>5.</w:t>
            </w:r>
            <w:r w:rsidRPr="00FC2E08">
              <w:tab/>
              <w:t xml:space="preserve">De Commissie evalueert alle ter zake doende </w:t>
            </w:r>
            <w:r w:rsidRPr="00FC2E08">
              <w:rPr>
                <w:b/>
                <w:i/>
              </w:rPr>
              <w:t xml:space="preserve">economische indicatoren en </w:t>
            </w:r>
            <w:r w:rsidRPr="00FC2E08">
              <w:t xml:space="preserve">factoren van objectieve en kwantificeerbare aard die van invloed zijn op de situatie van de bedrijfstak van de Unie, met name de snelheid en de omvang van de toename van de invoer van het betrokken product in absolute en relatieve cijfers, het door de toegenomen invoer veroverde deel van de binnenlandse markt en de wijzigingen met betrekking tot de bedrijfstak van de Unie in verband met de omvang van de verkoop, </w:t>
            </w:r>
            <w:r w:rsidRPr="00FC2E08">
              <w:rPr>
                <w:b/>
                <w:i/>
              </w:rPr>
              <w:t xml:space="preserve">met inbegrip van prijzen, </w:t>
            </w:r>
            <w:r w:rsidRPr="00FC2E08">
              <w:t>productie, productiviteit, bezettingsgraad, winst- en verliescijfers en werkgelegenheid. Deze lijst is niet uitputtend en de Commissie kan bij haar beoordeling van het bestaan van ernstige schade of een dreiging van ernstige schade ook rekening houden met andere relevante factoren zoals voorraden, rendement van geïnvesteerd vermogen, kasstromen, het marktaandeel en andere factoren die de bedrijfstak van de Unie ernstige schade toebrengen, kunnen hebben toegebracht of dreigen toe te brengen.</w:t>
            </w:r>
          </w:p>
        </w:tc>
      </w:tr>
    </w:tbl>
    <w:p w14:paraId="39FB3A26" w14:textId="77777777" w:rsidR="007636F7" w:rsidRDefault="007636F7" w:rsidP="00D93F48">
      <w:pPr>
        <w:pStyle w:val="AmNumberTabs"/>
        <w:widowControl/>
      </w:pPr>
    </w:p>
    <w:p w14:paraId="58235112" w14:textId="1C95B3CD" w:rsidR="007636F7" w:rsidRPr="00571802" w:rsidRDefault="007636F7" w:rsidP="007636F7">
      <w:pPr>
        <w:pStyle w:val="AmNumberTabs"/>
      </w:pPr>
      <w:r w:rsidRPr="00571802">
        <w:t>Amendement</w:t>
      </w:r>
      <w:r>
        <w:t>en</w:t>
      </w:r>
      <w:r w:rsidRPr="00571802">
        <w:tab/>
      </w:r>
      <w:r w:rsidRPr="00571802">
        <w:tab/>
        <w:t>34</w:t>
      </w:r>
      <w:r>
        <w:t xml:space="preserve"> en 86</w:t>
      </w:r>
    </w:p>
    <w:p w14:paraId="5DE9FC73" w14:textId="77777777" w:rsidR="007636F7" w:rsidRPr="00571802" w:rsidRDefault="007636F7" w:rsidP="007636F7">
      <w:pPr>
        <w:pStyle w:val="NormalBold12b"/>
      </w:pPr>
      <w:r w:rsidRPr="00571802">
        <w:t>Voorstel voor een verordening</w:t>
      </w:r>
    </w:p>
    <w:p w14:paraId="7486AA9B" w14:textId="77777777" w:rsidR="007636F7" w:rsidRPr="00571802" w:rsidRDefault="007636F7" w:rsidP="007636F7">
      <w:pPr>
        <w:pStyle w:val="NormalBold"/>
      </w:pPr>
      <w:r w:rsidRPr="00571802">
        <w:t>Artikel 9 – lid 1 – punt b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36F7" w:rsidRPr="00571802" w14:paraId="14BEBAF6" w14:textId="77777777" w:rsidTr="00252E71">
        <w:trPr>
          <w:trHeight w:hRule="exact" w:val="240"/>
          <w:jc w:val="center"/>
        </w:trPr>
        <w:tc>
          <w:tcPr>
            <w:tcW w:w="9752" w:type="dxa"/>
            <w:gridSpan w:val="2"/>
            <w:tcBorders>
              <w:top w:val="nil"/>
              <w:left w:val="nil"/>
              <w:bottom w:val="nil"/>
              <w:right w:val="nil"/>
            </w:tcBorders>
          </w:tcPr>
          <w:p w14:paraId="6D4BEC8C" w14:textId="77777777" w:rsidR="007636F7" w:rsidRPr="00571802" w:rsidRDefault="007636F7" w:rsidP="00252E71"/>
        </w:tc>
      </w:tr>
      <w:tr w:rsidR="007636F7" w:rsidRPr="00571802" w14:paraId="78E2037E" w14:textId="77777777" w:rsidTr="00252E71">
        <w:trPr>
          <w:trHeight w:val="240"/>
          <w:jc w:val="center"/>
        </w:trPr>
        <w:tc>
          <w:tcPr>
            <w:tcW w:w="4876" w:type="dxa"/>
            <w:tcBorders>
              <w:top w:val="nil"/>
              <w:left w:val="nil"/>
              <w:bottom w:val="nil"/>
              <w:right w:val="nil"/>
            </w:tcBorders>
          </w:tcPr>
          <w:p w14:paraId="74172BD5" w14:textId="77777777" w:rsidR="007636F7" w:rsidRPr="00571802" w:rsidRDefault="007636F7" w:rsidP="00252E71">
            <w:pPr>
              <w:pStyle w:val="AmColumnHeading"/>
            </w:pPr>
            <w:r w:rsidRPr="00571802">
              <w:t>Door de Commissie voorgestelde tekst</w:t>
            </w:r>
          </w:p>
        </w:tc>
        <w:tc>
          <w:tcPr>
            <w:tcW w:w="4876" w:type="dxa"/>
            <w:tcBorders>
              <w:top w:val="nil"/>
              <w:left w:val="nil"/>
              <w:bottom w:val="nil"/>
              <w:right w:val="nil"/>
            </w:tcBorders>
          </w:tcPr>
          <w:p w14:paraId="37F97A9F" w14:textId="77777777" w:rsidR="007636F7" w:rsidRPr="00571802" w:rsidRDefault="007636F7" w:rsidP="00252E71">
            <w:pPr>
              <w:pStyle w:val="AmColumnHeading"/>
            </w:pPr>
            <w:r w:rsidRPr="00571802">
              <w:t>Amendement</w:t>
            </w:r>
          </w:p>
        </w:tc>
      </w:tr>
      <w:tr w:rsidR="007636F7" w:rsidRPr="00571802" w14:paraId="51BB93E4" w14:textId="77777777" w:rsidTr="00252E71">
        <w:trPr>
          <w:jc w:val="center"/>
        </w:trPr>
        <w:tc>
          <w:tcPr>
            <w:tcW w:w="4876" w:type="dxa"/>
            <w:tcBorders>
              <w:top w:val="nil"/>
              <w:left w:val="nil"/>
              <w:bottom w:val="nil"/>
              <w:right w:val="nil"/>
            </w:tcBorders>
          </w:tcPr>
          <w:p w14:paraId="11AD01E5" w14:textId="77777777" w:rsidR="007636F7" w:rsidRPr="00571802" w:rsidRDefault="007636F7" w:rsidP="00252E71">
            <w:pPr>
              <w:pStyle w:val="Normal6a"/>
            </w:pPr>
          </w:p>
        </w:tc>
        <w:tc>
          <w:tcPr>
            <w:tcW w:w="4876" w:type="dxa"/>
            <w:tcBorders>
              <w:top w:val="nil"/>
              <w:left w:val="nil"/>
              <w:bottom w:val="nil"/>
              <w:right w:val="nil"/>
            </w:tcBorders>
          </w:tcPr>
          <w:p w14:paraId="352E7141" w14:textId="77777777" w:rsidR="007636F7" w:rsidRPr="00571802" w:rsidRDefault="007636F7" w:rsidP="00252E71">
            <w:pPr>
              <w:pStyle w:val="Normal6a"/>
            </w:pPr>
            <w:r w:rsidRPr="00571802">
              <w:rPr>
                <w:b/>
                <w:i/>
              </w:rPr>
              <w:t>b bis)</w:t>
            </w:r>
            <w:r w:rsidRPr="00571802">
              <w:tab/>
            </w:r>
            <w:r w:rsidRPr="00571802">
              <w:rPr>
                <w:b/>
                <w:i/>
              </w:rPr>
              <w:t xml:space="preserve">waarbij geldt dat duidelijke aanwijzingen van een verslechtering van de economische situatie van de bedrijfstak in de hele Unie of op lidstaatniveau, waaronder een toename van het handelsvolume met meer dan 5 % op jaarbasis ten opzichte van het </w:t>
            </w:r>
            <w:proofErr w:type="spellStart"/>
            <w:r w:rsidRPr="00571802">
              <w:rPr>
                <w:b/>
                <w:i/>
              </w:rPr>
              <w:t>driejaarsgemiddelde</w:t>
            </w:r>
            <w:proofErr w:type="spellEnd"/>
            <w:r w:rsidRPr="00571802">
              <w:rPr>
                <w:b/>
                <w:i/>
              </w:rPr>
              <w:t xml:space="preserve"> van de invoer onder preferentiële voorwaarden van een bepaald product of aanhoudende dalingen van de binnenlandse prijzen, kunnen volstaan om aan te tonen dat de sector ernstige schade lijdt op grond waarvan een vrijwaringsmaatregel gerechtvaardigd is.</w:t>
            </w:r>
          </w:p>
        </w:tc>
      </w:tr>
    </w:tbl>
    <w:p w14:paraId="41096A7E" w14:textId="386827CF" w:rsidR="007636F7" w:rsidRDefault="007636F7" w:rsidP="007636F7"/>
    <w:p w14:paraId="2DE09705" w14:textId="1E8720FE" w:rsidR="007636F7" w:rsidRDefault="007636F7" w:rsidP="00072030"/>
    <w:p w14:paraId="432D39C0" w14:textId="50497A2B" w:rsidR="00D93F48" w:rsidRPr="00FC2E08" w:rsidRDefault="00D93F48" w:rsidP="00D93F48">
      <w:pPr>
        <w:pStyle w:val="AmNumberTabs"/>
        <w:widowControl/>
      </w:pPr>
      <w:r w:rsidRPr="00FC2E08">
        <w:t>Amendement</w:t>
      </w:r>
      <w:r w:rsidRPr="00FC2E08">
        <w:tab/>
      </w:r>
      <w:r w:rsidRPr="00FC2E08">
        <w:tab/>
        <w:t>13</w:t>
      </w:r>
    </w:p>
    <w:p w14:paraId="390D5869" w14:textId="77777777" w:rsidR="00D93F48" w:rsidRPr="00FC2E08" w:rsidRDefault="00D93F48" w:rsidP="00D93F48">
      <w:pPr>
        <w:pStyle w:val="NormalBold12b"/>
        <w:widowControl/>
      </w:pPr>
      <w:r w:rsidRPr="00FC2E08">
        <w:t>Voorstel voor een verordening</w:t>
      </w:r>
    </w:p>
    <w:p w14:paraId="50058FEE" w14:textId="77777777" w:rsidR="00D93F48" w:rsidRPr="00FC2E08" w:rsidRDefault="00D93F48" w:rsidP="00D93F48">
      <w:pPr>
        <w:pStyle w:val="NormalBold"/>
        <w:widowControl/>
      </w:pPr>
      <w:r w:rsidRPr="00FC2E08">
        <w:t>Artikel 9 – lid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93F48" w:rsidRPr="00FC2E08" w14:paraId="522ED4E4" w14:textId="77777777" w:rsidTr="00162EDB">
        <w:trPr>
          <w:trHeight w:val="240"/>
          <w:jc w:val="center"/>
        </w:trPr>
        <w:tc>
          <w:tcPr>
            <w:tcW w:w="9752" w:type="dxa"/>
            <w:gridSpan w:val="2"/>
            <w:tcBorders>
              <w:top w:val="nil"/>
              <w:left w:val="nil"/>
              <w:bottom w:val="nil"/>
              <w:right w:val="nil"/>
            </w:tcBorders>
          </w:tcPr>
          <w:p w14:paraId="006F8ADC" w14:textId="77777777" w:rsidR="00D93F48" w:rsidRPr="00FC2E08" w:rsidRDefault="00D93F48" w:rsidP="00162EDB">
            <w:pPr>
              <w:widowControl/>
            </w:pPr>
          </w:p>
        </w:tc>
      </w:tr>
      <w:tr w:rsidR="00D93F48" w:rsidRPr="00FC2E08" w14:paraId="60280F15" w14:textId="77777777" w:rsidTr="00162EDB">
        <w:trPr>
          <w:trHeight w:val="240"/>
          <w:jc w:val="center"/>
        </w:trPr>
        <w:tc>
          <w:tcPr>
            <w:tcW w:w="4876" w:type="dxa"/>
            <w:tcBorders>
              <w:top w:val="nil"/>
              <w:left w:val="nil"/>
              <w:bottom w:val="nil"/>
              <w:right w:val="nil"/>
            </w:tcBorders>
            <w:hideMark/>
          </w:tcPr>
          <w:p w14:paraId="69AA06CB"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3AD3887E" w14:textId="77777777" w:rsidR="00D93F48" w:rsidRPr="00FC2E08" w:rsidRDefault="00D93F48" w:rsidP="00162EDB">
            <w:pPr>
              <w:pStyle w:val="AmColumnHeading"/>
              <w:widowControl/>
            </w:pPr>
            <w:r w:rsidRPr="00FC2E08">
              <w:t>Amendement</w:t>
            </w:r>
          </w:p>
        </w:tc>
      </w:tr>
      <w:tr w:rsidR="00D93F48" w:rsidRPr="00FC2E08" w14:paraId="4181BE2F" w14:textId="77777777" w:rsidTr="00162EDB">
        <w:trPr>
          <w:jc w:val="center"/>
        </w:trPr>
        <w:tc>
          <w:tcPr>
            <w:tcW w:w="4876" w:type="dxa"/>
            <w:tcBorders>
              <w:top w:val="nil"/>
              <w:left w:val="nil"/>
              <w:bottom w:val="nil"/>
              <w:right w:val="nil"/>
            </w:tcBorders>
            <w:hideMark/>
          </w:tcPr>
          <w:p w14:paraId="7BD77324" w14:textId="77777777" w:rsidR="00D93F48" w:rsidRPr="00FC2E08" w:rsidRDefault="00D93F48" w:rsidP="00162EDB">
            <w:pPr>
              <w:pStyle w:val="Normal6a"/>
              <w:widowControl/>
            </w:pPr>
            <w:r w:rsidRPr="00FC2E08">
              <w:t>3.</w:t>
            </w:r>
            <w:r w:rsidRPr="00FC2E08">
              <w:tab/>
              <w:t xml:space="preserve">In het geval van gevoelige producten worden volgens de in artikel 18, lid 4, bedoelde procedure onverwijld en in ieder geval binnen </w:t>
            </w:r>
            <w:r w:rsidRPr="00FC2E08">
              <w:rPr>
                <w:b/>
                <w:i/>
              </w:rPr>
              <w:t>21</w:t>
            </w:r>
            <w:r w:rsidRPr="00FC2E08">
              <w:t> dagen na de opening van het onderzoek voorlopige vrijwaringsmaatregelen vastgesteld om te voorkomen dat de bedrijfstak van de Unie schade lijdt die moeilijk te herstellen zou zijn, ook wanneer die schade geografisch geconcentreerd zou zijn in een of meer lidstaten.</w:t>
            </w:r>
          </w:p>
        </w:tc>
        <w:tc>
          <w:tcPr>
            <w:tcW w:w="4876" w:type="dxa"/>
            <w:tcBorders>
              <w:top w:val="nil"/>
              <w:left w:val="nil"/>
              <w:bottom w:val="nil"/>
              <w:right w:val="nil"/>
            </w:tcBorders>
            <w:hideMark/>
          </w:tcPr>
          <w:p w14:paraId="1369161B" w14:textId="77777777" w:rsidR="00D93F48" w:rsidRPr="00FC2E08" w:rsidRDefault="00D93F48" w:rsidP="00162EDB">
            <w:pPr>
              <w:pStyle w:val="Normal6a"/>
              <w:widowControl/>
            </w:pPr>
            <w:r w:rsidRPr="00FC2E08">
              <w:t>3.</w:t>
            </w:r>
            <w:r w:rsidRPr="00FC2E08">
              <w:tab/>
              <w:t xml:space="preserve">In het geval van gevoelige producten worden volgens de in artikel 18, lid 4, bedoelde procedure onverwijld en in ieder geval binnen </w:t>
            </w:r>
            <w:r w:rsidRPr="00FC2E08">
              <w:rPr>
                <w:b/>
                <w:i/>
              </w:rPr>
              <w:t>14</w:t>
            </w:r>
            <w:r w:rsidRPr="00FC2E08">
              <w:t> dagen na de opening van het onderzoek voorlopige vrijwaringsmaatregelen vastgesteld om te voorkomen dat de bedrijfstak van de Unie schade lijdt die moeilijk te herstellen zou zijn, ook wanneer die schade geografisch geconcentreerd zou zijn in een of meer lidstaten.</w:t>
            </w:r>
          </w:p>
        </w:tc>
      </w:tr>
    </w:tbl>
    <w:p w14:paraId="3261FE5A" w14:textId="77777777" w:rsidR="007B3AE9" w:rsidRDefault="007B3AE9" w:rsidP="00D93F48">
      <w:pPr>
        <w:pStyle w:val="AmNumberTabs"/>
        <w:widowControl/>
      </w:pPr>
    </w:p>
    <w:p w14:paraId="2DF06EAD" w14:textId="21CE0866" w:rsidR="007B3AE9" w:rsidRPr="00571802" w:rsidRDefault="007B3AE9" w:rsidP="007B3AE9">
      <w:pPr>
        <w:pStyle w:val="AmNumberTabs"/>
      </w:pPr>
      <w:r w:rsidRPr="00571802">
        <w:t>Amendement</w:t>
      </w:r>
      <w:r>
        <w:t>en</w:t>
      </w:r>
      <w:r w:rsidRPr="00571802">
        <w:tab/>
      </w:r>
      <w:r w:rsidRPr="00571802">
        <w:tab/>
        <w:t>36</w:t>
      </w:r>
      <w:r>
        <w:t xml:space="preserve"> en 87</w:t>
      </w:r>
    </w:p>
    <w:p w14:paraId="7BD2A2D5" w14:textId="77777777" w:rsidR="007B3AE9" w:rsidRPr="00571802" w:rsidRDefault="007B3AE9" w:rsidP="007B3AE9">
      <w:pPr>
        <w:pStyle w:val="NormalBold12b"/>
      </w:pPr>
      <w:r w:rsidRPr="00571802">
        <w:t>Voorstel voor een verordening</w:t>
      </w:r>
    </w:p>
    <w:p w14:paraId="5ABDCA3A" w14:textId="77777777" w:rsidR="007B3AE9" w:rsidRPr="00571802" w:rsidRDefault="007B3AE9" w:rsidP="007B3AE9">
      <w:pPr>
        <w:pStyle w:val="NormalBold"/>
      </w:pPr>
      <w:r w:rsidRPr="00571802">
        <w:t>Artikel 11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3AE9" w:rsidRPr="00571802" w14:paraId="37EF34F4" w14:textId="77777777" w:rsidTr="00252E71">
        <w:trPr>
          <w:trHeight w:hRule="exact" w:val="240"/>
          <w:jc w:val="center"/>
        </w:trPr>
        <w:tc>
          <w:tcPr>
            <w:tcW w:w="9752" w:type="dxa"/>
            <w:gridSpan w:val="2"/>
            <w:tcBorders>
              <w:top w:val="nil"/>
              <w:left w:val="nil"/>
              <w:bottom w:val="nil"/>
              <w:right w:val="nil"/>
            </w:tcBorders>
          </w:tcPr>
          <w:p w14:paraId="3E03EEDC" w14:textId="77777777" w:rsidR="007B3AE9" w:rsidRPr="00571802" w:rsidRDefault="007B3AE9" w:rsidP="00252E71"/>
        </w:tc>
      </w:tr>
      <w:tr w:rsidR="007B3AE9" w:rsidRPr="00571802" w14:paraId="6BD057A9" w14:textId="77777777" w:rsidTr="00252E71">
        <w:trPr>
          <w:trHeight w:val="240"/>
          <w:jc w:val="center"/>
        </w:trPr>
        <w:tc>
          <w:tcPr>
            <w:tcW w:w="4876" w:type="dxa"/>
            <w:tcBorders>
              <w:top w:val="nil"/>
              <w:left w:val="nil"/>
              <w:bottom w:val="nil"/>
              <w:right w:val="nil"/>
            </w:tcBorders>
          </w:tcPr>
          <w:p w14:paraId="6ECF55F8" w14:textId="77777777" w:rsidR="007B3AE9" w:rsidRPr="00571802" w:rsidRDefault="007B3AE9" w:rsidP="00252E71">
            <w:pPr>
              <w:pStyle w:val="AmColumnHeading"/>
            </w:pPr>
            <w:r w:rsidRPr="00571802">
              <w:t>Door de Commissie voorgestelde tekst</w:t>
            </w:r>
          </w:p>
        </w:tc>
        <w:tc>
          <w:tcPr>
            <w:tcW w:w="4876" w:type="dxa"/>
            <w:tcBorders>
              <w:top w:val="nil"/>
              <w:left w:val="nil"/>
              <w:bottom w:val="nil"/>
              <w:right w:val="nil"/>
            </w:tcBorders>
          </w:tcPr>
          <w:p w14:paraId="2322096D" w14:textId="77777777" w:rsidR="007B3AE9" w:rsidRPr="00571802" w:rsidRDefault="007B3AE9" w:rsidP="00252E71">
            <w:pPr>
              <w:pStyle w:val="AmColumnHeading"/>
            </w:pPr>
            <w:r w:rsidRPr="00571802">
              <w:t>Amendement</w:t>
            </w:r>
          </w:p>
        </w:tc>
      </w:tr>
      <w:tr w:rsidR="007B3AE9" w:rsidRPr="00571802" w14:paraId="121473AB" w14:textId="77777777" w:rsidTr="00252E71">
        <w:trPr>
          <w:jc w:val="center"/>
        </w:trPr>
        <w:tc>
          <w:tcPr>
            <w:tcW w:w="4876" w:type="dxa"/>
            <w:tcBorders>
              <w:top w:val="nil"/>
              <w:left w:val="nil"/>
              <w:bottom w:val="nil"/>
              <w:right w:val="nil"/>
            </w:tcBorders>
          </w:tcPr>
          <w:p w14:paraId="32BFF006" w14:textId="77777777" w:rsidR="007B3AE9" w:rsidRPr="00571802" w:rsidRDefault="007B3AE9" w:rsidP="00252E71">
            <w:pPr>
              <w:pStyle w:val="Normal6a"/>
            </w:pPr>
            <w:r w:rsidRPr="00571802">
              <w:t>1.</w:t>
            </w:r>
            <w:r w:rsidRPr="00571802">
              <w:tab/>
              <w:t xml:space="preserve">Als uit een onderzoek blijkt dat aan de voorwaarden van artikel 3, lid 1, is voldaan, </w:t>
            </w:r>
            <w:r w:rsidRPr="00571802">
              <w:rPr>
                <w:b/>
                <w:i/>
              </w:rPr>
              <w:t>kan</w:t>
            </w:r>
            <w:r w:rsidRPr="00571802">
              <w:t xml:space="preserve"> de Commissie overeenkomstig de onderzoeksprocedure </w:t>
            </w:r>
            <w:r w:rsidRPr="00571802">
              <w:lastRenderedPageBreak/>
              <w:t xml:space="preserve">bedoeld in artikel 18, lid 3, definitieve vrijwaringsmaatregelen </w:t>
            </w:r>
            <w:r w:rsidRPr="00571802">
              <w:rPr>
                <w:b/>
                <w:i/>
              </w:rPr>
              <w:t>vaststellen</w:t>
            </w:r>
            <w:r w:rsidRPr="00571802">
              <w:t>.</w:t>
            </w:r>
          </w:p>
        </w:tc>
        <w:tc>
          <w:tcPr>
            <w:tcW w:w="4876" w:type="dxa"/>
            <w:tcBorders>
              <w:top w:val="nil"/>
              <w:left w:val="nil"/>
              <w:bottom w:val="nil"/>
              <w:right w:val="nil"/>
            </w:tcBorders>
          </w:tcPr>
          <w:p w14:paraId="0867D2F3" w14:textId="77777777" w:rsidR="007B3AE9" w:rsidRPr="00571802" w:rsidRDefault="007B3AE9" w:rsidP="00252E71">
            <w:pPr>
              <w:pStyle w:val="Normal6a"/>
            </w:pPr>
            <w:r w:rsidRPr="00571802">
              <w:lastRenderedPageBreak/>
              <w:t>1.</w:t>
            </w:r>
            <w:r w:rsidRPr="00571802">
              <w:tab/>
              <w:t xml:space="preserve">Als uit een onderzoek blijkt dat aan de voorwaarden van artikel 3, lid 1, is voldaan, </w:t>
            </w:r>
            <w:r w:rsidRPr="00571802">
              <w:rPr>
                <w:b/>
                <w:i/>
              </w:rPr>
              <w:t>stelt</w:t>
            </w:r>
            <w:r w:rsidRPr="00571802">
              <w:t xml:space="preserve"> de Commissie overeenkomstig de onderzoeksprocedure </w:t>
            </w:r>
            <w:r w:rsidRPr="00571802">
              <w:lastRenderedPageBreak/>
              <w:t xml:space="preserve">bedoeld in artikel 18, lid 3, definitieve vrijwaringsmaatregelen </w:t>
            </w:r>
            <w:r w:rsidRPr="00571802">
              <w:rPr>
                <w:b/>
                <w:i/>
              </w:rPr>
              <w:t>vast</w:t>
            </w:r>
            <w:r w:rsidRPr="00571802">
              <w:t>.</w:t>
            </w:r>
          </w:p>
        </w:tc>
      </w:tr>
    </w:tbl>
    <w:p w14:paraId="2382E0ED" w14:textId="03D533E5" w:rsidR="007B3AE9" w:rsidRDefault="007B3AE9" w:rsidP="007B3AE9"/>
    <w:p w14:paraId="36840858" w14:textId="124668BD" w:rsidR="006A2569" w:rsidRPr="003C4583" w:rsidRDefault="006A2569" w:rsidP="006A2569">
      <w:pPr>
        <w:pStyle w:val="AmNumberTabs"/>
      </w:pPr>
      <w:r w:rsidRPr="003C4583">
        <w:t>Amendement</w:t>
      </w:r>
      <w:r>
        <w:t>en</w:t>
      </w:r>
      <w:r w:rsidRPr="003C4583">
        <w:tab/>
      </w:r>
      <w:r w:rsidRPr="003C4583">
        <w:tab/>
        <w:t>64</w:t>
      </w:r>
      <w:r>
        <w:t xml:space="preserve"> en 88</w:t>
      </w:r>
    </w:p>
    <w:p w14:paraId="0240F2A3" w14:textId="77777777" w:rsidR="006A2569" w:rsidRPr="003C4583" w:rsidRDefault="006A2569" w:rsidP="006A2569">
      <w:pPr>
        <w:pStyle w:val="NormalBold12b"/>
      </w:pPr>
      <w:r w:rsidRPr="003C4583">
        <w:t>Voorstel voor een verordening</w:t>
      </w:r>
    </w:p>
    <w:p w14:paraId="10A90274" w14:textId="77777777" w:rsidR="006A2569" w:rsidRPr="003C4583" w:rsidRDefault="006A2569" w:rsidP="006A2569">
      <w:pPr>
        <w:pStyle w:val="NormalBold"/>
      </w:pPr>
      <w:r w:rsidRPr="003C4583">
        <w:t>Artikel 12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2569" w:rsidRPr="003C4583" w14:paraId="444035E0" w14:textId="77777777" w:rsidTr="00252E71">
        <w:trPr>
          <w:trHeight w:hRule="exact" w:val="240"/>
          <w:jc w:val="center"/>
        </w:trPr>
        <w:tc>
          <w:tcPr>
            <w:tcW w:w="9752" w:type="dxa"/>
            <w:gridSpan w:val="2"/>
            <w:tcBorders>
              <w:top w:val="nil"/>
              <w:left w:val="nil"/>
              <w:bottom w:val="nil"/>
              <w:right w:val="nil"/>
            </w:tcBorders>
          </w:tcPr>
          <w:p w14:paraId="3ECFC834" w14:textId="77777777" w:rsidR="006A2569" w:rsidRPr="003C4583" w:rsidRDefault="006A2569" w:rsidP="00252E71"/>
        </w:tc>
      </w:tr>
      <w:tr w:rsidR="006A2569" w:rsidRPr="003C4583" w14:paraId="7B964568" w14:textId="77777777" w:rsidTr="00252E71">
        <w:trPr>
          <w:trHeight w:val="240"/>
          <w:jc w:val="center"/>
        </w:trPr>
        <w:tc>
          <w:tcPr>
            <w:tcW w:w="4876" w:type="dxa"/>
            <w:tcBorders>
              <w:top w:val="nil"/>
              <w:left w:val="nil"/>
              <w:bottom w:val="nil"/>
              <w:right w:val="nil"/>
            </w:tcBorders>
          </w:tcPr>
          <w:p w14:paraId="6E5FBB0C" w14:textId="77777777" w:rsidR="006A2569" w:rsidRPr="003C4583" w:rsidRDefault="006A2569" w:rsidP="00252E71">
            <w:pPr>
              <w:pStyle w:val="AmColumnHeading"/>
            </w:pPr>
            <w:r w:rsidRPr="003C4583">
              <w:t>Door de Commissie voorgestelde tekst</w:t>
            </w:r>
          </w:p>
        </w:tc>
        <w:tc>
          <w:tcPr>
            <w:tcW w:w="4876" w:type="dxa"/>
            <w:tcBorders>
              <w:top w:val="nil"/>
              <w:left w:val="nil"/>
              <w:bottom w:val="nil"/>
              <w:right w:val="nil"/>
            </w:tcBorders>
          </w:tcPr>
          <w:p w14:paraId="6997B20B" w14:textId="77777777" w:rsidR="006A2569" w:rsidRPr="003C4583" w:rsidRDefault="006A2569" w:rsidP="00252E71">
            <w:pPr>
              <w:pStyle w:val="AmColumnHeading"/>
            </w:pPr>
            <w:r w:rsidRPr="003C4583">
              <w:t>Amendement</w:t>
            </w:r>
          </w:p>
        </w:tc>
      </w:tr>
      <w:tr w:rsidR="006A2569" w:rsidRPr="003C4583" w14:paraId="51E64723" w14:textId="77777777" w:rsidTr="00252E71">
        <w:trPr>
          <w:jc w:val="center"/>
        </w:trPr>
        <w:tc>
          <w:tcPr>
            <w:tcW w:w="4876" w:type="dxa"/>
            <w:tcBorders>
              <w:top w:val="nil"/>
              <w:left w:val="nil"/>
              <w:bottom w:val="nil"/>
              <w:right w:val="nil"/>
            </w:tcBorders>
          </w:tcPr>
          <w:p w14:paraId="4EF198D2" w14:textId="77777777" w:rsidR="006A2569" w:rsidRPr="003C4583" w:rsidRDefault="006A2569" w:rsidP="00252E71">
            <w:pPr>
              <w:pStyle w:val="Normal6a"/>
            </w:pPr>
          </w:p>
        </w:tc>
        <w:tc>
          <w:tcPr>
            <w:tcW w:w="4876" w:type="dxa"/>
            <w:tcBorders>
              <w:top w:val="nil"/>
              <w:left w:val="nil"/>
              <w:bottom w:val="nil"/>
              <w:right w:val="nil"/>
            </w:tcBorders>
          </w:tcPr>
          <w:p w14:paraId="25809BD0" w14:textId="77777777" w:rsidR="006A2569" w:rsidRPr="003C4583" w:rsidRDefault="006A2569" w:rsidP="00252E71">
            <w:pPr>
              <w:pStyle w:val="Normal6a"/>
              <w:jc w:val="center"/>
            </w:pPr>
            <w:r w:rsidRPr="003C4583">
              <w:rPr>
                <w:b/>
                <w:i/>
              </w:rPr>
              <w:t>Artikel 12 bis</w:t>
            </w:r>
            <w:r w:rsidRPr="003C4583">
              <w:tab/>
            </w:r>
          </w:p>
        </w:tc>
      </w:tr>
      <w:tr w:rsidR="006A2569" w:rsidRPr="003C4583" w14:paraId="7EBEE5B8" w14:textId="77777777" w:rsidTr="00252E71">
        <w:trPr>
          <w:jc w:val="center"/>
        </w:trPr>
        <w:tc>
          <w:tcPr>
            <w:tcW w:w="4876" w:type="dxa"/>
            <w:tcBorders>
              <w:top w:val="nil"/>
              <w:left w:val="nil"/>
              <w:bottom w:val="nil"/>
              <w:right w:val="nil"/>
            </w:tcBorders>
          </w:tcPr>
          <w:p w14:paraId="0A43FBFC" w14:textId="77777777" w:rsidR="006A2569" w:rsidRPr="003C4583" w:rsidRDefault="006A2569" w:rsidP="00252E71">
            <w:pPr>
              <w:pStyle w:val="Normal6a"/>
            </w:pPr>
          </w:p>
        </w:tc>
        <w:tc>
          <w:tcPr>
            <w:tcW w:w="4876" w:type="dxa"/>
            <w:tcBorders>
              <w:top w:val="nil"/>
              <w:left w:val="nil"/>
              <w:bottom w:val="nil"/>
              <w:right w:val="nil"/>
            </w:tcBorders>
          </w:tcPr>
          <w:p w14:paraId="6D26A618" w14:textId="77777777" w:rsidR="006A2569" w:rsidRPr="003C4583" w:rsidRDefault="006A2569" w:rsidP="00252E71">
            <w:pPr>
              <w:pStyle w:val="Normal6a"/>
              <w:jc w:val="center"/>
            </w:pPr>
            <w:r w:rsidRPr="003C4583">
              <w:rPr>
                <w:b/>
                <w:i/>
              </w:rPr>
              <w:t>Clausule inzake milieu, gezondheid en sanitaire en fytosanitaire voorschriften</w:t>
            </w:r>
          </w:p>
        </w:tc>
      </w:tr>
      <w:tr w:rsidR="006A2569" w:rsidRPr="003C4583" w14:paraId="125864CE" w14:textId="77777777" w:rsidTr="00252E71">
        <w:trPr>
          <w:jc w:val="center"/>
        </w:trPr>
        <w:tc>
          <w:tcPr>
            <w:tcW w:w="4876" w:type="dxa"/>
            <w:tcBorders>
              <w:top w:val="nil"/>
              <w:left w:val="nil"/>
              <w:bottom w:val="nil"/>
              <w:right w:val="nil"/>
            </w:tcBorders>
          </w:tcPr>
          <w:p w14:paraId="7C7FBF8C" w14:textId="77777777" w:rsidR="006A2569" w:rsidRPr="003C4583" w:rsidRDefault="006A2569" w:rsidP="00252E71">
            <w:pPr>
              <w:pStyle w:val="Normal6a"/>
            </w:pPr>
          </w:p>
        </w:tc>
        <w:tc>
          <w:tcPr>
            <w:tcW w:w="4876" w:type="dxa"/>
            <w:tcBorders>
              <w:top w:val="nil"/>
              <w:left w:val="nil"/>
              <w:bottom w:val="nil"/>
              <w:right w:val="nil"/>
            </w:tcBorders>
          </w:tcPr>
          <w:p w14:paraId="4BE459DE" w14:textId="77777777" w:rsidR="006A2569" w:rsidRPr="003C4583" w:rsidRDefault="006A2569" w:rsidP="00252E71">
            <w:pPr>
              <w:pStyle w:val="Normal6a"/>
            </w:pPr>
            <w:r w:rsidRPr="003C4583">
              <w:rPr>
                <w:b/>
                <w:i/>
              </w:rPr>
              <w:t>1. De Commissie opent een onderzoek en stelt vrijwaringsmaatregelen vast overeenkomstig deze verordening wanneer er geloofwaardig bewijs is dat ingevoerde producten waarvoor preferentiële tarieven gelden niet voldoen aan eisen op het gebied van milieu, dierenwelzijn, gezondheid, voedselveiligheid of arbeidsbescherming die gelijkwaardig zijn aan de eisen waaraan producenten in de Unie moeten voldoen.</w:t>
            </w:r>
          </w:p>
        </w:tc>
      </w:tr>
      <w:tr w:rsidR="006A2569" w:rsidRPr="003C4583" w14:paraId="51BABD4C" w14:textId="77777777" w:rsidTr="00252E71">
        <w:trPr>
          <w:jc w:val="center"/>
        </w:trPr>
        <w:tc>
          <w:tcPr>
            <w:tcW w:w="4876" w:type="dxa"/>
            <w:tcBorders>
              <w:top w:val="nil"/>
              <w:left w:val="nil"/>
              <w:bottom w:val="nil"/>
              <w:right w:val="nil"/>
            </w:tcBorders>
          </w:tcPr>
          <w:p w14:paraId="641FED6E" w14:textId="77777777" w:rsidR="006A2569" w:rsidRPr="003C4583" w:rsidRDefault="006A2569" w:rsidP="00252E71">
            <w:pPr>
              <w:pStyle w:val="Normal6a"/>
            </w:pPr>
          </w:p>
        </w:tc>
        <w:tc>
          <w:tcPr>
            <w:tcW w:w="4876" w:type="dxa"/>
            <w:tcBorders>
              <w:top w:val="nil"/>
              <w:left w:val="nil"/>
              <w:bottom w:val="nil"/>
              <w:right w:val="nil"/>
            </w:tcBorders>
          </w:tcPr>
          <w:p w14:paraId="37E47073" w14:textId="77777777" w:rsidR="006A2569" w:rsidRPr="003C4583" w:rsidRDefault="006A2569" w:rsidP="00252E71">
            <w:pPr>
              <w:pStyle w:val="Normal6a"/>
            </w:pPr>
            <w:r w:rsidRPr="003C4583">
              <w:rPr>
                <w:b/>
                <w:i/>
              </w:rPr>
              <w:t>2. In geval van een gedocumenteerd risico voor de gezondheid van mensen, dieren of planten, met inbegrip van het gebruik van in de Unie verboden productiemethoden of het niet naleven van sanitaire en fytosanitaire voorschriften, kan de Commissie de invoer van het product waarvoor preferentiële tarieven gelden onmiddellijk opschorten, in overeenstemming met artikel 9, lid 3. De krachtens dit artikel genomen maatregelen zijn noodzakelijk en evenredig en worden overeenkomstig artikel 12 aan een evaluatie onderworpen.</w:t>
            </w:r>
          </w:p>
        </w:tc>
      </w:tr>
    </w:tbl>
    <w:p w14:paraId="6D8F4886" w14:textId="5CBE67D4" w:rsidR="007B3AE9" w:rsidRDefault="007B3AE9" w:rsidP="00072030"/>
    <w:p w14:paraId="2969E9A4" w14:textId="03FD3264" w:rsidR="00D93F48" w:rsidRPr="00FC2E08" w:rsidRDefault="00D93F48" w:rsidP="00D93F48">
      <w:pPr>
        <w:pStyle w:val="AmNumberTabs"/>
        <w:widowControl/>
      </w:pPr>
      <w:r w:rsidRPr="00FC2E08">
        <w:t>Amendement</w:t>
      </w:r>
      <w:r w:rsidRPr="00FC2E08">
        <w:tab/>
      </w:r>
      <w:r w:rsidRPr="00FC2E08">
        <w:tab/>
        <w:t>14</w:t>
      </w:r>
    </w:p>
    <w:p w14:paraId="5F3506E0" w14:textId="77777777" w:rsidR="00D93F48" w:rsidRPr="00FC2E08" w:rsidRDefault="00D93F48" w:rsidP="00D93F48">
      <w:pPr>
        <w:pStyle w:val="NormalBold12b"/>
        <w:widowControl/>
      </w:pPr>
      <w:r w:rsidRPr="00FC2E08">
        <w:t>Voorstel voor een verordening</w:t>
      </w:r>
    </w:p>
    <w:p w14:paraId="1055B876" w14:textId="77777777" w:rsidR="00D93F48" w:rsidRPr="00FC2E08" w:rsidRDefault="00D93F48" w:rsidP="00D93F48">
      <w:pPr>
        <w:pStyle w:val="NormalBold"/>
        <w:widowControl/>
      </w:pPr>
      <w:r w:rsidRPr="00FC2E08">
        <w:t>Artikel 15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5EE2F076" w14:textId="77777777" w:rsidTr="00162EDB">
        <w:trPr>
          <w:trHeight w:val="240"/>
          <w:jc w:val="center"/>
        </w:trPr>
        <w:tc>
          <w:tcPr>
            <w:tcW w:w="9752" w:type="dxa"/>
            <w:gridSpan w:val="2"/>
            <w:tcBorders>
              <w:top w:val="nil"/>
              <w:left w:val="nil"/>
              <w:bottom w:val="nil"/>
              <w:right w:val="nil"/>
            </w:tcBorders>
          </w:tcPr>
          <w:p w14:paraId="43924EB9" w14:textId="77777777" w:rsidR="00D93F48" w:rsidRPr="00FC2E08" w:rsidRDefault="00D93F48" w:rsidP="00162EDB">
            <w:pPr>
              <w:widowControl/>
            </w:pPr>
          </w:p>
        </w:tc>
      </w:tr>
      <w:tr w:rsidR="00D93F48" w:rsidRPr="00FC2E08" w14:paraId="62142CE8" w14:textId="77777777" w:rsidTr="00162EDB">
        <w:trPr>
          <w:trHeight w:val="240"/>
          <w:jc w:val="center"/>
        </w:trPr>
        <w:tc>
          <w:tcPr>
            <w:tcW w:w="4876" w:type="dxa"/>
            <w:tcBorders>
              <w:top w:val="nil"/>
              <w:left w:val="nil"/>
              <w:bottom w:val="nil"/>
              <w:right w:val="nil"/>
            </w:tcBorders>
            <w:hideMark/>
          </w:tcPr>
          <w:p w14:paraId="432FD63A"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1D3A5679" w14:textId="77777777" w:rsidR="00D93F48" w:rsidRPr="00FC2E08" w:rsidRDefault="00D93F48" w:rsidP="00162EDB">
            <w:pPr>
              <w:pStyle w:val="AmColumnHeading"/>
              <w:widowControl/>
            </w:pPr>
            <w:r w:rsidRPr="00FC2E08">
              <w:t>Amendement</w:t>
            </w:r>
          </w:p>
        </w:tc>
      </w:tr>
      <w:tr w:rsidR="00D93F48" w:rsidRPr="00FC2E08" w14:paraId="0997D9B6" w14:textId="77777777" w:rsidTr="00162EDB">
        <w:trPr>
          <w:jc w:val="center"/>
        </w:trPr>
        <w:tc>
          <w:tcPr>
            <w:tcW w:w="4876" w:type="dxa"/>
            <w:tcBorders>
              <w:top w:val="nil"/>
              <w:left w:val="nil"/>
              <w:bottom w:val="nil"/>
              <w:right w:val="nil"/>
            </w:tcBorders>
          </w:tcPr>
          <w:p w14:paraId="3B0BAF07" w14:textId="77777777" w:rsidR="00D93F48" w:rsidRPr="00FC2E08" w:rsidRDefault="00D93F48" w:rsidP="00162EDB">
            <w:pPr>
              <w:pStyle w:val="Normal6a"/>
              <w:widowControl/>
            </w:pPr>
          </w:p>
        </w:tc>
        <w:tc>
          <w:tcPr>
            <w:tcW w:w="4876" w:type="dxa"/>
            <w:tcBorders>
              <w:top w:val="nil"/>
              <w:left w:val="nil"/>
              <w:bottom w:val="nil"/>
              <w:right w:val="nil"/>
            </w:tcBorders>
            <w:hideMark/>
          </w:tcPr>
          <w:p w14:paraId="4A4664DA" w14:textId="77777777" w:rsidR="00D93F48" w:rsidRPr="00FC2E08" w:rsidRDefault="00D93F48" w:rsidP="00162EDB">
            <w:pPr>
              <w:pStyle w:val="Normal6a"/>
              <w:widowControl/>
              <w:jc w:val="center"/>
            </w:pPr>
            <w:r w:rsidRPr="00FC2E08">
              <w:rPr>
                <w:b/>
                <w:i/>
              </w:rPr>
              <w:t>Artikel 15 bis</w:t>
            </w:r>
          </w:p>
        </w:tc>
      </w:tr>
      <w:tr w:rsidR="00D93F48" w:rsidRPr="00FC2E08" w14:paraId="13CD529B" w14:textId="77777777" w:rsidTr="00162EDB">
        <w:trPr>
          <w:jc w:val="center"/>
        </w:trPr>
        <w:tc>
          <w:tcPr>
            <w:tcW w:w="4876" w:type="dxa"/>
            <w:tcBorders>
              <w:top w:val="nil"/>
              <w:left w:val="nil"/>
              <w:bottom w:val="nil"/>
              <w:right w:val="nil"/>
            </w:tcBorders>
          </w:tcPr>
          <w:p w14:paraId="2187DEC8" w14:textId="77777777" w:rsidR="00D93F48" w:rsidRPr="00FC2E08" w:rsidRDefault="00D93F48" w:rsidP="00162EDB">
            <w:pPr>
              <w:pStyle w:val="Normal6a"/>
              <w:widowControl/>
            </w:pPr>
          </w:p>
        </w:tc>
        <w:tc>
          <w:tcPr>
            <w:tcW w:w="4876" w:type="dxa"/>
            <w:tcBorders>
              <w:top w:val="nil"/>
              <w:left w:val="nil"/>
              <w:bottom w:val="nil"/>
              <w:right w:val="nil"/>
            </w:tcBorders>
            <w:hideMark/>
          </w:tcPr>
          <w:p w14:paraId="747A52F4" w14:textId="77777777" w:rsidR="00D93F48" w:rsidRPr="00FC2E08" w:rsidRDefault="00D93F48" w:rsidP="00162EDB">
            <w:pPr>
              <w:pStyle w:val="Normal6a"/>
              <w:widowControl/>
              <w:jc w:val="center"/>
            </w:pPr>
            <w:r w:rsidRPr="00FC2E08">
              <w:rPr>
                <w:b/>
                <w:i/>
              </w:rPr>
              <w:t>Maatregelen tegen omzeiling</w:t>
            </w:r>
          </w:p>
        </w:tc>
      </w:tr>
      <w:tr w:rsidR="00D93F48" w:rsidRPr="00FC2E08" w14:paraId="2BACB568" w14:textId="77777777" w:rsidTr="00162EDB">
        <w:trPr>
          <w:jc w:val="center"/>
        </w:trPr>
        <w:tc>
          <w:tcPr>
            <w:tcW w:w="4876" w:type="dxa"/>
            <w:tcBorders>
              <w:top w:val="nil"/>
              <w:left w:val="nil"/>
              <w:bottom w:val="nil"/>
              <w:right w:val="nil"/>
            </w:tcBorders>
          </w:tcPr>
          <w:p w14:paraId="46E6B071" w14:textId="77777777" w:rsidR="00D93F48" w:rsidRPr="00FC2E08" w:rsidRDefault="00D93F48" w:rsidP="00162EDB">
            <w:pPr>
              <w:pStyle w:val="Normal6a"/>
              <w:widowControl/>
            </w:pPr>
          </w:p>
        </w:tc>
        <w:tc>
          <w:tcPr>
            <w:tcW w:w="4876" w:type="dxa"/>
            <w:tcBorders>
              <w:top w:val="nil"/>
              <w:left w:val="nil"/>
              <w:bottom w:val="nil"/>
              <w:right w:val="nil"/>
            </w:tcBorders>
            <w:hideMark/>
          </w:tcPr>
          <w:p w14:paraId="1B0BB85E" w14:textId="4747C088" w:rsidR="00D93F48" w:rsidRPr="00FC2E08" w:rsidRDefault="00D93F48" w:rsidP="00162EDB">
            <w:pPr>
              <w:pStyle w:val="Normal6a"/>
              <w:widowControl/>
            </w:pPr>
            <w:r w:rsidRPr="00FC2E08">
              <w:rPr>
                <w:b/>
                <w:i/>
              </w:rPr>
              <w:t>1.</w:t>
            </w:r>
            <w:r w:rsidR="00FB7C5F">
              <w:rPr>
                <w:b/>
                <w:i/>
              </w:rPr>
              <w:tab/>
            </w:r>
            <w:r w:rsidRPr="00FC2E08">
              <w:rPr>
                <w:b/>
                <w:i/>
              </w:rPr>
              <w:t xml:space="preserve">Indien de Commissie vaststelt dat vrijwaringsmaatregelen worden omzeild door wijzigingen in handelsroutes, met inbegrip van invoer uit partijen die vrijgesteld zijn van de </w:t>
            </w:r>
            <w:r w:rsidR="00FB7C5F">
              <w:rPr>
                <w:b/>
                <w:i/>
              </w:rPr>
              <w:t>vrijwarings</w:t>
            </w:r>
            <w:r w:rsidRPr="00FC2E08">
              <w:rPr>
                <w:b/>
                <w:i/>
              </w:rPr>
              <w:t>maatregel</w:t>
            </w:r>
            <w:r w:rsidR="00FB7C5F">
              <w:rPr>
                <w:b/>
                <w:i/>
              </w:rPr>
              <w:t>en</w:t>
            </w:r>
            <w:r w:rsidRPr="00FC2E08">
              <w:rPr>
                <w:b/>
                <w:i/>
              </w:rPr>
              <w:t xml:space="preserve">, kan zij het toepassingsgebied van de </w:t>
            </w:r>
            <w:r w:rsidR="00FB7C5F">
              <w:rPr>
                <w:b/>
                <w:i/>
              </w:rPr>
              <w:t>vrijwarings</w:t>
            </w:r>
            <w:r w:rsidRPr="00FC2E08">
              <w:rPr>
                <w:b/>
                <w:i/>
              </w:rPr>
              <w:t>maatregel</w:t>
            </w:r>
            <w:r w:rsidR="00FB7C5F">
              <w:rPr>
                <w:b/>
                <w:i/>
              </w:rPr>
              <w:t>en</w:t>
            </w:r>
            <w:r w:rsidRPr="00FC2E08">
              <w:rPr>
                <w:b/>
                <w:i/>
              </w:rPr>
              <w:t xml:space="preserve"> tot </w:t>
            </w:r>
            <w:r w:rsidR="00FB7C5F">
              <w:rPr>
                <w:b/>
                <w:i/>
              </w:rPr>
              <w:t>die</w:t>
            </w:r>
            <w:r w:rsidR="00FB7C5F" w:rsidRPr="00FC2E08">
              <w:rPr>
                <w:b/>
                <w:i/>
              </w:rPr>
              <w:t xml:space="preserve"> </w:t>
            </w:r>
            <w:r w:rsidRPr="00FC2E08">
              <w:rPr>
                <w:b/>
                <w:i/>
              </w:rPr>
              <w:t>invoer uitbreiden of andere noodzakelijke uitvoeringsmaatregelen vaststellen.</w:t>
            </w:r>
          </w:p>
        </w:tc>
      </w:tr>
      <w:tr w:rsidR="00D93F48" w:rsidRPr="00FC2E08" w14:paraId="2C641942" w14:textId="77777777" w:rsidTr="00162EDB">
        <w:trPr>
          <w:jc w:val="center"/>
        </w:trPr>
        <w:tc>
          <w:tcPr>
            <w:tcW w:w="4876" w:type="dxa"/>
            <w:tcBorders>
              <w:top w:val="nil"/>
              <w:left w:val="nil"/>
              <w:bottom w:val="nil"/>
              <w:right w:val="nil"/>
            </w:tcBorders>
          </w:tcPr>
          <w:p w14:paraId="1BB826A8" w14:textId="77777777" w:rsidR="00D93F48" w:rsidRPr="00FC2E08" w:rsidRDefault="00D93F48" w:rsidP="00162EDB">
            <w:pPr>
              <w:pStyle w:val="Normal6a"/>
              <w:widowControl/>
            </w:pPr>
          </w:p>
        </w:tc>
        <w:tc>
          <w:tcPr>
            <w:tcW w:w="4876" w:type="dxa"/>
            <w:tcBorders>
              <w:top w:val="nil"/>
              <w:left w:val="nil"/>
              <w:bottom w:val="nil"/>
              <w:right w:val="nil"/>
            </w:tcBorders>
            <w:hideMark/>
          </w:tcPr>
          <w:p w14:paraId="02AFC6A3" w14:textId="541BC89B" w:rsidR="00D93F48" w:rsidRPr="00FC2E08" w:rsidRDefault="00D93F48" w:rsidP="00162EDB">
            <w:pPr>
              <w:pStyle w:val="Normal6a"/>
              <w:widowControl/>
            </w:pPr>
            <w:r w:rsidRPr="00FC2E08">
              <w:rPr>
                <w:b/>
                <w:i/>
              </w:rPr>
              <w:t>2.</w:t>
            </w:r>
            <w:r w:rsidR="00FB7C5F">
              <w:rPr>
                <w:b/>
                <w:i/>
              </w:rPr>
              <w:tab/>
            </w:r>
            <w:r w:rsidRPr="00FC2E08">
              <w:rPr>
                <w:b/>
                <w:i/>
              </w:rPr>
              <w:t>De Commissie versterkt de douanesamenwerking met de lidstaten voor het controleren van oorsprongsregels en het waarborgen van de volledige traceerbaarheid van de invoer van gevoelige producten.</w:t>
            </w:r>
          </w:p>
        </w:tc>
      </w:tr>
    </w:tbl>
    <w:p w14:paraId="1729BBBE" w14:textId="77777777" w:rsidR="00D93F48" w:rsidRPr="00FC2E08" w:rsidRDefault="00D93F48" w:rsidP="00D93F48">
      <w:pPr>
        <w:pStyle w:val="AmNumberTabs"/>
        <w:widowControl/>
      </w:pPr>
      <w:r w:rsidRPr="00FC2E08">
        <w:t>Amendement</w:t>
      </w:r>
      <w:r w:rsidRPr="00FC2E08">
        <w:tab/>
      </w:r>
      <w:r w:rsidRPr="00FC2E08">
        <w:tab/>
        <w:t>15</w:t>
      </w:r>
    </w:p>
    <w:p w14:paraId="37142C6F" w14:textId="77777777" w:rsidR="00D93F48" w:rsidRPr="00FC2E08" w:rsidRDefault="00D93F48" w:rsidP="00D93F48">
      <w:pPr>
        <w:pStyle w:val="NormalBold12b"/>
        <w:widowControl/>
      </w:pPr>
      <w:r w:rsidRPr="00FC2E08">
        <w:t>Voorstel voor een verordening</w:t>
      </w:r>
    </w:p>
    <w:p w14:paraId="1BF971F2" w14:textId="6B1327B1" w:rsidR="00D93F48" w:rsidRPr="00FC2E08" w:rsidRDefault="00D93F48" w:rsidP="00D93F48">
      <w:pPr>
        <w:pStyle w:val="NormalBold"/>
        <w:widowControl/>
      </w:pPr>
      <w:r w:rsidRPr="00FC2E08">
        <w:t>Bijlage – alinea 1 – punt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32EC92ED" w14:textId="77777777" w:rsidTr="00162EDB">
        <w:trPr>
          <w:trHeight w:val="240"/>
          <w:jc w:val="center"/>
        </w:trPr>
        <w:tc>
          <w:tcPr>
            <w:tcW w:w="9752" w:type="dxa"/>
            <w:gridSpan w:val="2"/>
            <w:tcBorders>
              <w:top w:val="nil"/>
              <w:left w:val="nil"/>
              <w:bottom w:val="nil"/>
              <w:right w:val="nil"/>
            </w:tcBorders>
          </w:tcPr>
          <w:p w14:paraId="4B951FAA" w14:textId="77777777" w:rsidR="00D93F48" w:rsidRPr="00FC2E08" w:rsidRDefault="00D93F48" w:rsidP="00162EDB">
            <w:pPr>
              <w:widowControl/>
            </w:pPr>
          </w:p>
        </w:tc>
      </w:tr>
      <w:tr w:rsidR="00D93F48" w:rsidRPr="00FC2E08" w14:paraId="54F35AA7" w14:textId="77777777" w:rsidTr="00162EDB">
        <w:trPr>
          <w:trHeight w:val="240"/>
          <w:jc w:val="center"/>
        </w:trPr>
        <w:tc>
          <w:tcPr>
            <w:tcW w:w="4876" w:type="dxa"/>
            <w:tcBorders>
              <w:top w:val="nil"/>
              <w:left w:val="nil"/>
              <w:bottom w:val="nil"/>
              <w:right w:val="nil"/>
            </w:tcBorders>
            <w:hideMark/>
          </w:tcPr>
          <w:p w14:paraId="38CD6397"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3A727B5C" w14:textId="77777777" w:rsidR="00D93F48" w:rsidRPr="00FC2E08" w:rsidRDefault="00D93F48" w:rsidP="00162EDB">
            <w:pPr>
              <w:pStyle w:val="AmColumnHeading"/>
              <w:widowControl/>
            </w:pPr>
            <w:r w:rsidRPr="00FC2E08">
              <w:t>Amendement</w:t>
            </w:r>
          </w:p>
        </w:tc>
      </w:tr>
      <w:tr w:rsidR="00D93F48" w:rsidRPr="00FC2E08" w14:paraId="79CE459E" w14:textId="77777777" w:rsidTr="00162EDB">
        <w:trPr>
          <w:jc w:val="center"/>
        </w:trPr>
        <w:tc>
          <w:tcPr>
            <w:tcW w:w="4876" w:type="dxa"/>
            <w:tcBorders>
              <w:top w:val="nil"/>
              <w:left w:val="nil"/>
              <w:bottom w:val="nil"/>
              <w:right w:val="nil"/>
            </w:tcBorders>
            <w:hideMark/>
          </w:tcPr>
          <w:p w14:paraId="16E99788" w14:textId="77777777" w:rsidR="00D93F48" w:rsidRPr="00FC2E08" w:rsidRDefault="00D93F48" w:rsidP="00162EDB">
            <w:pPr>
              <w:pStyle w:val="Normal6a"/>
              <w:widowControl/>
            </w:pPr>
            <w:r w:rsidRPr="00FC2E08">
              <w:t>14.</w:t>
            </w:r>
            <w:r w:rsidRPr="00FC2E08">
              <w:tab/>
              <w:t>Eieren</w:t>
            </w:r>
          </w:p>
        </w:tc>
        <w:tc>
          <w:tcPr>
            <w:tcW w:w="4876" w:type="dxa"/>
            <w:tcBorders>
              <w:top w:val="nil"/>
              <w:left w:val="nil"/>
              <w:bottom w:val="nil"/>
              <w:right w:val="nil"/>
            </w:tcBorders>
            <w:hideMark/>
          </w:tcPr>
          <w:p w14:paraId="1A66EE3C" w14:textId="77777777" w:rsidR="00D93F48" w:rsidRPr="00FC2E08" w:rsidRDefault="00D93F48" w:rsidP="00162EDB">
            <w:pPr>
              <w:pStyle w:val="Normal6a"/>
              <w:widowControl/>
            </w:pPr>
            <w:r w:rsidRPr="00FC2E08">
              <w:t>14.</w:t>
            </w:r>
            <w:r w:rsidRPr="00FC2E08">
              <w:tab/>
              <w:t>Eieren</w:t>
            </w:r>
            <w:r w:rsidRPr="00FC2E08">
              <w:rPr>
                <w:b/>
                <w:i/>
              </w:rPr>
              <w:t xml:space="preserve"> van klasse A en B</w:t>
            </w:r>
          </w:p>
        </w:tc>
      </w:tr>
    </w:tbl>
    <w:p w14:paraId="7951A5B9" w14:textId="77777777" w:rsidR="00D93F48" w:rsidRPr="00FC2E08" w:rsidRDefault="00D93F48" w:rsidP="00D93F48">
      <w:pPr>
        <w:pStyle w:val="AmNumberTabs"/>
        <w:keepNext/>
        <w:widowControl/>
      </w:pPr>
      <w:r w:rsidRPr="00FC2E08">
        <w:t>Amendement</w:t>
      </w:r>
      <w:r w:rsidRPr="00FC2E08">
        <w:tab/>
      </w:r>
      <w:r w:rsidRPr="00FC2E08">
        <w:tab/>
        <w:t>16</w:t>
      </w:r>
    </w:p>
    <w:p w14:paraId="4C4F96A1" w14:textId="77777777" w:rsidR="00D93F48" w:rsidRPr="00FC2E08" w:rsidRDefault="00D93F48" w:rsidP="00D93F48">
      <w:pPr>
        <w:pStyle w:val="NormalBold12b"/>
        <w:keepNext/>
        <w:widowControl/>
      </w:pPr>
      <w:r w:rsidRPr="00FC2E08">
        <w:t>Voorstel voor een verordening</w:t>
      </w:r>
    </w:p>
    <w:p w14:paraId="24527209" w14:textId="0D0C6D1F" w:rsidR="00D93F48" w:rsidRPr="00FC2E08" w:rsidRDefault="00D93F48" w:rsidP="00D93F48">
      <w:pPr>
        <w:pStyle w:val="NormalBold"/>
        <w:widowControl/>
      </w:pPr>
      <w:r w:rsidRPr="00FC2E08">
        <w:t>Bijlage – alinea 1 – punt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78FC4C02" w14:textId="77777777" w:rsidTr="00162EDB">
        <w:trPr>
          <w:trHeight w:val="240"/>
          <w:jc w:val="center"/>
        </w:trPr>
        <w:tc>
          <w:tcPr>
            <w:tcW w:w="9752" w:type="dxa"/>
            <w:gridSpan w:val="2"/>
            <w:tcBorders>
              <w:top w:val="nil"/>
              <w:left w:val="nil"/>
              <w:bottom w:val="nil"/>
              <w:right w:val="nil"/>
            </w:tcBorders>
          </w:tcPr>
          <w:p w14:paraId="09ED8B0E" w14:textId="77777777" w:rsidR="00D93F48" w:rsidRPr="00FC2E08" w:rsidRDefault="00D93F48" w:rsidP="00162EDB">
            <w:pPr>
              <w:widowControl/>
            </w:pPr>
          </w:p>
        </w:tc>
      </w:tr>
      <w:tr w:rsidR="00D93F48" w:rsidRPr="00FC2E08" w14:paraId="699D16A1" w14:textId="77777777" w:rsidTr="00162EDB">
        <w:trPr>
          <w:trHeight w:val="240"/>
          <w:jc w:val="center"/>
        </w:trPr>
        <w:tc>
          <w:tcPr>
            <w:tcW w:w="4876" w:type="dxa"/>
            <w:tcBorders>
              <w:top w:val="nil"/>
              <w:left w:val="nil"/>
              <w:bottom w:val="nil"/>
              <w:right w:val="nil"/>
            </w:tcBorders>
            <w:hideMark/>
          </w:tcPr>
          <w:p w14:paraId="01FCE436"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5DCBAC47" w14:textId="77777777" w:rsidR="00D93F48" w:rsidRPr="00FC2E08" w:rsidRDefault="00D93F48" w:rsidP="00162EDB">
            <w:pPr>
              <w:pStyle w:val="AmColumnHeading"/>
              <w:widowControl/>
            </w:pPr>
            <w:r w:rsidRPr="00FC2E08">
              <w:t>Amendement</w:t>
            </w:r>
          </w:p>
        </w:tc>
      </w:tr>
      <w:tr w:rsidR="00D93F48" w:rsidRPr="00FC2E08" w14:paraId="1C98E6AC" w14:textId="77777777" w:rsidTr="00162EDB">
        <w:trPr>
          <w:jc w:val="center"/>
        </w:trPr>
        <w:tc>
          <w:tcPr>
            <w:tcW w:w="4876" w:type="dxa"/>
            <w:tcBorders>
              <w:top w:val="nil"/>
              <w:left w:val="nil"/>
              <w:bottom w:val="nil"/>
              <w:right w:val="nil"/>
            </w:tcBorders>
            <w:hideMark/>
          </w:tcPr>
          <w:p w14:paraId="4A7A127A" w14:textId="77777777" w:rsidR="00D93F48" w:rsidRPr="00FC2E08" w:rsidRDefault="00D93F48" w:rsidP="00162EDB">
            <w:pPr>
              <w:pStyle w:val="Normal6a"/>
              <w:widowControl/>
            </w:pPr>
            <w:r w:rsidRPr="00FC2E08">
              <w:t>15.</w:t>
            </w:r>
            <w:r w:rsidRPr="00FC2E08">
              <w:tab/>
              <w:t>Ovoalbumine</w:t>
            </w:r>
          </w:p>
        </w:tc>
        <w:tc>
          <w:tcPr>
            <w:tcW w:w="4876" w:type="dxa"/>
            <w:tcBorders>
              <w:top w:val="nil"/>
              <w:left w:val="nil"/>
              <w:bottom w:val="nil"/>
              <w:right w:val="nil"/>
            </w:tcBorders>
            <w:hideMark/>
          </w:tcPr>
          <w:p w14:paraId="4823B30D" w14:textId="77777777" w:rsidR="00D93F48" w:rsidRPr="00FC2E08" w:rsidRDefault="00D93F48" w:rsidP="00162EDB">
            <w:pPr>
              <w:pStyle w:val="Normal6a"/>
              <w:widowControl/>
            </w:pPr>
            <w:r w:rsidRPr="00FC2E08">
              <w:t>15.</w:t>
            </w:r>
            <w:r w:rsidRPr="00FC2E08">
              <w:tab/>
            </w:r>
            <w:r w:rsidRPr="00FC2E08">
              <w:rPr>
                <w:b/>
                <w:i/>
              </w:rPr>
              <w:t>Eiproducten – heeleipoeder, eigeelpoeder,</w:t>
            </w:r>
            <w:r w:rsidRPr="00FC2E08">
              <w:t xml:space="preserve"> ovoalbumine</w:t>
            </w:r>
            <w:r w:rsidRPr="00FC2E08">
              <w:rPr>
                <w:b/>
                <w:i/>
              </w:rPr>
              <w:t xml:space="preserve"> (standaard, “high whip”, “high gel”)</w:t>
            </w:r>
          </w:p>
        </w:tc>
      </w:tr>
    </w:tbl>
    <w:p w14:paraId="30D60C02" w14:textId="77777777" w:rsidR="00D93F48" w:rsidRPr="00FC2E08" w:rsidRDefault="00D93F48" w:rsidP="00D93F48">
      <w:pPr>
        <w:pStyle w:val="AmNumberTabs"/>
        <w:widowControl/>
      </w:pPr>
      <w:r w:rsidRPr="00FC2E08">
        <w:t>Amendement</w:t>
      </w:r>
      <w:r w:rsidRPr="00FC2E08">
        <w:tab/>
      </w:r>
      <w:r w:rsidRPr="00FC2E08">
        <w:tab/>
        <w:t>17</w:t>
      </w:r>
    </w:p>
    <w:p w14:paraId="1E97730F" w14:textId="77777777" w:rsidR="00D93F48" w:rsidRPr="00FC2E08" w:rsidRDefault="00D93F48" w:rsidP="00D93F48">
      <w:pPr>
        <w:pStyle w:val="NormalBold12b"/>
        <w:widowControl/>
      </w:pPr>
      <w:r w:rsidRPr="00FC2E08">
        <w:t>Voorstel voor een verordening</w:t>
      </w:r>
    </w:p>
    <w:p w14:paraId="3325C11F" w14:textId="30C2F5DC" w:rsidR="00D93F48" w:rsidRPr="00FC2E08" w:rsidRDefault="00D93F48" w:rsidP="00D93F48">
      <w:pPr>
        <w:pStyle w:val="NormalBold"/>
        <w:widowControl/>
      </w:pPr>
      <w:r w:rsidRPr="00FC2E08">
        <w:t>Bijlage – punt 1 – punt 23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3F48" w:rsidRPr="00FC2E08" w14:paraId="0BF23677" w14:textId="77777777" w:rsidTr="00162EDB">
        <w:trPr>
          <w:trHeight w:val="240"/>
          <w:jc w:val="center"/>
        </w:trPr>
        <w:tc>
          <w:tcPr>
            <w:tcW w:w="9752" w:type="dxa"/>
            <w:gridSpan w:val="2"/>
            <w:tcBorders>
              <w:top w:val="nil"/>
              <w:left w:val="nil"/>
              <w:bottom w:val="nil"/>
              <w:right w:val="nil"/>
            </w:tcBorders>
          </w:tcPr>
          <w:p w14:paraId="4A6E7E5B" w14:textId="77777777" w:rsidR="00D93F48" w:rsidRPr="00FC2E08" w:rsidRDefault="00D93F48" w:rsidP="00162EDB">
            <w:pPr>
              <w:widowControl/>
            </w:pPr>
          </w:p>
        </w:tc>
      </w:tr>
      <w:tr w:rsidR="00D93F48" w:rsidRPr="00FC2E08" w14:paraId="1E42386F" w14:textId="77777777" w:rsidTr="00162EDB">
        <w:trPr>
          <w:trHeight w:val="240"/>
          <w:jc w:val="center"/>
        </w:trPr>
        <w:tc>
          <w:tcPr>
            <w:tcW w:w="4876" w:type="dxa"/>
            <w:tcBorders>
              <w:top w:val="nil"/>
              <w:left w:val="nil"/>
              <w:bottom w:val="nil"/>
              <w:right w:val="nil"/>
            </w:tcBorders>
            <w:hideMark/>
          </w:tcPr>
          <w:p w14:paraId="662018B1" w14:textId="77777777" w:rsidR="00D93F48" w:rsidRPr="00FC2E08" w:rsidRDefault="00D93F48" w:rsidP="00162EDB">
            <w:pPr>
              <w:pStyle w:val="AmColumnHeading"/>
              <w:widowControl/>
            </w:pPr>
            <w:r w:rsidRPr="00FC2E08">
              <w:t>Door de Commissie voorgestelde tekst</w:t>
            </w:r>
          </w:p>
        </w:tc>
        <w:tc>
          <w:tcPr>
            <w:tcW w:w="4876" w:type="dxa"/>
            <w:tcBorders>
              <w:top w:val="nil"/>
              <w:left w:val="nil"/>
              <w:bottom w:val="nil"/>
              <w:right w:val="nil"/>
            </w:tcBorders>
            <w:hideMark/>
          </w:tcPr>
          <w:p w14:paraId="7860379B" w14:textId="77777777" w:rsidR="00D93F48" w:rsidRPr="00FC2E08" w:rsidRDefault="00D93F48" w:rsidP="00162EDB">
            <w:pPr>
              <w:pStyle w:val="AmColumnHeading"/>
              <w:widowControl/>
            </w:pPr>
            <w:r w:rsidRPr="00FC2E08">
              <w:t>Amendement</w:t>
            </w:r>
          </w:p>
        </w:tc>
      </w:tr>
      <w:tr w:rsidR="00D93F48" w:rsidRPr="00FC2E08" w14:paraId="436CAAFF" w14:textId="77777777" w:rsidTr="00162EDB">
        <w:trPr>
          <w:jc w:val="center"/>
        </w:trPr>
        <w:tc>
          <w:tcPr>
            <w:tcW w:w="4876" w:type="dxa"/>
            <w:tcBorders>
              <w:top w:val="nil"/>
              <w:left w:val="nil"/>
              <w:bottom w:val="nil"/>
              <w:right w:val="nil"/>
            </w:tcBorders>
          </w:tcPr>
          <w:p w14:paraId="6D7BCF5E" w14:textId="77777777" w:rsidR="00D93F48" w:rsidRPr="00FC2E08" w:rsidRDefault="00D93F48" w:rsidP="00162EDB">
            <w:pPr>
              <w:pStyle w:val="Normal6a"/>
              <w:widowControl/>
            </w:pPr>
          </w:p>
        </w:tc>
        <w:tc>
          <w:tcPr>
            <w:tcW w:w="4876" w:type="dxa"/>
            <w:tcBorders>
              <w:top w:val="nil"/>
              <w:left w:val="nil"/>
              <w:bottom w:val="nil"/>
              <w:right w:val="nil"/>
            </w:tcBorders>
            <w:hideMark/>
          </w:tcPr>
          <w:p w14:paraId="41CF2935" w14:textId="77777777" w:rsidR="00D93F48" w:rsidRPr="00FC2E08" w:rsidRDefault="00D93F48" w:rsidP="00162EDB">
            <w:pPr>
              <w:pStyle w:val="Normal6a"/>
              <w:widowControl/>
            </w:pPr>
            <w:r w:rsidRPr="00FC2E08">
              <w:rPr>
                <w:b/>
                <w:i/>
              </w:rPr>
              <w:t>23 bis.</w:t>
            </w:r>
            <w:r w:rsidRPr="00FC2E08">
              <w:tab/>
            </w:r>
            <w:r w:rsidRPr="00FC2E08">
              <w:rPr>
                <w:b/>
                <w:i/>
              </w:rPr>
              <w:t>Citrusvruchten: sinaasappels, citroenen en mandarijnen</w:t>
            </w:r>
          </w:p>
        </w:tc>
      </w:tr>
    </w:tbl>
    <w:p w14:paraId="124766BF" w14:textId="4E017B2F" w:rsidR="00E365E1" w:rsidRPr="00FC2E08" w:rsidRDefault="00E365E1" w:rsidP="008371DF"/>
    <w:sectPr w:rsidR="00E365E1" w:rsidRPr="00FC2E08" w:rsidSect="00FC2E0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3F2B" w14:textId="77777777" w:rsidR="008371DF" w:rsidRPr="00FC2E08" w:rsidRDefault="008371DF">
      <w:r w:rsidRPr="00FC2E08">
        <w:separator/>
      </w:r>
    </w:p>
  </w:endnote>
  <w:endnote w:type="continuationSeparator" w:id="0">
    <w:p w14:paraId="265AE5C9" w14:textId="77777777" w:rsidR="008371DF" w:rsidRPr="00FC2E08" w:rsidRDefault="008371DF">
      <w:r w:rsidRPr="00FC2E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EEF8" w14:textId="77777777" w:rsidR="00064002" w:rsidRPr="00FC2E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FC05" w14:textId="77777777" w:rsidR="00064002" w:rsidRPr="00FC2E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BEFC8" w14:textId="77777777" w:rsidR="00064002" w:rsidRPr="00FC2E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04221" w14:textId="77777777" w:rsidR="008371DF" w:rsidRPr="00FC2E08" w:rsidRDefault="008371DF">
      <w:r w:rsidRPr="00FC2E08">
        <w:separator/>
      </w:r>
    </w:p>
  </w:footnote>
  <w:footnote w:type="continuationSeparator" w:id="0">
    <w:p w14:paraId="625B1942" w14:textId="77777777" w:rsidR="008371DF" w:rsidRPr="00FC2E08" w:rsidRDefault="008371DF">
      <w:r w:rsidRPr="00FC2E08">
        <w:continuationSeparator/>
      </w:r>
    </w:p>
  </w:footnote>
  <w:footnote w:id="1">
    <w:p w14:paraId="5085E5FF" w14:textId="042DFECA" w:rsidR="00350FC2" w:rsidRPr="00876198" w:rsidRDefault="00350FC2" w:rsidP="00350FC2">
      <w:pPr>
        <w:ind w:left="567" w:hanging="567"/>
      </w:pPr>
      <w:r w:rsidRPr="00350FC2">
        <w:rPr>
          <w:rStyle w:val="FootnoteReference"/>
        </w:rPr>
        <w:footnoteRef/>
      </w:r>
      <w:r w:rsidRPr="00350FC2">
        <w:t xml:space="preserve"> </w:t>
      </w:r>
      <w:r w:rsidRPr="00350FC2">
        <w:tab/>
      </w:r>
      <w:r w:rsidRPr="00072030">
        <w:t>De zaak werd voor interinstitutionele onderhandelingen terugverwezen naar de bevoegde commissie op grond van artikel 60, lid 4, vierde alinea, van het Reglement (A10-</w:t>
      </w:r>
      <w:r>
        <w:t>0254/2025</w:t>
      </w:r>
      <w:r w:rsidRPr="0007203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A7058" w14:textId="77777777" w:rsidR="00064002" w:rsidRPr="00FC2E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E27FB" w14:textId="77777777" w:rsidR="00064002" w:rsidRPr="00FC2E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D3E1D" w14:textId="77777777" w:rsidR="00064002" w:rsidRPr="00FC2E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294558">
    <w:abstractNumId w:val="9"/>
  </w:num>
  <w:num w:numId="2" w16cid:durableId="1787310255">
    <w:abstractNumId w:val="9"/>
  </w:num>
  <w:num w:numId="3" w16cid:durableId="1232615996">
    <w:abstractNumId w:val="7"/>
  </w:num>
  <w:num w:numId="4" w16cid:durableId="88284579">
    <w:abstractNumId w:val="7"/>
  </w:num>
  <w:num w:numId="5" w16cid:durableId="199979787">
    <w:abstractNumId w:val="6"/>
  </w:num>
  <w:num w:numId="6" w16cid:durableId="791049654">
    <w:abstractNumId w:val="6"/>
  </w:num>
  <w:num w:numId="7" w16cid:durableId="2075354837">
    <w:abstractNumId w:val="5"/>
  </w:num>
  <w:num w:numId="8" w16cid:durableId="537427098">
    <w:abstractNumId w:val="5"/>
  </w:num>
  <w:num w:numId="9" w16cid:durableId="1188376221">
    <w:abstractNumId w:val="4"/>
  </w:num>
  <w:num w:numId="10" w16cid:durableId="2039502189">
    <w:abstractNumId w:val="4"/>
  </w:num>
  <w:num w:numId="11" w16cid:durableId="692657357">
    <w:abstractNumId w:val="8"/>
  </w:num>
  <w:num w:numId="12" w16cid:durableId="1166630514">
    <w:abstractNumId w:val="8"/>
  </w:num>
  <w:num w:numId="13" w16cid:durableId="1364017560">
    <w:abstractNumId w:val="3"/>
  </w:num>
  <w:num w:numId="14" w16cid:durableId="1673802718">
    <w:abstractNumId w:val="3"/>
  </w:num>
  <w:num w:numId="15" w16cid:durableId="1206675625">
    <w:abstractNumId w:val="2"/>
  </w:num>
  <w:num w:numId="16" w16cid:durableId="741755919">
    <w:abstractNumId w:val="2"/>
  </w:num>
  <w:num w:numId="17" w16cid:durableId="593323480">
    <w:abstractNumId w:val="1"/>
  </w:num>
  <w:num w:numId="18" w16cid:durableId="1413506848">
    <w:abstractNumId w:val="1"/>
  </w:num>
  <w:num w:numId="19" w16cid:durableId="1472942667">
    <w:abstractNumId w:val="0"/>
  </w:num>
  <w:num w:numId="20" w16cid:durableId="1133333030">
    <w:abstractNumId w:val="0"/>
  </w:num>
  <w:num w:numId="21" w16cid:durableId="2010794365">
    <w:abstractNumId w:val="9"/>
  </w:num>
  <w:num w:numId="22" w16cid:durableId="1536237415">
    <w:abstractNumId w:val="7"/>
  </w:num>
  <w:num w:numId="23" w16cid:durableId="313605574">
    <w:abstractNumId w:val="6"/>
  </w:num>
  <w:num w:numId="24" w16cid:durableId="1706825678">
    <w:abstractNumId w:val="5"/>
  </w:num>
  <w:num w:numId="25" w16cid:durableId="201400599">
    <w:abstractNumId w:val="4"/>
  </w:num>
  <w:num w:numId="26" w16cid:durableId="1295064322">
    <w:abstractNumId w:val="8"/>
  </w:num>
  <w:num w:numId="27" w16cid:durableId="197208616">
    <w:abstractNumId w:val="3"/>
  </w:num>
  <w:num w:numId="28" w16cid:durableId="1594316520">
    <w:abstractNumId w:val="2"/>
  </w:num>
  <w:num w:numId="29" w16cid:durableId="1417364198">
    <w:abstractNumId w:val="1"/>
  </w:num>
  <w:num w:numId="30" w16cid:durableId="1267810739">
    <w:abstractNumId w:val="0"/>
  </w:num>
  <w:num w:numId="31" w16cid:durableId="195973146">
    <w:abstractNumId w:val="9"/>
  </w:num>
  <w:num w:numId="32" w16cid:durableId="1341857484">
    <w:abstractNumId w:val="7"/>
  </w:num>
  <w:num w:numId="33" w16cid:durableId="1917930565">
    <w:abstractNumId w:val="6"/>
  </w:num>
  <w:num w:numId="34" w16cid:durableId="1990092823">
    <w:abstractNumId w:val="5"/>
  </w:num>
  <w:num w:numId="35" w16cid:durableId="1056665139">
    <w:abstractNumId w:val="4"/>
  </w:num>
  <w:num w:numId="36" w16cid:durableId="1540240611">
    <w:abstractNumId w:val="8"/>
  </w:num>
  <w:num w:numId="37" w16cid:durableId="1092314818">
    <w:abstractNumId w:val="3"/>
  </w:num>
  <w:num w:numId="38" w16cid:durableId="1693795546">
    <w:abstractNumId w:val="2"/>
  </w:num>
  <w:num w:numId="39" w16cid:durableId="1844122679">
    <w:abstractNumId w:val="1"/>
  </w:num>
  <w:num w:numId="40" w16cid:durableId="1858764437">
    <w:abstractNumId w:val="0"/>
  </w:num>
  <w:num w:numId="41" w16cid:durableId="1626615645">
    <w:abstractNumId w:val="10"/>
  </w:num>
  <w:num w:numId="42" w16cid:durableId="875697531">
    <w:abstractNumId w:val="10"/>
  </w:num>
  <w:num w:numId="43" w16cid:durableId="642657007">
    <w:abstractNumId w:val="10"/>
  </w:num>
  <w:num w:numId="44" w16cid:durableId="1661691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NL"/>
    <w:docVar w:name="dvnumam" w:val="0"/>
    <w:docVar w:name="dvpe" w:val="779.615"/>
    <w:docVar w:name="dvrapporteur" w:val="Rapporteur: "/>
    <w:docVar w:name="dvstar" w:val="***I"/>
    <w:docVar w:name="dvtitre" w:val="Wetgevingsresolutie van het Europees Parlement van xx december 2025 over het voorstel voor een verordening van het Europees Parlement en de Raad tot uitvoering van de bilaterale vrijwaringsclausule in de partnerschapsovereenkomst EU-Mercosur en de interim-handelsovereenkomst EU-Mercosur met betrekking tot landbouwproducten(COM(2025)0639 – C10-0247/2025 – 2025/0322(COD))"/>
  </w:docVars>
  <w:rsids>
    <w:rsidRoot w:val="008371DF"/>
    <w:rsid w:val="00002272"/>
    <w:rsid w:val="00064002"/>
    <w:rsid w:val="000677B9"/>
    <w:rsid w:val="00072030"/>
    <w:rsid w:val="000831BA"/>
    <w:rsid w:val="000A42CC"/>
    <w:rsid w:val="000D2B50"/>
    <w:rsid w:val="000E7DD9"/>
    <w:rsid w:val="0010095E"/>
    <w:rsid w:val="00125B37"/>
    <w:rsid w:val="00127E99"/>
    <w:rsid w:val="00177A84"/>
    <w:rsid w:val="00187494"/>
    <w:rsid w:val="001F32AE"/>
    <w:rsid w:val="002767FF"/>
    <w:rsid w:val="002B18FE"/>
    <w:rsid w:val="002B5493"/>
    <w:rsid w:val="00301292"/>
    <w:rsid w:val="00343214"/>
    <w:rsid w:val="00350FC2"/>
    <w:rsid w:val="00361C00"/>
    <w:rsid w:val="00395FA1"/>
    <w:rsid w:val="003E15D4"/>
    <w:rsid w:val="00411CCE"/>
    <w:rsid w:val="0041666E"/>
    <w:rsid w:val="00421060"/>
    <w:rsid w:val="00471C19"/>
    <w:rsid w:val="004867E3"/>
    <w:rsid w:val="00494A28"/>
    <w:rsid w:val="004A19B2"/>
    <w:rsid w:val="004C0004"/>
    <w:rsid w:val="004C5D52"/>
    <w:rsid w:val="0050519A"/>
    <w:rsid w:val="005072A1"/>
    <w:rsid w:val="00514517"/>
    <w:rsid w:val="00545827"/>
    <w:rsid w:val="00554E61"/>
    <w:rsid w:val="00560270"/>
    <w:rsid w:val="005C2568"/>
    <w:rsid w:val="005F1B17"/>
    <w:rsid w:val="006037C0"/>
    <w:rsid w:val="0063695C"/>
    <w:rsid w:val="006631B6"/>
    <w:rsid w:val="00680577"/>
    <w:rsid w:val="006A2569"/>
    <w:rsid w:val="006F74FA"/>
    <w:rsid w:val="00731ADD"/>
    <w:rsid w:val="00734777"/>
    <w:rsid w:val="00747932"/>
    <w:rsid w:val="00751A4A"/>
    <w:rsid w:val="00756632"/>
    <w:rsid w:val="00762C74"/>
    <w:rsid w:val="007636F7"/>
    <w:rsid w:val="00786EC0"/>
    <w:rsid w:val="007B3AE9"/>
    <w:rsid w:val="007D1690"/>
    <w:rsid w:val="007E22AD"/>
    <w:rsid w:val="00817416"/>
    <w:rsid w:val="00831F76"/>
    <w:rsid w:val="008371DF"/>
    <w:rsid w:val="00842779"/>
    <w:rsid w:val="00865F67"/>
    <w:rsid w:val="00881A7B"/>
    <w:rsid w:val="008840E5"/>
    <w:rsid w:val="00887B3E"/>
    <w:rsid w:val="008C2AC6"/>
    <w:rsid w:val="00930C23"/>
    <w:rsid w:val="0093193B"/>
    <w:rsid w:val="009509D8"/>
    <w:rsid w:val="00950B64"/>
    <w:rsid w:val="00957DE2"/>
    <w:rsid w:val="00981893"/>
    <w:rsid w:val="009C61CC"/>
    <w:rsid w:val="00A04165"/>
    <w:rsid w:val="00A1687D"/>
    <w:rsid w:val="00A425FE"/>
    <w:rsid w:val="00A43E52"/>
    <w:rsid w:val="00A4678D"/>
    <w:rsid w:val="00A778C7"/>
    <w:rsid w:val="00AB0417"/>
    <w:rsid w:val="00AB441E"/>
    <w:rsid w:val="00AB6293"/>
    <w:rsid w:val="00AE0928"/>
    <w:rsid w:val="00AF3B82"/>
    <w:rsid w:val="00B12E95"/>
    <w:rsid w:val="00B22876"/>
    <w:rsid w:val="00B558F0"/>
    <w:rsid w:val="00B7771A"/>
    <w:rsid w:val="00BD48FE"/>
    <w:rsid w:val="00BD7BD8"/>
    <w:rsid w:val="00BE6ADC"/>
    <w:rsid w:val="00C05BFE"/>
    <w:rsid w:val="00C23CD4"/>
    <w:rsid w:val="00C61C0C"/>
    <w:rsid w:val="00C941CB"/>
    <w:rsid w:val="00CC2357"/>
    <w:rsid w:val="00CF071A"/>
    <w:rsid w:val="00D058B8"/>
    <w:rsid w:val="00D16E66"/>
    <w:rsid w:val="00D56C11"/>
    <w:rsid w:val="00D834A0"/>
    <w:rsid w:val="00D872DF"/>
    <w:rsid w:val="00D91E21"/>
    <w:rsid w:val="00D93F48"/>
    <w:rsid w:val="00DA7FCD"/>
    <w:rsid w:val="00DD756D"/>
    <w:rsid w:val="00E365E1"/>
    <w:rsid w:val="00E820A4"/>
    <w:rsid w:val="00EB006A"/>
    <w:rsid w:val="00EB4772"/>
    <w:rsid w:val="00EC5CD7"/>
    <w:rsid w:val="00ED169E"/>
    <w:rsid w:val="00ED4235"/>
    <w:rsid w:val="00ED5240"/>
    <w:rsid w:val="00F04346"/>
    <w:rsid w:val="00F075DC"/>
    <w:rsid w:val="00F149E9"/>
    <w:rsid w:val="00F5134D"/>
    <w:rsid w:val="00F57D02"/>
    <w:rsid w:val="00F74202"/>
    <w:rsid w:val="00F87713"/>
    <w:rsid w:val="00FB4360"/>
    <w:rsid w:val="00FB7C5F"/>
    <w:rsid w:val="00FC2E08"/>
    <w:rsid w:val="00FC67F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11830"/>
  <w15:chartTrackingRefBased/>
  <w15:docId w15:val="{3F0652DD-C5BC-406A-830B-62D84DA1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D93F48"/>
    <w:pPr>
      <w:spacing w:after="120"/>
    </w:pPr>
  </w:style>
  <w:style w:type="paragraph" w:customStyle="1" w:styleId="NormalBold">
    <w:name w:val="NormalBold"/>
    <w:basedOn w:val="Normal"/>
    <w:link w:val="NormalBoldChar"/>
    <w:rsid w:val="00D93F48"/>
    <w:rPr>
      <w:b/>
    </w:rPr>
  </w:style>
  <w:style w:type="paragraph" w:customStyle="1" w:styleId="NormalHanging12a">
    <w:name w:val="NormalHanging12a"/>
    <w:basedOn w:val="Normal"/>
    <w:rsid w:val="00D93F48"/>
    <w:pPr>
      <w:spacing w:after="240"/>
      <w:ind w:left="567" w:hanging="567"/>
    </w:pPr>
  </w:style>
  <w:style w:type="paragraph" w:customStyle="1" w:styleId="AmColumnHeading">
    <w:name w:val="AmColumnHeading"/>
    <w:basedOn w:val="Normal"/>
    <w:rsid w:val="00D93F48"/>
    <w:pPr>
      <w:spacing w:after="240"/>
      <w:jc w:val="center"/>
    </w:pPr>
    <w:rPr>
      <w:i/>
    </w:rPr>
  </w:style>
  <w:style w:type="paragraph" w:customStyle="1" w:styleId="AmNumberTabs">
    <w:name w:val="AmNumberTabs"/>
    <w:basedOn w:val="Normal"/>
    <w:rsid w:val="00D93F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3F48"/>
    <w:pPr>
      <w:spacing w:before="240"/>
    </w:pPr>
    <w:rPr>
      <w:b/>
    </w:rPr>
  </w:style>
  <w:style w:type="paragraph" w:customStyle="1" w:styleId="EPComma">
    <w:name w:val="EPComma"/>
    <w:basedOn w:val="Normal"/>
    <w:rsid w:val="00D93F48"/>
    <w:pPr>
      <w:spacing w:before="480" w:after="240"/>
    </w:pPr>
  </w:style>
  <w:style w:type="character" w:customStyle="1" w:styleId="NormalBoldChar">
    <w:name w:val="NormalBold Char"/>
    <w:basedOn w:val="DefaultParagraphFont"/>
    <w:link w:val="NormalBold"/>
    <w:locked/>
    <w:rsid w:val="00D93F48"/>
    <w:rPr>
      <w:b/>
      <w:sz w:val="24"/>
      <w:lang w:val="nl-NL"/>
    </w:rPr>
  </w:style>
  <w:style w:type="paragraph" w:styleId="Revision">
    <w:name w:val="Revision"/>
    <w:hidden/>
    <w:uiPriority w:val="99"/>
    <w:semiHidden/>
    <w:rsid w:val="00FB7C5F"/>
    <w:rPr>
      <w:sz w:val="24"/>
      <w:lang w:val="nl-NL"/>
    </w:rPr>
  </w:style>
  <w:style w:type="character" w:styleId="Hyperlink">
    <w:name w:val="Hyperlink"/>
    <w:basedOn w:val="DefaultParagraphFont"/>
    <w:rsid w:val="00FB7C5F"/>
    <w:rPr>
      <w:color w:val="0563C1" w:themeColor="hyperlink"/>
      <w:u w:val="single"/>
    </w:rPr>
  </w:style>
  <w:style w:type="character" w:styleId="UnresolvedMention">
    <w:name w:val="Unresolved Mention"/>
    <w:basedOn w:val="DefaultParagraphFont"/>
    <w:uiPriority w:val="99"/>
    <w:semiHidden/>
    <w:unhideWhenUsed/>
    <w:rsid w:val="00FB7C5F"/>
    <w:rPr>
      <w:color w:val="605E5C"/>
      <w:shd w:val="clear" w:color="auto" w:fill="E1DFDD"/>
    </w:rPr>
  </w:style>
  <w:style w:type="character" w:styleId="CommentReference">
    <w:name w:val="annotation reference"/>
    <w:basedOn w:val="DefaultParagraphFont"/>
    <w:rsid w:val="000D2B50"/>
    <w:rPr>
      <w:sz w:val="16"/>
      <w:szCs w:val="16"/>
    </w:rPr>
  </w:style>
  <w:style w:type="paragraph" w:styleId="CommentText">
    <w:name w:val="annotation text"/>
    <w:basedOn w:val="Normal"/>
    <w:link w:val="CommentTextChar"/>
    <w:rsid w:val="000D2B50"/>
    <w:rPr>
      <w:sz w:val="20"/>
    </w:rPr>
  </w:style>
  <w:style w:type="character" w:customStyle="1" w:styleId="CommentTextChar">
    <w:name w:val="Comment Text Char"/>
    <w:basedOn w:val="DefaultParagraphFont"/>
    <w:link w:val="CommentText"/>
    <w:rsid w:val="000D2B50"/>
    <w:rPr>
      <w:lang w:val="nl-NL"/>
    </w:rPr>
  </w:style>
  <w:style w:type="paragraph" w:styleId="CommentSubject">
    <w:name w:val="annotation subject"/>
    <w:basedOn w:val="CommentText"/>
    <w:next w:val="CommentText"/>
    <w:link w:val="CommentSubjectChar"/>
    <w:rsid w:val="000D2B50"/>
    <w:rPr>
      <w:b/>
      <w:bCs/>
    </w:rPr>
  </w:style>
  <w:style w:type="character" w:customStyle="1" w:styleId="CommentSubjectChar">
    <w:name w:val="Comment Subject Char"/>
    <w:basedOn w:val="CommentTextChar"/>
    <w:link w:val="CommentSubject"/>
    <w:rsid w:val="000D2B50"/>
    <w:rPr>
      <w:b/>
      <w:bCs/>
      <w:lang w:val="nl-NL"/>
    </w:rPr>
  </w:style>
  <w:style w:type="paragraph" w:styleId="Title">
    <w:name w:val="Title"/>
    <w:basedOn w:val="Normal"/>
    <w:next w:val="Normal"/>
    <w:link w:val="FootnoteReference"/>
    <w:qFormat/>
    <w:rsid w:val="00350FC2"/>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350FC2"/>
    <w:rPr>
      <w:rFonts w:asciiTheme="majorHAnsi" w:eastAsiaTheme="majorEastAsia" w:hAnsiTheme="majorHAnsi" w:cstheme="majorBidi"/>
      <w:spacing w:val="-10"/>
      <w:kern w:val="28"/>
      <w:sz w:val="56"/>
      <w:szCs w:val="56"/>
      <w:lang w:val="nl-NL"/>
    </w:rPr>
  </w:style>
  <w:style w:type="character" w:styleId="FollowedHyperlink">
    <w:name w:val="FollowedHyperlink"/>
    <w:basedOn w:val="DefaultParagraphFont"/>
    <w:rsid w:val="003012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2026-03-09T16:06:00Z</dcterms:created>
  <dcterms:modified xsi:type="dcterms:W3CDTF">2026-03-09T16:06:00Z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P10_TA(2025)0315_</vt:lpwstr>
  </property>
  <property fmtid="{D5CDD505-2E9C-101B-9397-08002B2CF9AE}" pid="4" name="&lt;Type&gt;">
    <vt:lpwstr>RR</vt:lpwstr>
  </property>
  <property fmtid="{D5CDD505-2E9C-101B-9397-08002B2CF9AE}" pid="5" name="&lt;Model&gt;">
    <vt:lpwstr/>
  </property>
</Properties>
</file>