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74E8" w14:paraId="355558E8" w14:textId="77777777" w:rsidTr="0010095E">
        <w:trPr>
          <w:trHeight w:hRule="exact" w:val="1418"/>
        </w:trPr>
        <w:tc>
          <w:tcPr>
            <w:tcW w:w="6804" w:type="dxa"/>
            <w:shd w:val="clear" w:color="auto" w:fill="auto"/>
            <w:vAlign w:val="center"/>
          </w:tcPr>
          <w:p w14:paraId="4E6C32BF" w14:textId="77777777" w:rsidR="00751A4A" w:rsidRPr="004674E8" w:rsidRDefault="00530973" w:rsidP="0010095E">
            <w:pPr>
              <w:pStyle w:val="EPName"/>
            </w:pPr>
            <w:r w:rsidRPr="004674E8">
              <w:t>Parlamentul European</w:t>
            </w:r>
          </w:p>
          <w:p w14:paraId="27E3973D" w14:textId="77777777" w:rsidR="00751A4A" w:rsidRPr="004674E8" w:rsidRDefault="005F1B17" w:rsidP="005F1B17">
            <w:pPr>
              <w:pStyle w:val="EPTerm"/>
              <w:rPr>
                <w:rStyle w:val="HideTWBExt"/>
                <w:noProof w:val="0"/>
                <w:vanish w:val="0"/>
                <w:color w:val="auto"/>
              </w:rPr>
            </w:pPr>
            <w:r w:rsidRPr="004674E8">
              <w:t>2024</w:t>
            </w:r>
            <w:r w:rsidR="00817416" w:rsidRPr="004674E8">
              <w:t>-202</w:t>
            </w:r>
            <w:r w:rsidRPr="004674E8">
              <w:t>9</w:t>
            </w:r>
          </w:p>
        </w:tc>
        <w:tc>
          <w:tcPr>
            <w:tcW w:w="2268" w:type="dxa"/>
            <w:shd w:val="clear" w:color="auto" w:fill="auto"/>
          </w:tcPr>
          <w:p w14:paraId="612DCE6F" w14:textId="77777777" w:rsidR="00751A4A" w:rsidRPr="004674E8" w:rsidRDefault="00187494" w:rsidP="0010095E">
            <w:pPr>
              <w:pStyle w:val="EPLogo"/>
            </w:pPr>
            <w:r w:rsidRPr="004674E8">
              <w:rPr>
                <w:noProof/>
                <w:lang w:eastAsia="ja-JP"/>
              </w:rPr>
              <w:drawing>
                <wp:inline distT="0" distB="0" distL="0" distR="0" wp14:anchorId="4C702EF2" wp14:editId="06C5D6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409B4B" w14:textId="77777777" w:rsidR="00D058B8" w:rsidRPr="004674E8" w:rsidRDefault="00D058B8" w:rsidP="004C5D52">
      <w:pPr>
        <w:pStyle w:val="LineTop"/>
      </w:pPr>
    </w:p>
    <w:p w14:paraId="17924C03" w14:textId="77777777" w:rsidR="00680577" w:rsidRPr="004674E8" w:rsidRDefault="00530973" w:rsidP="00680577">
      <w:pPr>
        <w:pStyle w:val="EPBodyTA1"/>
      </w:pPr>
      <w:r w:rsidRPr="004674E8">
        <w:t>TEXTE ADOPTATE</w:t>
      </w:r>
    </w:p>
    <w:p w14:paraId="627AD8AB" w14:textId="77777777" w:rsidR="00D058B8" w:rsidRPr="004674E8" w:rsidRDefault="00D058B8" w:rsidP="00D058B8">
      <w:pPr>
        <w:pStyle w:val="LineBottom"/>
      </w:pPr>
    </w:p>
    <w:p w14:paraId="1DD70033" w14:textId="0C61F17E" w:rsidR="00530973" w:rsidRPr="004674E8" w:rsidRDefault="00530973" w:rsidP="00530973">
      <w:pPr>
        <w:pStyle w:val="ATHeading1"/>
      </w:pPr>
      <w:bookmarkStart w:id="0" w:name="TANumber"/>
      <w:r w:rsidRPr="004674E8">
        <w:t>P10_TA(2025)0</w:t>
      </w:r>
      <w:bookmarkEnd w:id="0"/>
      <w:r w:rsidR="00E75A79" w:rsidRPr="004674E8">
        <w:t>315</w:t>
      </w:r>
    </w:p>
    <w:p w14:paraId="5C2F6377" w14:textId="77777777" w:rsidR="00530973" w:rsidRPr="004674E8" w:rsidRDefault="00530973" w:rsidP="00530973">
      <w:pPr>
        <w:pStyle w:val="ATHeading2"/>
      </w:pPr>
      <w:bookmarkStart w:id="1" w:name="title"/>
      <w:r w:rsidRPr="004674E8">
        <w:t>Clauza de salvgardare bilaterală din Acordul de parteneriat UE-</w:t>
      </w:r>
      <w:proofErr w:type="spellStart"/>
      <w:r w:rsidRPr="004674E8">
        <w:t>Mercosur</w:t>
      </w:r>
      <w:proofErr w:type="spellEnd"/>
      <w:r w:rsidRPr="004674E8">
        <w:t xml:space="preserve"> și din Acordul comercial interimar UE-</w:t>
      </w:r>
      <w:proofErr w:type="spellStart"/>
      <w:r w:rsidRPr="004674E8">
        <w:t>Mercosur</w:t>
      </w:r>
      <w:proofErr w:type="spellEnd"/>
      <w:r w:rsidRPr="004674E8">
        <w:t xml:space="preserve"> în ceea ce privește produsele agricole</w:t>
      </w:r>
      <w:bookmarkEnd w:id="1"/>
    </w:p>
    <w:p w14:paraId="2107BC40" w14:textId="77777777" w:rsidR="00530973" w:rsidRPr="004674E8" w:rsidRDefault="00530973" w:rsidP="00530973">
      <w:pPr>
        <w:rPr>
          <w:i/>
          <w:vanish/>
        </w:rPr>
      </w:pPr>
      <w:r w:rsidRPr="004674E8">
        <w:rPr>
          <w:i/>
        </w:rPr>
        <w:fldChar w:fldCharType="begin"/>
      </w:r>
      <w:r w:rsidRPr="004674E8">
        <w:rPr>
          <w:i/>
        </w:rPr>
        <w:instrText xml:space="preserve"> TC"(</w:instrText>
      </w:r>
      <w:bookmarkStart w:id="2" w:name="DocNumber"/>
      <w:r w:rsidRPr="004674E8">
        <w:rPr>
          <w:i/>
        </w:rPr>
        <w:instrText>A10-0254/2025</w:instrText>
      </w:r>
      <w:bookmarkEnd w:id="2"/>
      <w:r w:rsidRPr="004674E8">
        <w:rPr>
          <w:i/>
        </w:rPr>
        <w:instrText xml:space="preserve"> - Raportor: Gabriel Mato)"\l3 \n&gt; \* MERGEFORMAT </w:instrText>
      </w:r>
      <w:r w:rsidRPr="004674E8">
        <w:rPr>
          <w:i/>
        </w:rPr>
        <w:fldChar w:fldCharType="end"/>
      </w:r>
    </w:p>
    <w:p w14:paraId="40CDABEE" w14:textId="77777777" w:rsidR="00530973" w:rsidRPr="004674E8" w:rsidRDefault="00530973" w:rsidP="00530973">
      <w:pPr>
        <w:rPr>
          <w:vanish/>
        </w:rPr>
      </w:pPr>
      <w:bookmarkStart w:id="3" w:name="Commission"/>
      <w:r w:rsidRPr="004674E8">
        <w:rPr>
          <w:vanish/>
        </w:rPr>
        <w:t>Comisia pentru comerț internațional</w:t>
      </w:r>
      <w:bookmarkEnd w:id="3"/>
    </w:p>
    <w:p w14:paraId="2D49AAA5" w14:textId="77777777" w:rsidR="00530973" w:rsidRPr="004674E8" w:rsidRDefault="00530973" w:rsidP="00530973">
      <w:pPr>
        <w:rPr>
          <w:vanish/>
        </w:rPr>
      </w:pPr>
      <w:bookmarkStart w:id="4" w:name="PE"/>
      <w:r w:rsidRPr="004674E8">
        <w:rPr>
          <w:vanish/>
        </w:rPr>
        <w:t>PE779.615</w:t>
      </w:r>
      <w:bookmarkEnd w:id="4"/>
    </w:p>
    <w:p w14:paraId="7E2445F8" w14:textId="6E0FC28E" w:rsidR="00530973" w:rsidRPr="004674E8" w:rsidRDefault="00E75A79" w:rsidP="00530973">
      <w:pPr>
        <w:pStyle w:val="ATHeading3"/>
      </w:pPr>
      <w:bookmarkStart w:id="5" w:name="Sujet"/>
      <w:r w:rsidRPr="004674E8">
        <w:t>Amendamentele adoptate de</w:t>
      </w:r>
      <w:r w:rsidR="00530973" w:rsidRPr="004674E8">
        <w:t xml:space="preserve"> Parlamentul European </w:t>
      </w:r>
      <w:r w:rsidRPr="004674E8">
        <w:t>la</w:t>
      </w:r>
      <w:r w:rsidR="00530973" w:rsidRPr="004674E8">
        <w:t xml:space="preserve"> </w:t>
      </w:r>
      <w:r w:rsidR="001F68C8" w:rsidRPr="004674E8">
        <w:t>16</w:t>
      </w:r>
      <w:r w:rsidR="00530973" w:rsidRPr="004674E8">
        <w:t xml:space="preserve"> decembrie 2025 referitoare la propunerea de regulament al Parlamentului European și al Consiliului de punere în aplicare a clauzei de salvgardare bilaterale din Acordul de parteneriat UE-</w:t>
      </w:r>
      <w:proofErr w:type="spellStart"/>
      <w:r w:rsidR="00530973" w:rsidRPr="004674E8">
        <w:t>Mercosur</w:t>
      </w:r>
      <w:proofErr w:type="spellEnd"/>
      <w:r w:rsidR="00530973" w:rsidRPr="004674E8">
        <w:t xml:space="preserve"> și din Acordul comercial interimar UE-</w:t>
      </w:r>
      <w:proofErr w:type="spellStart"/>
      <w:r w:rsidR="00530973" w:rsidRPr="004674E8">
        <w:t>Mercosur</w:t>
      </w:r>
      <w:proofErr w:type="spellEnd"/>
      <w:r w:rsidR="00530973" w:rsidRPr="004674E8">
        <w:t xml:space="preserve"> în ceea ce privește produsele agricole</w:t>
      </w:r>
      <w:bookmarkEnd w:id="5"/>
      <w:r w:rsidR="00530973" w:rsidRPr="004674E8">
        <w:t xml:space="preserve"> </w:t>
      </w:r>
      <w:bookmarkStart w:id="6" w:name="References"/>
      <w:r w:rsidR="00530973" w:rsidRPr="004674E8">
        <w:t>(COM(2025)0639 – C10-0247/2025 – 2025/0322(COD))</w:t>
      </w:r>
      <w:bookmarkEnd w:id="6"/>
      <w:r w:rsidRPr="004674E8">
        <w:rPr>
          <w:rStyle w:val="FootnoteReference"/>
          <w:szCs w:val="24"/>
        </w:rPr>
        <w:footnoteReference w:id="1"/>
      </w:r>
    </w:p>
    <w:p w14:paraId="7EC134A3" w14:textId="77777777" w:rsidR="009B7FCF" w:rsidRPr="004674E8" w:rsidRDefault="009B7FCF" w:rsidP="009B7FCF">
      <w:pPr>
        <w:pStyle w:val="NormalBold"/>
      </w:pPr>
      <w:r w:rsidRPr="004674E8">
        <w:t>(Procedura legislativă ordinară: prima lectură)</w:t>
      </w:r>
    </w:p>
    <w:p w14:paraId="4C252303" w14:textId="77777777" w:rsidR="00892620" w:rsidRPr="004674E8" w:rsidRDefault="00892620" w:rsidP="00892620">
      <w:pPr>
        <w:pStyle w:val="AmNumberTabs"/>
        <w:rPr>
          <w:lang w:val="pt-PT"/>
        </w:rPr>
      </w:pPr>
      <w:r w:rsidRPr="004674E8">
        <w:t>Amendamentul</w:t>
      </w:r>
      <w:r w:rsidRPr="004674E8">
        <w:tab/>
      </w:r>
      <w:r w:rsidRPr="004674E8">
        <w:tab/>
        <w:t>81</w:t>
      </w:r>
    </w:p>
    <w:p w14:paraId="47BCFE9C" w14:textId="77777777" w:rsidR="00892620" w:rsidRPr="004674E8" w:rsidRDefault="00892620" w:rsidP="00892620">
      <w:pPr>
        <w:pStyle w:val="NormalBold12b"/>
      </w:pPr>
      <w:r w:rsidRPr="004674E8">
        <w:t>Propunere de regulament</w:t>
      </w:r>
    </w:p>
    <w:p w14:paraId="38807C51" w14:textId="77777777" w:rsidR="00892620" w:rsidRPr="004674E8" w:rsidRDefault="00892620" w:rsidP="00892620">
      <w:pPr>
        <w:pStyle w:val="NormalBold"/>
      </w:pPr>
      <w:r w:rsidRPr="004674E8">
        <w:t>Considerentul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2620" w:rsidRPr="004674E8" w14:paraId="62F000DA" w14:textId="77777777" w:rsidTr="004206EC">
        <w:trPr>
          <w:trHeight w:hRule="exact" w:val="240"/>
          <w:jc w:val="center"/>
        </w:trPr>
        <w:tc>
          <w:tcPr>
            <w:tcW w:w="9752" w:type="dxa"/>
            <w:gridSpan w:val="2"/>
            <w:tcBorders>
              <w:top w:val="nil"/>
              <w:left w:val="nil"/>
              <w:bottom w:val="nil"/>
              <w:right w:val="nil"/>
            </w:tcBorders>
          </w:tcPr>
          <w:p w14:paraId="342DFA81" w14:textId="77777777" w:rsidR="00892620" w:rsidRPr="004674E8" w:rsidRDefault="00892620" w:rsidP="004206EC"/>
        </w:tc>
      </w:tr>
      <w:tr w:rsidR="00892620" w:rsidRPr="004674E8" w14:paraId="505E7F85" w14:textId="77777777" w:rsidTr="004206EC">
        <w:trPr>
          <w:trHeight w:val="240"/>
          <w:jc w:val="center"/>
        </w:trPr>
        <w:tc>
          <w:tcPr>
            <w:tcW w:w="4876" w:type="dxa"/>
            <w:tcBorders>
              <w:top w:val="nil"/>
              <w:left w:val="nil"/>
              <w:bottom w:val="nil"/>
              <w:right w:val="nil"/>
            </w:tcBorders>
          </w:tcPr>
          <w:p w14:paraId="2C5D8ACE" w14:textId="77777777" w:rsidR="00892620" w:rsidRPr="004674E8" w:rsidRDefault="00892620" w:rsidP="004206EC">
            <w:pPr>
              <w:pStyle w:val="AmColumnHeading"/>
            </w:pPr>
            <w:r w:rsidRPr="004674E8">
              <w:t>Textul propus de Comisie</w:t>
            </w:r>
          </w:p>
        </w:tc>
        <w:tc>
          <w:tcPr>
            <w:tcW w:w="4876" w:type="dxa"/>
            <w:tcBorders>
              <w:top w:val="nil"/>
              <w:left w:val="nil"/>
              <w:bottom w:val="nil"/>
              <w:right w:val="nil"/>
            </w:tcBorders>
          </w:tcPr>
          <w:p w14:paraId="1BA2D1FC" w14:textId="77777777" w:rsidR="00892620" w:rsidRPr="004674E8" w:rsidRDefault="00892620" w:rsidP="004206EC">
            <w:pPr>
              <w:pStyle w:val="AmColumnHeading"/>
            </w:pPr>
            <w:r w:rsidRPr="004674E8">
              <w:t>Amendamentul</w:t>
            </w:r>
          </w:p>
        </w:tc>
      </w:tr>
      <w:tr w:rsidR="00892620" w:rsidRPr="004674E8" w14:paraId="1982DA23" w14:textId="77777777" w:rsidTr="004206EC">
        <w:trPr>
          <w:jc w:val="center"/>
        </w:trPr>
        <w:tc>
          <w:tcPr>
            <w:tcW w:w="4876" w:type="dxa"/>
            <w:tcBorders>
              <w:top w:val="nil"/>
              <w:left w:val="nil"/>
              <w:bottom w:val="nil"/>
              <w:right w:val="nil"/>
            </w:tcBorders>
          </w:tcPr>
          <w:p w14:paraId="544EFC63" w14:textId="77777777" w:rsidR="00892620" w:rsidRPr="004674E8" w:rsidRDefault="00892620" w:rsidP="004206EC">
            <w:pPr>
              <w:pStyle w:val="Normal6a"/>
            </w:pPr>
            <w:r w:rsidRPr="004674E8">
              <w:t>(2)</w:t>
            </w:r>
            <w:r w:rsidRPr="004674E8">
              <w:tab/>
            </w:r>
            <w:r w:rsidRPr="004674E8">
              <w:rPr>
                <w:b/>
                <w:i/>
              </w:rPr>
              <w:t>EMPA</w:t>
            </w:r>
            <w:r w:rsidRPr="004674E8">
              <w:t xml:space="preserve"> și </w:t>
            </w:r>
            <w:r w:rsidRPr="004674E8">
              <w:rPr>
                <w:b/>
                <w:i/>
              </w:rPr>
              <w:t>ITA urmăresc să protejeze</w:t>
            </w:r>
            <w:r w:rsidRPr="004674E8">
              <w:t xml:space="preserve"> producătorii din Uniune </w:t>
            </w:r>
            <w:r w:rsidRPr="004674E8">
              <w:rPr>
                <w:b/>
                <w:i/>
              </w:rPr>
              <w:t>de</w:t>
            </w:r>
            <w:r w:rsidRPr="004674E8">
              <w:t xml:space="preserve"> produse de bază sensibile </w:t>
            </w:r>
            <w:r w:rsidRPr="004674E8">
              <w:rPr>
                <w:b/>
                <w:i/>
              </w:rPr>
              <w:t>din</w:t>
            </w:r>
            <w:r w:rsidRPr="004674E8">
              <w:t xml:space="preserve"> sectorul agricol </w:t>
            </w:r>
            <w:r w:rsidRPr="004674E8">
              <w:rPr>
                <w:b/>
                <w:bCs/>
                <w:i/>
                <w:iCs/>
              </w:rPr>
              <w:t>prin</w:t>
            </w:r>
            <w:r w:rsidRPr="004674E8">
              <w:t xml:space="preserve"> </w:t>
            </w:r>
            <w:r w:rsidRPr="004674E8">
              <w:rPr>
                <w:b/>
                <w:i/>
              </w:rPr>
              <w:t>limitarea preferințelor la contingentele</w:t>
            </w:r>
            <w:r w:rsidRPr="004674E8">
              <w:t xml:space="preserve"> tarifare.</w:t>
            </w:r>
          </w:p>
        </w:tc>
        <w:tc>
          <w:tcPr>
            <w:tcW w:w="4876" w:type="dxa"/>
            <w:tcBorders>
              <w:top w:val="nil"/>
              <w:left w:val="nil"/>
              <w:bottom w:val="nil"/>
              <w:right w:val="nil"/>
            </w:tcBorders>
          </w:tcPr>
          <w:p w14:paraId="75355175" w14:textId="06EF7D0E" w:rsidR="00892620" w:rsidRPr="004674E8" w:rsidRDefault="00892620" w:rsidP="004206EC">
            <w:pPr>
              <w:pStyle w:val="Normal6a"/>
            </w:pPr>
            <w:r w:rsidRPr="004674E8">
              <w:t>(2)</w:t>
            </w:r>
            <w:r w:rsidRPr="004674E8">
              <w:tab/>
            </w:r>
            <w:r w:rsidRPr="004674E8">
              <w:rPr>
                <w:b/>
                <w:i/>
              </w:rPr>
              <w:t>Acordul de parteneriat</w:t>
            </w:r>
            <w:r w:rsidRPr="004674E8">
              <w:t xml:space="preserve"> și </w:t>
            </w:r>
            <w:r w:rsidRPr="004674E8">
              <w:rPr>
                <w:b/>
                <w:i/>
              </w:rPr>
              <w:t>Acordul comercial interimar vor reduce protecția de care beneficiază</w:t>
            </w:r>
            <w:r w:rsidRPr="004674E8">
              <w:t xml:space="preserve"> producătorii din Uniune </w:t>
            </w:r>
            <w:r w:rsidRPr="004674E8">
              <w:rPr>
                <w:b/>
                <w:i/>
              </w:rPr>
              <w:t>care fabrică</w:t>
            </w:r>
            <w:r w:rsidRPr="004674E8">
              <w:t xml:space="preserve"> produse de bază sensibile </w:t>
            </w:r>
            <w:r w:rsidRPr="004674E8">
              <w:rPr>
                <w:b/>
                <w:i/>
              </w:rPr>
              <w:t>în</w:t>
            </w:r>
            <w:r w:rsidRPr="004674E8">
              <w:t xml:space="preserve"> sectorul agricol</w:t>
            </w:r>
            <w:r w:rsidRPr="004674E8">
              <w:rPr>
                <w:b/>
                <w:i/>
              </w:rPr>
              <w:t xml:space="preserve">. </w:t>
            </w:r>
            <w:r w:rsidRPr="004674E8">
              <w:rPr>
                <w:b/>
                <w:bCs/>
                <w:i/>
                <w:iCs/>
              </w:rPr>
              <w:t>Prin</w:t>
            </w:r>
            <w:r w:rsidRPr="004674E8">
              <w:t xml:space="preserve"> </w:t>
            </w:r>
            <w:r w:rsidRPr="004674E8">
              <w:rPr>
                <w:b/>
                <w:i/>
              </w:rPr>
              <w:t>urmare, ar trebui</w:t>
            </w:r>
            <w:r w:rsidR="00322793" w:rsidRPr="004674E8">
              <w:rPr>
                <w:b/>
                <w:i/>
              </w:rPr>
              <w:t xml:space="preserve"> să fie</w:t>
            </w:r>
            <w:r w:rsidRPr="004674E8">
              <w:rPr>
                <w:b/>
                <w:i/>
              </w:rPr>
              <w:t xml:space="preserve"> instituite clauze bilaterale de salvgardare pentru a limita domeniul de aplicare al contingentelor</w:t>
            </w:r>
            <w:r w:rsidRPr="004674E8">
              <w:t xml:space="preserve"> tarifare</w:t>
            </w:r>
            <w:r w:rsidRPr="004674E8">
              <w:rPr>
                <w:b/>
                <w:i/>
              </w:rPr>
              <w:t xml:space="preserve"> preferențiale în caz de prejudiciu sau de amenințare </w:t>
            </w:r>
            <w:r w:rsidR="00EA4C32" w:rsidRPr="004674E8">
              <w:rPr>
                <w:b/>
                <w:i/>
              </w:rPr>
              <w:t xml:space="preserve">de producere </w:t>
            </w:r>
            <w:r w:rsidRPr="004674E8">
              <w:rPr>
                <w:b/>
                <w:i/>
              </w:rPr>
              <w:t>a unui prejudiciu</w:t>
            </w:r>
            <w:r w:rsidRPr="004674E8">
              <w:t>.</w:t>
            </w:r>
          </w:p>
        </w:tc>
      </w:tr>
    </w:tbl>
    <w:p w14:paraId="48F9757B" w14:textId="076780C4" w:rsidR="00892620" w:rsidRPr="004674E8" w:rsidRDefault="00892620" w:rsidP="00892620"/>
    <w:p w14:paraId="252E2EF7" w14:textId="551F68A0" w:rsidR="009B7FCF" w:rsidRPr="004674E8" w:rsidRDefault="009B7FCF" w:rsidP="009B7FCF">
      <w:pPr>
        <w:pStyle w:val="AmNumberTabs"/>
      </w:pPr>
      <w:r w:rsidRPr="004674E8">
        <w:t>Amendamentul</w:t>
      </w:r>
      <w:r w:rsidRPr="004674E8">
        <w:tab/>
      </w:r>
      <w:r w:rsidRPr="004674E8">
        <w:tab/>
        <w:t>1</w:t>
      </w:r>
    </w:p>
    <w:p w14:paraId="77CC7200" w14:textId="77777777" w:rsidR="009B7FCF" w:rsidRPr="004674E8" w:rsidRDefault="009B7FCF" w:rsidP="009B7FCF">
      <w:pPr>
        <w:pStyle w:val="NormalBold12b"/>
      </w:pPr>
      <w:r w:rsidRPr="004674E8">
        <w:lastRenderedPageBreak/>
        <w:t>Propunere de regulament</w:t>
      </w:r>
    </w:p>
    <w:p w14:paraId="793E53A5" w14:textId="77777777" w:rsidR="009B7FCF" w:rsidRPr="004674E8" w:rsidRDefault="009B7FCF" w:rsidP="009B7FCF">
      <w:pPr>
        <w:pStyle w:val="NormalBold"/>
      </w:pPr>
      <w:r w:rsidRPr="004674E8">
        <w:t>Considerentul 12</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B7FCF" w:rsidRPr="004674E8" w14:paraId="3445926E" w14:textId="77777777" w:rsidTr="005B18F1">
        <w:trPr>
          <w:trHeight w:val="240"/>
          <w:jc w:val="center"/>
        </w:trPr>
        <w:tc>
          <w:tcPr>
            <w:tcW w:w="9752" w:type="dxa"/>
            <w:gridSpan w:val="2"/>
            <w:tcBorders>
              <w:top w:val="nil"/>
              <w:left w:val="nil"/>
              <w:bottom w:val="nil"/>
              <w:right w:val="nil"/>
            </w:tcBorders>
          </w:tcPr>
          <w:p w14:paraId="671BE5A3" w14:textId="77777777" w:rsidR="009B7FCF" w:rsidRPr="004674E8" w:rsidRDefault="009B7FCF" w:rsidP="005B18F1"/>
        </w:tc>
      </w:tr>
      <w:tr w:rsidR="009B7FCF" w:rsidRPr="004674E8" w14:paraId="45CBCB52" w14:textId="77777777" w:rsidTr="005B18F1">
        <w:trPr>
          <w:trHeight w:val="240"/>
          <w:jc w:val="center"/>
        </w:trPr>
        <w:tc>
          <w:tcPr>
            <w:tcW w:w="4876" w:type="dxa"/>
            <w:tcBorders>
              <w:top w:val="nil"/>
              <w:left w:val="nil"/>
              <w:bottom w:val="nil"/>
              <w:right w:val="nil"/>
            </w:tcBorders>
            <w:hideMark/>
          </w:tcPr>
          <w:p w14:paraId="6C0F553C"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2345BF62" w14:textId="77777777" w:rsidR="009B7FCF" w:rsidRPr="004674E8" w:rsidRDefault="009B7FCF" w:rsidP="005B18F1">
            <w:pPr>
              <w:pStyle w:val="AmColumnHeading"/>
            </w:pPr>
            <w:r w:rsidRPr="004674E8">
              <w:t>Amendamentul</w:t>
            </w:r>
          </w:p>
        </w:tc>
      </w:tr>
      <w:tr w:rsidR="009B7FCF" w:rsidRPr="004674E8" w14:paraId="7F41A82E" w14:textId="77777777" w:rsidTr="005B18F1">
        <w:trPr>
          <w:jc w:val="center"/>
        </w:trPr>
        <w:tc>
          <w:tcPr>
            <w:tcW w:w="4876" w:type="dxa"/>
            <w:tcBorders>
              <w:top w:val="nil"/>
              <w:left w:val="nil"/>
              <w:bottom w:val="nil"/>
              <w:right w:val="nil"/>
            </w:tcBorders>
            <w:hideMark/>
          </w:tcPr>
          <w:p w14:paraId="3643F5E3" w14:textId="77777777" w:rsidR="009B7FCF" w:rsidRPr="004674E8" w:rsidRDefault="009B7FCF" w:rsidP="005B18F1">
            <w:pPr>
              <w:pStyle w:val="Normal6a"/>
            </w:pPr>
            <w:r w:rsidRPr="004674E8">
              <w:t>(12)</w:t>
            </w:r>
            <w:r w:rsidRPr="004674E8">
              <w:tab/>
              <w:t xml:space="preserve">Monitorizarea strictă a oricăror produse sensibile ar facilita luarea la timp a deciziilor cu privire la eventuala deschidere a investigațiilor și impunerea ulterioară de măsuri de salvgardare. Prin urmare, Comisia ar trebui să monitorizeze </w:t>
            </w:r>
            <w:r w:rsidRPr="004674E8">
              <w:rPr>
                <w:b/>
                <w:i/>
              </w:rPr>
              <w:t>periodic</w:t>
            </w:r>
            <w:r w:rsidRPr="004674E8">
              <w:t xml:space="preserve"> importurile de produse sensibile de la data intrării în vigoare a ITA sau a EMPA. Monitorizarea ar trebui extinsă la alte produse sau sectoare în cazul în care industria relevantă din Uniune formulează o cerere justificată în mod corespunzător adresată Comisiei.</w:t>
            </w:r>
          </w:p>
        </w:tc>
        <w:tc>
          <w:tcPr>
            <w:tcW w:w="4876" w:type="dxa"/>
            <w:tcBorders>
              <w:top w:val="nil"/>
              <w:left w:val="nil"/>
              <w:bottom w:val="nil"/>
              <w:right w:val="nil"/>
            </w:tcBorders>
            <w:hideMark/>
          </w:tcPr>
          <w:p w14:paraId="683CCAEC" w14:textId="77777777" w:rsidR="009B7FCF" w:rsidRPr="004674E8" w:rsidRDefault="009B7FCF" w:rsidP="005B18F1">
            <w:pPr>
              <w:pStyle w:val="Normal6a"/>
            </w:pPr>
            <w:r w:rsidRPr="004674E8">
              <w:t>(12)</w:t>
            </w:r>
            <w:r w:rsidRPr="004674E8">
              <w:tab/>
              <w:t xml:space="preserve">Monitorizarea strictă a oricăror produse sensibile ar facilita luarea la timp a deciziilor cu privire la eventuala deschidere a investigațiilor și impunerea ulterioară de măsuri de salvgardare. Prin urmare, Comisia ar trebui să monitorizeze </w:t>
            </w:r>
            <w:r w:rsidRPr="004674E8">
              <w:rPr>
                <w:b/>
                <w:i/>
              </w:rPr>
              <w:t xml:space="preserve">în mod constant și </w:t>
            </w:r>
            <w:proofErr w:type="spellStart"/>
            <w:r w:rsidRPr="004674E8">
              <w:rPr>
                <w:b/>
                <w:i/>
              </w:rPr>
              <w:t>proactiv</w:t>
            </w:r>
            <w:proofErr w:type="spellEnd"/>
            <w:r w:rsidRPr="004674E8">
              <w:t xml:space="preserve"> importurile de produse sensibile de la data intrării în vigoare a ITA sau a EMPA. Monitorizarea ar trebui extinsă la alte produse sau sectoare în cazul în care industria relevantă din Uniune formulează o cerere justificată în mod corespunzător adresată Comisiei. </w:t>
            </w:r>
            <w:r w:rsidRPr="004674E8">
              <w:rPr>
                <w:b/>
                <w:i/>
              </w:rPr>
              <w:t>Comisia ar trebui să prezinte o dată la trei luni un raport de monitorizare care să conțină evaluarea sa privind impactul importurilor de produse sensibile care beneficiază de acces preferențial pe piață în temeiul acordului, inclusiv date privind volumele și prețurile importurilor pentru toate produsele sensibile, cu o defalcare adecvată pe regiuni.</w:t>
            </w:r>
          </w:p>
        </w:tc>
      </w:tr>
    </w:tbl>
    <w:p w14:paraId="7F9BBF51" w14:textId="77777777" w:rsidR="005424A1" w:rsidRPr="004674E8" w:rsidRDefault="005424A1" w:rsidP="009B7FCF">
      <w:pPr>
        <w:pStyle w:val="AmNumberTabs"/>
      </w:pPr>
    </w:p>
    <w:p w14:paraId="15D38757" w14:textId="4499B462" w:rsidR="005424A1" w:rsidRPr="004674E8" w:rsidRDefault="005424A1" w:rsidP="005424A1">
      <w:pPr>
        <w:pStyle w:val="AmNumberTabs"/>
      </w:pPr>
      <w:r w:rsidRPr="004674E8">
        <w:t>Amendamentele</w:t>
      </w:r>
      <w:r w:rsidRPr="004674E8">
        <w:tab/>
      </w:r>
      <w:r w:rsidRPr="004674E8">
        <w:tab/>
        <w:t>21 și 82</w:t>
      </w:r>
    </w:p>
    <w:p w14:paraId="6EFBDD35" w14:textId="77777777" w:rsidR="005424A1" w:rsidRPr="004674E8" w:rsidRDefault="005424A1" w:rsidP="005424A1">
      <w:pPr>
        <w:pStyle w:val="NormalBold12b"/>
      </w:pPr>
      <w:r w:rsidRPr="004674E8">
        <w:t>Propunere de regulament</w:t>
      </w:r>
    </w:p>
    <w:p w14:paraId="4F623AD5" w14:textId="77777777" w:rsidR="005424A1" w:rsidRPr="004674E8" w:rsidRDefault="005424A1" w:rsidP="005424A1">
      <w:pPr>
        <w:pStyle w:val="NormalBold"/>
      </w:pPr>
      <w:r w:rsidRPr="004674E8">
        <w:t>Articolul 2 – paragraful 1 – punctul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4A1" w:rsidRPr="004674E8" w14:paraId="3CC7E531" w14:textId="77777777" w:rsidTr="004206EC">
        <w:trPr>
          <w:trHeight w:hRule="exact" w:val="240"/>
          <w:jc w:val="center"/>
        </w:trPr>
        <w:tc>
          <w:tcPr>
            <w:tcW w:w="9752" w:type="dxa"/>
            <w:gridSpan w:val="2"/>
            <w:tcBorders>
              <w:top w:val="nil"/>
              <w:left w:val="nil"/>
              <w:bottom w:val="nil"/>
              <w:right w:val="nil"/>
            </w:tcBorders>
          </w:tcPr>
          <w:p w14:paraId="0677CB88" w14:textId="77777777" w:rsidR="005424A1" w:rsidRPr="004674E8" w:rsidRDefault="005424A1" w:rsidP="004206EC"/>
        </w:tc>
      </w:tr>
      <w:tr w:rsidR="005424A1" w:rsidRPr="004674E8" w14:paraId="58BF4DDA" w14:textId="77777777" w:rsidTr="004206EC">
        <w:trPr>
          <w:trHeight w:val="240"/>
          <w:jc w:val="center"/>
        </w:trPr>
        <w:tc>
          <w:tcPr>
            <w:tcW w:w="4876" w:type="dxa"/>
            <w:tcBorders>
              <w:top w:val="nil"/>
              <w:left w:val="nil"/>
              <w:bottom w:val="nil"/>
              <w:right w:val="nil"/>
            </w:tcBorders>
          </w:tcPr>
          <w:p w14:paraId="5BB058E6" w14:textId="77777777" w:rsidR="005424A1" w:rsidRPr="004674E8" w:rsidRDefault="005424A1" w:rsidP="004206EC">
            <w:pPr>
              <w:pStyle w:val="AmColumnHeading"/>
            </w:pPr>
            <w:r w:rsidRPr="004674E8">
              <w:t>Textul propus de Comisie</w:t>
            </w:r>
          </w:p>
        </w:tc>
        <w:tc>
          <w:tcPr>
            <w:tcW w:w="4876" w:type="dxa"/>
            <w:tcBorders>
              <w:top w:val="nil"/>
              <w:left w:val="nil"/>
              <w:bottom w:val="nil"/>
              <w:right w:val="nil"/>
            </w:tcBorders>
          </w:tcPr>
          <w:p w14:paraId="174F5011" w14:textId="77777777" w:rsidR="005424A1" w:rsidRPr="004674E8" w:rsidRDefault="005424A1" w:rsidP="004206EC">
            <w:pPr>
              <w:pStyle w:val="AmColumnHeading"/>
            </w:pPr>
            <w:r w:rsidRPr="004674E8">
              <w:t>Amendamentul</w:t>
            </w:r>
          </w:p>
        </w:tc>
      </w:tr>
      <w:tr w:rsidR="005424A1" w:rsidRPr="004674E8" w14:paraId="33A1BCFF" w14:textId="77777777" w:rsidTr="004206EC">
        <w:trPr>
          <w:jc w:val="center"/>
        </w:trPr>
        <w:tc>
          <w:tcPr>
            <w:tcW w:w="4876" w:type="dxa"/>
            <w:tcBorders>
              <w:top w:val="nil"/>
              <w:left w:val="nil"/>
              <w:bottom w:val="nil"/>
              <w:right w:val="nil"/>
            </w:tcBorders>
          </w:tcPr>
          <w:p w14:paraId="3E1A8E72" w14:textId="77777777" w:rsidR="005424A1" w:rsidRPr="004674E8" w:rsidRDefault="005424A1" w:rsidP="004206EC">
            <w:pPr>
              <w:pStyle w:val="Normal6a"/>
            </w:pPr>
            <w:bookmarkStart w:id="7" w:name="_Hlk216791227"/>
            <w:r w:rsidRPr="004674E8">
              <w:t>5.</w:t>
            </w:r>
            <w:r w:rsidRPr="004674E8">
              <w:tab/>
              <w:t>„prejudiciu grav” înseamnă o deteriorare generală gravă a situației industriei Uniunii;</w:t>
            </w:r>
          </w:p>
        </w:tc>
        <w:tc>
          <w:tcPr>
            <w:tcW w:w="4876" w:type="dxa"/>
            <w:tcBorders>
              <w:top w:val="nil"/>
              <w:left w:val="nil"/>
              <w:bottom w:val="nil"/>
              <w:right w:val="nil"/>
            </w:tcBorders>
          </w:tcPr>
          <w:p w14:paraId="1BD7749F" w14:textId="04A29A14" w:rsidR="005424A1" w:rsidRPr="004674E8" w:rsidRDefault="005424A1" w:rsidP="004206EC">
            <w:pPr>
              <w:pStyle w:val="Normal6a"/>
            </w:pPr>
            <w:r w:rsidRPr="004674E8">
              <w:t>5.</w:t>
            </w:r>
            <w:r w:rsidRPr="004674E8">
              <w:tab/>
              <w:t xml:space="preserve">„prejudiciu grav” înseamnă o deteriorare generală gravă a situației industriei Uniunii; </w:t>
            </w:r>
            <w:r w:rsidRPr="004674E8">
              <w:rPr>
                <w:b/>
                <w:i/>
              </w:rPr>
              <w:t xml:space="preserve">o creștere de peste 5 % de la an la an față de media pe trei ani </w:t>
            </w:r>
            <w:r w:rsidR="00C70155" w:rsidRPr="004674E8">
              <w:rPr>
                <w:b/>
                <w:i/>
              </w:rPr>
              <w:t>a volumului</w:t>
            </w:r>
            <w:r w:rsidRPr="004674E8">
              <w:rPr>
                <w:b/>
                <w:i/>
              </w:rPr>
              <w:t xml:space="preserve"> importurilor în condiții preferențiale la un anumit produs sau o scădere de peste 5 % de la an la an a prețului mediu de import al unui anumit produs va fi considerată </w:t>
            </w:r>
            <w:r w:rsidR="00EA4C32" w:rsidRPr="004674E8">
              <w:rPr>
                <w:b/>
                <w:i/>
              </w:rPr>
              <w:t>un element de probă</w:t>
            </w:r>
            <w:r w:rsidRPr="004674E8">
              <w:rPr>
                <w:b/>
                <w:i/>
              </w:rPr>
              <w:t xml:space="preserve"> prima </w:t>
            </w:r>
            <w:proofErr w:type="spellStart"/>
            <w:r w:rsidRPr="004674E8">
              <w:rPr>
                <w:b/>
                <w:i/>
              </w:rPr>
              <w:t>facie</w:t>
            </w:r>
            <w:proofErr w:type="spellEnd"/>
            <w:r w:rsidRPr="004674E8">
              <w:rPr>
                <w:b/>
                <w:i/>
              </w:rPr>
              <w:t xml:space="preserve"> a unui prejudiciu grav;</w:t>
            </w:r>
          </w:p>
        </w:tc>
      </w:tr>
      <w:bookmarkEnd w:id="7"/>
    </w:tbl>
    <w:p w14:paraId="1EDDEB1C" w14:textId="49B58786" w:rsidR="005424A1" w:rsidRPr="004674E8" w:rsidRDefault="005424A1" w:rsidP="005424A1"/>
    <w:p w14:paraId="77C2DAD0" w14:textId="0E02DCD1" w:rsidR="005424A1" w:rsidRPr="004674E8" w:rsidRDefault="005424A1" w:rsidP="005424A1"/>
    <w:p w14:paraId="56E316F7" w14:textId="77777777" w:rsidR="005424A1" w:rsidRPr="004674E8" w:rsidRDefault="005424A1" w:rsidP="005424A1">
      <w:pPr>
        <w:pStyle w:val="AmNumberTabs"/>
      </w:pPr>
      <w:r w:rsidRPr="004674E8">
        <w:lastRenderedPageBreak/>
        <w:t>Amendamentul</w:t>
      </w:r>
      <w:r w:rsidRPr="004674E8">
        <w:tab/>
      </w:r>
      <w:r w:rsidRPr="004674E8">
        <w:tab/>
        <w:t>83</w:t>
      </w:r>
    </w:p>
    <w:p w14:paraId="60F4D546" w14:textId="77777777" w:rsidR="005424A1" w:rsidRPr="004674E8" w:rsidRDefault="005424A1" w:rsidP="005424A1">
      <w:pPr>
        <w:pStyle w:val="NormalBold12b"/>
      </w:pPr>
      <w:r w:rsidRPr="004674E8">
        <w:t>Propunere de regulament</w:t>
      </w:r>
    </w:p>
    <w:p w14:paraId="2BA6CC93" w14:textId="77777777" w:rsidR="005424A1" w:rsidRPr="004674E8" w:rsidRDefault="005424A1" w:rsidP="005424A1">
      <w:pPr>
        <w:pStyle w:val="NormalBold"/>
      </w:pPr>
      <w:r w:rsidRPr="004674E8">
        <w:t>Articolul 3 – alineatul 1 – paragraful 1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4A1" w:rsidRPr="004674E8" w14:paraId="42CB446B" w14:textId="77777777" w:rsidTr="004206EC">
        <w:trPr>
          <w:trHeight w:hRule="exact" w:val="240"/>
          <w:jc w:val="center"/>
        </w:trPr>
        <w:tc>
          <w:tcPr>
            <w:tcW w:w="9752" w:type="dxa"/>
            <w:gridSpan w:val="2"/>
            <w:tcBorders>
              <w:top w:val="nil"/>
              <w:left w:val="nil"/>
              <w:bottom w:val="nil"/>
              <w:right w:val="nil"/>
            </w:tcBorders>
          </w:tcPr>
          <w:p w14:paraId="3902FDB1" w14:textId="77777777" w:rsidR="005424A1" w:rsidRPr="004674E8" w:rsidRDefault="005424A1" w:rsidP="004206EC"/>
        </w:tc>
      </w:tr>
      <w:tr w:rsidR="005424A1" w:rsidRPr="004674E8" w14:paraId="1E2E0C88" w14:textId="77777777" w:rsidTr="004206EC">
        <w:trPr>
          <w:trHeight w:val="240"/>
          <w:jc w:val="center"/>
        </w:trPr>
        <w:tc>
          <w:tcPr>
            <w:tcW w:w="4876" w:type="dxa"/>
            <w:tcBorders>
              <w:top w:val="nil"/>
              <w:left w:val="nil"/>
              <w:bottom w:val="nil"/>
              <w:right w:val="nil"/>
            </w:tcBorders>
          </w:tcPr>
          <w:p w14:paraId="0B0CA3E7" w14:textId="77777777" w:rsidR="005424A1" w:rsidRPr="004674E8" w:rsidRDefault="005424A1" w:rsidP="004206EC">
            <w:pPr>
              <w:pStyle w:val="AmColumnHeading"/>
            </w:pPr>
            <w:r w:rsidRPr="004674E8">
              <w:t>Textul propus de Comisie</w:t>
            </w:r>
          </w:p>
        </w:tc>
        <w:tc>
          <w:tcPr>
            <w:tcW w:w="4876" w:type="dxa"/>
            <w:tcBorders>
              <w:top w:val="nil"/>
              <w:left w:val="nil"/>
              <w:bottom w:val="nil"/>
              <w:right w:val="nil"/>
            </w:tcBorders>
          </w:tcPr>
          <w:p w14:paraId="7EF87F06" w14:textId="77777777" w:rsidR="005424A1" w:rsidRPr="004674E8" w:rsidRDefault="005424A1" w:rsidP="004206EC">
            <w:pPr>
              <w:pStyle w:val="AmColumnHeading"/>
            </w:pPr>
            <w:r w:rsidRPr="004674E8">
              <w:t>Amendamentul</w:t>
            </w:r>
          </w:p>
        </w:tc>
      </w:tr>
      <w:tr w:rsidR="005424A1" w:rsidRPr="004674E8" w14:paraId="30F98CEC" w14:textId="77777777" w:rsidTr="004206EC">
        <w:trPr>
          <w:jc w:val="center"/>
        </w:trPr>
        <w:tc>
          <w:tcPr>
            <w:tcW w:w="4876" w:type="dxa"/>
            <w:tcBorders>
              <w:top w:val="nil"/>
              <w:left w:val="nil"/>
              <w:bottom w:val="nil"/>
              <w:right w:val="nil"/>
            </w:tcBorders>
          </w:tcPr>
          <w:p w14:paraId="67A380EA" w14:textId="77777777" w:rsidR="005424A1" w:rsidRPr="004674E8" w:rsidRDefault="005424A1" w:rsidP="004206EC">
            <w:pPr>
              <w:pStyle w:val="Normal6a"/>
            </w:pPr>
          </w:p>
        </w:tc>
        <w:tc>
          <w:tcPr>
            <w:tcW w:w="4876" w:type="dxa"/>
            <w:tcBorders>
              <w:top w:val="nil"/>
              <w:left w:val="nil"/>
              <w:bottom w:val="nil"/>
              <w:right w:val="nil"/>
            </w:tcBorders>
          </w:tcPr>
          <w:p w14:paraId="0695841A" w14:textId="02E959ED" w:rsidR="005424A1" w:rsidRPr="004674E8" w:rsidRDefault="005424A1" w:rsidP="004206EC">
            <w:pPr>
              <w:pStyle w:val="Normal6a"/>
            </w:pPr>
            <w:r w:rsidRPr="004674E8">
              <w:rPr>
                <w:b/>
                <w:i/>
              </w:rPr>
              <w:t>Pentru a demonstra că sectorul a suferit un prejudiciu grav și a justifica o măsură de salvgardare pot fi suficiente indicii clare</w:t>
            </w:r>
            <w:r w:rsidR="006E7A89" w:rsidRPr="004674E8">
              <w:rPr>
                <w:b/>
                <w:i/>
              </w:rPr>
              <w:t xml:space="preserve"> privind deteriorarea</w:t>
            </w:r>
            <w:r w:rsidRPr="004674E8">
              <w:rPr>
                <w:b/>
                <w:i/>
              </w:rPr>
              <w:t xml:space="preserve"> situați</w:t>
            </w:r>
            <w:r w:rsidR="006E7A89" w:rsidRPr="004674E8">
              <w:rPr>
                <w:b/>
                <w:i/>
              </w:rPr>
              <w:t>ei</w:t>
            </w:r>
            <w:r w:rsidRPr="004674E8">
              <w:rPr>
                <w:b/>
                <w:i/>
              </w:rPr>
              <w:t xml:space="preserve"> economic</w:t>
            </w:r>
            <w:r w:rsidR="006E7A89" w:rsidRPr="004674E8">
              <w:rPr>
                <w:b/>
                <w:i/>
              </w:rPr>
              <w:t>e</w:t>
            </w:r>
            <w:r w:rsidRPr="004674E8">
              <w:rPr>
                <w:b/>
                <w:i/>
              </w:rPr>
              <w:t xml:space="preserve"> a sectorului </w:t>
            </w:r>
            <w:r w:rsidR="006E7A89" w:rsidRPr="004674E8">
              <w:rPr>
                <w:b/>
                <w:i/>
              </w:rPr>
              <w:t>la nivelul</w:t>
            </w:r>
            <w:r w:rsidRPr="004674E8">
              <w:rPr>
                <w:b/>
                <w:i/>
              </w:rPr>
              <w:t xml:space="preserve"> Uniun</w:t>
            </w:r>
            <w:r w:rsidR="006E7A89" w:rsidRPr="004674E8">
              <w:rPr>
                <w:b/>
                <w:i/>
              </w:rPr>
              <w:t>ii</w:t>
            </w:r>
            <w:r w:rsidRPr="004674E8">
              <w:rPr>
                <w:b/>
                <w:i/>
              </w:rPr>
              <w:t xml:space="preserve"> sau la nivelul statelor membre, </w:t>
            </w:r>
            <w:r w:rsidR="006E7A89" w:rsidRPr="004674E8">
              <w:rPr>
                <w:b/>
                <w:i/>
              </w:rPr>
              <w:t>inclusiv</w:t>
            </w:r>
            <w:r w:rsidRPr="004674E8">
              <w:rPr>
                <w:b/>
                <w:i/>
              </w:rPr>
              <w:t xml:space="preserve"> o creștere </w:t>
            </w:r>
            <w:r w:rsidR="00C70155" w:rsidRPr="004674E8">
              <w:rPr>
                <w:b/>
                <w:i/>
              </w:rPr>
              <w:t>de</w:t>
            </w:r>
            <w:r w:rsidRPr="004674E8">
              <w:rPr>
                <w:b/>
                <w:i/>
              </w:rPr>
              <w:t xml:space="preserve"> peste 5 % de la an la an față de media pe trei ani a volumului importurilor în condiții preferențiale la un anumit produs sau scăderi susținute ale prețurilor interne.</w:t>
            </w:r>
          </w:p>
        </w:tc>
      </w:tr>
    </w:tbl>
    <w:p w14:paraId="74158FFE" w14:textId="0AE71ACA" w:rsidR="005424A1" w:rsidRPr="004674E8" w:rsidRDefault="005424A1" w:rsidP="005424A1"/>
    <w:p w14:paraId="72EE813D" w14:textId="368053A4" w:rsidR="005424A1" w:rsidRPr="004674E8" w:rsidRDefault="005424A1" w:rsidP="005424A1"/>
    <w:p w14:paraId="006684A2" w14:textId="77777777" w:rsidR="005424A1" w:rsidRPr="004674E8" w:rsidRDefault="005424A1" w:rsidP="004674E8"/>
    <w:p w14:paraId="14DDF4DC" w14:textId="6BCB77E1" w:rsidR="009B7FCF" w:rsidRPr="004674E8" w:rsidRDefault="009B7FCF" w:rsidP="009B7FCF">
      <w:pPr>
        <w:pStyle w:val="AmNumberTabs"/>
      </w:pPr>
      <w:r w:rsidRPr="004674E8">
        <w:t>Amendamentul</w:t>
      </w:r>
      <w:r w:rsidRPr="004674E8">
        <w:tab/>
      </w:r>
      <w:r w:rsidRPr="004674E8">
        <w:tab/>
        <w:t>2</w:t>
      </w:r>
    </w:p>
    <w:p w14:paraId="2207510C" w14:textId="77777777" w:rsidR="009B7FCF" w:rsidRPr="004674E8" w:rsidRDefault="009B7FCF" w:rsidP="009B7FCF">
      <w:pPr>
        <w:pStyle w:val="NormalBold12b"/>
      </w:pPr>
      <w:r w:rsidRPr="004674E8">
        <w:t>Propunere de regulament</w:t>
      </w:r>
    </w:p>
    <w:p w14:paraId="0DBD0AE2" w14:textId="46CAA8B2" w:rsidR="009B7FCF" w:rsidRPr="004674E8" w:rsidRDefault="009B7FCF" w:rsidP="009B7FCF">
      <w:pPr>
        <w:pStyle w:val="NormalBold"/>
      </w:pPr>
      <w:r w:rsidRPr="004674E8">
        <w:t>Articolul 3 – alineatul 2 – litera c</w:t>
      </w:r>
      <w:r w:rsidR="001F68C8" w:rsidRPr="004674E8">
        <w:t xml:space="preserve"> </w:t>
      </w:r>
      <w:r w:rsidRPr="004674E8">
        <w:t>a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7FCF" w:rsidRPr="004674E8" w14:paraId="37FA5D0E" w14:textId="77777777" w:rsidTr="005B18F1">
        <w:trPr>
          <w:trHeight w:val="240"/>
          <w:jc w:val="center"/>
        </w:trPr>
        <w:tc>
          <w:tcPr>
            <w:tcW w:w="9752" w:type="dxa"/>
            <w:gridSpan w:val="2"/>
            <w:tcBorders>
              <w:top w:val="nil"/>
              <w:left w:val="nil"/>
              <w:bottom w:val="nil"/>
              <w:right w:val="nil"/>
            </w:tcBorders>
          </w:tcPr>
          <w:p w14:paraId="28574B8E" w14:textId="77777777" w:rsidR="009B7FCF" w:rsidRPr="004674E8" w:rsidRDefault="009B7FCF" w:rsidP="005B18F1"/>
        </w:tc>
      </w:tr>
      <w:tr w:rsidR="009B7FCF" w:rsidRPr="004674E8" w14:paraId="0AD32C9C" w14:textId="77777777" w:rsidTr="005B18F1">
        <w:trPr>
          <w:trHeight w:val="240"/>
          <w:jc w:val="center"/>
        </w:trPr>
        <w:tc>
          <w:tcPr>
            <w:tcW w:w="4876" w:type="dxa"/>
            <w:tcBorders>
              <w:top w:val="nil"/>
              <w:left w:val="nil"/>
              <w:bottom w:val="nil"/>
              <w:right w:val="nil"/>
            </w:tcBorders>
            <w:hideMark/>
          </w:tcPr>
          <w:p w14:paraId="1AD0AD17"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528D1E60" w14:textId="77777777" w:rsidR="009B7FCF" w:rsidRPr="004674E8" w:rsidRDefault="009B7FCF" w:rsidP="005B18F1">
            <w:pPr>
              <w:pStyle w:val="AmColumnHeading"/>
            </w:pPr>
            <w:r w:rsidRPr="004674E8">
              <w:t>Amendamentul</w:t>
            </w:r>
          </w:p>
        </w:tc>
      </w:tr>
      <w:tr w:rsidR="009B7FCF" w:rsidRPr="004674E8" w14:paraId="639A3BF0" w14:textId="77777777" w:rsidTr="005B18F1">
        <w:trPr>
          <w:jc w:val="center"/>
        </w:trPr>
        <w:tc>
          <w:tcPr>
            <w:tcW w:w="4876" w:type="dxa"/>
            <w:tcBorders>
              <w:top w:val="nil"/>
              <w:left w:val="nil"/>
              <w:bottom w:val="nil"/>
              <w:right w:val="nil"/>
            </w:tcBorders>
          </w:tcPr>
          <w:p w14:paraId="62630714" w14:textId="77777777" w:rsidR="009B7FCF" w:rsidRPr="004674E8" w:rsidRDefault="009B7FCF" w:rsidP="005B18F1">
            <w:pPr>
              <w:pStyle w:val="Normal6a"/>
            </w:pPr>
          </w:p>
        </w:tc>
        <w:tc>
          <w:tcPr>
            <w:tcW w:w="4876" w:type="dxa"/>
            <w:tcBorders>
              <w:top w:val="nil"/>
              <w:left w:val="nil"/>
              <w:bottom w:val="nil"/>
              <w:right w:val="nil"/>
            </w:tcBorders>
            <w:hideMark/>
          </w:tcPr>
          <w:p w14:paraId="0C138321" w14:textId="4D2B9078" w:rsidR="009B7FCF" w:rsidRPr="004674E8" w:rsidRDefault="009B7FCF" w:rsidP="005B18F1">
            <w:pPr>
              <w:pStyle w:val="Normal6a"/>
            </w:pPr>
            <w:r w:rsidRPr="004674E8">
              <w:rPr>
                <w:b/>
                <w:i/>
              </w:rPr>
              <w:t>(ca)</w:t>
            </w:r>
            <w:r w:rsidRPr="004674E8">
              <w:tab/>
            </w:r>
            <w:r w:rsidRPr="004674E8">
              <w:rPr>
                <w:b/>
                <w:i/>
              </w:rPr>
              <w:t>introducerea unei obligații de reciprocitate în ceea ce privește produsele și standardele de producție</w:t>
            </w:r>
            <w:r w:rsidR="001F68C8" w:rsidRPr="004674E8">
              <w:rPr>
                <w:b/>
                <w:i/>
              </w:rPr>
              <w:t>.</w:t>
            </w:r>
          </w:p>
        </w:tc>
      </w:tr>
    </w:tbl>
    <w:p w14:paraId="2EFA53CF" w14:textId="77777777" w:rsidR="009B7FCF" w:rsidRPr="004674E8" w:rsidRDefault="009B7FCF" w:rsidP="009B7FCF">
      <w:pPr>
        <w:pStyle w:val="AmNumberTabs"/>
      </w:pPr>
      <w:r w:rsidRPr="004674E8">
        <w:t>Amendamentul</w:t>
      </w:r>
      <w:r w:rsidRPr="004674E8">
        <w:tab/>
      </w:r>
      <w:r w:rsidRPr="004674E8">
        <w:tab/>
        <w:t>3</w:t>
      </w:r>
    </w:p>
    <w:p w14:paraId="546DFC12" w14:textId="77777777" w:rsidR="009B7FCF" w:rsidRPr="004674E8" w:rsidRDefault="009B7FCF" w:rsidP="009B7FCF">
      <w:pPr>
        <w:pStyle w:val="NormalBold12b"/>
      </w:pPr>
      <w:r w:rsidRPr="004674E8">
        <w:t>Propunere de regulament</w:t>
      </w:r>
    </w:p>
    <w:p w14:paraId="1A6C3082" w14:textId="77777777" w:rsidR="009B7FCF" w:rsidRPr="004674E8" w:rsidRDefault="009B7FCF" w:rsidP="009B7FCF">
      <w:pPr>
        <w:pStyle w:val="NormalBold"/>
      </w:pPr>
      <w:r w:rsidRPr="004674E8">
        <w:t>Articolul 4 – alineatul 1</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B7FCF" w:rsidRPr="004674E8" w14:paraId="2CA37ED4" w14:textId="77777777" w:rsidTr="005B18F1">
        <w:trPr>
          <w:trHeight w:val="240"/>
          <w:jc w:val="center"/>
        </w:trPr>
        <w:tc>
          <w:tcPr>
            <w:tcW w:w="9752" w:type="dxa"/>
            <w:gridSpan w:val="2"/>
            <w:tcBorders>
              <w:top w:val="nil"/>
              <w:left w:val="nil"/>
              <w:bottom w:val="nil"/>
              <w:right w:val="nil"/>
            </w:tcBorders>
          </w:tcPr>
          <w:p w14:paraId="438DA944" w14:textId="77777777" w:rsidR="009B7FCF" w:rsidRPr="004674E8" w:rsidRDefault="009B7FCF" w:rsidP="005B18F1"/>
        </w:tc>
      </w:tr>
      <w:tr w:rsidR="009B7FCF" w:rsidRPr="004674E8" w14:paraId="78E3EAAD" w14:textId="77777777" w:rsidTr="005B18F1">
        <w:trPr>
          <w:trHeight w:val="240"/>
          <w:jc w:val="center"/>
        </w:trPr>
        <w:tc>
          <w:tcPr>
            <w:tcW w:w="4876" w:type="dxa"/>
            <w:tcBorders>
              <w:top w:val="nil"/>
              <w:left w:val="nil"/>
              <w:bottom w:val="nil"/>
              <w:right w:val="nil"/>
            </w:tcBorders>
            <w:hideMark/>
          </w:tcPr>
          <w:p w14:paraId="17455ECA"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5B5221B4" w14:textId="77777777" w:rsidR="009B7FCF" w:rsidRPr="004674E8" w:rsidRDefault="009B7FCF" w:rsidP="005B18F1">
            <w:pPr>
              <w:pStyle w:val="AmColumnHeading"/>
            </w:pPr>
            <w:r w:rsidRPr="004674E8">
              <w:t>Amendamentul</w:t>
            </w:r>
          </w:p>
        </w:tc>
      </w:tr>
      <w:tr w:rsidR="009B7FCF" w:rsidRPr="004674E8" w14:paraId="1E2CDC34" w14:textId="77777777" w:rsidTr="005B18F1">
        <w:trPr>
          <w:jc w:val="center"/>
        </w:trPr>
        <w:tc>
          <w:tcPr>
            <w:tcW w:w="4876" w:type="dxa"/>
            <w:tcBorders>
              <w:top w:val="nil"/>
              <w:left w:val="nil"/>
              <w:bottom w:val="nil"/>
              <w:right w:val="nil"/>
            </w:tcBorders>
            <w:hideMark/>
          </w:tcPr>
          <w:p w14:paraId="5AAEEB74" w14:textId="77777777" w:rsidR="009B7FCF" w:rsidRPr="004674E8" w:rsidRDefault="009B7FCF" w:rsidP="005B18F1">
            <w:pPr>
              <w:pStyle w:val="Normal6a"/>
            </w:pPr>
            <w:r w:rsidRPr="004674E8">
              <w:t>1.</w:t>
            </w:r>
            <w:r w:rsidRPr="004674E8">
              <w:tab/>
              <w:t xml:space="preserve">Comisia monitorizează </w:t>
            </w:r>
            <w:r w:rsidRPr="004674E8">
              <w:rPr>
                <w:b/>
                <w:i/>
              </w:rPr>
              <w:t>periodic</w:t>
            </w:r>
            <w:r w:rsidRPr="004674E8">
              <w:t xml:space="preserve"> piața Uniunii de produse sensibile, în special în ceea ce privește tendințele importurilor și ale exporturilor, producția și evoluția prețurilor. În acest scop, Comisia cooperează și face schimb de date în mod regulat cu statele membre și cu industria Uniunii.</w:t>
            </w:r>
          </w:p>
        </w:tc>
        <w:tc>
          <w:tcPr>
            <w:tcW w:w="4876" w:type="dxa"/>
            <w:tcBorders>
              <w:top w:val="nil"/>
              <w:left w:val="nil"/>
              <w:bottom w:val="nil"/>
              <w:right w:val="nil"/>
            </w:tcBorders>
            <w:hideMark/>
          </w:tcPr>
          <w:p w14:paraId="038B9DAE" w14:textId="09772E26" w:rsidR="009B7FCF" w:rsidRPr="004674E8" w:rsidRDefault="009B7FCF" w:rsidP="005B18F1">
            <w:pPr>
              <w:pStyle w:val="Normal6a"/>
            </w:pPr>
            <w:r w:rsidRPr="004674E8">
              <w:t>1.</w:t>
            </w:r>
            <w:r w:rsidRPr="004674E8">
              <w:tab/>
              <w:t xml:space="preserve">Comisia monitorizează </w:t>
            </w:r>
            <w:r w:rsidRPr="004674E8">
              <w:rPr>
                <w:b/>
                <w:i/>
              </w:rPr>
              <w:t xml:space="preserve">în mod constant și </w:t>
            </w:r>
            <w:proofErr w:type="spellStart"/>
            <w:r w:rsidRPr="004674E8">
              <w:rPr>
                <w:b/>
                <w:i/>
              </w:rPr>
              <w:t>proactiv</w:t>
            </w:r>
            <w:proofErr w:type="spellEnd"/>
            <w:r w:rsidRPr="004674E8">
              <w:t xml:space="preserve"> piața Uniunii de produse sensibile, în special în ceea ce privește tendințele importurilor și ale exporturilor, producția și evoluția prețurilor</w:t>
            </w:r>
            <w:r w:rsidRPr="004674E8">
              <w:rPr>
                <w:b/>
                <w:i/>
              </w:rPr>
              <w:t>, cu sprijinul observatoarelor piețelor la nivelul Uniunii instituite prin Regulamentul (UE) nr. 1308/2013 al Parlamentului European și al Consiliului</w:t>
            </w:r>
            <w:r w:rsidRPr="004674E8">
              <w:rPr>
                <w:b/>
                <w:i/>
                <w:vertAlign w:val="superscript"/>
              </w:rPr>
              <w:t>1</w:t>
            </w:r>
            <w:r w:rsidR="001F68C8" w:rsidRPr="004674E8">
              <w:rPr>
                <w:b/>
                <w:i/>
                <w:vertAlign w:val="superscript"/>
              </w:rPr>
              <w:t>a</w:t>
            </w:r>
            <w:r w:rsidRPr="004674E8">
              <w:t xml:space="preserve">. În acest scop, Comisia cooperează și face schimb de date în mod </w:t>
            </w:r>
            <w:r w:rsidRPr="004674E8">
              <w:lastRenderedPageBreak/>
              <w:t>regulat cu statele membre</w:t>
            </w:r>
            <w:r w:rsidRPr="004674E8">
              <w:rPr>
                <w:b/>
                <w:i/>
              </w:rPr>
              <w:t>, cu Parlamentul European</w:t>
            </w:r>
            <w:r w:rsidRPr="004674E8">
              <w:t xml:space="preserve"> și cu industria Uniunii.</w:t>
            </w:r>
          </w:p>
        </w:tc>
      </w:tr>
      <w:tr w:rsidR="009B7FCF" w:rsidRPr="004674E8" w14:paraId="04271BE7" w14:textId="77777777" w:rsidTr="005B18F1">
        <w:trPr>
          <w:jc w:val="center"/>
        </w:trPr>
        <w:tc>
          <w:tcPr>
            <w:tcW w:w="4876" w:type="dxa"/>
            <w:tcBorders>
              <w:top w:val="nil"/>
              <w:left w:val="nil"/>
              <w:bottom w:val="nil"/>
              <w:right w:val="nil"/>
            </w:tcBorders>
          </w:tcPr>
          <w:p w14:paraId="3A086F03" w14:textId="77777777" w:rsidR="009B7FCF" w:rsidRPr="004674E8" w:rsidRDefault="009B7FCF" w:rsidP="005B18F1">
            <w:pPr>
              <w:pStyle w:val="Normal6a"/>
            </w:pPr>
          </w:p>
        </w:tc>
        <w:tc>
          <w:tcPr>
            <w:tcW w:w="4876" w:type="dxa"/>
            <w:tcBorders>
              <w:top w:val="nil"/>
              <w:left w:val="nil"/>
              <w:bottom w:val="nil"/>
              <w:right w:val="nil"/>
            </w:tcBorders>
            <w:hideMark/>
          </w:tcPr>
          <w:p w14:paraId="7097A1CD" w14:textId="29261E91" w:rsidR="009B7FCF" w:rsidRPr="004674E8" w:rsidRDefault="009B7FCF" w:rsidP="005B18F1">
            <w:pPr>
              <w:pStyle w:val="Normal6a"/>
            </w:pPr>
            <w:r w:rsidRPr="004674E8">
              <w:rPr>
                <w:b/>
                <w:i/>
                <w:vertAlign w:val="superscript"/>
              </w:rPr>
              <w:t>1</w:t>
            </w:r>
            <w:r w:rsidR="001F68C8" w:rsidRPr="004674E8">
              <w:rPr>
                <w:b/>
                <w:i/>
                <w:vertAlign w:val="superscript"/>
              </w:rPr>
              <w:t>a</w:t>
            </w:r>
            <w:r w:rsidRPr="004674E8">
              <w:rPr>
                <w:b/>
                <w:i/>
                <w:vertAlign w:val="superscript"/>
              </w:rPr>
              <w:t xml:space="preserve"> </w:t>
            </w:r>
            <w:r w:rsidRPr="004674E8">
              <w:rPr>
                <w:b/>
                <w:i/>
              </w:rPr>
              <w:t xml:space="preserve">Regulamentul (UE) nr. 1308/2013 al Parlamentului European și al Consiliului din 17 decembrie 2013 de instituire a unei organizări comune a piețelor produselor agricole și de abrogare a Regulamentelor (CEE) nr. 922/72, (CEE) nr. 234/79, (CE) nr. 1037/2001 și (CE) nr. 1234/2007 ale Consiliului (JO L 347, 20.12.2013, ELI: </w:t>
            </w:r>
            <w:hyperlink r:id="rId9" w:history="1">
              <w:r w:rsidR="001F68C8" w:rsidRPr="004674E8">
                <w:rPr>
                  <w:rStyle w:val="Hyperlink"/>
                  <w:b/>
                  <w:i/>
                </w:rPr>
                <w:t>http://data.europa.eu/eli/reg/2013/1308/oj</w:t>
              </w:r>
            </w:hyperlink>
            <w:r w:rsidR="001F68C8" w:rsidRPr="004674E8">
              <w:rPr>
                <w:b/>
                <w:i/>
              </w:rPr>
              <w:t xml:space="preserve"> </w:t>
            </w:r>
            <w:r w:rsidRPr="004674E8">
              <w:rPr>
                <w:b/>
                <w:i/>
              </w:rPr>
              <w:t>).</w:t>
            </w:r>
          </w:p>
        </w:tc>
      </w:tr>
    </w:tbl>
    <w:p w14:paraId="6B662C15" w14:textId="77777777" w:rsidR="009B7FCF" w:rsidRPr="004674E8" w:rsidRDefault="009B7FCF" w:rsidP="009B7FCF">
      <w:pPr>
        <w:pStyle w:val="AmNumberTabs"/>
      </w:pPr>
      <w:r w:rsidRPr="004674E8">
        <w:t>Amendamentul</w:t>
      </w:r>
      <w:r w:rsidRPr="004674E8">
        <w:tab/>
      </w:r>
      <w:r w:rsidRPr="004674E8">
        <w:tab/>
        <w:t>4</w:t>
      </w:r>
    </w:p>
    <w:p w14:paraId="49B60030" w14:textId="77777777" w:rsidR="009B7FCF" w:rsidRPr="004674E8" w:rsidRDefault="009B7FCF" w:rsidP="009B7FCF">
      <w:pPr>
        <w:pStyle w:val="NormalBold12b"/>
      </w:pPr>
      <w:r w:rsidRPr="004674E8">
        <w:t>Propunere de regulament</w:t>
      </w:r>
    </w:p>
    <w:p w14:paraId="66321444" w14:textId="77777777" w:rsidR="009B7FCF" w:rsidRPr="004674E8" w:rsidRDefault="009B7FCF" w:rsidP="009B7FCF">
      <w:pPr>
        <w:pStyle w:val="NormalBold"/>
      </w:pPr>
      <w:r w:rsidRPr="004674E8">
        <w:t>Articolul 4 – alineatul 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7FCF" w:rsidRPr="004674E8" w14:paraId="036D7581" w14:textId="77777777" w:rsidTr="005B18F1">
        <w:trPr>
          <w:trHeight w:val="240"/>
          <w:jc w:val="center"/>
        </w:trPr>
        <w:tc>
          <w:tcPr>
            <w:tcW w:w="9752" w:type="dxa"/>
            <w:gridSpan w:val="2"/>
            <w:tcBorders>
              <w:top w:val="nil"/>
              <w:left w:val="nil"/>
              <w:bottom w:val="nil"/>
              <w:right w:val="nil"/>
            </w:tcBorders>
          </w:tcPr>
          <w:p w14:paraId="2A4064F3" w14:textId="77777777" w:rsidR="009B7FCF" w:rsidRPr="004674E8" w:rsidRDefault="009B7FCF" w:rsidP="005B18F1"/>
        </w:tc>
      </w:tr>
      <w:tr w:rsidR="009B7FCF" w:rsidRPr="004674E8" w14:paraId="5B29E682" w14:textId="77777777" w:rsidTr="005B18F1">
        <w:trPr>
          <w:trHeight w:val="240"/>
          <w:jc w:val="center"/>
        </w:trPr>
        <w:tc>
          <w:tcPr>
            <w:tcW w:w="4876" w:type="dxa"/>
            <w:tcBorders>
              <w:top w:val="nil"/>
              <w:left w:val="nil"/>
              <w:bottom w:val="nil"/>
              <w:right w:val="nil"/>
            </w:tcBorders>
            <w:hideMark/>
          </w:tcPr>
          <w:p w14:paraId="19418452"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017E08F2" w14:textId="77777777" w:rsidR="009B7FCF" w:rsidRPr="004674E8" w:rsidRDefault="009B7FCF" w:rsidP="005B18F1">
            <w:pPr>
              <w:pStyle w:val="AmColumnHeading"/>
            </w:pPr>
            <w:r w:rsidRPr="004674E8">
              <w:t>Amendamentul</w:t>
            </w:r>
          </w:p>
        </w:tc>
      </w:tr>
      <w:tr w:rsidR="009B7FCF" w:rsidRPr="004674E8" w14:paraId="5EFA481A" w14:textId="77777777" w:rsidTr="005B18F1">
        <w:trPr>
          <w:jc w:val="center"/>
        </w:trPr>
        <w:tc>
          <w:tcPr>
            <w:tcW w:w="4876" w:type="dxa"/>
            <w:tcBorders>
              <w:top w:val="nil"/>
              <w:left w:val="nil"/>
              <w:bottom w:val="nil"/>
              <w:right w:val="nil"/>
            </w:tcBorders>
          </w:tcPr>
          <w:p w14:paraId="717CE4B6" w14:textId="77777777" w:rsidR="009B7FCF" w:rsidRPr="004674E8" w:rsidRDefault="009B7FCF" w:rsidP="005B18F1">
            <w:pPr>
              <w:pStyle w:val="Normal6a"/>
            </w:pPr>
          </w:p>
        </w:tc>
        <w:tc>
          <w:tcPr>
            <w:tcW w:w="4876" w:type="dxa"/>
            <w:tcBorders>
              <w:top w:val="nil"/>
              <w:left w:val="nil"/>
              <w:bottom w:val="nil"/>
              <w:right w:val="nil"/>
            </w:tcBorders>
            <w:hideMark/>
          </w:tcPr>
          <w:p w14:paraId="5F5F1D77" w14:textId="77777777" w:rsidR="009B7FCF" w:rsidRPr="004674E8" w:rsidRDefault="009B7FCF" w:rsidP="005B18F1">
            <w:pPr>
              <w:pStyle w:val="Normal6a"/>
            </w:pPr>
            <w:r w:rsidRPr="004674E8">
              <w:rPr>
                <w:b/>
                <w:i/>
              </w:rPr>
              <w:t>2a.</w:t>
            </w:r>
            <w:r w:rsidRPr="004674E8">
              <w:tab/>
            </w:r>
            <w:r w:rsidRPr="004674E8">
              <w:rPr>
                <w:b/>
                <w:i/>
              </w:rPr>
              <w:t>În baza unei cereri justificate în mod corespunzător din partea sectorului industrial vizat din Uniune, Comisia poate extinde domeniul de aplicare al monitorizării menționate la alineatul (1) la orice produse sau sectoare, altele decât cele menționate în anexă.</w:t>
            </w:r>
          </w:p>
        </w:tc>
      </w:tr>
    </w:tbl>
    <w:p w14:paraId="42AD0089" w14:textId="77777777" w:rsidR="009B7FCF" w:rsidRPr="004674E8" w:rsidRDefault="009B7FCF" w:rsidP="009B7FCF">
      <w:pPr>
        <w:pStyle w:val="AmNumberTabs"/>
      </w:pPr>
      <w:r w:rsidRPr="004674E8">
        <w:t>Amendamentul</w:t>
      </w:r>
      <w:r w:rsidRPr="004674E8">
        <w:tab/>
      </w:r>
      <w:r w:rsidRPr="004674E8">
        <w:tab/>
        <w:t>5</w:t>
      </w:r>
    </w:p>
    <w:p w14:paraId="01FA619D" w14:textId="77777777" w:rsidR="009B7FCF" w:rsidRPr="004674E8" w:rsidRDefault="009B7FCF" w:rsidP="009B7FCF">
      <w:pPr>
        <w:pStyle w:val="NormalBold12b"/>
      </w:pPr>
      <w:r w:rsidRPr="004674E8">
        <w:t>Propunere de regulament</w:t>
      </w:r>
    </w:p>
    <w:p w14:paraId="7D7F6F57" w14:textId="77777777" w:rsidR="009B7FCF" w:rsidRPr="004674E8" w:rsidRDefault="009B7FCF" w:rsidP="009B7FCF">
      <w:pPr>
        <w:pStyle w:val="NormalBold"/>
      </w:pPr>
      <w:r w:rsidRPr="004674E8">
        <w:t>Articolul 4 – alineatul 2 b (nou)</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B7FCF" w:rsidRPr="004674E8" w14:paraId="3FE71AA6" w14:textId="77777777" w:rsidTr="005B18F1">
        <w:trPr>
          <w:trHeight w:val="240"/>
          <w:jc w:val="center"/>
        </w:trPr>
        <w:tc>
          <w:tcPr>
            <w:tcW w:w="9752" w:type="dxa"/>
            <w:gridSpan w:val="2"/>
            <w:tcBorders>
              <w:top w:val="nil"/>
              <w:left w:val="nil"/>
              <w:bottom w:val="nil"/>
              <w:right w:val="nil"/>
            </w:tcBorders>
          </w:tcPr>
          <w:p w14:paraId="1CDF5C5D" w14:textId="77777777" w:rsidR="009B7FCF" w:rsidRPr="004674E8" w:rsidRDefault="009B7FCF" w:rsidP="005B18F1"/>
        </w:tc>
      </w:tr>
      <w:tr w:rsidR="009B7FCF" w:rsidRPr="004674E8" w14:paraId="47257EBB" w14:textId="77777777" w:rsidTr="005B18F1">
        <w:trPr>
          <w:trHeight w:val="240"/>
          <w:jc w:val="center"/>
        </w:trPr>
        <w:tc>
          <w:tcPr>
            <w:tcW w:w="4876" w:type="dxa"/>
            <w:tcBorders>
              <w:top w:val="nil"/>
              <w:left w:val="nil"/>
              <w:bottom w:val="nil"/>
              <w:right w:val="nil"/>
            </w:tcBorders>
            <w:hideMark/>
          </w:tcPr>
          <w:p w14:paraId="1FF63B5B"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444FDEDC" w14:textId="77777777" w:rsidR="009B7FCF" w:rsidRPr="004674E8" w:rsidRDefault="009B7FCF" w:rsidP="005B18F1">
            <w:pPr>
              <w:pStyle w:val="AmColumnHeading"/>
            </w:pPr>
            <w:r w:rsidRPr="004674E8">
              <w:t>Amendamentul</w:t>
            </w:r>
          </w:p>
        </w:tc>
      </w:tr>
      <w:tr w:rsidR="009B7FCF" w:rsidRPr="004674E8" w14:paraId="0BEB0D45" w14:textId="77777777" w:rsidTr="005B18F1">
        <w:trPr>
          <w:jc w:val="center"/>
        </w:trPr>
        <w:tc>
          <w:tcPr>
            <w:tcW w:w="4876" w:type="dxa"/>
            <w:tcBorders>
              <w:top w:val="nil"/>
              <w:left w:val="nil"/>
              <w:bottom w:val="nil"/>
              <w:right w:val="nil"/>
            </w:tcBorders>
          </w:tcPr>
          <w:p w14:paraId="047B997D" w14:textId="77777777" w:rsidR="009B7FCF" w:rsidRPr="004674E8" w:rsidRDefault="009B7FCF" w:rsidP="005B18F1">
            <w:pPr>
              <w:pStyle w:val="Normal6a"/>
            </w:pPr>
          </w:p>
        </w:tc>
        <w:tc>
          <w:tcPr>
            <w:tcW w:w="4876" w:type="dxa"/>
            <w:tcBorders>
              <w:top w:val="nil"/>
              <w:left w:val="nil"/>
              <w:bottom w:val="nil"/>
              <w:right w:val="nil"/>
            </w:tcBorders>
            <w:hideMark/>
          </w:tcPr>
          <w:p w14:paraId="14BC03D0" w14:textId="77777777" w:rsidR="009B7FCF" w:rsidRPr="004674E8" w:rsidRDefault="009B7FCF" w:rsidP="005B18F1">
            <w:pPr>
              <w:pStyle w:val="Normal6a"/>
            </w:pPr>
            <w:r w:rsidRPr="004674E8">
              <w:rPr>
                <w:b/>
                <w:i/>
              </w:rPr>
              <w:t>2b.</w:t>
            </w:r>
            <w:r w:rsidRPr="004674E8">
              <w:tab/>
            </w:r>
            <w:r w:rsidRPr="004674E8">
              <w:rPr>
                <w:b/>
                <w:i/>
              </w:rPr>
              <w:t>Cooperarea și schimbul de date se realizează atât pe verticală, între Comisie și statele membre, cât și pe orizontală, între statele membre.</w:t>
            </w:r>
          </w:p>
        </w:tc>
      </w:tr>
    </w:tbl>
    <w:p w14:paraId="5368C736" w14:textId="77777777" w:rsidR="009B7FCF" w:rsidRPr="004674E8" w:rsidRDefault="009B7FCF" w:rsidP="009B7FCF">
      <w:pPr>
        <w:pStyle w:val="AmNumberTabs"/>
      </w:pPr>
      <w:r w:rsidRPr="004674E8">
        <w:t>Amendamentul</w:t>
      </w:r>
      <w:r w:rsidRPr="004674E8">
        <w:tab/>
      </w:r>
      <w:r w:rsidRPr="004674E8">
        <w:tab/>
        <w:t>6</w:t>
      </w:r>
    </w:p>
    <w:p w14:paraId="75AF56D4" w14:textId="77777777" w:rsidR="009B7FCF" w:rsidRPr="004674E8" w:rsidRDefault="009B7FCF" w:rsidP="009B7FCF">
      <w:pPr>
        <w:pStyle w:val="NormalBold12b"/>
      </w:pPr>
      <w:r w:rsidRPr="004674E8">
        <w:t>Propunere de regulament</w:t>
      </w:r>
    </w:p>
    <w:p w14:paraId="62A2F8A7" w14:textId="77777777" w:rsidR="009B7FCF" w:rsidRPr="004674E8" w:rsidRDefault="009B7FCF" w:rsidP="009B7FCF">
      <w:pPr>
        <w:pStyle w:val="NormalBold"/>
      </w:pPr>
      <w:r w:rsidRPr="004674E8">
        <w:t>Articolul 4 – alineatul 2 c (nou)</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B7FCF" w:rsidRPr="004674E8" w14:paraId="6337D900" w14:textId="77777777" w:rsidTr="005B18F1">
        <w:trPr>
          <w:trHeight w:val="240"/>
          <w:jc w:val="center"/>
        </w:trPr>
        <w:tc>
          <w:tcPr>
            <w:tcW w:w="9752" w:type="dxa"/>
            <w:gridSpan w:val="2"/>
            <w:tcBorders>
              <w:top w:val="nil"/>
              <w:left w:val="nil"/>
              <w:bottom w:val="nil"/>
              <w:right w:val="nil"/>
            </w:tcBorders>
          </w:tcPr>
          <w:p w14:paraId="2129FF67" w14:textId="77777777" w:rsidR="009B7FCF" w:rsidRPr="004674E8" w:rsidRDefault="009B7FCF" w:rsidP="005B18F1"/>
        </w:tc>
      </w:tr>
      <w:tr w:rsidR="009B7FCF" w:rsidRPr="004674E8" w14:paraId="79A1E4C6" w14:textId="77777777" w:rsidTr="005B18F1">
        <w:trPr>
          <w:trHeight w:val="240"/>
          <w:jc w:val="center"/>
        </w:trPr>
        <w:tc>
          <w:tcPr>
            <w:tcW w:w="4876" w:type="dxa"/>
            <w:tcBorders>
              <w:top w:val="nil"/>
              <w:left w:val="nil"/>
              <w:bottom w:val="nil"/>
              <w:right w:val="nil"/>
            </w:tcBorders>
            <w:hideMark/>
          </w:tcPr>
          <w:p w14:paraId="708CB2E2"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60B778CB" w14:textId="77777777" w:rsidR="009B7FCF" w:rsidRPr="004674E8" w:rsidRDefault="009B7FCF" w:rsidP="005B18F1">
            <w:pPr>
              <w:pStyle w:val="AmColumnHeading"/>
            </w:pPr>
            <w:r w:rsidRPr="004674E8">
              <w:t>Amendamentul</w:t>
            </w:r>
          </w:p>
        </w:tc>
      </w:tr>
      <w:tr w:rsidR="009B7FCF" w:rsidRPr="004674E8" w14:paraId="12B992BD" w14:textId="77777777" w:rsidTr="005B18F1">
        <w:trPr>
          <w:jc w:val="center"/>
        </w:trPr>
        <w:tc>
          <w:tcPr>
            <w:tcW w:w="4876" w:type="dxa"/>
            <w:tcBorders>
              <w:top w:val="nil"/>
              <w:left w:val="nil"/>
              <w:bottom w:val="nil"/>
              <w:right w:val="nil"/>
            </w:tcBorders>
          </w:tcPr>
          <w:p w14:paraId="52D288BF" w14:textId="77777777" w:rsidR="009B7FCF" w:rsidRPr="004674E8" w:rsidRDefault="009B7FCF" w:rsidP="005B18F1">
            <w:pPr>
              <w:pStyle w:val="Normal6a"/>
            </w:pPr>
          </w:p>
        </w:tc>
        <w:tc>
          <w:tcPr>
            <w:tcW w:w="4876" w:type="dxa"/>
            <w:tcBorders>
              <w:top w:val="nil"/>
              <w:left w:val="nil"/>
              <w:bottom w:val="nil"/>
              <w:right w:val="nil"/>
            </w:tcBorders>
            <w:hideMark/>
          </w:tcPr>
          <w:p w14:paraId="71D4FB4C" w14:textId="77777777" w:rsidR="009B7FCF" w:rsidRPr="004674E8" w:rsidRDefault="009B7FCF" w:rsidP="005B18F1">
            <w:pPr>
              <w:pStyle w:val="Normal6a"/>
            </w:pPr>
            <w:r w:rsidRPr="004674E8">
              <w:rPr>
                <w:b/>
                <w:i/>
              </w:rPr>
              <w:t>2c.</w:t>
            </w:r>
            <w:r w:rsidRPr="004674E8">
              <w:tab/>
            </w:r>
            <w:r w:rsidRPr="004674E8">
              <w:rPr>
                <w:b/>
                <w:i/>
              </w:rPr>
              <w:t xml:space="preserve">Până la 1 martie 2026, Comisia elaborează și pune la dispoziția statelor membre orientări tehnice privind </w:t>
            </w:r>
            <w:r w:rsidRPr="004674E8">
              <w:rPr>
                <w:b/>
                <w:i/>
              </w:rPr>
              <w:lastRenderedPageBreak/>
              <w:t>indicatorii, parametrii și tipurile de date care pot fi monitorizate pe piețele de la nivel național și local.</w:t>
            </w:r>
          </w:p>
        </w:tc>
      </w:tr>
    </w:tbl>
    <w:p w14:paraId="743F2783" w14:textId="77777777" w:rsidR="009B7FCF" w:rsidRPr="004674E8" w:rsidRDefault="009B7FCF" w:rsidP="009B7FCF">
      <w:pPr>
        <w:pStyle w:val="AmNumberTabs"/>
      </w:pPr>
      <w:r w:rsidRPr="004674E8">
        <w:lastRenderedPageBreak/>
        <w:t>Amendamentul</w:t>
      </w:r>
      <w:r w:rsidRPr="004674E8">
        <w:tab/>
      </w:r>
      <w:r w:rsidRPr="004674E8">
        <w:tab/>
        <w:t>7</w:t>
      </w:r>
    </w:p>
    <w:p w14:paraId="35DBB80A" w14:textId="77777777" w:rsidR="009B7FCF" w:rsidRPr="004674E8" w:rsidRDefault="009B7FCF" w:rsidP="009B7FCF">
      <w:pPr>
        <w:pStyle w:val="NormalBold12b"/>
      </w:pPr>
      <w:r w:rsidRPr="004674E8">
        <w:t>Propunere de regulament</w:t>
      </w:r>
    </w:p>
    <w:p w14:paraId="49301D64" w14:textId="77777777" w:rsidR="009B7FCF" w:rsidRPr="004674E8" w:rsidRDefault="009B7FCF" w:rsidP="009B7FCF">
      <w:pPr>
        <w:pStyle w:val="NormalBold"/>
      </w:pPr>
      <w:r w:rsidRPr="004674E8">
        <w:t>Articolul 4 – alineatul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B7FCF" w:rsidRPr="004674E8" w14:paraId="35C1DF2E" w14:textId="77777777" w:rsidTr="005B18F1">
        <w:trPr>
          <w:trHeight w:val="240"/>
          <w:jc w:val="center"/>
        </w:trPr>
        <w:tc>
          <w:tcPr>
            <w:tcW w:w="9752" w:type="dxa"/>
            <w:gridSpan w:val="2"/>
            <w:tcBorders>
              <w:top w:val="nil"/>
              <w:left w:val="nil"/>
              <w:bottom w:val="nil"/>
              <w:right w:val="nil"/>
            </w:tcBorders>
          </w:tcPr>
          <w:p w14:paraId="55E4634A" w14:textId="77777777" w:rsidR="009B7FCF" w:rsidRPr="004674E8" w:rsidRDefault="009B7FCF" w:rsidP="005B18F1"/>
        </w:tc>
      </w:tr>
      <w:tr w:rsidR="009B7FCF" w:rsidRPr="004674E8" w14:paraId="117E931A" w14:textId="77777777" w:rsidTr="005B18F1">
        <w:trPr>
          <w:trHeight w:val="240"/>
          <w:jc w:val="center"/>
        </w:trPr>
        <w:tc>
          <w:tcPr>
            <w:tcW w:w="4876" w:type="dxa"/>
            <w:tcBorders>
              <w:top w:val="nil"/>
              <w:left w:val="nil"/>
              <w:bottom w:val="nil"/>
              <w:right w:val="nil"/>
            </w:tcBorders>
            <w:hideMark/>
          </w:tcPr>
          <w:p w14:paraId="699BC49F"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17D2EA98" w14:textId="77777777" w:rsidR="009B7FCF" w:rsidRPr="004674E8" w:rsidRDefault="009B7FCF" w:rsidP="005B18F1">
            <w:pPr>
              <w:pStyle w:val="AmColumnHeading"/>
            </w:pPr>
            <w:r w:rsidRPr="004674E8">
              <w:t>Amendamentul</w:t>
            </w:r>
          </w:p>
        </w:tc>
      </w:tr>
      <w:tr w:rsidR="009B7FCF" w:rsidRPr="004674E8" w14:paraId="77E867B3" w14:textId="77777777" w:rsidTr="005B18F1">
        <w:trPr>
          <w:jc w:val="center"/>
        </w:trPr>
        <w:tc>
          <w:tcPr>
            <w:tcW w:w="4876" w:type="dxa"/>
            <w:tcBorders>
              <w:top w:val="nil"/>
              <w:left w:val="nil"/>
              <w:bottom w:val="nil"/>
              <w:right w:val="nil"/>
            </w:tcBorders>
            <w:hideMark/>
          </w:tcPr>
          <w:p w14:paraId="3FDE03AB" w14:textId="77777777" w:rsidR="009B7FCF" w:rsidRPr="004674E8" w:rsidRDefault="009B7FCF" w:rsidP="005B18F1">
            <w:pPr>
              <w:pStyle w:val="Normal6a"/>
            </w:pPr>
            <w:r w:rsidRPr="004674E8">
              <w:t>3.</w:t>
            </w:r>
            <w:r w:rsidRPr="004674E8">
              <w:tab/>
              <w:t xml:space="preserve">La fiecare </w:t>
            </w:r>
            <w:r w:rsidRPr="004674E8">
              <w:rPr>
                <w:b/>
                <w:i/>
              </w:rPr>
              <w:t>șase</w:t>
            </w:r>
            <w:r w:rsidRPr="004674E8">
              <w:t xml:space="preserve"> luni, Comisia prezintă Parlamentului European și Consiliului un raport de monitorizare care conține evaluarea impactului importurilor de produse sensibile care beneficiază de acces preferențial pe piață în temeiul acordului. Aceste rapoarte se referă la piața Uniunii și, dacă este cazul, se referă, de asemenea, la situația din unul sau mai multe state membre.</w:t>
            </w:r>
          </w:p>
        </w:tc>
        <w:tc>
          <w:tcPr>
            <w:tcW w:w="4876" w:type="dxa"/>
            <w:tcBorders>
              <w:top w:val="nil"/>
              <w:left w:val="nil"/>
              <w:bottom w:val="nil"/>
              <w:right w:val="nil"/>
            </w:tcBorders>
            <w:hideMark/>
          </w:tcPr>
          <w:p w14:paraId="433F8BF1" w14:textId="77777777" w:rsidR="009B7FCF" w:rsidRPr="004674E8" w:rsidRDefault="009B7FCF" w:rsidP="005B18F1">
            <w:pPr>
              <w:pStyle w:val="Normal6a"/>
            </w:pPr>
            <w:r w:rsidRPr="004674E8">
              <w:t>3.</w:t>
            </w:r>
            <w:r w:rsidRPr="004674E8">
              <w:tab/>
              <w:t xml:space="preserve">La fiecare </w:t>
            </w:r>
            <w:r w:rsidRPr="004674E8">
              <w:rPr>
                <w:b/>
                <w:i/>
              </w:rPr>
              <w:t>trei</w:t>
            </w:r>
            <w:r w:rsidRPr="004674E8">
              <w:t xml:space="preserve"> luni, Comisia prezintă Parlamentului European și Consiliului un raport de monitorizare care conține evaluarea impactului importurilor de produse sensibile care beneficiază de acces preferențial pe piață în temeiul acordului. Aceste rapoarte se referă la piața Uniunii și, dacă este cazul, se referă, de asemenea, la situația</w:t>
            </w:r>
            <w:r w:rsidRPr="004674E8">
              <w:rPr>
                <w:b/>
                <w:i/>
              </w:rPr>
              <w:t xml:space="preserve"> specifică</w:t>
            </w:r>
            <w:r w:rsidRPr="004674E8">
              <w:t xml:space="preserve"> din unul sau mai multe state membre.</w:t>
            </w:r>
          </w:p>
        </w:tc>
      </w:tr>
    </w:tbl>
    <w:p w14:paraId="29DF4559" w14:textId="77777777" w:rsidR="009B7FCF" w:rsidRPr="004674E8" w:rsidRDefault="009B7FCF" w:rsidP="009B7FCF">
      <w:pPr>
        <w:pStyle w:val="AmNumberTabs"/>
      </w:pPr>
      <w:r w:rsidRPr="004674E8">
        <w:t>Amendamentul</w:t>
      </w:r>
      <w:r w:rsidRPr="004674E8">
        <w:tab/>
      </w:r>
      <w:r w:rsidRPr="004674E8">
        <w:tab/>
        <w:t>8</w:t>
      </w:r>
    </w:p>
    <w:p w14:paraId="757442F7" w14:textId="77777777" w:rsidR="009B7FCF" w:rsidRPr="004674E8" w:rsidRDefault="009B7FCF" w:rsidP="009B7FCF">
      <w:pPr>
        <w:pStyle w:val="NormalBold12b"/>
      </w:pPr>
      <w:r w:rsidRPr="004674E8">
        <w:t>Propunere de regulament</w:t>
      </w:r>
    </w:p>
    <w:p w14:paraId="083A038E" w14:textId="77777777" w:rsidR="009B7FCF" w:rsidRPr="004674E8" w:rsidRDefault="009B7FCF" w:rsidP="009B7FCF">
      <w:pPr>
        <w:pStyle w:val="NormalBold"/>
      </w:pPr>
      <w:r w:rsidRPr="004674E8">
        <w:t>Articolul 6 – alineatul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7FCF" w:rsidRPr="004674E8" w14:paraId="0ACE2612" w14:textId="77777777" w:rsidTr="005B18F1">
        <w:trPr>
          <w:trHeight w:val="240"/>
          <w:jc w:val="center"/>
        </w:trPr>
        <w:tc>
          <w:tcPr>
            <w:tcW w:w="9752" w:type="dxa"/>
            <w:gridSpan w:val="2"/>
            <w:tcBorders>
              <w:top w:val="nil"/>
              <w:left w:val="nil"/>
              <w:bottom w:val="nil"/>
              <w:right w:val="nil"/>
            </w:tcBorders>
          </w:tcPr>
          <w:p w14:paraId="34A721F3" w14:textId="77777777" w:rsidR="009B7FCF" w:rsidRPr="004674E8" w:rsidRDefault="009B7FCF" w:rsidP="005B18F1"/>
        </w:tc>
      </w:tr>
      <w:tr w:rsidR="009B7FCF" w:rsidRPr="004674E8" w14:paraId="1C30D7FD" w14:textId="77777777" w:rsidTr="005B18F1">
        <w:trPr>
          <w:trHeight w:val="240"/>
          <w:jc w:val="center"/>
        </w:trPr>
        <w:tc>
          <w:tcPr>
            <w:tcW w:w="4876" w:type="dxa"/>
            <w:tcBorders>
              <w:top w:val="nil"/>
              <w:left w:val="nil"/>
              <w:bottom w:val="nil"/>
              <w:right w:val="nil"/>
            </w:tcBorders>
            <w:hideMark/>
          </w:tcPr>
          <w:p w14:paraId="21973C42"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41EF80E6" w14:textId="77777777" w:rsidR="009B7FCF" w:rsidRPr="004674E8" w:rsidRDefault="009B7FCF" w:rsidP="005B18F1">
            <w:pPr>
              <w:pStyle w:val="AmColumnHeading"/>
            </w:pPr>
            <w:r w:rsidRPr="004674E8">
              <w:t>Amendamentul</w:t>
            </w:r>
          </w:p>
        </w:tc>
      </w:tr>
      <w:tr w:rsidR="009B7FCF" w:rsidRPr="004674E8" w14:paraId="7B32CC6A" w14:textId="77777777" w:rsidTr="005B18F1">
        <w:trPr>
          <w:jc w:val="center"/>
        </w:trPr>
        <w:tc>
          <w:tcPr>
            <w:tcW w:w="4876" w:type="dxa"/>
            <w:tcBorders>
              <w:top w:val="nil"/>
              <w:left w:val="nil"/>
              <w:bottom w:val="nil"/>
              <w:right w:val="nil"/>
            </w:tcBorders>
            <w:hideMark/>
          </w:tcPr>
          <w:p w14:paraId="18DAD5FC" w14:textId="77777777" w:rsidR="009B7FCF" w:rsidRPr="004674E8" w:rsidRDefault="009B7FCF" w:rsidP="005B18F1">
            <w:pPr>
              <w:pStyle w:val="Normal6a"/>
            </w:pPr>
            <w:r w:rsidRPr="004674E8">
              <w:t>3.</w:t>
            </w:r>
            <w:r w:rsidRPr="004674E8">
              <w:tab/>
              <w:t xml:space="preserve">În absența unor indicații contrare, Comisia consideră o creștere a volumului de peste </w:t>
            </w:r>
            <w:r w:rsidRPr="004674E8">
              <w:rPr>
                <w:b/>
                <w:i/>
              </w:rPr>
              <w:t>10</w:t>
            </w:r>
            <w:r w:rsidRPr="004674E8">
              <w:t xml:space="preserve"> % de </w:t>
            </w:r>
            <w:r w:rsidRPr="004674E8">
              <w:rPr>
                <w:b/>
                <w:i/>
              </w:rPr>
              <w:t>la an la an</w:t>
            </w:r>
            <w:r w:rsidRPr="004674E8">
              <w:t xml:space="preserve">, ca regulă generală, a importurilor în condiții preferențiale ale unui anumit produs dintr-o țară în cauză drept element de probă prima </w:t>
            </w:r>
            <w:proofErr w:type="spellStart"/>
            <w:r w:rsidRPr="004674E8">
              <w:t>facie</w:t>
            </w:r>
            <w:proofErr w:type="spellEnd"/>
            <w:r w:rsidRPr="004674E8">
              <w:t xml:space="preserve"> a unui prejudiciu grav sau a amenințării de producere a unui prejudiciu grav pentru industria Uniunii în cazul în care, în același timp, prețul mediu de import pentru importurile respective dintr-o țară în cauză este cu cel puțin </w:t>
            </w:r>
            <w:r w:rsidRPr="004674E8">
              <w:rPr>
                <w:b/>
                <w:i/>
              </w:rPr>
              <w:t>10</w:t>
            </w:r>
            <w:r w:rsidRPr="004674E8">
              <w:t> %, de regulă, sub prețul intern mediu relevant al produselor similare sau direct concurente în cursul aceleiași perioade, pe baza datelor disponibile.</w:t>
            </w:r>
          </w:p>
        </w:tc>
        <w:tc>
          <w:tcPr>
            <w:tcW w:w="4876" w:type="dxa"/>
            <w:tcBorders>
              <w:top w:val="nil"/>
              <w:left w:val="nil"/>
              <w:bottom w:val="nil"/>
              <w:right w:val="nil"/>
            </w:tcBorders>
            <w:hideMark/>
          </w:tcPr>
          <w:p w14:paraId="1E4FEC8E" w14:textId="77777777" w:rsidR="009B7FCF" w:rsidRPr="004674E8" w:rsidRDefault="009B7FCF" w:rsidP="005B18F1">
            <w:pPr>
              <w:pStyle w:val="Normal6a"/>
            </w:pPr>
            <w:r w:rsidRPr="004674E8">
              <w:t>3.</w:t>
            </w:r>
            <w:r w:rsidRPr="004674E8">
              <w:tab/>
              <w:t xml:space="preserve">În absența unor indicații contrare, Comisia consideră o creștere a volumului de peste </w:t>
            </w:r>
            <w:r w:rsidRPr="004674E8">
              <w:rPr>
                <w:b/>
                <w:i/>
              </w:rPr>
              <w:t>5</w:t>
            </w:r>
            <w:r w:rsidRPr="004674E8">
              <w:t xml:space="preserve"> % </w:t>
            </w:r>
            <w:r w:rsidRPr="004674E8">
              <w:rPr>
                <w:b/>
                <w:i/>
              </w:rPr>
              <w:t xml:space="preserve">față </w:t>
            </w:r>
            <w:r w:rsidRPr="004674E8">
              <w:t xml:space="preserve">de </w:t>
            </w:r>
            <w:r w:rsidRPr="004674E8">
              <w:rPr>
                <w:b/>
                <w:i/>
              </w:rPr>
              <w:t>media pe trei ani</w:t>
            </w:r>
            <w:r w:rsidRPr="004674E8">
              <w:t xml:space="preserve">, ca regulă generală, a importurilor în condiții preferențiale ale unui anumit produs dintr-o țară în cauză drept element de probă prima </w:t>
            </w:r>
            <w:proofErr w:type="spellStart"/>
            <w:r w:rsidRPr="004674E8">
              <w:t>facie</w:t>
            </w:r>
            <w:proofErr w:type="spellEnd"/>
            <w:r w:rsidRPr="004674E8">
              <w:t xml:space="preserve"> a unui prejudiciu grav sau a amenințării de producere a unui prejudiciu grav pentru industria Uniunii în cazul în care, în același timp, prețul mediu de import pentru importurile respective dintr-o țară în cauză este cu cel puțin </w:t>
            </w:r>
            <w:r w:rsidRPr="004674E8">
              <w:rPr>
                <w:b/>
                <w:i/>
              </w:rPr>
              <w:t>5</w:t>
            </w:r>
            <w:r w:rsidRPr="004674E8">
              <w:t> %, de regulă, sub prețul intern mediu relevant al produselor similare sau direct concurente în cursul aceleiași perioade, pe baza datelor disponibile.</w:t>
            </w:r>
          </w:p>
        </w:tc>
      </w:tr>
    </w:tbl>
    <w:p w14:paraId="66D8EDA0" w14:textId="77777777" w:rsidR="009B7FCF" w:rsidRPr="004674E8" w:rsidRDefault="009B7FCF" w:rsidP="009B7FCF">
      <w:pPr>
        <w:pStyle w:val="AmNumberTabs"/>
      </w:pPr>
      <w:r w:rsidRPr="004674E8">
        <w:t>Amendamentul</w:t>
      </w:r>
      <w:r w:rsidRPr="004674E8">
        <w:tab/>
      </w:r>
      <w:r w:rsidRPr="004674E8">
        <w:tab/>
        <w:t>9</w:t>
      </w:r>
    </w:p>
    <w:p w14:paraId="2B20FB5A" w14:textId="77777777" w:rsidR="009B7FCF" w:rsidRPr="004674E8" w:rsidRDefault="009B7FCF" w:rsidP="009B7FCF">
      <w:pPr>
        <w:pStyle w:val="NormalBold12b"/>
      </w:pPr>
      <w:r w:rsidRPr="004674E8">
        <w:t>Propunere de regulament</w:t>
      </w:r>
    </w:p>
    <w:p w14:paraId="2B577893" w14:textId="77777777" w:rsidR="009B7FCF" w:rsidRPr="004674E8" w:rsidRDefault="009B7FCF" w:rsidP="009B7FCF">
      <w:pPr>
        <w:pStyle w:val="NormalBold"/>
      </w:pPr>
      <w:r w:rsidRPr="004674E8">
        <w:t>Articolul 6 – alineatul 4</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B7FCF" w:rsidRPr="004674E8" w14:paraId="43C3FB5B" w14:textId="77777777" w:rsidTr="005B18F1">
        <w:trPr>
          <w:trHeight w:val="240"/>
          <w:jc w:val="center"/>
        </w:trPr>
        <w:tc>
          <w:tcPr>
            <w:tcW w:w="9752" w:type="dxa"/>
            <w:gridSpan w:val="2"/>
            <w:tcBorders>
              <w:top w:val="nil"/>
              <w:left w:val="nil"/>
              <w:bottom w:val="nil"/>
              <w:right w:val="nil"/>
            </w:tcBorders>
          </w:tcPr>
          <w:p w14:paraId="55B960D0" w14:textId="77777777" w:rsidR="009B7FCF" w:rsidRPr="004674E8" w:rsidRDefault="009B7FCF" w:rsidP="005B18F1"/>
        </w:tc>
      </w:tr>
      <w:tr w:rsidR="009B7FCF" w:rsidRPr="004674E8" w14:paraId="6275FA05" w14:textId="77777777" w:rsidTr="005B18F1">
        <w:trPr>
          <w:trHeight w:val="240"/>
          <w:jc w:val="center"/>
        </w:trPr>
        <w:tc>
          <w:tcPr>
            <w:tcW w:w="4876" w:type="dxa"/>
            <w:tcBorders>
              <w:top w:val="nil"/>
              <w:left w:val="nil"/>
              <w:bottom w:val="nil"/>
              <w:right w:val="nil"/>
            </w:tcBorders>
            <w:hideMark/>
          </w:tcPr>
          <w:p w14:paraId="508EAC32"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0C70E7B6" w14:textId="77777777" w:rsidR="009B7FCF" w:rsidRPr="004674E8" w:rsidRDefault="009B7FCF" w:rsidP="005B18F1">
            <w:pPr>
              <w:pStyle w:val="AmColumnHeading"/>
            </w:pPr>
            <w:r w:rsidRPr="004674E8">
              <w:t>Amendamentul</w:t>
            </w:r>
          </w:p>
        </w:tc>
      </w:tr>
      <w:tr w:rsidR="009B7FCF" w:rsidRPr="004674E8" w14:paraId="159B0C90" w14:textId="77777777" w:rsidTr="005B18F1">
        <w:trPr>
          <w:jc w:val="center"/>
        </w:trPr>
        <w:tc>
          <w:tcPr>
            <w:tcW w:w="4876" w:type="dxa"/>
            <w:tcBorders>
              <w:top w:val="nil"/>
              <w:left w:val="nil"/>
              <w:bottom w:val="nil"/>
              <w:right w:val="nil"/>
            </w:tcBorders>
            <w:hideMark/>
          </w:tcPr>
          <w:p w14:paraId="630587E7" w14:textId="77777777" w:rsidR="009B7FCF" w:rsidRPr="004674E8" w:rsidRDefault="009B7FCF" w:rsidP="005B18F1">
            <w:pPr>
              <w:pStyle w:val="Normal6a"/>
            </w:pPr>
            <w:r w:rsidRPr="004674E8">
              <w:t>4.</w:t>
            </w:r>
            <w:r w:rsidRPr="004674E8">
              <w:tab/>
              <w:t xml:space="preserve">În absența unor indicații contrare, Comisia consideră o scădere de peste </w:t>
            </w:r>
            <w:r w:rsidRPr="004674E8">
              <w:rPr>
                <w:b/>
                <w:i/>
              </w:rPr>
              <w:t>10</w:t>
            </w:r>
            <w:r w:rsidRPr="004674E8">
              <w:t xml:space="preserve"> % de </w:t>
            </w:r>
            <w:r w:rsidRPr="004674E8">
              <w:rPr>
                <w:b/>
                <w:i/>
              </w:rPr>
              <w:t>la an la an</w:t>
            </w:r>
            <w:r w:rsidRPr="004674E8">
              <w:t xml:space="preserve">, ca regulă generală, a prețului mediu de import al unui anumit produs dintr-o țară în cauză importat în Uniune în condiții preferențiale drept element de probă prima </w:t>
            </w:r>
            <w:proofErr w:type="spellStart"/>
            <w:r w:rsidRPr="004674E8">
              <w:t>facie</w:t>
            </w:r>
            <w:proofErr w:type="spellEnd"/>
            <w:r w:rsidRPr="004674E8">
              <w:t xml:space="preserve"> a unui prejudiciu grav sau a amenințării de producere a unui prejudiciu grav pentru industria Uniunii în cazul în care, în același timp, prețul mediu de import pentru produsul respectiv dintr-o țară în cauză este cu cel puțin </w:t>
            </w:r>
            <w:r w:rsidRPr="004674E8">
              <w:rPr>
                <w:b/>
                <w:i/>
              </w:rPr>
              <w:t>10</w:t>
            </w:r>
            <w:r w:rsidRPr="004674E8">
              <w:t> %, de regulă, sub prețul intern mediu relevant al produselor similare sau direct concurente în cursul aceleiași perioade, pe baza datelor disponibile.</w:t>
            </w:r>
          </w:p>
        </w:tc>
        <w:tc>
          <w:tcPr>
            <w:tcW w:w="4876" w:type="dxa"/>
            <w:tcBorders>
              <w:top w:val="nil"/>
              <w:left w:val="nil"/>
              <w:bottom w:val="nil"/>
              <w:right w:val="nil"/>
            </w:tcBorders>
            <w:hideMark/>
          </w:tcPr>
          <w:p w14:paraId="663B8CF2" w14:textId="77777777" w:rsidR="009B7FCF" w:rsidRPr="004674E8" w:rsidRDefault="009B7FCF" w:rsidP="005B18F1">
            <w:pPr>
              <w:pStyle w:val="Normal6a"/>
            </w:pPr>
            <w:r w:rsidRPr="004674E8">
              <w:t>4.</w:t>
            </w:r>
            <w:r w:rsidRPr="004674E8">
              <w:tab/>
              <w:t xml:space="preserve">În absența unor indicații contrare, Comisia consideră o scădere de peste </w:t>
            </w:r>
            <w:r w:rsidRPr="004674E8">
              <w:rPr>
                <w:b/>
                <w:i/>
              </w:rPr>
              <w:t>5</w:t>
            </w:r>
            <w:r w:rsidRPr="004674E8">
              <w:t xml:space="preserve"> % </w:t>
            </w:r>
            <w:r w:rsidRPr="004674E8">
              <w:rPr>
                <w:b/>
                <w:i/>
              </w:rPr>
              <w:t xml:space="preserve">față </w:t>
            </w:r>
            <w:r w:rsidRPr="004674E8">
              <w:t xml:space="preserve">de </w:t>
            </w:r>
            <w:r w:rsidRPr="004674E8">
              <w:rPr>
                <w:b/>
                <w:i/>
              </w:rPr>
              <w:t>media pe trei ani</w:t>
            </w:r>
            <w:r w:rsidRPr="004674E8">
              <w:t xml:space="preserve">, ca regulă generală, a prețului mediu de import al unui anumit produs dintr-o țară în cauză importat în Uniune în condiții preferențiale drept element de probă prima </w:t>
            </w:r>
            <w:proofErr w:type="spellStart"/>
            <w:r w:rsidRPr="004674E8">
              <w:t>facie</w:t>
            </w:r>
            <w:proofErr w:type="spellEnd"/>
            <w:r w:rsidRPr="004674E8">
              <w:t xml:space="preserve"> a unui prejudiciu grav sau a amenințării de producere a unui prejudiciu grav pentru industria Uniunii în cazul în care, în același timp, prețul mediu de import pentru produsul respectiv dintr-o țară în cauză este cu cel puțin </w:t>
            </w:r>
            <w:r w:rsidRPr="004674E8">
              <w:rPr>
                <w:b/>
                <w:i/>
              </w:rPr>
              <w:t>5</w:t>
            </w:r>
            <w:r w:rsidRPr="004674E8">
              <w:t> %, de regulă, sub prețul intern mediu relevant al produselor similare sau direct concurente în cursul aceleiași perioade, pe baza datelor disponibile.</w:t>
            </w:r>
          </w:p>
        </w:tc>
      </w:tr>
    </w:tbl>
    <w:p w14:paraId="783DB252" w14:textId="77777777" w:rsidR="009B7FCF" w:rsidRPr="004674E8" w:rsidRDefault="009B7FCF" w:rsidP="009B7FCF">
      <w:pPr>
        <w:pStyle w:val="AmNumberTabs"/>
      </w:pPr>
      <w:r w:rsidRPr="004674E8">
        <w:t>Amendamentul</w:t>
      </w:r>
      <w:r w:rsidRPr="004674E8">
        <w:tab/>
      </w:r>
      <w:r w:rsidRPr="004674E8">
        <w:tab/>
        <w:t>10</w:t>
      </w:r>
    </w:p>
    <w:p w14:paraId="71EEF4F6" w14:textId="77777777" w:rsidR="009B7FCF" w:rsidRPr="004674E8" w:rsidRDefault="009B7FCF" w:rsidP="009B7FCF">
      <w:pPr>
        <w:pStyle w:val="NormalBold12b"/>
      </w:pPr>
      <w:r w:rsidRPr="004674E8">
        <w:t>Propunere de regulament</w:t>
      </w:r>
    </w:p>
    <w:p w14:paraId="77388743" w14:textId="77777777" w:rsidR="009B7FCF" w:rsidRPr="004674E8" w:rsidRDefault="009B7FCF" w:rsidP="009B7FCF">
      <w:pPr>
        <w:pStyle w:val="NormalBold"/>
      </w:pPr>
      <w:r w:rsidRPr="004674E8">
        <w:t>Articolul 6 – alineatul 4 a (nou)</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B7FCF" w:rsidRPr="004674E8" w14:paraId="6BB36224" w14:textId="77777777" w:rsidTr="005B18F1">
        <w:trPr>
          <w:trHeight w:val="240"/>
          <w:jc w:val="center"/>
        </w:trPr>
        <w:tc>
          <w:tcPr>
            <w:tcW w:w="9752" w:type="dxa"/>
            <w:gridSpan w:val="2"/>
            <w:tcBorders>
              <w:top w:val="nil"/>
              <w:left w:val="nil"/>
              <w:bottom w:val="nil"/>
              <w:right w:val="nil"/>
            </w:tcBorders>
          </w:tcPr>
          <w:p w14:paraId="4EAA05F5" w14:textId="77777777" w:rsidR="009B7FCF" w:rsidRPr="004674E8" w:rsidRDefault="009B7FCF" w:rsidP="005B18F1"/>
        </w:tc>
      </w:tr>
      <w:tr w:rsidR="009B7FCF" w:rsidRPr="004674E8" w14:paraId="675DE55F" w14:textId="77777777" w:rsidTr="005B18F1">
        <w:trPr>
          <w:trHeight w:val="240"/>
          <w:jc w:val="center"/>
        </w:trPr>
        <w:tc>
          <w:tcPr>
            <w:tcW w:w="4876" w:type="dxa"/>
            <w:tcBorders>
              <w:top w:val="nil"/>
              <w:left w:val="nil"/>
              <w:bottom w:val="nil"/>
              <w:right w:val="nil"/>
            </w:tcBorders>
            <w:hideMark/>
          </w:tcPr>
          <w:p w14:paraId="5BC8EC9F"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462A7F2E" w14:textId="77777777" w:rsidR="009B7FCF" w:rsidRPr="004674E8" w:rsidRDefault="009B7FCF" w:rsidP="005B18F1">
            <w:pPr>
              <w:pStyle w:val="AmColumnHeading"/>
            </w:pPr>
            <w:r w:rsidRPr="004674E8">
              <w:t>Amendamentul</w:t>
            </w:r>
          </w:p>
        </w:tc>
      </w:tr>
      <w:tr w:rsidR="009B7FCF" w:rsidRPr="004674E8" w14:paraId="5EA3C5B2" w14:textId="77777777" w:rsidTr="005B18F1">
        <w:trPr>
          <w:jc w:val="center"/>
        </w:trPr>
        <w:tc>
          <w:tcPr>
            <w:tcW w:w="4876" w:type="dxa"/>
            <w:tcBorders>
              <w:top w:val="nil"/>
              <w:left w:val="nil"/>
              <w:bottom w:val="nil"/>
              <w:right w:val="nil"/>
            </w:tcBorders>
          </w:tcPr>
          <w:p w14:paraId="1835494D" w14:textId="77777777" w:rsidR="009B7FCF" w:rsidRPr="004674E8" w:rsidRDefault="009B7FCF" w:rsidP="005B18F1">
            <w:pPr>
              <w:pStyle w:val="Normal6a"/>
            </w:pPr>
          </w:p>
        </w:tc>
        <w:tc>
          <w:tcPr>
            <w:tcW w:w="4876" w:type="dxa"/>
            <w:tcBorders>
              <w:top w:val="nil"/>
              <w:left w:val="nil"/>
              <w:bottom w:val="nil"/>
              <w:right w:val="nil"/>
            </w:tcBorders>
            <w:hideMark/>
          </w:tcPr>
          <w:p w14:paraId="4F49D601" w14:textId="521CD27A" w:rsidR="009B7FCF" w:rsidRPr="004674E8" w:rsidRDefault="009B7FCF" w:rsidP="005B18F1">
            <w:pPr>
              <w:pStyle w:val="Normal6a"/>
            </w:pPr>
            <w:r w:rsidRPr="004674E8">
              <w:rPr>
                <w:b/>
                <w:i/>
              </w:rPr>
              <w:t>4a.</w:t>
            </w:r>
            <w:r w:rsidRPr="004674E8">
              <w:tab/>
            </w:r>
            <w:r w:rsidRPr="004674E8">
              <w:rPr>
                <w:b/>
                <w:i/>
              </w:rPr>
              <w:t xml:space="preserve">Comisia nu se limitează la pragurile cantitative prevăzute la prezentul articol atunci când stabilește elemente de probă prima </w:t>
            </w:r>
            <w:proofErr w:type="spellStart"/>
            <w:r w:rsidRPr="004674E8">
              <w:rPr>
                <w:b/>
                <w:i/>
              </w:rPr>
              <w:t>facie</w:t>
            </w:r>
            <w:proofErr w:type="spellEnd"/>
            <w:r w:rsidRPr="004674E8">
              <w:rPr>
                <w:b/>
                <w:i/>
              </w:rPr>
              <w:t xml:space="preserve"> ale unui prejudiciu grav. </w:t>
            </w:r>
            <w:r w:rsidR="002C532C" w:rsidRPr="004674E8">
              <w:rPr>
                <w:b/>
                <w:i/>
              </w:rPr>
              <w:t xml:space="preserve">Indicii </w:t>
            </w:r>
            <w:r w:rsidRPr="004674E8">
              <w:rPr>
                <w:b/>
                <w:i/>
              </w:rPr>
              <w:t xml:space="preserve">clare de deteriorare a situației economice a industriei, la nivelul Uniunii sau al statelor membre, </w:t>
            </w:r>
            <w:r w:rsidR="002C532C" w:rsidRPr="004674E8">
              <w:rPr>
                <w:b/>
                <w:i/>
              </w:rPr>
              <w:t>inclusiv</w:t>
            </w:r>
            <w:r w:rsidRPr="004674E8">
              <w:rPr>
                <w:b/>
                <w:i/>
              </w:rPr>
              <w:t xml:space="preserve"> scăderi </w:t>
            </w:r>
            <w:r w:rsidR="004077EC" w:rsidRPr="004674E8">
              <w:rPr>
                <w:b/>
                <w:i/>
              </w:rPr>
              <w:t xml:space="preserve">susținute </w:t>
            </w:r>
            <w:r w:rsidRPr="004674E8">
              <w:rPr>
                <w:b/>
                <w:i/>
              </w:rPr>
              <w:t>ale prețurilor interne, pot fi suficiente pentru a demonstra prejudiciul adus sectorului și pot justifica deschiderea unei investigații.</w:t>
            </w:r>
          </w:p>
        </w:tc>
      </w:tr>
    </w:tbl>
    <w:p w14:paraId="4BE415A1" w14:textId="77777777" w:rsidR="009B7FCF" w:rsidRPr="004674E8" w:rsidRDefault="009B7FCF" w:rsidP="009B7FCF">
      <w:pPr>
        <w:pStyle w:val="AmNumberTabs"/>
      </w:pPr>
      <w:r w:rsidRPr="004674E8">
        <w:t>Amendamentul</w:t>
      </w:r>
      <w:r w:rsidRPr="004674E8">
        <w:tab/>
      </w:r>
      <w:r w:rsidRPr="004674E8">
        <w:tab/>
        <w:t>11</w:t>
      </w:r>
    </w:p>
    <w:p w14:paraId="081EA4C6" w14:textId="77777777" w:rsidR="009B7FCF" w:rsidRPr="004674E8" w:rsidRDefault="009B7FCF" w:rsidP="009B7FCF">
      <w:pPr>
        <w:pStyle w:val="NormalBold12b"/>
      </w:pPr>
      <w:r w:rsidRPr="004674E8">
        <w:t>Propunere de regulament</w:t>
      </w:r>
    </w:p>
    <w:p w14:paraId="1AA3E6E5" w14:textId="77777777" w:rsidR="009B7FCF" w:rsidRPr="004674E8" w:rsidRDefault="009B7FCF" w:rsidP="009B7FCF">
      <w:pPr>
        <w:pStyle w:val="NormalBold"/>
      </w:pPr>
      <w:r w:rsidRPr="004674E8">
        <w:t>Articolul 7 – alineatul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B7FCF" w:rsidRPr="004674E8" w14:paraId="7DEB5DC9" w14:textId="77777777" w:rsidTr="005B18F1">
        <w:trPr>
          <w:trHeight w:val="240"/>
          <w:jc w:val="center"/>
        </w:trPr>
        <w:tc>
          <w:tcPr>
            <w:tcW w:w="9752" w:type="dxa"/>
            <w:gridSpan w:val="2"/>
            <w:tcBorders>
              <w:top w:val="nil"/>
              <w:left w:val="nil"/>
              <w:bottom w:val="nil"/>
              <w:right w:val="nil"/>
            </w:tcBorders>
          </w:tcPr>
          <w:p w14:paraId="1CDDA40E" w14:textId="77777777" w:rsidR="009B7FCF" w:rsidRPr="004674E8" w:rsidRDefault="009B7FCF" w:rsidP="005B18F1"/>
        </w:tc>
      </w:tr>
      <w:tr w:rsidR="009B7FCF" w:rsidRPr="004674E8" w14:paraId="0BE1E6C9" w14:textId="77777777" w:rsidTr="005B18F1">
        <w:trPr>
          <w:trHeight w:val="240"/>
          <w:jc w:val="center"/>
        </w:trPr>
        <w:tc>
          <w:tcPr>
            <w:tcW w:w="4876" w:type="dxa"/>
            <w:tcBorders>
              <w:top w:val="nil"/>
              <w:left w:val="nil"/>
              <w:bottom w:val="nil"/>
              <w:right w:val="nil"/>
            </w:tcBorders>
            <w:hideMark/>
          </w:tcPr>
          <w:p w14:paraId="4979EAC5"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6530600E" w14:textId="77777777" w:rsidR="009B7FCF" w:rsidRPr="004674E8" w:rsidRDefault="009B7FCF" w:rsidP="005B18F1">
            <w:pPr>
              <w:pStyle w:val="AmColumnHeading"/>
            </w:pPr>
            <w:r w:rsidRPr="004674E8">
              <w:t>Amendamentul</w:t>
            </w:r>
          </w:p>
        </w:tc>
      </w:tr>
      <w:tr w:rsidR="009B7FCF" w:rsidRPr="004674E8" w14:paraId="5DB5881C" w14:textId="77777777" w:rsidTr="005B18F1">
        <w:trPr>
          <w:jc w:val="center"/>
        </w:trPr>
        <w:tc>
          <w:tcPr>
            <w:tcW w:w="4876" w:type="dxa"/>
            <w:tcBorders>
              <w:top w:val="nil"/>
              <w:left w:val="nil"/>
              <w:bottom w:val="nil"/>
              <w:right w:val="nil"/>
            </w:tcBorders>
            <w:hideMark/>
          </w:tcPr>
          <w:p w14:paraId="745F5D7F" w14:textId="77777777" w:rsidR="009B7FCF" w:rsidRPr="004674E8" w:rsidRDefault="009B7FCF" w:rsidP="005B18F1">
            <w:pPr>
              <w:pStyle w:val="Normal6a"/>
            </w:pPr>
            <w:r w:rsidRPr="004674E8">
              <w:t>3.</w:t>
            </w:r>
            <w:r w:rsidRPr="004674E8">
              <w:tab/>
              <w:t xml:space="preserve">Atunci când este posibil, investigația este finalizată în termen de </w:t>
            </w:r>
            <w:r w:rsidRPr="004674E8">
              <w:rPr>
                <w:b/>
                <w:i/>
              </w:rPr>
              <w:lastRenderedPageBreak/>
              <w:t>șase</w:t>
            </w:r>
            <w:r w:rsidRPr="004674E8">
              <w:t xml:space="preserve"> luni de la data publicării avizului de deschidere în Jurnalul Oficial al Uniunii Europene. Termenul respectiv poate fi prelungit cu încă trei luni în circumstanțe excepționale, cum ar fi numărul neobișnuit de mare al părților interesate sau situațiile de piață complexe. Comisia informează toate părțile interesate cu privire la o astfel de prelungire și explică motivele acesteia. În cazul în care o investigație se referă la produse sensibile, Comisia o încheie cât mai curând posibil, cu scopul de a lua o decizie finală în termen de </w:t>
            </w:r>
            <w:r w:rsidRPr="004674E8">
              <w:rPr>
                <w:b/>
                <w:i/>
              </w:rPr>
              <w:t>patru</w:t>
            </w:r>
            <w:r w:rsidRPr="004674E8">
              <w:t xml:space="preserve"> luni de la data publicării avizului de deschidere în </w:t>
            </w:r>
            <w:r w:rsidRPr="004674E8">
              <w:rPr>
                <w:i/>
                <w:iCs/>
              </w:rPr>
              <w:t>Jurnalul Oficial al Uniunii Europene</w:t>
            </w:r>
            <w:r w:rsidRPr="004674E8">
              <w:t>.</w:t>
            </w:r>
          </w:p>
        </w:tc>
        <w:tc>
          <w:tcPr>
            <w:tcW w:w="4876" w:type="dxa"/>
            <w:tcBorders>
              <w:top w:val="nil"/>
              <w:left w:val="nil"/>
              <w:bottom w:val="nil"/>
              <w:right w:val="nil"/>
            </w:tcBorders>
            <w:hideMark/>
          </w:tcPr>
          <w:p w14:paraId="0992BEFC" w14:textId="77777777" w:rsidR="009B7FCF" w:rsidRPr="004674E8" w:rsidRDefault="009B7FCF" w:rsidP="005B18F1">
            <w:pPr>
              <w:pStyle w:val="Normal6a"/>
            </w:pPr>
            <w:r w:rsidRPr="004674E8">
              <w:lastRenderedPageBreak/>
              <w:t>3.</w:t>
            </w:r>
            <w:r w:rsidRPr="004674E8">
              <w:tab/>
              <w:t xml:space="preserve">Atunci când este posibil, investigația este finalizată în termen de </w:t>
            </w:r>
            <w:r w:rsidRPr="004674E8">
              <w:rPr>
                <w:b/>
                <w:i/>
              </w:rPr>
              <w:t>trei</w:t>
            </w:r>
            <w:r w:rsidRPr="004674E8">
              <w:t xml:space="preserve"> </w:t>
            </w:r>
            <w:r w:rsidRPr="004674E8">
              <w:lastRenderedPageBreak/>
              <w:t xml:space="preserve">luni de la data publicării avizului de deschidere în Jurnalul Oficial al Uniunii Europene. Termenul respectiv poate fi prelungit cu încă trei luni în circumstanțe excepționale, cum ar fi numărul neobișnuit de mare al părților interesate sau situațiile de piață complexe. Comisia informează toate părțile interesate cu privire la o astfel de prelungire și explică motivele acesteia. În cazul în care o investigație se referă la produse sensibile, Comisia o încheie cât mai curând posibil, cu scopul de a lua o decizie finală în termen de </w:t>
            </w:r>
            <w:r w:rsidRPr="004674E8">
              <w:rPr>
                <w:b/>
                <w:i/>
              </w:rPr>
              <w:t>două</w:t>
            </w:r>
            <w:r w:rsidRPr="004674E8">
              <w:t xml:space="preserve"> luni de la data publicării avizului de deschidere în </w:t>
            </w:r>
            <w:r w:rsidRPr="004674E8">
              <w:rPr>
                <w:i/>
                <w:iCs/>
              </w:rPr>
              <w:t>Jurnalul Oficial al Uniunii Europene</w:t>
            </w:r>
            <w:r w:rsidRPr="004674E8">
              <w:t>.</w:t>
            </w:r>
          </w:p>
        </w:tc>
      </w:tr>
    </w:tbl>
    <w:p w14:paraId="18338DB7" w14:textId="77777777" w:rsidR="009B7FCF" w:rsidRPr="004674E8" w:rsidRDefault="009B7FCF" w:rsidP="009B7FCF">
      <w:pPr>
        <w:pStyle w:val="AmNumberTabs"/>
      </w:pPr>
      <w:r w:rsidRPr="004674E8">
        <w:lastRenderedPageBreak/>
        <w:t>Amendamentul</w:t>
      </w:r>
      <w:r w:rsidRPr="004674E8">
        <w:tab/>
      </w:r>
      <w:r w:rsidRPr="004674E8">
        <w:tab/>
        <w:t>12</w:t>
      </w:r>
    </w:p>
    <w:p w14:paraId="0CD05C68" w14:textId="77777777" w:rsidR="009B7FCF" w:rsidRPr="004674E8" w:rsidRDefault="009B7FCF" w:rsidP="009B7FCF">
      <w:pPr>
        <w:pStyle w:val="NormalBold12b"/>
      </w:pPr>
      <w:r w:rsidRPr="004674E8">
        <w:t>Propunere de regulament</w:t>
      </w:r>
    </w:p>
    <w:p w14:paraId="3075BABA" w14:textId="77777777" w:rsidR="009B7FCF" w:rsidRPr="004674E8" w:rsidRDefault="009B7FCF" w:rsidP="009B7FCF">
      <w:pPr>
        <w:pStyle w:val="NormalBold"/>
      </w:pPr>
      <w:r w:rsidRPr="004674E8">
        <w:t>Articolul 7 – alineatul 5</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B7FCF" w:rsidRPr="004674E8" w14:paraId="4163C9B6" w14:textId="77777777" w:rsidTr="005B18F1">
        <w:trPr>
          <w:trHeight w:val="240"/>
          <w:jc w:val="center"/>
        </w:trPr>
        <w:tc>
          <w:tcPr>
            <w:tcW w:w="9752" w:type="dxa"/>
            <w:gridSpan w:val="2"/>
            <w:tcBorders>
              <w:top w:val="nil"/>
              <w:left w:val="nil"/>
              <w:bottom w:val="nil"/>
              <w:right w:val="nil"/>
            </w:tcBorders>
          </w:tcPr>
          <w:p w14:paraId="2F894D35" w14:textId="77777777" w:rsidR="009B7FCF" w:rsidRPr="004674E8" w:rsidRDefault="009B7FCF" w:rsidP="005B18F1"/>
        </w:tc>
      </w:tr>
      <w:tr w:rsidR="009B7FCF" w:rsidRPr="004674E8" w14:paraId="45764F47" w14:textId="77777777" w:rsidTr="005B18F1">
        <w:trPr>
          <w:trHeight w:val="240"/>
          <w:jc w:val="center"/>
        </w:trPr>
        <w:tc>
          <w:tcPr>
            <w:tcW w:w="4876" w:type="dxa"/>
            <w:tcBorders>
              <w:top w:val="nil"/>
              <w:left w:val="nil"/>
              <w:bottom w:val="nil"/>
              <w:right w:val="nil"/>
            </w:tcBorders>
            <w:hideMark/>
          </w:tcPr>
          <w:p w14:paraId="2C3E34B1"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69784184" w14:textId="77777777" w:rsidR="009B7FCF" w:rsidRPr="004674E8" w:rsidRDefault="009B7FCF" w:rsidP="005B18F1">
            <w:pPr>
              <w:pStyle w:val="AmColumnHeading"/>
            </w:pPr>
            <w:r w:rsidRPr="004674E8">
              <w:t>Amendamentul</w:t>
            </w:r>
          </w:p>
        </w:tc>
      </w:tr>
      <w:tr w:rsidR="009B7FCF" w:rsidRPr="004674E8" w14:paraId="2D70FA2D" w14:textId="77777777" w:rsidTr="005B18F1">
        <w:trPr>
          <w:jc w:val="center"/>
        </w:trPr>
        <w:tc>
          <w:tcPr>
            <w:tcW w:w="4876" w:type="dxa"/>
            <w:tcBorders>
              <w:top w:val="nil"/>
              <w:left w:val="nil"/>
              <w:bottom w:val="nil"/>
              <w:right w:val="nil"/>
            </w:tcBorders>
            <w:hideMark/>
          </w:tcPr>
          <w:p w14:paraId="66CC26F7" w14:textId="77777777" w:rsidR="009B7FCF" w:rsidRPr="004674E8" w:rsidRDefault="009B7FCF" w:rsidP="005B18F1">
            <w:pPr>
              <w:pStyle w:val="Normal6a"/>
            </w:pPr>
            <w:r w:rsidRPr="004674E8">
              <w:t>5.</w:t>
            </w:r>
            <w:r w:rsidRPr="004674E8">
              <w:tab/>
              <w:t>Comisia evaluează toți factorii relevanți de natură obiectivă și cuantificabilă care afectează situația industriei Uniunii, în special nivelul și volumul creșterii importurilor produsului în cauză, în valori absolute și relative, cota de piață internă absorbită de importurile sporite și variațiile referitoare la industria Uniunii cu privire la nivelul vânzărilor, producției, productivității, utilizării capacităților, profiturilor și pierderilor și ocupării forței de muncă. Această listă nu este exhaustivă, iar Comisia poate lua în considerare și alți factori relevanți pentru a stabili dacă există un prejudiciu grav sau o amenințare a unui prejudiciu grav, cum ar fi stocurile</w:t>
            </w:r>
            <w:r w:rsidRPr="004674E8">
              <w:rPr>
                <w:b/>
                <w:i/>
              </w:rPr>
              <w:t>, prețurile</w:t>
            </w:r>
            <w:r w:rsidRPr="004674E8">
              <w:t>, rentabilitatea capitalului angajat, fluxul de numerar, nivelul cotelor de piață și alți factori care cauzează sau care ar fi putut cauza prejudicii grave sau care prezintă o amenințare de prejudiciu grav la adresa industriei Uniunii.</w:t>
            </w:r>
          </w:p>
        </w:tc>
        <w:tc>
          <w:tcPr>
            <w:tcW w:w="4876" w:type="dxa"/>
            <w:tcBorders>
              <w:top w:val="nil"/>
              <w:left w:val="nil"/>
              <w:bottom w:val="nil"/>
              <w:right w:val="nil"/>
            </w:tcBorders>
            <w:hideMark/>
          </w:tcPr>
          <w:p w14:paraId="40FFB935" w14:textId="77777777" w:rsidR="009B7FCF" w:rsidRPr="004674E8" w:rsidRDefault="009B7FCF" w:rsidP="005B18F1">
            <w:pPr>
              <w:pStyle w:val="Normal6a"/>
            </w:pPr>
            <w:r w:rsidRPr="004674E8">
              <w:t>5.</w:t>
            </w:r>
            <w:r w:rsidRPr="004674E8">
              <w:tab/>
              <w:t xml:space="preserve">Comisia evaluează toți </w:t>
            </w:r>
            <w:r w:rsidRPr="004674E8">
              <w:rPr>
                <w:b/>
                <w:i/>
              </w:rPr>
              <w:t xml:space="preserve">indicatorii economici și </w:t>
            </w:r>
            <w:r w:rsidRPr="004674E8">
              <w:t xml:space="preserve">factorii relevanți de natură obiectivă și cuantificabilă care afectează situația industriei Uniunii, în special nivelul și volumul creșterii importurilor produsului în cauză, în valori absolute și relative, cota de piață internă absorbită de importurile sporite și variațiile referitoare la industria Uniunii cu privire la nivelul vânzărilor, </w:t>
            </w:r>
            <w:r w:rsidRPr="004674E8">
              <w:rPr>
                <w:b/>
                <w:i/>
              </w:rPr>
              <w:t xml:space="preserve">inclusiv al prețurilor, </w:t>
            </w:r>
            <w:r w:rsidRPr="004674E8">
              <w:t>producției, productivității, utilizării capacităților, profiturilor și pierderilor și ocupării forței de muncă. Această listă nu este exhaustivă, iar Comisia poate lua în considerare și alți factori relevanți pentru a stabili dacă există un prejudiciu grav sau o amenințare a unui prejudiciu grav, cum ar fi stocurile, rentabilitatea capitalului angajat, fluxul de numerar, nivelul cotelor de piață și alți factori care cauzează sau care ar fi putut cauza prejudicii grave sau care prezintă o amenințare de prejudiciu grav la adresa industriei Uniunii.</w:t>
            </w:r>
          </w:p>
        </w:tc>
      </w:tr>
    </w:tbl>
    <w:p w14:paraId="76F27940" w14:textId="77777777" w:rsidR="005424A1" w:rsidRPr="004674E8" w:rsidRDefault="005424A1" w:rsidP="009B7FCF">
      <w:pPr>
        <w:pStyle w:val="AmNumberTabs"/>
      </w:pPr>
    </w:p>
    <w:p w14:paraId="552C037E" w14:textId="6059E149" w:rsidR="005424A1" w:rsidRPr="004674E8" w:rsidRDefault="005424A1" w:rsidP="005424A1">
      <w:pPr>
        <w:pStyle w:val="AmNumberTabs"/>
      </w:pPr>
      <w:r w:rsidRPr="004674E8">
        <w:t>Amendamentele</w:t>
      </w:r>
      <w:r w:rsidRPr="004674E8">
        <w:tab/>
      </w:r>
      <w:r w:rsidRPr="004674E8">
        <w:tab/>
        <w:t>34 și 86</w:t>
      </w:r>
    </w:p>
    <w:p w14:paraId="148ED011" w14:textId="77777777" w:rsidR="005424A1" w:rsidRPr="004674E8" w:rsidRDefault="005424A1" w:rsidP="005424A1">
      <w:pPr>
        <w:pStyle w:val="NormalBold12b"/>
      </w:pPr>
      <w:r w:rsidRPr="004674E8">
        <w:lastRenderedPageBreak/>
        <w:t>Propunere de regulament</w:t>
      </w:r>
    </w:p>
    <w:p w14:paraId="45D0E71B" w14:textId="3628B3C2" w:rsidR="005424A1" w:rsidRPr="004674E8" w:rsidRDefault="005424A1" w:rsidP="005424A1">
      <w:pPr>
        <w:pStyle w:val="NormalBold"/>
      </w:pPr>
      <w:r w:rsidRPr="004674E8">
        <w:t>Articolul 9 – alineatul 1 – litera b</w:t>
      </w:r>
      <w:r w:rsidR="00AE0497" w:rsidRPr="004674E8">
        <w:t xml:space="preserve"> </w:t>
      </w:r>
      <w:r w:rsidRPr="004674E8">
        <w:t>a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24A1" w:rsidRPr="004674E8" w14:paraId="54C659C6" w14:textId="77777777" w:rsidTr="004206EC">
        <w:trPr>
          <w:trHeight w:hRule="exact" w:val="240"/>
          <w:jc w:val="center"/>
        </w:trPr>
        <w:tc>
          <w:tcPr>
            <w:tcW w:w="9752" w:type="dxa"/>
            <w:gridSpan w:val="2"/>
            <w:tcBorders>
              <w:top w:val="nil"/>
              <w:left w:val="nil"/>
              <w:bottom w:val="nil"/>
              <w:right w:val="nil"/>
            </w:tcBorders>
          </w:tcPr>
          <w:p w14:paraId="7A3EC2DC" w14:textId="77777777" w:rsidR="005424A1" w:rsidRPr="004674E8" w:rsidRDefault="005424A1" w:rsidP="004206EC"/>
        </w:tc>
      </w:tr>
      <w:tr w:rsidR="005424A1" w:rsidRPr="004674E8" w14:paraId="4441781C" w14:textId="77777777" w:rsidTr="004206EC">
        <w:trPr>
          <w:trHeight w:val="240"/>
          <w:jc w:val="center"/>
        </w:trPr>
        <w:tc>
          <w:tcPr>
            <w:tcW w:w="4876" w:type="dxa"/>
            <w:tcBorders>
              <w:top w:val="nil"/>
              <w:left w:val="nil"/>
              <w:bottom w:val="nil"/>
              <w:right w:val="nil"/>
            </w:tcBorders>
          </w:tcPr>
          <w:p w14:paraId="586ED17A" w14:textId="77777777" w:rsidR="005424A1" w:rsidRPr="004674E8" w:rsidRDefault="005424A1" w:rsidP="004206EC">
            <w:pPr>
              <w:pStyle w:val="AmColumnHeading"/>
            </w:pPr>
            <w:r w:rsidRPr="004674E8">
              <w:t>Textul propus de Comisie</w:t>
            </w:r>
          </w:p>
        </w:tc>
        <w:tc>
          <w:tcPr>
            <w:tcW w:w="4876" w:type="dxa"/>
            <w:tcBorders>
              <w:top w:val="nil"/>
              <w:left w:val="nil"/>
              <w:bottom w:val="nil"/>
              <w:right w:val="nil"/>
            </w:tcBorders>
          </w:tcPr>
          <w:p w14:paraId="2E671947" w14:textId="77777777" w:rsidR="005424A1" w:rsidRPr="004674E8" w:rsidRDefault="005424A1" w:rsidP="004206EC">
            <w:pPr>
              <w:pStyle w:val="AmColumnHeading"/>
            </w:pPr>
            <w:r w:rsidRPr="004674E8">
              <w:t>Amendamentul</w:t>
            </w:r>
          </w:p>
        </w:tc>
      </w:tr>
      <w:tr w:rsidR="005424A1" w:rsidRPr="004674E8" w14:paraId="4A02C0FC" w14:textId="77777777" w:rsidTr="004206EC">
        <w:trPr>
          <w:jc w:val="center"/>
        </w:trPr>
        <w:tc>
          <w:tcPr>
            <w:tcW w:w="4876" w:type="dxa"/>
            <w:tcBorders>
              <w:top w:val="nil"/>
              <w:left w:val="nil"/>
              <w:bottom w:val="nil"/>
              <w:right w:val="nil"/>
            </w:tcBorders>
          </w:tcPr>
          <w:p w14:paraId="1EA9904F" w14:textId="77777777" w:rsidR="005424A1" w:rsidRPr="004674E8" w:rsidRDefault="005424A1" w:rsidP="004206EC">
            <w:pPr>
              <w:pStyle w:val="Normal6a"/>
            </w:pPr>
          </w:p>
        </w:tc>
        <w:tc>
          <w:tcPr>
            <w:tcW w:w="4876" w:type="dxa"/>
            <w:tcBorders>
              <w:top w:val="nil"/>
              <w:left w:val="nil"/>
              <w:bottom w:val="nil"/>
              <w:right w:val="nil"/>
            </w:tcBorders>
          </w:tcPr>
          <w:p w14:paraId="6A11DAC6" w14:textId="071B1FAD" w:rsidR="005424A1" w:rsidRPr="004674E8" w:rsidRDefault="005424A1" w:rsidP="004206EC">
            <w:pPr>
              <w:pStyle w:val="Normal6a"/>
            </w:pPr>
            <w:r w:rsidRPr="004674E8">
              <w:rPr>
                <w:b/>
                <w:i/>
              </w:rPr>
              <w:t>(ba)</w:t>
            </w:r>
            <w:r w:rsidRPr="004674E8">
              <w:tab/>
            </w:r>
            <w:r w:rsidRPr="004674E8">
              <w:rPr>
                <w:b/>
                <w:i/>
              </w:rPr>
              <w:t xml:space="preserve">pentru a demonstra că sectorul a suferit un prejudiciu grav și a justifica o măsură de salvgardare pot fi suficiente indicii clare </w:t>
            </w:r>
            <w:r w:rsidR="004077EC" w:rsidRPr="004674E8">
              <w:rPr>
                <w:b/>
                <w:i/>
              </w:rPr>
              <w:t>privind</w:t>
            </w:r>
            <w:r w:rsidRPr="004674E8">
              <w:rPr>
                <w:b/>
                <w:i/>
              </w:rPr>
              <w:t xml:space="preserve"> deteriora</w:t>
            </w:r>
            <w:r w:rsidR="004077EC" w:rsidRPr="004674E8">
              <w:rPr>
                <w:b/>
                <w:i/>
              </w:rPr>
              <w:t>rea</w:t>
            </w:r>
            <w:r w:rsidRPr="004674E8">
              <w:rPr>
                <w:b/>
                <w:i/>
              </w:rPr>
              <w:t xml:space="preserve"> situați</w:t>
            </w:r>
            <w:r w:rsidR="004077EC" w:rsidRPr="004674E8">
              <w:rPr>
                <w:b/>
                <w:i/>
              </w:rPr>
              <w:t>ei</w:t>
            </w:r>
            <w:r w:rsidRPr="004674E8">
              <w:rPr>
                <w:b/>
                <w:i/>
              </w:rPr>
              <w:t xml:space="preserve"> economic</w:t>
            </w:r>
            <w:r w:rsidR="004077EC" w:rsidRPr="004674E8">
              <w:rPr>
                <w:b/>
                <w:i/>
              </w:rPr>
              <w:t>e</w:t>
            </w:r>
            <w:r w:rsidRPr="004674E8">
              <w:rPr>
                <w:b/>
                <w:i/>
              </w:rPr>
              <w:t xml:space="preserve"> a sectorului </w:t>
            </w:r>
            <w:r w:rsidR="004077EC" w:rsidRPr="004674E8">
              <w:rPr>
                <w:b/>
                <w:i/>
              </w:rPr>
              <w:t>la nivelul</w:t>
            </w:r>
            <w:r w:rsidRPr="004674E8">
              <w:rPr>
                <w:b/>
                <w:i/>
              </w:rPr>
              <w:t xml:space="preserve"> Uniun</w:t>
            </w:r>
            <w:r w:rsidR="004077EC" w:rsidRPr="004674E8">
              <w:rPr>
                <w:b/>
                <w:i/>
              </w:rPr>
              <w:t>ii</w:t>
            </w:r>
            <w:r w:rsidRPr="004674E8">
              <w:rPr>
                <w:b/>
                <w:i/>
              </w:rPr>
              <w:t xml:space="preserve"> sau la nivelul statelor membre, </w:t>
            </w:r>
            <w:r w:rsidR="004077EC" w:rsidRPr="004674E8">
              <w:rPr>
                <w:b/>
                <w:i/>
              </w:rPr>
              <w:t>inclusiv</w:t>
            </w:r>
            <w:r w:rsidRPr="004674E8">
              <w:rPr>
                <w:b/>
                <w:i/>
              </w:rPr>
              <w:t xml:space="preserve"> o creștere </w:t>
            </w:r>
            <w:r w:rsidR="004077EC" w:rsidRPr="004674E8">
              <w:rPr>
                <w:b/>
                <w:i/>
              </w:rPr>
              <w:t>de</w:t>
            </w:r>
            <w:r w:rsidRPr="004674E8">
              <w:rPr>
                <w:b/>
                <w:i/>
              </w:rPr>
              <w:t xml:space="preserve"> peste 5 % de la an la an față de media pe trei ani a volumului importurilor în condiții preferențiale la un anumit produs sau scăderi susținute ale prețurilor interne.</w:t>
            </w:r>
          </w:p>
        </w:tc>
      </w:tr>
    </w:tbl>
    <w:p w14:paraId="205F9FE0" w14:textId="56F6B153" w:rsidR="005424A1" w:rsidRPr="004674E8" w:rsidRDefault="005424A1" w:rsidP="005424A1"/>
    <w:p w14:paraId="623A549B" w14:textId="5FF20201" w:rsidR="009B7FCF" w:rsidRPr="004674E8" w:rsidRDefault="009B7FCF" w:rsidP="009B7FCF">
      <w:pPr>
        <w:pStyle w:val="AmNumberTabs"/>
      </w:pPr>
      <w:r w:rsidRPr="004674E8">
        <w:t>Amendamentul</w:t>
      </w:r>
      <w:r w:rsidRPr="004674E8">
        <w:tab/>
      </w:r>
      <w:r w:rsidRPr="004674E8">
        <w:tab/>
        <w:t>13</w:t>
      </w:r>
    </w:p>
    <w:p w14:paraId="72CCAA5A" w14:textId="77777777" w:rsidR="009B7FCF" w:rsidRPr="004674E8" w:rsidRDefault="009B7FCF" w:rsidP="009B7FCF">
      <w:pPr>
        <w:pStyle w:val="NormalBold12b"/>
      </w:pPr>
      <w:r w:rsidRPr="004674E8">
        <w:t>Propunere de regulament</w:t>
      </w:r>
    </w:p>
    <w:p w14:paraId="30B03C0D" w14:textId="77777777" w:rsidR="009B7FCF" w:rsidRPr="004674E8" w:rsidRDefault="009B7FCF" w:rsidP="009B7FCF">
      <w:pPr>
        <w:pStyle w:val="NormalBold"/>
      </w:pPr>
      <w:r w:rsidRPr="004674E8">
        <w:t>Articolul 9 – alineatul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9B7FCF" w:rsidRPr="004674E8" w14:paraId="3BCEE57C" w14:textId="77777777" w:rsidTr="005B18F1">
        <w:trPr>
          <w:trHeight w:val="240"/>
          <w:jc w:val="center"/>
        </w:trPr>
        <w:tc>
          <w:tcPr>
            <w:tcW w:w="9752" w:type="dxa"/>
            <w:gridSpan w:val="2"/>
            <w:tcBorders>
              <w:top w:val="nil"/>
              <w:left w:val="nil"/>
              <w:bottom w:val="nil"/>
              <w:right w:val="nil"/>
            </w:tcBorders>
          </w:tcPr>
          <w:p w14:paraId="73FC9437" w14:textId="77777777" w:rsidR="009B7FCF" w:rsidRPr="004674E8" w:rsidRDefault="009B7FCF" w:rsidP="005B18F1"/>
        </w:tc>
      </w:tr>
      <w:tr w:rsidR="009B7FCF" w:rsidRPr="004674E8" w14:paraId="4C7E00DC" w14:textId="77777777" w:rsidTr="005B18F1">
        <w:trPr>
          <w:trHeight w:val="240"/>
          <w:jc w:val="center"/>
        </w:trPr>
        <w:tc>
          <w:tcPr>
            <w:tcW w:w="4876" w:type="dxa"/>
            <w:tcBorders>
              <w:top w:val="nil"/>
              <w:left w:val="nil"/>
              <w:bottom w:val="nil"/>
              <w:right w:val="nil"/>
            </w:tcBorders>
            <w:hideMark/>
          </w:tcPr>
          <w:p w14:paraId="0B46A848"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30B28AA7" w14:textId="77777777" w:rsidR="009B7FCF" w:rsidRPr="004674E8" w:rsidRDefault="009B7FCF" w:rsidP="005B18F1">
            <w:pPr>
              <w:pStyle w:val="AmColumnHeading"/>
            </w:pPr>
            <w:r w:rsidRPr="004674E8">
              <w:t>Amendamentul</w:t>
            </w:r>
          </w:p>
        </w:tc>
      </w:tr>
      <w:tr w:rsidR="009B7FCF" w:rsidRPr="004674E8" w14:paraId="272FF3AE" w14:textId="77777777" w:rsidTr="005B18F1">
        <w:trPr>
          <w:jc w:val="center"/>
        </w:trPr>
        <w:tc>
          <w:tcPr>
            <w:tcW w:w="4876" w:type="dxa"/>
            <w:tcBorders>
              <w:top w:val="nil"/>
              <w:left w:val="nil"/>
              <w:bottom w:val="nil"/>
              <w:right w:val="nil"/>
            </w:tcBorders>
            <w:hideMark/>
          </w:tcPr>
          <w:p w14:paraId="18F3C9BF" w14:textId="77777777" w:rsidR="009B7FCF" w:rsidRPr="004674E8" w:rsidRDefault="009B7FCF" w:rsidP="005B18F1">
            <w:pPr>
              <w:pStyle w:val="Normal6a"/>
            </w:pPr>
            <w:r w:rsidRPr="004674E8">
              <w:t>3.</w:t>
            </w:r>
            <w:r w:rsidRPr="004674E8">
              <w:tab/>
              <w:t xml:space="preserve">În cazul produselor sensibile, se adoptă măsuri de salvgardare provizorii, în conformitate cu procedura menționată la articolul 18 alineatul (4), fără întârziere și, în orice caz, în termen de cel mult </w:t>
            </w:r>
            <w:r w:rsidRPr="004674E8">
              <w:rPr>
                <w:b/>
                <w:i/>
              </w:rPr>
              <w:t>21 de</w:t>
            </w:r>
            <w:r w:rsidRPr="004674E8">
              <w:t xml:space="preserve"> zile de la deschiderea investigației, pentru a evita prejudicierea industriei Uniunii care ar fi dificil de reparat, inclusiv în cazul în care un astfel de prejudiciu poate fi concentrat din punct de vedere geografic </w:t>
            </w:r>
            <w:proofErr w:type="spellStart"/>
            <w:r w:rsidRPr="004674E8">
              <w:t>într</w:t>
            </w:r>
            <w:proofErr w:type="spellEnd"/>
            <w:r w:rsidRPr="004674E8">
              <w:t>-unul sau mai multe state membre.</w:t>
            </w:r>
          </w:p>
        </w:tc>
        <w:tc>
          <w:tcPr>
            <w:tcW w:w="4876" w:type="dxa"/>
            <w:tcBorders>
              <w:top w:val="nil"/>
              <w:left w:val="nil"/>
              <w:bottom w:val="nil"/>
              <w:right w:val="nil"/>
            </w:tcBorders>
            <w:hideMark/>
          </w:tcPr>
          <w:p w14:paraId="5B8F6559" w14:textId="77777777" w:rsidR="009B7FCF" w:rsidRPr="004674E8" w:rsidRDefault="009B7FCF" w:rsidP="005B18F1">
            <w:pPr>
              <w:pStyle w:val="Normal6a"/>
            </w:pPr>
            <w:r w:rsidRPr="004674E8">
              <w:t>3.</w:t>
            </w:r>
            <w:r w:rsidRPr="004674E8">
              <w:tab/>
              <w:t xml:space="preserve">În cazul produselor sensibile, se adoptă măsuri de salvgardare provizorii, în conformitate cu procedura menționată la articolul 18 alineatul (4), fără întârziere și, în orice caz, în termen de cel mult </w:t>
            </w:r>
            <w:r w:rsidRPr="004674E8">
              <w:rPr>
                <w:b/>
                <w:i/>
              </w:rPr>
              <w:t>14</w:t>
            </w:r>
            <w:r w:rsidRPr="004674E8">
              <w:t xml:space="preserve"> zile de la deschiderea investigației, pentru a evita prejudicierea industriei Uniunii care ar fi dificil de reparat, inclusiv în cazul în care un astfel de prejudiciu poate fi concentrat din punct de vedere geografic </w:t>
            </w:r>
            <w:proofErr w:type="spellStart"/>
            <w:r w:rsidRPr="004674E8">
              <w:t>într</w:t>
            </w:r>
            <w:proofErr w:type="spellEnd"/>
            <w:r w:rsidRPr="004674E8">
              <w:t>-unul sau mai multe state membre.</w:t>
            </w:r>
          </w:p>
        </w:tc>
      </w:tr>
    </w:tbl>
    <w:p w14:paraId="1172596C" w14:textId="77777777" w:rsidR="00C67B18" w:rsidRPr="004674E8" w:rsidRDefault="00C67B18" w:rsidP="009B7FCF">
      <w:pPr>
        <w:pStyle w:val="AmNumberTabs"/>
      </w:pPr>
    </w:p>
    <w:p w14:paraId="29297212" w14:textId="54D82D8E" w:rsidR="00C67B18" w:rsidRPr="004674E8" w:rsidRDefault="00C67B18" w:rsidP="00C67B18">
      <w:pPr>
        <w:pStyle w:val="AmNumberTabs"/>
      </w:pPr>
      <w:r w:rsidRPr="004674E8">
        <w:t>Amendamentele</w:t>
      </w:r>
      <w:r w:rsidRPr="004674E8">
        <w:tab/>
      </w:r>
      <w:r w:rsidRPr="004674E8">
        <w:tab/>
        <w:t>36 și 87</w:t>
      </w:r>
    </w:p>
    <w:p w14:paraId="3609EAC4" w14:textId="77777777" w:rsidR="00C67B18" w:rsidRPr="004674E8" w:rsidRDefault="00C67B18" w:rsidP="00C67B18">
      <w:pPr>
        <w:pStyle w:val="NormalBold12b"/>
      </w:pPr>
      <w:r w:rsidRPr="004674E8">
        <w:t>Propunere de regulament</w:t>
      </w:r>
    </w:p>
    <w:p w14:paraId="35802CF5" w14:textId="77777777" w:rsidR="00C67B18" w:rsidRPr="004674E8" w:rsidRDefault="00C67B18" w:rsidP="00C67B18">
      <w:pPr>
        <w:pStyle w:val="NormalBold"/>
      </w:pPr>
      <w:r w:rsidRPr="004674E8">
        <w:t>Articolul 11 – alineatul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7B18" w:rsidRPr="004674E8" w14:paraId="4B994411" w14:textId="77777777" w:rsidTr="004206EC">
        <w:trPr>
          <w:trHeight w:hRule="exact" w:val="240"/>
          <w:jc w:val="center"/>
        </w:trPr>
        <w:tc>
          <w:tcPr>
            <w:tcW w:w="9752" w:type="dxa"/>
            <w:gridSpan w:val="2"/>
            <w:tcBorders>
              <w:top w:val="nil"/>
              <w:left w:val="nil"/>
              <w:bottom w:val="nil"/>
              <w:right w:val="nil"/>
            </w:tcBorders>
          </w:tcPr>
          <w:p w14:paraId="11497EFC" w14:textId="77777777" w:rsidR="00C67B18" w:rsidRPr="004674E8" w:rsidRDefault="00C67B18" w:rsidP="004206EC"/>
        </w:tc>
      </w:tr>
      <w:tr w:rsidR="00C67B18" w:rsidRPr="004674E8" w14:paraId="51CF8FC7" w14:textId="77777777" w:rsidTr="004206EC">
        <w:trPr>
          <w:trHeight w:val="240"/>
          <w:jc w:val="center"/>
        </w:trPr>
        <w:tc>
          <w:tcPr>
            <w:tcW w:w="4876" w:type="dxa"/>
            <w:tcBorders>
              <w:top w:val="nil"/>
              <w:left w:val="nil"/>
              <w:bottom w:val="nil"/>
              <w:right w:val="nil"/>
            </w:tcBorders>
          </w:tcPr>
          <w:p w14:paraId="51D514B2" w14:textId="77777777" w:rsidR="00C67B18" w:rsidRPr="004674E8" w:rsidRDefault="00C67B18" w:rsidP="004206EC">
            <w:pPr>
              <w:pStyle w:val="AmColumnHeading"/>
            </w:pPr>
            <w:r w:rsidRPr="004674E8">
              <w:t>Textul propus de Comisie</w:t>
            </w:r>
          </w:p>
        </w:tc>
        <w:tc>
          <w:tcPr>
            <w:tcW w:w="4876" w:type="dxa"/>
            <w:tcBorders>
              <w:top w:val="nil"/>
              <w:left w:val="nil"/>
              <w:bottom w:val="nil"/>
              <w:right w:val="nil"/>
            </w:tcBorders>
          </w:tcPr>
          <w:p w14:paraId="7687C64E" w14:textId="77777777" w:rsidR="00C67B18" w:rsidRPr="004674E8" w:rsidRDefault="00C67B18" w:rsidP="004206EC">
            <w:pPr>
              <w:pStyle w:val="AmColumnHeading"/>
            </w:pPr>
            <w:r w:rsidRPr="004674E8">
              <w:t>Amendamentul</w:t>
            </w:r>
          </w:p>
        </w:tc>
      </w:tr>
      <w:tr w:rsidR="00C67B18" w:rsidRPr="004674E8" w14:paraId="19A84022" w14:textId="77777777" w:rsidTr="004206EC">
        <w:trPr>
          <w:jc w:val="center"/>
        </w:trPr>
        <w:tc>
          <w:tcPr>
            <w:tcW w:w="4876" w:type="dxa"/>
            <w:tcBorders>
              <w:top w:val="nil"/>
              <w:left w:val="nil"/>
              <w:bottom w:val="nil"/>
              <w:right w:val="nil"/>
            </w:tcBorders>
          </w:tcPr>
          <w:p w14:paraId="22CB9F6F" w14:textId="77777777" w:rsidR="00C67B18" w:rsidRPr="004674E8" w:rsidRDefault="00C67B18" w:rsidP="004206EC">
            <w:pPr>
              <w:pStyle w:val="Normal6a"/>
            </w:pPr>
            <w:r w:rsidRPr="004674E8">
              <w:t>1.</w:t>
            </w:r>
            <w:r w:rsidRPr="004674E8">
              <w:tab/>
              <w:t xml:space="preserve">În cazul în care, în urma unei investigații, se ajunge la concluzia că sunt îndeplinite condițiile prevăzute la articolul 3 alineatul (1), Comisia </w:t>
            </w:r>
            <w:r w:rsidRPr="004674E8">
              <w:rPr>
                <w:b/>
                <w:i/>
              </w:rPr>
              <w:t>poate adopta</w:t>
            </w:r>
            <w:r w:rsidRPr="004674E8">
              <w:t xml:space="preserve"> măsuri de salvgardare definitive în </w:t>
            </w:r>
            <w:r w:rsidRPr="004674E8">
              <w:lastRenderedPageBreak/>
              <w:t>conformitate cu procedura de examinare prevăzută la articolul 18 alineatul (3).</w:t>
            </w:r>
          </w:p>
        </w:tc>
        <w:tc>
          <w:tcPr>
            <w:tcW w:w="4876" w:type="dxa"/>
            <w:tcBorders>
              <w:top w:val="nil"/>
              <w:left w:val="nil"/>
              <w:bottom w:val="nil"/>
              <w:right w:val="nil"/>
            </w:tcBorders>
          </w:tcPr>
          <w:p w14:paraId="78B02C81" w14:textId="77777777" w:rsidR="00C67B18" w:rsidRPr="004674E8" w:rsidRDefault="00C67B18" w:rsidP="004206EC">
            <w:pPr>
              <w:pStyle w:val="Normal6a"/>
            </w:pPr>
            <w:r w:rsidRPr="004674E8">
              <w:lastRenderedPageBreak/>
              <w:t>1.</w:t>
            </w:r>
            <w:r w:rsidRPr="004674E8">
              <w:tab/>
              <w:t xml:space="preserve">În cazul în care, în urma unei investigații, se ajunge la concluzia că sunt îndeplinite condițiile prevăzute la articolul 3 alineatul (1), Comisia </w:t>
            </w:r>
            <w:r w:rsidRPr="004674E8">
              <w:rPr>
                <w:b/>
                <w:i/>
              </w:rPr>
              <w:t>adoptă</w:t>
            </w:r>
            <w:r w:rsidRPr="004674E8">
              <w:t xml:space="preserve"> măsuri de salvgardare definitive în </w:t>
            </w:r>
            <w:r w:rsidRPr="004674E8">
              <w:lastRenderedPageBreak/>
              <w:t>conformitate cu procedura de examinare prevăzută la articolul 18 alineatul (3).</w:t>
            </w:r>
          </w:p>
        </w:tc>
      </w:tr>
    </w:tbl>
    <w:p w14:paraId="306DF220" w14:textId="764354A3" w:rsidR="00C67B18" w:rsidRPr="004674E8" w:rsidRDefault="00C67B18" w:rsidP="00C67B18"/>
    <w:p w14:paraId="24BB9590" w14:textId="1ADC4341" w:rsidR="00C67B18" w:rsidRPr="004674E8" w:rsidRDefault="00C67B18" w:rsidP="00C67B18">
      <w:pPr>
        <w:pStyle w:val="AmNumberTabs"/>
      </w:pPr>
      <w:r w:rsidRPr="004674E8">
        <w:t>Amendamentele</w:t>
      </w:r>
      <w:r w:rsidRPr="004674E8">
        <w:tab/>
      </w:r>
      <w:r w:rsidRPr="004674E8">
        <w:tab/>
        <w:t>64 și 88</w:t>
      </w:r>
    </w:p>
    <w:p w14:paraId="4B657141" w14:textId="77777777" w:rsidR="00C67B18" w:rsidRPr="004674E8" w:rsidRDefault="00C67B18" w:rsidP="00C67B18">
      <w:pPr>
        <w:pStyle w:val="NormalBold12b"/>
      </w:pPr>
      <w:r w:rsidRPr="004674E8">
        <w:t>Propunere de regulament</w:t>
      </w:r>
    </w:p>
    <w:p w14:paraId="0DB6B072" w14:textId="77777777" w:rsidR="00C67B18" w:rsidRPr="004674E8" w:rsidRDefault="00C67B18" w:rsidP="00C67B18">
      <w:pPr>
        <w:pStyle w:val="NormalBold"/>
      </w:pPr>
      <w:r w:rsidRPr="004674E8">
        <w:t>Articolul 12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7B18" w:rsidRPr="004674E8" w14:paraId="54337E75" w14:textId="77777777" w:rsidTr="004206EC">
        <w:trPr>
          <w:trHeight w:hRule="exact" w:val="240"/>
          <w:jc w:val="center"/>
        </w:trPr>
        <w:tc>
          <w:tcPr>
            <w:tcW w:w="9752" w:type="dxa"/>
            <w:gridSpan w:val="2"/>
            <w:tcBorders>
              <w:top w:val="nil"/>
              <w:left w:val="nil"/>
              <w:bottom w:val="nil"/>
              <w:right w:val="nil"/>
            </w:tcBorders>
          </w:tcPr>
          <w:p w14:paraId="349BB31F" w14:textId="77777777" w:rsidR="00C67B18" w:rsidRPr="004674E8" w:rsidRDefault="00C67B18" w:rsidP="004206EC"/>
        </w:tc>
      </w:tr>
      <w:tr w:rsidR="00C67B18" w:rsidRPr="004674E8" w14:paraId="2AF9356D" w14:textId="77777777" w:rsidTr="004206EC">
        <w:trPr>
          <w:trHeight w:val="240"/>
          <w:jc w:val="center"/>
        </w:trPr>
        <w:tc>
          <w:tcPr>
            <w:tcW w:w="4876" w:type="dxa"/>
            <w:tcBorders>
              <w:top w:val="nil"/>
              <w:left w:val="nil"/>
              <w:bottom w:val="nil"/>
              <w:right w:val="nil"/>
            </w:tcBorders>
          </w:tcPr>
          <w:p w14:paraId="5687324F" w14:textId="77777777" w:rsidR="00C67B18" w:rsidRPr="004674E8" w:rsidRDefault="00C67B18" w:rsidP="004206EC">
            <w:pPr>
              <w:pStyle w:val="AmColumnHeading"/>
            </w:pPr>
            <w:r w:rsidRPr="004674E8">
              <w:t>Textul propus de Comisie</w:t>
            </w:r>
          </w:p>
        </w:tc>
        <w:tc>
          <w:tcPr>
            <w:tcW w:w="4876" w:type="dxa"/>
            <w:tcBorders>
              <w:top w:val="nil"/>
              <w:left w:val="nil"/>
              <w:bottom w:val="nil"/>
              <w:right w:val="nil"/>
            </w:tcBorders>
          </w:tcPr>
          <w:p w14:paraId="1BA1D871" w14:textId="77777777" w:rsidR="00C67B18" w:rsidRPr="004674E8" w:rsidRDefault="00C67B18" w:rsidP="004206EC">
            <w:pPr>
              <w:pStyle w:val="AmColumnHeading"/>
            </w:pPr>
            <w:r w:rsidRPr="004674E8">
              <w:t>Amendamentul</w:t>
            </w:r>
          </w:p>
        </w:tc>
      </w:tr>
      <w:tr w:rsidR="00C67B18" w:rsidRPr="004674E8" w14:paraId="1B0DB108" w14:textId="77777777" w:rsidTr="004206EC">
        <w:trPr>
          <w:jc w:val="center"/>
        </w:trPr>
        <w:tc>
          <w:tcPr>
            <w:tcW w:w="4876" w:type="dxa"/>
            <w:tcBorders>
              <w:top w:val="nil"/>
              <w:left w:val="nil"/>
              <w:bottom w:val="nil"/>
              <w:right w:val="nil"/>
            </w:tcBorders>
          </w:tcPr>
          <w:p w14:paraId="3583704A" w14:textId="77777777" w:rsidR="00C67B18" w:rsidRPr="004674E8" w:rsidRDefault="00C67B18" w:rsidP="004206EC">
            <w:pPr>
              <w:pStyle w:val="Normal6a"/>
            </w:pPr>
          </w:p>
        </w:tc>
        <w:tc>
          <w:tcPr>
            <w:tcW w:w="4876" w:type="dxa"/>
            <w:tcBorders>
              <w:top w:val="nil"/>
              <w:left w:val="nil"/>
              <w:bottom w:val="nil"/>
              <w:right w:val="nil"/>
            </w:tcBorders>
          </w:tcPr>
          <w:p w14:paraId="0E778A9F" w14:textId="77777777" w:rsidR="00C67B18" w:rsidRPr="004674E8" w:rsidRDefault="00C67B18" w:rsidP="004206EC">
            <w:pPr>
              <w:pStyle w:val="Normal6a"/>
              <w:jc w:val="center"/>
            </w:pPr>
            <w:r w:rsidRPr="004674E8">
              <w:rPr>
                <w:b/>
                <w:i/>
              </w:rPr>
              <w:t>Articolul 12a</w:t>
            </w:r>
            <w:r w:rsidRPr="004674E8">
              <w:tab/>
            </w:r>
          </w:p>
        </w:tc>
      </w:tr>
      <w:tr w:rsidR="00C67B18" w:rsidRPr="004674E8" w14:paraId="39F0C6F4" w14:textId="77777777" w:rsidTr="004206EC">
        <w:trPr>
          <w:jc w:val="center"/>
        </w:trPr>
        <w:tc>
          <w:tcPr>
            <w:tcW w:w="4876" w:type="dxa"/>
            <w:tcBorders>
              <w:top w:val="nil"/>
              <w:left w:val="nil"/>
              <w:bottom w:val="nil"/>
              <w:right w:val="nil"/>
            </w:tcBorders>
          </w:tcPr>
          <w:p w14:paraId="774D4D61" w14:textId="77777777" w:rsidR="00C67B18" w:rsidRPr="004674E8" w:rsidRDefault="00C67B18" w:rsidP="004206EC">
            <w:pPr>
              <w:pStyle w:val="Normal6a"/>
            </w:pPr>
          </w:p>
        </w:tc>
        <w:tc>
          <w:tcPr>
            <w:tcW w:w="4876" w:type="dxa"/>
            <w:tcBorders>
              <w:top w:val="nil"/>
              <w:left w:val="nil"/>
              <w:bottom w:val="nil"/>
              <w:right w:val="nil"/>
            </w:tcBorders>
          </w:tcPr>
          <w:p w14:paraId="6B9E7B65" w14:textId="77777777" w:rsidR="00C67B18" w:rsidRPr="004674E8" w:rsidRDefault="00C67B18" w:rsidP="004206EC">
            <w:pPr>
              <w:pStyle w:val="Normal6a"/>
              <w:jc w:val="center"/>
            </w:pPr>
            <w:r w:rsidRPr="004674E8">
              <w:rPr>
                <w:b/>
                <w:i/>
              </w:rPr>
              <w:t>Clauza privind mediul, sănătatea și măsurile sanitare și fitosanitare</w:t>
            </w:r>
          </w:p>
        </w:tc>
      </w:tr>
      <w:tr w:rsidR="00C67B18" w:rsidRPr="004674E8" w14:paraId="645BE95C" w14:textId="77777777" w:rsidTr="004206EC">
        <w:trPr>
          <w:jc w:val="center"/>
        </w:trPr>
        <w:tc>
          <w:tcPr>
            <w:tcW w:w="4876" w:type="dxa"/>
            <w:tcBorders>
              <w:top w:val="nil"/>
              <w:left w:val="nil"/>
              <w:bottom w:val="nil"/>
              <w:right w:val="nil"/>
            </w:tcBorders>
          </w:tcPr>
          <w:p w14:paraId="650D62D1" w14:textId="77777777" w:rsidR="00C67B18" w:rsidRPr="004674E8" w:rsidRDefault="00C67B18" w:rsidP="004206EC">
            <w:pPr>
              <w:pStyle w:val="Normal6a"/>
            </w:pPr>
          </w:p>
        </w:tc>
        <w:tc>
          <w:tcPr>
            <w:tcW w:w="4876" w:type="dxa"/>
            <w:tcBorders>
              <w:top w:val="nil"/>
              <w:left w:val="nil"/>
              <w:bottom w:val="nil"/>
              <w:right w:val="nil"/>
            </w:tcBorders>
          </w:tcPr>
          <w:p w14:paraId="4D94E682" w14:textId="77777777" w:rsidR="00C67B18" w:rsidRPr="004674E8" w:rsidRDefault="00C67B18" w:rsidP="004206EC">
            <w:pPr>
              <w:pStyle w:val="Normal6a"/>
            </w:pPr>
            <w:r w:rsidRPr="004674E8">
              <w:rPr>
                <w:b/>
                <w:i/>
              </w:rPr>
              <w:t>1. Comisia inițiază o investigație și adoptă măsuri de salvgardare în temeiul prezentului regulament în cazul în care există dovezi credibile că importurile care beneficiază de preferințe tarifare nu îndeplinesc cerințele echivalente în materie de mediu, bunăstare a animalelor, sănătate, siguranță alimentară sau protecție a muncii aplicabile producătorilor din Uniune.</w:t>
            </w:r>
          </w:p>
        </w:tc>
      </w:tr>
      <w:tr w:rsidR="00C67B18" w:rsidRPr="004674E8" w14:paraId="1D6B43F8" w14:textId="77777777" w:rsidTr="004206EC">
        <w:trPr>
          <w:jc w:val="center"/>
        </w:trPr>
        <w:tc>
          <w:tcPr>
            <w:tcW w:w="4876" w:type="dxa"/>
            <w:tcBorders>
              <w:top w:val="nil"/>
              <w:left w:val="nil"/>
              <w:bottom w:val="nil"/>
              <w:right w:val="nil"/>
            </w:tcBorders>
          </w:tcPr>
          <w:p w14:paraId="351449FC" w14:textId="77777777" w:rsidR="00C67B18" w:rsidRPr="004674E8" w:rsidRDefault="00C67B18" w:rsidP="004206EC">
            <w:pPr>
              <w:pStyle w:val="Normal6a"/>
            </w:pPr>
          </w:p>
        </w:tc>
        <w:tc>
          <w:tcPr>
            <w:tcW w:w="4876" w:type="dxa"/>
            <w:tcBorders>
              <w:top w:val="nil"/>
              <w:left w:val="nil"/>
              <w:bottom w:val="nil"/>
              <w:right w:val="nil"/>
            </w:tcBorders>
          </w:tcPr>
          <w:p w14:paraId="66672109" w14:textId="77777777" w:rsidR="00C67B18" w:rsidRPr="004674E8" w:rsidRDefault="00C67B18" w:rsidP="004206EC">
            <w:pPr>
              <w:pStyle w:val="Normal6a"/>
            </w:pPr>
            <w:r w:rsidRPr="004674E8">
              <w:rPr>
                <w:b/>
                <w:i/>
              </w:rPr>
              <w:t>2. În cazul în care există un risc documentat pentru sănătatea umană, animală sau vegetală, inclusiv utilizarea unor metode de producție interzise în Uniune sau nerespectarea cerințelor sanitare și fitosanitare, Comisia poate suspenda imediat importurile produsului care beneficiază de preferințele tarifare, în conformitate cu articolul 9 alineatul (3). Măsurile adoptate în temeiul prezentului articol sunt necesare și proporționale și fac obiectul unei revizuiri în conformitate cu articolul 12.</w:t>
            </w:r>
          </w:p>
        </w:tc>
      </w:tr>
    </w:tbl>
    <w:p w14:paraId="4F3501A9" w14:textId="16FC5775" w:rsidR="00C67B18" w:rsidRPr="004674E8" w:rsidRDefault="00C67B18" w:rsidP="00C67B18"/>
    <w:p w14:paraId="3669112B" w14:textId="26095600" w:rsidR="00C67B18" w:rsidRPr="004674E8" w:rsidRDefault="00C67B18" w:rsidP="00C67B18"/>
    <w:p w14:paraId="0CA5AA50" w14:textId="77777777" w:rsidR="00C67B18" w:rsidRPr="004674E8" w:rsidRDefault="00C67B18" w:rsidP="004674E8"/>
    <w:p w14:paraId="75A426B6" w14:textId="220F0CC1" w:rsidR="009B7FCF" w:rsidRPr="004674E8" w:rsidRDefault="009B7FCF" w:rsidP="009B7FCF">
      <w:pPr>
        <w:pStyle w:val="AmNumberTabs"/>
      </w:pPr>
      <w:r w:rsidRPr="004674E8">
        <w:t>Amendamentul</w:t>
      </w:r>
      <w:r w:rsidRPr="004674E8">
        <w:tab/>
      </w:r>
      <w:r w:rsidRPr="004674E8">
        <w:tab/>
        <w:t>14</w:t>
      </w:r>
    </w:p>
    <w:p w14:paraId="356DFF6A" w14:textId="77777777" w:rsidR="009B7FCF" w:rsidRPr="004674E8" w:rsidRDefault="009B7FCF" w:rsidP="009B7FCF">
      <w:pPr>
        <w:pStyle w:val="NormalBold12b"/>
      </w:pPr>
      <w:r w:rsidRPr="004674E8">
        <w:t>Propunere de regulament</w:t>
      </w:r>
    </w:p>
    <w:p w14:paraId="57EC638B" w14:textId="77777777" w:rsidR="009B7FCF" w:rsidRPr="004674E8" w:rsidRDefault="009B7FCF" w:rsidP="009B7FCF">
      <w:pPr>
        <w:pStyle w:val="NormalBold"/>
      </w:pPr>
      <w:r w:rsidRPr="004674E8">
        <w:t>Articolul 15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7FCF" w:rsidRPr="004674E8" w14:paraId="609E48A1" w14:textId="77777777" w:rsidTr="005B18F1">
        <w:trPr>
          <w:trHeight w:val="240"/>
          <w:jc w:val="center"/>
        </w:trPr>
        <w:tc>
          <w:tcPr>
            <w:tcW w:w="9752" w:type="dxa"/>
            <w:gridSpan w:val="2"/>
            <w:tcBorders>
              <w:top w:val="nil"/>
              <w:left w:val="nil"/>
              <w:bottom w:val="nil"/>
              <w:right w:val="nil"/>
            </w:tcBorders>
          </w:tcPr>
          <w:p w14:paraId="22B3A3C4" w14:textId="77777777" w:rsidR="009B7FCF" w:rsidRPr="004674E8" w:rsidRDefault="009B7FCF" w:rsidP="005B18F1"/>
        </w:tc>
      </w:tr>
      <w:tr w:rsidR="009B7FCF" w:rsidRPr="004674E8" w14:paraId="1712392A" w14:textId="77777777" w:rsidTr="005B18F1">
        <w:trPr>
          <w:trHeight w:val="240"/>
          <w:jc w:val="center"/>
        </w:trPr>
        <w:tc>
          <w:tcPr>
            <w:tcW w:w="4876" w:type="dxa"/>
            <w:tcBorders>
              <w:top w:val="nil"/>
              <w:left w:val="nil"/>
              <w:bottom w:val="nil"/>
              <w:right w:val="nil"/>
            </w:tcBorders>
            <w:hideMark/>
          </w:tcPr>
          <w:p w14:paraId="33552BB2"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657A1205" w14:textId="77777777" w:rsidR="009B7FCF" w:rsidRPr="004674E8" w:rsidRDefault="009B7FCF" w:rsidP="005B18F1">
            <w:pPr>
              <w:pStyle w:val="AmColumnHeading"/>
            </w:pPr>
            <w:r w:rsidRPr="004674E8">
              <w:t>Amendamentul</w:t>
            </w:r>
          </w:p>
        </w:tc>
      </w:tr>
      <w:tr w:rsidR="009B7FCF" w:rsidRPr="004674E8" w14:paraId="6B691813" w14:textId="77777777" w:rsidTr="005B18F1">
        <w:trPr>
          <w:jc w:val="center"/>
        </w:trPr>
        <w:tc>
          <w:tcPr>
            <w:tcW w:w="4876" w:type="dxa"/>
            <w:tcBorders>
              <w:top w:val="nil"/>
              <w:left w:val="nil"/>
              <w:bottom w:val="nil"/>
              <w:right w:val="nil"/>
            </w:tcBorders>
          </w:tcPr>
          <w:p w14:paraId="3127B096" w14:textId="77777777" w:rsidR="009B7FCF" w:rsidRPr="004674E8" w:rsidRDefault="009B7FCF" w:rsidP="005B18F1">
            <w:pPr>
              <w:pStyle w:val="Normal6a"/>
            </w:pPr>
          </w:p>
        </w:tc>
        <w:tc>
          <w:tcPr>
            <w:tcW w:w="4876" w:type="dxa"/>
            <w:tcBorders>
              <w:top w:val="nil"/>
              <w:left w:val="nil"/>
              <w:bottom w:val="nil"/>
              <w:right w:val="nil"/>
            </w:tcBorders>
            <w:hideMark/>
          </w:tcPr>
          <w:p w14:paraId="5AAE4A66" w14:textId="77777777" w:rsidR="009B7FCF" w:rsidRPr="004674E8" w:rsidRDefault="009B7FCF" w:rsidP="005B18F1">
            <w:pPr>
              <w:pStyle w:val="Normal6a"/>
              <w:jc w:val="center"/>
            </w:pPr>
            <w:r w:rsidRPr="004674E8">
              <w:rPr>
                <w:b/>
                <w:i/>
              </w:rPr>
              <w:t>Articolul 15a</w:t>
            </w:r>
          </w:p>
        </w:tc>
      </w:tr>
      <w:tr w:rsidR="009B7FCF" w:rsidRPr="004674E8" w14:paraId="0C222FBA" w14:textId="77777777" w:rsidTr="005B18F1">
        <w:trPr>
          <w:jc w:val="center"/>
        </w:trPr>
        <w:tc>
          <w:tcPr>
            <w:tcW w:w="4876" w:type="dxa"/>
            <w:tcBorders>
              <w:top w:val="nil"/>
              <w:left w:val="nil"/>
              <w:bottom w:val="nil"/>
              <w:right w:val="nil"/>
            </w:tcBorders>
          </w:tcPr>
          <w:p w14:paraId="39CD75C2" w14:textId="77777777" w:rsidR="009B7FCF" w:rsidRPr="004674E8" w:rsidRDefault="009B7FCF" w:rsidP="005B18F1">
            <w:pPr>
              <w:pStyle w:val="Normal6a"/>
            </w:pPr>
          </w:p>
        </w:tc>
        <w:tc>
          <w:tcPr>
            <w:tcW w:w="4876" w:type="dxa"/>
            <w:tcBorders>
              <w:top w:val="nil"/>
              <w:left w:val="nil"/>
              <w:bottom w:val="nil"/>
              <w:right w:val="nil"/>
            </w:tcBorders>
            <w:hideMark/>
          </w:tcPr>
          <w:p w14:paraId="1A2B59D6" w14:textId="77777777" w:rsidR="009B7FCF" w:rsidRPr="004674E8" w:rsidRDefault="009B7FCF" w:rsidP="005B18F1">
            <w:pPr>
              <w:pStyle w:val="Normal6a"/>
              <w:jc w:val="center"/>
            </w:pPr>
            <w:r w:rsidRPr="004674E8">
              <w:rPr>
                <w:b/>
                <w:i/>
              </w:rPr>
              <w:t>Măsuri împotriva eludării</w:t>
            </w:r>
          </w:p>
        </w:tc>
      </w:tr>
      <w:tr w:rsidR="009B7FCF" w:rsidRPr="004674E8" w14:paraId="260968E4" w14:textId="77777777" w:rsidTr="005B18F1">
        <w:trPr>
          <w:jc w:val="center"/>
        </w:trPr>
        <w:tc>
          <w:tcPr>
            <w:tcW w:w="4876" w:type="dxa"/>
            <w:tcBorders>
              <w:top w:val="nil"/>
              <w:left w:val="nil"/>
              <w:bottom w:val="nil"/>
              <w:right w:val="nil"/>
            </w:tcBorders>
          </w:tcPr>
          <w:p w14:paraId="168DA2E7" w14:textId="77777777" w:rsidR="009B7FCF" w:rsidRPr="004674E8" w:rsidRDefault="009B7FCF" w:rsidP="005B18F1">
            <w:pPr>
              <w:pStyle w:val="Normal6a"/>
            </w:pPr>
          </w:p>
        </w:tc>
        <w:tc>
          <w:tcPr>
            <w:tcW w:w="4876" w:type="dxa"/>
            <w:tcBorders>
              <w:top w:val="nil"/>
              <w:left w:val="nil"/>
              <w:bottom w:val="nil"/>
              <w:right w:val="nil"/>
            </w:tcBorders>
            <w:hideMark/>
          </w:tcPr>
          <w:p w14:paraId="52AF3176" w14:textId="054DDA29" w:rsidR="009B7FCF" w:rsidRPr="004674E8" w:rsidRDefault="009B7FCF" w:rsidP="005B18F1">
            <w:pPr>
              <w:pStyle w:val="Normal6a"/>
            </w:pPr>
            <w:r w:rsidRPr="004674E8">
              <w:rPr>
                <w:b/>
                <w:i/>
              </w:rPr>
              <w:t xml:space="preserve">1. </w:t>
            </w:r>
            <w:r w:rsidR="001F68C8" w:rsidRPr="004674E8">
              <w:tab/>
            </w:r>
            <w:r w:rsidRPr="004674E8">
              <w:rPr>
                <w:b/>
                <w:i/>
              </w:rPr>
              <w:t xml:space="preserve">În cazul în care constată că măsurile de salvgardare sunt eludate prin modificări ale rutelor comerciale, inclusiv prin importuri de la părți care sunt scutite de </w:t>
            </w:r>
            <w:r w:rsidR="001F68C8" w:rsidRPr="004674E8">
              <w:rPr>
                <w:b/>
                <w:i/>
              </w:rPr>
              <w:t>măsurile de salvgardare</w:t>
            </w:r>
            <w:r w:rsidRPr="004674E8">
              <w:rPr>
                <w:b/>
                <w:i/>
              </w:rPr>
              <w:t xml:space="preserve">, Comisia poate extinde sfera de aplicare a </w:t>
            </w:r>
            <w:r w:rsidR="001F68C8" w:rsidRPr="004674E8">
              <w:rPr>
                <w:b/>
                <w:i/>
              </w:rPr>
              <w:t xml:space="preserve">măsurilor de salvgardare </w:t>
            </w:r>
            <w:r w:rsidRPr="004674E8">
              <w:rPr>
                <w:b/>
                <w:i/>
              </w:rPr>
              <w:t xml:space="preserve">la </w:t>
            </w:r>
            <w:r w:rsidR="001F68C8" w:rsidRPr="004674E8">
              <w:rPr>
                <w:b/>
                <w:i/>
              </w:rPr>
              <w:t>respectivele</w:t>
            </w:r>
            <w:r w:rsidRPr="004674E8">
              <w:rPr>
                <w:b/>
                <w:i/>
              </w:rPr>
              <w:t xml:space="preserve"> importuri sau poate adopta alte măsuri de punere în aplicare necesare.</w:t>
            </w:r>
          </w:p>
        </w:tc>
      </w:tr>
      <w:tr w:rsidR="009B7FCF" w:rsidRPr="004674E8" w14:paraId="4BD0840B" w14:textId="77777777" w:rsidTr="005B18F1">
        <w:trPr>
          <w:jc w:val="center"/>
        </w:trPr>
        <w:tc>
          <w:tcPr>
            <w:tcW w:w="4876" w:type="dxa"/>
            <w:tcBorders>
              <w:top w:val="nil"/>
              <w:left w:val="nil"/>
              <w:bottom w:val="nil"/>
              <w:right w:val="nil"/>
            </w:tcBorders>
          </w:tcPr>
          <w:p w14:paraId="5209B151" w14:textId="77777777" w:rsidR="009B7FCF" w:rsidRPr="004674E8" w:rsidRDefault="009B7FCF" w:rsidP="005B18F1">
            <w:pPr>
              <w:pStyle w:val="Normal6a"/>
            </w:pPr>
          </w:p>
        </w:tc>
        <w:tc>
          <w:tcPr>
            <w:tcW w:w="4876" w:type="dxa"/>
            <w:tcBorders>
              <w:top w:val="nil"/>
              <w:left w:val="nil"/>
              <w:bottom w:val="nil"/>
              <w:right w:val="nil"/>
            </w:tcBorders>
            <w:hideMark/>
          </w:tcPr>
          <w:p w14:paraId="58E45CFF" w14:textId="408F162C" w:rsidR="009B7FCF" w:rsidRPr="004674E8" w:rsidRDefault="009B7FCF" w:rsidP="005B18F1">
            <w:pPr>
              <w:pStyle w:val="Normal6a"/>
            </w:pPr>
            <w:r w:rsidRPr="004674E8">
              <w:rPr>
                <w:b/>
                <w:i/>
              </w:rPr>
              <w:t xml:space="preserve">2. </w:t>
            </w:r>
            <w:r w:rsidR="001F68C8" w:rsidRPr="004674E8">
              <w:tab/>
            </w:r>
            <w:r w:rsidRPr="004674E8">
              <w:rPr>
                <w:b/>
                <w:i/>
              </w:rPr>
              <w:t>Comisia consolidează cooperarea vamală cu statele membre în ceea ce privește verificarea regulilor de origine și asigurarea trasabilității complete a importurilor de produse sensibile.</w:t>
            </w:r>
          </w:p>
        </w:tc>
      </w:tr>
    </w:tbl>
    <w:p w14:paraId="196678EF" w14:textId="77777777" w:rsidR="009B7FCF" w:rsidRPr="004674E8" w:rsidRDefault="009B7FCF" w:rsidP="009B7FCF">
      <w:pPr>
        <w:pStyle w:val="AmNumberTabs"/>
      </w:pPr>
      <w:r w:rsidRPr="004674E8">
        <w:t>Amendamentul</w:t>
      </w:r>
      <w:r w:rsidRPr="004674E8">
        <w:tab/>
      </w:r>
      <w:r w:rsidRPr="004674E8">
        <w:tab/>
        <w:t>15</w:t>
      </w:r>
    </w:p>
    <w:p w14:paraId="0B3A21A0" w14:textId="77777777" w:rsidR="009B7FCF" w:rsidRPr="004674E8" w:rsidRDefault="009B7FCF" w:rsidP="009B7FCF">
      <w:pPr>
        <w:pStyle w:val="NormalBold12b"/>
      </w:pPr>
      <w:r w:rsidRPr="004674E8">
        <w:t>Propunere de regulament</w:t>
      </w:r>
    </w:p>
    <w:p w14:paraId="50289E76" w14:textId="16B719E2" w:rsidR="009B7FCF" w:rsidRPr="004674E8" w:rsidRDefault="009B7FCF" w:rsidP="009B7FCF">
      <w:pPr>
        <w:pStyle w:val="NormalBold"/>
      </w:pPr>
      <w:r w:rsidRPr="004674E8">
        <w:t>Anex</w:t>
      </w:r>
      <w:r w:rsidR="001F68C8" w:rsidRPr="004674E8">
        <w:t>ă</w:t>
      </w:r>
      <w:r w:rsidRPr="004674E8">
        <w:t xml:space="preserve"> – paragraful 1 – punctul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7FCF" w:rsidRPr="004674E8" w14:paraId="4E0D2F80" w14:textId="77777777" w:rsidTr="005B18F1">
        <w:trPr>
          <w:trHeight w:val="240"/>
          <w:jc w:val="center"/>
        </w:trPr>
        <w:tc>
          <w:tcPr>
            <w:tcW w:w="9752" w:type="dxa"/>
            <w:gridSpan w:val="2"/>
            <w:tcBorders>
              <w:top w:val="nil"/>
              <w:left w:val="nil"/>
              <w:bottom w:val="nil"/>
              <w:right w:val="nil"/>
            </w:tcBorders>
          </w:tcPr>
          <w:p w14:paraId="4153FC91" w14:textId="77777777" w:rsidR="009B7FCF" w:rsidRPr="004674E8" w:rsidRDefault="009B7FCF" w:rsidP="005B18F1"/>
        </w:tc>
      </w:tr>
      <w:tr w:rsidR="009B7FCF" w:rsidRPr="004674E8" w14:paraId="2E40A6CF" w14:textId="77777777" w:rsidTr="005B18F1">
        <w:trPr>
          <w:trHeight w:val="240"/>
          <w:jc w:val="center"/>
        </w:trPr>
        <w:tc>
          <w:tcPr>
            <w:tcW w:w="4876" w:type="dxa"/>
            <w:tcBorders>
              <w:top w:val="nil"/>
              <w:left w:val="nil"/>
              <w:bottom w:val="nil"/>
              <w:right w:val="nil"/>
            </w:tcBorders>
            <w:hideMark/>
          </w:tcPr>
          <w:p w14:paraId="6AE41FC2"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4CA342A6" w14:textId="77777777" w:rsidR="009B7FCF" w:rsidRPr="004674E8" w:rsidRDefault="009B7FCF" w:rsidP="005B18F1">
            <w:pPr>
              <w:pStyle w:val="AmColumnHeading"/>
            </w:pPr>
            <w:r w:rsidRPr="004674E8">
              <w:t>Amendamentul</w:t>
            </w:r>
          </w:p>
        </w:tc>
      </w:tr>
      <w:tr w:rsidR="009B7FCF" w:rsidRPr="004674E8" w14:paraId="359CE43C" w14:textId="77777777" w:rsidTr="005B18F1">
        <w:trPr>
          <w:jc w:val="center"/>
        </w:trPr>
        <w:tc>
          <w:tcPr>
            <w:tcW w:w="4876" w:type="dxa"/>
            <w:tcBorders>
              <w:top w:val="nil"/>
              <w:left w:val="nil"/>
              <w:bottom w:val="nil"/>
              <w:right w:val="nil"/>
            </w:tcBorders>
            <w:hideMark/>
          </w:tcPr>
          <w:p w14:paraId="014C1823" w14:textId="77777777" w:rsidR="009B7FCF" w:rsidRPr="004674E8" w:rsidRDefault="009B7FCF" w:rsidP="005B18F1">
            <w:pPr>
              <w:pStyle w:val="Normal6a"/>
            </w:pPr>
            <w:r w:rsidRPr="004674E8">
              <w:t>14.</w:t>
            </w:r>
            <w:r w:rsidRPr="004674E8">
              <w:tab/>
              <w:t>Ouă</w:t>
            </w:r>
          </w:p>
        </w:tc>
        <w:tc>
          <w:tcPr>
            <w:tcW w:w="4876" w:type="dxa"/>
            <w:tcBorders>
              <w:top w:val="nil"/>
              <w:left w:val="nil"/>
              <w:bottom w:val="nil"/>
              <w:right w:val="nil"/>
            </w:tcBorders>
            <w:hideMark/>
          </w:tcPr>
          <w:p w14:paraId="5F46AE63" w14:textId="77777777" w:rsidR="009B7FCF" w:rsidRPr="004674E8" w:rsidRDefault="009B7FCF" w:rsidP="005B18F1">
            <w:pPr>
              <w:pStyle w:val="Normal6a"/>
            </w:pPr>
            <w:r w:rsidRPr="004674E8">
              <w:t>14.</w:t>
            </w:r>
            <w:r w:rsidRPr="004674E8">
              <w:tab/>
              <w:t>Ouă</w:t>
            </w:r>
            <w:r w:rsidRPr="004674E8">
              <w:rPr>
                <w:b/>
                <w:i/>
              </w:rPr>
              <w:t xml:space="preserve"> – categoria A și categoria B</w:t>
            </w:r>
          </w:p>
        </w:tc>
      </w:tr>
    </w:tbl>
    <w:p w14:paraId="5EEC8FB0" w14:textId="77777777" w:rsidR="009B7FCF" w:rsidRPr="004674E8" w:rsidRDefault="009B7FCF" w:rsidP="009B7FCF">
      <w:pPr>
        <w:pStyle w:val="AmNumberTabs"/>
      </w:pPr>
      <w:r w:rsidRPr="004674E8">
        <w:t>Amendamentul</w:t>
      </w:r>
      <w:r w:rsidRPr="004674E8">
        <w:tab/>
      </w:r>
      <w:r w:rsidRPr="004674E8">
        <w:tab/>
        <w:t>16</w:t>
      </w:r>
    </w:p>
    <w:p w14:paraId="34512E20" w14:textId="77777777" w:rsidR="009B7FCF" w:rsidRPr="004674E8" w:rsidRDefault="009B7FCF" w:rsidP="009B7FCF">
      <w:pPr>
        <w:pStyle w:val="NormalBold12b"/>
      </w:pPr>
      <w:r w:rsidRPr="004674E8">
        <w:t>Propunere de regulament</w:t>
      </w:r>
    </w:p>
    <w:p w14:paraId="29635DA3" w14:textId="0968B56B" w:rsidR="009B7FCF" w:rsidRPr="004674E8" w:rsidRDefault="009B7FCF" w:rsidP="009B7FCF">
      <w:pPr>
        <w:pStyle w:val="NormalBold"/>
      </w:pPr>
      <w:r w:rsidRPr="004674E8">
        <w:t>Anex</w:t>
      </w:r>
      <w:r w:rsidR="001F68C8" w:rsidRPr="004674E8">
        <w:t>ă</w:t>
      </w:r>
      <w:r w:rsidRPr="004674E8">
        <w:t xml:space="preserve"> – paragraful 1 – punctul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7FCF" w:rsidRPr="004674E8" w14:paraId="3E213723" w14:textId="77777777" w:rsidTr="005B18F1">
        <w:trPr>
          <w:trHeight w:val="240"/>
          <w:jc w:val="center"/>
        </w:trPr>
        <w:tc>
          <w:tcPr>
            <w:tcW w:w="9752" w:type="dxa"/>
            <w:gridSpan w:val="2"/>
            <w:tcBorders>
              <w:top w:val="nil"/>
              <w:left w:val="nil"/>
              <w:bottom w:val="nil"/>
              <w:right w:val="nil"/>
            </w:tcBorders>
          </w:tcPr>
          <w:p w14:paraId="640C1226" w14:textId="77777777" w:rsidR="009B7FCF" w:rsidRPr="004674E8" w:rsidRDefault="009B7FCF" w:rsidP="005B18F1"/>
        </w:tc>
      </w:tr>
      <w:tr w:rsidR="009B7FCF" w:rsidRPr="004674E8" w14:paraId="3AFA9A76" w14:textId="77777777" w:rsidTr="005B18F1">
        <w:trPr>
          <w:trHeight w:val="240"/>
          <w:jc w:val="center"/>
        </w:trPr>
        <w:tc>
          <w:tcPr>
            <w:tcW w:w="4876" w:type="dxa"/>
            <w:tcBorders>
              <w:top w:val="nil"/>
              <w:left w:val="nil"/>
              <w:bottom w:val="nil"/>
              <w:right w:val="nil"/>
            </w:tcBorders>
            <w:hideMark/>
          </w:tcPr>
          <w:p w14:paraId="1B4D12CF"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76D7418C" w14:textId="77777777" w:rsidR="009B7FCF" w:rsidRPr="004674E8" w:rsidRDefault="009B7FCF" w:rsidP="005B18F1">
            <w:pPr>
              <w:pStyle w:val="AmColumnHeading"/>
            </w:pPr>
            <w:r w:rsidRPr="004674E8">
              <w:t>Amendamentul</w:t>
            </w:r>
          </w:p>
        </w:tc>
      </w:tr>
      <w:tr w:rsidR="009B7FCF" w:rsidRPr="004674E8" w14:paraId="30DF244B" w14:textId="77777777" w:rsidTr="005B18F1">
        <w:trPr>
          <w:jc w:val="center"/>
        </w:trPr>
        <w:tc>
          <w:tcPr>
            <w:tcW w:w="4876" w:type="dxa"/>
            <w:tcBorders>
              <w:top w:val="nil"/>
              <w:left w:val="nil"/>
              <w:bottom w:val="nil"/>
              <w:right w:val="nil"/>
            </w:tcBorders>
            <w:hideMark/>
          </w:tcPr>
          <w:p w14:paraId="3B046B6C" w14:textId="77777777" w:rsidR="009B7FCF" w:rsidRPr="004674E8" w:rsidRDefault="009B7FCF" w:rsidP="005B18F1">
            <w:pPr>
              <w:pStyle w:val="Normal6a"/>
            </w:pPr>
            <w:r w:rsidRPr="004674E8">
              <w:t>15.</w:t>
            </w:r>
            <w:r w:rsidRPr="004674E8">
              <w:tab/>
              <w:t>Ovalbumine</w:t>
            </w:r>
          </w:p>
        </w:tc>
        <w:tc>
          <w:tcPr>
            <w:tcW w:w="4876" w:type="dxa"/>
            <w:tcBorders>
              <w:top w:val="nil"/>
              <w:left w:val="nil"/>
              <w:bottom w:val="nil"/>
              <w:right w:val="nil"/>
            </w:tcBorders>
            <w:hideMark/>
          </w:tcPr>
          <w:p w14:paraId="3399DDCF" w14:textId="77777777" w:rsidR="009B7FCF" w:rsidRPr="004674E8" w:rsidRDefault="009B7FCF" w:rsidP="005B18F1">
            <w:pPr>
              <w:pStyle w:val="Normal6a"/>
            </w:pPr>
            <w:r w:rsidRPr="004674E8">
              <w:t>15.</w:t>
            </w:r>
            <w:r w:rsidRPr="004674E8">
              <w:tab/>
            </w:r>
            <w:r w:rsidRPr="004674E8">
              <w:rPr>
                <w:b/>
                <w:i/>
              </w:rPr>
              <w:t>Produse din ouă – praf de ouă (din ouă întregi), praf de gălbenuș,</w:t>
            </w:r>
            <w:r w:rsidRPr="004674E8">
              <w:t xml:space="preserve"> ovalbumine</w:t>
            </w:r>
            <w:r w:rsidRPr="004674E8">
              <w:rPr>
                <w:b/>
                <w:i/>
              </w:rPr>
              <w:t xml:space="preserve"> (standard, cu capacitate de spumare ridicată, cu capacitate de gelificare ridicată)</w:t>
            </w:r>
          </w:p>
        </w:tc>
      </w:tr>
    </w:tbl>
    <w:p w14:paraId="7B801FC5" w14:textId="77777777" w:rsidR="009B7FCF" w:rsidRPr="004674E8" w:rsidRDefault="009B7FCF" w:rsidP="009B7FCF">
      <w:pPr>
        <w:pStyle w:val="AmNumberTabs"/>
      </w:pPr>
      <w:r w:rsidRPr="004674E8">
        <w:t>Amendamentul</w:t>
      </w:r>
      <w:r w:rsidRPr="004674E8">
        <w:tab/>
      </w:r>
      <w:r w:rsidRPr="004674E8">
        <w:tab/>
        <w:t>17</w:t>
      </w:r>
    </w:p>
    <w:p w14:paraId="7D4FB030" w14:textId="77777777" w:rsidR="009B7FCF" w:rsidRPr="004674E8" w:rsidRDefault="009B7FCF" w:rsidP="009B7FCF">
      <w:pPr>
        <w:pStyle w:val="NormalBold12b"/>
      </w:pPr>
      <w:r w:rsidRPr="004674E8">
        <w:t>Propunere de regulament</w:t>
      </w:r>
    </w:p>
    <w:p w14:paraId="752729BB" w14:textId="110473D6" w:rsidR="009B7FCF" w:rsidRPr="004674E8" w:rsidRDefault="009B7FCF" w:rsidP="009B7FCF">
      <w:pPr>
        <w:pStyle w:val="NormalBold"/>
      </w:pPr>
      <w:r w:rsidRPr="004674E8">
        <w:t>Anex</w:t>
      </w:r>
      <w:r w:rsidR="001F68C8" w:rsidRPr="004674E8">
        <w:t>ă</w:t>
      </w:r>
      <w:r w:rsidRPr="004674E8">
        <w:t xml:space="preserve"> – paragraful 1 – punctul 23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7FCF" w:rsidRPr="004674E8" w14:paraId="087796C8" w14:textId="77777777" w:rsidTr="005B18F1">
        <w:trPr>
          <w:trHeight w:val="240"/>
          <w:jc w:val="center"/>
        </w:trPr>
        <w:tc>
          <w:tcPr>
            <w:tcW w:w="9752" w:type="dxa"/>
            <w:gridSpan w:val="2"/>
            <w:tcBorders>
              <w:top w:val="nil"/>
              <w:left w:val="nil"/>
              <w:bottom w:val="nil"/>
              <w:right w:val="nil"/>
            </w:tcBorders>
          </w:tcPr>
          <w:p w14:paraId="7A78D45B" w14:textId="77777777" w:rsidR="009B7FCF" w:rsidRPr="004674E8" w:rsidRDefault="009B7FCF" w:rsidP="005B18F1"/>
        </w:tc>
      </w:tr>
      <w:tr w:rsidR="009B7FCF" w:rsidRPr="004674E8" w14:paraId="141A5558" w14:textId="77777777" w:rsidTr="005B18F1">
        <w:trPr>
          <w:trHeight w:val="240"/>
          <w:jc w:val="center"/>
        </w:trPr>
        <w:tc>
          <w:tcPr>
            <w:tcW w:w="4876" w:type="dxa"/>
            <w:tcBorders>
              <w:top w:val="nil"/>
              <w:left w:val="nil"/>
              <w:bottom w:val="nil"/>
              <w:right w:val="nil"/>
            </w:tcBorders>
            <w:hideMark/>
          </w:tcPr>
          <w:p w14:paraId="6EE02389" w14:textId="77777777" w:rsidR="009B7FCF" w:rsidRPr="004674E8" w:rsidRDefault="009B7FCF" w:rsidP="005B18F1">
            <w:pPr>
              <w:pStyle w:val="AmColumnHeading"/>
            </w:pPr>
            <w:r w:rsidRPr="004674E8">
              <w:t>Textul propus de Comisie</w:t>
            </w:r>
          </w:p>
        </w:tc>
        <w:tc>
          <w:tcPr>
            <w:tcW w:w="4876" w:type="dxa"/>
            <w:tcBorders>
              <w:top w:val="nil"/>
              <w:left w:val="nil"/>
              <w:bottom w:val="nil"/>
              <w:right w:val="nil"/>
            </w:tcBorders>
            <w:hideMark/>
          </w:tcPr>
          <w:p w14:paraId="27C03768" w14:textId="77777777" w:rsidR="009B7FCF" w:rsidRPr="004674E8" w:rsidRDefault="009B7FCF" w:rsidP="005B18F1">
            <w:pPr>
              <w:pStyle w:val="AmColumnHeading"/>
            </w:pPr>
            <w:r w:rsidRPr="004674E8">
              <w:t>Amendamentul</w:t>
            </w:r>
          </w:p>
        </w:tc>
      </w:tr>
      <w:tr w:rsidR="009B7FCF" w:rsidRPr="004674E8" w14:paraId="0A618F20" w14:textId="77777777" w:rsidTr="005B18F1">
        <w:trPr>
          <w:jc w:val="center"/>
        </w:trPr>
        <w:tc>
          <w:tcPr>
            <w:tcW w:w="4876" w:type="dxa"/>
            <w:tcBorders>
              <w:top w:val="nil"/>
              <w:left w:val="nil"/>
              <w:bottom w:val="nil"/>
              <w:right w:val="nil"/>
            </w:tcBorders>
          </w:tcPr>
          <w:p w14:paraId="5148CC29" w14:textId="77777777" w:rsidR="009B7FCF" w:rsidRPr="004674E8" w:rsidRDefault="009B7FCF" w:rsidP="005B18F1">
            <w:pPr>
              <w:pStyle w:val="Normal6a"/>
            </w:pPr>
          </w:p>
        </w:tc>
        <w:tc>
          <w:tcPr>
            <w:tcW w:w="4876" w:type="dxa"/>
            <w:tcBorders>
              <w:top w:val="nil"/>
              <w:left w:val="nil"/>
              <w:bottom w:val="nil"/>
              <w:right w:val="nil"/>
            </w:tcBorders>
            <w:hideMark/>
          </w:tcPr>
          <w:p w14:paraId="70CD2DC3" w14:textId="77777777" w:rsidR="009B7FCF" w:rsidRPr="004674E8" w:rsidRDefault="009B7FCF" w:rsidP="005B18F1">
            <w:pPr>
              <w:pStyle w:val="Normal6a"/>
            </w:pPr>
            <w:r w:rsidRPr="004674E8">
              <w:rPr>
                <w:b/>
                <w:i/>
              </w:rPr>
              <w:t>23a.</w:t>
            </w:r>
            <w:r w:rsidRPr="004674E8">
              <w:tab/>
            </w:r>
            <w:r w:rsidRPr="004674E8">
              <w:rPr>
                <w:b/>
                <w:i/>
              </w:rPr>
              <w:t>Citrice: portocale, lămâi și mandarine</w:t>
            </w:r>
          </w:p>
        </w:tc>
      </w:tr>
    </w:tbl>
    <w:p w14:paraId="0BDBED99" w14:textId="400F1753" w:rsidR="00E365E1" w:rsidRPr="004674E8" w:rsidRDefault="00E365E1" w:rsidP="00530973"/>
    <w:sectPr w:rsidR="00E365E1" w:rsidRPr="004674E8" w:rsidSect="003C5B8B">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EEC37" w14:textId="77777777" w:rsidR="00530973" w:rsidRPr="003C5B8B" w:rsidRDefault="00530973">
      <w:r w:rsidRPr="003C5B8B">
        <w:separator/>
      </w:r>
    </w:p>
  </w:endnote>
  <w:endnote w:type="continuationSeparator" w:id="0">
    <w:p w14:paraId="2E728523" w14:textId="77777777" w:rsidR="00530973" w:rsidRPr="003C5B8B" w:rsidRDefault="00530973">
      <w:r w:rsidRPr="003C5B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9FBA0" w14:textId="77777777" w:rsidR="00064002" w:rsidRPr="003C5B8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7D80E" w14:textId="77777777" w:rsidR="00064002" w:rsidRPr="003C5B8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0F3A1" w14:textId="77777777" w:rsidR="00064002" w:rsidRPr="003C5B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99A5D" w14:textId="77777777" w:rsidR="00530973" w:rsidRPr="003C5B8B" w:rsidRDefault="00530973">
      <w:r w:rsidRPr="003C5B8B">
        <w:separator/>
      </w:r>
    </w:p>
  </w:footnote>
  <w:footnote w:type="continuationSeparator" w:id="0">
    <w:p w14:paraId="25EDB6A9" w14:textId="77777777" w:rsidR="00530973" w:rsidRPr="003C5B8B" w:rsidRDefault="00530973">
      <w:r w:rsidRPr="003C5B8B">
        <w:continuationSeparator/>
      </w:r>
    </w:p>
  </w:footnote>
  <w:footnote w:id="1">
    <w:p w14:paraId="286A3021" w14:textId="712B86A3" w:rsidR="00E75A79" w:rsidRPr="004118C0" w:rsidRDefault="00E75A79" w:rsidP="00E75A79">
      <w:pPr>
        <w:pStyle w:val="FootnoteText"/>
        <w:ind w:left="567" w:hanging="567"/>
        <w:rPr>
          <w:sz w:val="24"/>
          <w:lang w:val="ro-RO"/>
        </w:rPr>
      </w:pPr>
      <w:r w:rsidRPr="004118C0">
        <w:rPr>
          <w:rStyle w:val="FootnoteReference"/>
          <w:sz w:val="24"/>
          <w:lang w:val="ro-RO"/>
        </w:rPr>
        <w:footnoteRef/>
      </w:r>
      <w:r w:rsidRPr="004118C0">
        <w:rPr>
          <w:sz w:val="24"/>
          <w:lang w:val="ro-RO"/>
        </w:rPr>
        <w:t xml:space="preserve"> </w:t>
      </w:r>
      <w:r w:rsidRPr="004118C0">
        <w:rPr>
          <w:sz w:val="24"/>
          <w:lang w:val="ro-RO"/>
        </w:rPr>
        <w:tab/>
      </w:r>
      <w:r w:rsidRPr="004674E8">
        <w:rPr>
          <w:sz w:val="24"/>
          <w:lang w:val="ro-RO"/>
        </w:rPr>
        <w:t xml:space="preserve">Chestiunea a fost retrimisă </w:t>
      </w:r>
      <w:r w:rsidRPr="00E75A79">
        <w:rPr>
          <w:sz w:val="24"/>
          <w:lang w:val="ro-RO"/>
        </w:rPr>
        <w:t>pentru negocieri interinstituționale</w:t>
      </w:r>
      <w:r w:rsidRPr="004674E8">
        <w:rPr>
          <w:sz w:val="24"/>
          <w:lang w:val="ro-RO"/>
        </w:rPr>
        <w:t xml:space="preserve"> comisiei competente în temeiul articolului 60 alineatul (4) al patrulea paragraf din Regulamentul de procedură (A10-0</w:t>
      </w:r>
      <w:r>
        <w:rPr>
          <w:sz w:val="24"/>
          <w:lang w:val="ro-RO"/>
        </w:rPr>
        <w:t>254</w:t>
      </w:r>
      <w:r w:rsidRPr="004674E8">
        <w:rPr>
          <w:sz w:val="24"/>
          <w:lang w:val="ro-RO"/>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A8F12" w14:textId="77777777" w:rsidR="00064002" w:rsidRPr="003C5B8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18103" w14:textId="77777777" w:rsidR="00064002" w:rsidRPr="003C5B8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C5935" w14:textId="77777777" w:rsidR="00064002" w:rsidRPr="003C5B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6574116">
    <w:abstractNumId w:val="9"/>
  </w:num>
  <w:num w:numId="2" w16cid:durableId="53628492">
    <w:abstractNumId w:val="9"/>
  </w:num>
  <w:num w:numId="3" w16cid:durableId="476607930">
    <w:abstractNumId w:val="7"/>
  </w:num>
  <w:num w:numId="4" w16cid:durableId="1205024414">
    <w:abstractNumId w:val="7"/>
  </w:num>
  <w:num w:numId="5" w16cid:durableId="60911263">
    <w:abstractNumId w:val="6"/>
  </w:num>
  <w:num w:numId="6" w16cid:durableId="583997472">
    <w:abstractNumId w:val="6"/>
  </w:num>
  <w:num w:numId="7" w16cid:durableId="564802601">
    <w:abstractNumId w:val="5"/>
  </w:num>
  <w:num w:numId="8" w16cid:durableId="716273562">
    <w:abstractNumId w:val="5"/>
  </w:num>
  <w:num w:numId="9" w16cid:durableId="1188789860">
    <w:abstractNumId w:val="4"/>
  </w:num>
  <w:num w:numId="10" w16cid:durableId="1403215622">
    <w:abstractNumId w:val="4"/>
  </w:num>
  <w:num w:numId="11" w16cid:durableId="272590491">
    <w:abstractNumId w:val="8"/>
  </w:num>
  <w:num w:numId="12" w16cid:durableId="675226005">
    <w:abstractNumId w:val="8"/>
  </w:num>
  <w:num w:numId="13" w16cid:durableId="631177895">
    <w:abstractNumId w:val="3"/>
  </w:num>
  <w:num w:numId="14" w16cid:durableId="574516251">
    <w:abstractNumId w:val="3"/>
  </w:num>
  <w:num w:numId="15" w16cid:durableId="1751540890">
    <w:abstractNumId w:val="2"/>
  </w:num>
  <w:num w:numId="16" w16cid:durableId="1667316045">
    <w:abstractNumId w:val="2"/>
  </w:num>
  <w:num w:numId="17" w16cid:durableId="1543323775">
    <w:abstractNumId w:val="1"/>
  </w:num>
  <w:num w:numId="18" w16cid:durableId="1541699777">
    <w:abstractNumId w:val="1"/>
  </w:num>
  <w:num w:numId="19" w16cid:durableId="2064326933">
    <w:abstractNumId w:val="0"/>
  </w:num>
  <w:num w:numId="20" w16cid:durableId="1062290440">
    <w:abstractNumId w:val="0"/>
  </w:num>
  <w:num w:numId="21" w16cid:durableId="1212229975">
    <w:abstractNumId w:val="9"/>
  </w:num>
  <w:num w:numId="22" w16cid:durableId="1975285704">
    <w:abstractNumId w:val="7"/>
  </w:num>
  <w:num w:numId="23" w16cid:durableId="1652714504">
    <w:abstractNumId w:val="6"/>
  </w:num>
  <w:num w:numId="24" w16cid:durableId="1557665584">
    <w:abstractNumId w:val="5"/>
  </w:num>
  <w:num w:numId="25" w16cid:durableId="204609348">
    <w:abstractNumId w:val="4"/>
  </w:num>
  <w:num w:numId="26" w16cid:durableId="882136592">
    <w:abstractNumId w:val="8"/>
  </w:num>
  <w:num w:numId="27" w16cid:durableId="644508830">
    <w:abstractNumId w:val="3"/>
  </w:num>
  <w:num w:numId="28" w16cid:durableId="1244796413">
    <w:abstractNumId w:val="2"/>
  </w:num>
  <w:num w:numId="29" w16cid:durableId="895244455">
    <w:abstractNumId w:val="1"/>
  </w:num>
  <w:num w:numId="30" w16cid:durableId="493838747">
    <w:abstractNumId w:val="0"/>
  </w:num>
  <w:num w:numId="31" w16cid:durableId="1254128337">
    <w:abstractNumId w:val="9"/>
  </w:num>
  <w:num w:numId="32" w16cid:durableId="1686906105">
    <w:abstractNumId w:val="7"/>
  </w:num>
  <w:num w:numId="33" w16cid:durableId="58409952">
    <w:abstractNumId w:val="6"/>
  </w:num>
  <w:num w:numId="34" w16cid:durableId="2057855661">
    <w:abstractNumId w:val="5"/>
  </w:num>
  <w:num w:numId="35" w16cid:durableId="2125999127">
    <w:abstractNumId w:val="4"/>
  </w:num>
  <w:num w:numId="36" w16cid:durableId="1619218077">
    <w:abstractNumId w:val="8"/>
  </w:num>
  <w:num w:numId="37" w16cid:durableId="243147956">
    <w:abstractNumId w:val="3"/>
  </w:num>
  <w:num w:numId="38" w16cid:durableId="1873835935">
    <w:abstractNumId w:val="2"/>
  </w:num>
  <w:num w:numId="39" w16cid:durableId="401605501">
    <w:abstractNumId w:val="1"/>
  </w:num>
  <w:num w:numId="40" w16cid:durableId="153688428">
    <w:abstractNumId w:val="0"/>
  </w:num>
  <w:num w:numId="41" w16cid:durableId="1144470673">
    <w:abstractNumId w:val="10"/>
  </w:num>
  <w:num w:numId="42" w16cid:durableId="166943869">
    <w:abstractNumId w:val="10"/>
  </w:num>
  <w:num w:numId="43" w16cid:durableId="1326127733">
    <w:abstractNumId w:val="10"/>
  </w:num>
  <w:num w:numId="44" w16cid:durableId="1976369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RO"/>
    <w:docVar w:name="dvnumam" w:val="24"/>
    <w:docVar w:name="dvpe" w:val="779.615"/>
    <w:docVar w:name="dvrapporteur" w:val="Raportor: "/>
    <w:docVar w:name="dvstar" w:val="***I"/>
    <w:docVar w:name="dvtitre" w:val="Rezoluția legislativă a Parlamentului European din ... decembrie 2025 referitoare la propunerea de regulament al Parlamentului European și al Consiliului de punere în aplicare a clauzei de salvgardare bilaterale din Acordul de parteneriat UE-Mercosur și din Acordul comercial interimar UE-Mercosur în ceea ce privește produsele agricole(COM(2025)0639 – C10-0247/2025 – 2025/0322(COD))"/>
  </w:docVars>
  <w:rsids>
    <w:rsidRoot w:val="00530973"/>
    <w:rsid w:val="00002272"/>
    <w:rsid w:val="00064002"/>
    <w:rsid w:val="000677B9"/>
    <w:rsid w:val="000831BA"/>
    <w:rsid w:val="000A42CC"/>
    <w:rsid w:val="000E7DD9"/>
    <w:rsid w:val="0010095E"/>
    <w:rsid w:val="00125B37"/>
    <w:rsid w:val="00187494"/>
    <w:rsid w:val="00196926"/>
    <w:rsid w:val="001F32AE"/>
    <w:rsid w:val="001F68C8"/>
    <w:rsid w:val="002767FF"/>
    <w:rsid w:val="002B18FE"/>
    <w:rsid w:val="002B5493"/>
    <w:rsid w:val="002C532C"/>
    <w:rsid w:val="00322793"/>
    <w:rsid w:val="00343214"/>
    <w:rsid w:val="00361C00"/>
    <w:rsid w:val="00395FA1"/>
    <w:rsid w:val="003B2284"/>
    <w:rsid w:val="003C5B8B"/>
    <w:rsid w:val="003E15D4"/>
    <w:rsid w:val="004077EC"/>
    <w:rsid w:val="00411CCE"/>
    <w:rsid w:val="0041666E"/>
    <w:rsid w:val="00421060"/>
    <w:rsid w:val="004674E8"/>
    <w:rsid w:val="00471C19"/>
    <w:rsid w:val="004867E3"/>
    <w:rsid w:val="00494A28"/>
    <w:rsid w:val="004C0004"/>
    <w:rsid w:val="004C5D52"/>
    <w:rsid w:val="0050519A"/>
    <w:rsid w:val="005072A1"/>
    <w:rsid w:val="00514517"/>
    <w:rsid w:val="00530973"/>
    <w:rsid w:val="005424A1"/>
    <w:rsid w:val="00545827"/>
    <w:rsid w:val="00560270"/>
    <w:rsid w:val="005C2568"/>
    <w:rsid w:val="005F1B17"/>
    <w:rsid w:val="006037C0"/>
    <w:rsid w:val="006631B6"/>
    <w:rsid w:val="00680577"/>
    <w:rsid w:val="006E7A89"/>
    <w:rsid w:val="006F74FA"/>
    <w:rsid w:val="00731ADD"/>
    <w:rsid w:val="00734777"/>
    <w:rsid w:val="00747932"/>
    <w:rsid w:val="00751A4A"/>
    <w:rsid w:val="00756632"/>
    <w:rsid w:val="00762C74"/>
    <w:rsid w:val="00786EC0"/>
    <w:rsid w:val="007D1690"/>
    <w:rsid w:val="007D5733"/>
    <w:rsid w:val="007E22AD"/>
    <w:rsid w:val="00817416"/>
    <w:rsid w:val="00842779"/>
    <w:rsid w:val="00864CE0"/>
    <w:rsid w:val="00865F67"/>
    <w:rsid w:val="00881A7B"/>
    <w:rsid w:val="008840E5"/>
    <w:rsid w:val="00887B3E"/>
    <w:rsid w:val="00892620"/>
    <w:rsid w:val="008C2AC6"/>
    <w:rsid w:val="008E3270"/>
    <w:rsid w:val="00930C23"/>
    <w:rsid w:val="0093193B"/>
    <w:rsid w:val="009509D8"/>
    <w:rsid w:val="00950B64"/>
    <w:rsid w:val="00981893"/>
    <w:rsid w:val="009B7FCF"/>
    <w:rsid w:val="00A1687D"/>
    <w:rsid w:val="00A43E52"/>
    <w:rsid w:val="00A4678D"/>
    <w:rsid w:val="00A778C7"/>
    <w:rsid w:val="00AB441E"/>
    <w:rsid w:val="00AB6293"/>
    <w:rsid w:val="00AE0497"/>
    <w:rsid w:val="00AE0928"/>
    <w:rsid w:val="00AF3B82"/>
    <w:rsid w:val="00B12E95"/>
    <w:rsid w:val="00B22876"/>
    <w:rsid w:val="00B321AD"/>
    <w:rsid w:val="00B558F0"/>
    <w:rsid w:val="00BD48FE"/>
    <w:rsid w:val="00BD7BD8"/>
    <w:rsid w:val="00BE6ADC"/>
    <w:rsid w:val="00C05BFE"/>
    <w:rsid w:val="00C23CD4"/>
    <w:rsid w:val="00C26E34"/>
    <w:rsid w:val="00C61C0C"/>
    <w:rsid w:val="00C67B18"/>
    <w:rsid w:val="00C70155"/>
    <w:rsid w:val="00C941CB"/>
    <w:rsid w:val="00CC2357"/>
    <w:rsid w:val="00CF071A"/>
    <w:rsid w:val="00CF335B"/>
    <w:rsid w:val="00D058B8"/>
    <w:rsid w:val="00D377C3"/>
    <w:rsid w:val="00D56C11"/>
    <w:rsid w:val="00D834A0"/>
    <w:rsid w:val="00D872DF"/>
    <w:rsid w:val="00D91E21"/>
    <w:rsid w:val="00DA7FCD"/>
    <w:rsid w:val="00E365E1"/>
    <w:rsid w:val="00E7148B"/>
    <w:rsid w:val="00E75A79"/>
    <w:rsid w:val="00E820A4"/>
    <w:rsid w:val="00EA4C3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4C5C6"/>
  <w15:chartTrackingRefBased/>
  <w15:docId w15:val="{BB4C60EF-F93E-44DB-AF06-81B7BCCB1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B7FCF"/>
    <w:pPr>
      <w:spacing w:after="120"/>
    </w:pPr>
  </w:style>
  <w:style w:type="paragraph" w:customStyle="1" w:styleId="NormalBold">
    <w:name w:val="NormalBold"/>
    <w:basedOn w:val="Normal"/>
    <w:link w:val="NormalBoldChar"/>
    <w:rsid w:val="009B7FCF"/>
    <w:rPr>
      <w:b/>
    </w:rPr>
  </w:style>
  <w:style w:type="paragraph" w:customStyle="1" w:styleId="NormalHanging12a">
    <w:name w:val="NormalHanging12a"/>
    <w:basedOn w:val="Normal"/>
    <w:rsid w:val="009B7FCF"/>
    <w:pPr>
      <w:spacing w:after="240"/>
      <w:ind w:left="567" w:hanging="567"/>
    </w:pPr>
  </w:style>
  <w:style w:type="paragraph" w:customStyle="1" w:styleId="AmColumnHeading">
    <w:name w:val="AmColumnHeading"/>
    <w:basedOn w:val="Normal"/>
    <w:rsid w:val="009B7FCF"/>
    <w:pPr>
      <w:spacing w:after="240"/>
      <w:jc w:val="center"/>
    </w:pPr>
    <w:rPr>
      <w:i/>
    </w:rPr>
  </w:style>
  <w:style w:type="paragraph" w:customStyle="1" w:styleId="AmNumberTabs">
    <w:name w:val="AmNumberTabs"/>
    <w:basedOn w:val="Normal"/>
    <w:rsid w:val="009B7F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B7FCF"/>
    <w:pPr>
      <w:spacing w:before="240"/>
    </w:pPr>
    <w:rPr>
      <w:b/>
    </w:rPr>
  </w:style>
  <w:style w:type="paragraph" w:customStyle="1" w:styleId="EPComma">
    <w:name w:val="EPComma"/>
    <w:basedOn w:val="Normal"/>
    <w:rsid w:val="009B7FCF"/>
    <w:pPr>
      <w:spacing w:before="480" w:after="240"/>
    </w:pPr>
  </w:style>
  <w:style w:type="character" w:customStyle="1" w:styleId="NormalBoldChar">
    <w:name w:val="NormalBold Char"/>
    <w:basedOn w:val="DefaultParagraphFont"/>
    <w:link w:val="NormalBold"/>
    <w:locked/>
    <w:rsid w:val="009B7FCF"/>
    <w:rPr>
      <w:b/>
      <w:sz w:val="24"/>
      <w:lang w:val="ro-RO"/>
    </w:rPr>
  </w:style>
  <w:style w:type="paragraph" w:styleId="Revision">
    <w:name w:val="Revision"/>
    <w:hidden/>
    <w:uiPriority w:val="99"/>
    <w:semiHidden/>
    <w:rsid w:val="001F68C8"/>
    <w:rPr>
      <w:sz w:val="24"/>
      <w:lang w:val="ro-RO"/>
    </w:rPr>
  </w:style>
  <w:style w:type="character" w:styleId="Hyperlink">
    <w:name w:val="Hyperlink"/>
    <w:basedOn w:val="DefaultParagraphFont"/>
    <w:rsid w:val="001F68C8"/>
    <w:rPr>
      <w:color w:val="0563C1" w:themeColor="hyperlink"/>
      <w:u w:val="single"/>
    </w:rPr>
  </w:style>
  <w:style w:type="character" w:styleId="UnresolvedMention">
    <w:name w:val="Unresolved Mention"/>
    <w:basedOn w:val="DefaultParagraphFont"/>
    <w:uiPriority w:val="99"/>
    <w:semiHidden/>
    <w:unhideWhenUsed/>
    <w:rsid w:val="001F68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08/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2811</Words>
  <Characters>16314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2025-12-16T15:35:00Z</dcterms:created>
  <dcterms:modified xsi:type="dcterms:W3CDTF">2025-12-16T15:35:00Z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A10-0254/2025</vt:lpwstr>
  </property>
  <property fmtid="{D5CDD505-2E9C-101B-9397-08002B2CF9AE}" pid="4" name="&lt;Type&gt;">
    <vt:lpwstr>RR</vt:lpwstr>
  </property>
  <property fmtid="{D5CDD505-2E9C-101B-9397-08002B2CF9AE}" pid="5" name="&lt;Model&gt;">
    <vt:lpwstr/>
  </property>
</Properties>
</file>