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07F" w14:paraId="701EAF5B" w14:textId="77777777" w:rsidTr="0010095E">
        <w:trPr>
          <w:trHeight w:hRule="exact" w:val="1418"/>
        </w:trPr>
        <w:tc>
          <w:tcPr>
            <w:tcW w:w="6804" w:type="dxa"/>
            <w:shd w:val="clear" w:color="auto" w:fill="auto"/>
            <w:vAlign w:val="center"/>
          </w:tcPr>
          <w:p w14:paraId="23FFDCAE" w14:textId="77777777" w:rsidR="00751A4A" w:rsidRPr="00DD307F" w:rsidRDefault="007F586C" w:rsidP="0010095E">
            <w:pPr>
              <w:pStyle w:val="EPName"/>
            </w:pPr>
            <w:r w:rsidRPr="00DD307F">
              <w:t>Europaparlamentet</w:t>
            </w:r>
          </w:p>
          <w:p w14:paraId="29C1D202" w14:textId="77777777" w:rsidR="00751A4A" w:rsidRPr="00DD307F" w:rsidRDefault="005F1B17" w:rsidP="005F1B17">
            <w:pPr>
              <w:pStyle w:val="EPTerm"/>
              <w:rPr>
                <w:rStyle w:val="HideTWBExt"/>
                <w:noProof w:val="0"/>
                <w:vanish w:val="0"/>
                <w:color w:val="auto"/>
              </w:rPr>
            </w:pPr>
            <w:r w:rsidRPr="00DD307F">
              <w:t>2024</w:t>
            </w:r>
            <w:r w:rsidR="00817416" w:rsidRPr="00DD307F">
              <w:t>-202</w:t>
            </w:r>
            <w:r w:rsidRPr="00DD307F">
              <w:t>9</w:t>
            </w:r>
          </w:p>
        </w:tc>
        <w:tc>
          <w:tcPr>
            <w:tcW w:w="2268" w:type="dxa"/>
            <w:shd w:val="clear" w:color="auto" w:fill="auto"/>
          </w:tcPr>
          <w:p w14:paraId="0BA2658E" w14:textId="77777777" w:rsidR="00751A4A" w:rsidRPr="00DD307F" w:rsidRDefault="00187494" w:rsidP="0010095E">
            <w:pPr>
              <w:pStyle w:val="EPLogo"/>
            </w:pPr>
            <w:r w:rsidRPr="00DD307F">
              <w:rPr>
                <w:noProof/>
                <w:lang w:eastAsia="ja-JP"/>
              </w:rPr>
              <w:drawing>
                <wp:inline distT="0" distB="0" distL="0" distR="0" wp14:anchorId="7DD146D5" wp14:editId="60974A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3A2DCB" w14:textId="77777777" w:rsidR="00D058B8" w:rsidRPr="00DD307F" w:rsidRDefault="00D058B8" w:rsidP="004C5D52">
      <w:pPr>
        <w:pStyle w:val="LineTop"/>
      </w:pPr>
    </w:p>
    <w:p w14:paraId="26FBA8C7" w14:textId="77777777" w:rsidR="00680577" w:rsidRPr="00DD307F" w:rsidRDefault="007F586C" w:rsidP="00680577">
      <w:pPr>
        <w:pStyle w:val="EPBodyTA1"/>
      </w:pPr>
      <w:r w:rsidRPr="00DD307F">
        <w:t>ANTAGNA TEXTER</w:t>
      </w:r>
    </w:p>
    <w:p w14:paraId="1F86A094" w14:textId="77777777" w:rsidR="00D058B8" w:rsidRPr="00DD307F" w:rsidRDefault="00D058B8" w:rsidP="00D058B8">
      <w:pPr>
        <w:pStyle w:val="LineBottom"/>
      </w:pPr>
    </w:p>
    <w:p w14:paraId="0ACB0FC8" w14:textId="15663A88" w:rsidR="007F586C" w:rsidRPr="00DD307F" w:rsidRDefault="007F586C" w:rsidP="007F586C">
      <w:pPr>
        <w:pStyle w:val="ATHeading1"/>
      </w:pPr>
      <w:bookmarkStart w:id="0" w:name="TANumber"/>
      <w:r w:rsidRPr="00DD307F">
        <w:t>P10_TA(2025)0</w:t>
      </w:r>
      <w:bookmarkEnd w:id="0"/>
      <w:r w:rsidR="00376E40">
        <w:t>315</w:t>
      </w:r>
    </w:p>
    <w:p w14:paraId="2B29201C" w14:textId="77777777" w:rsidR="007F586C" w:rsidRPr="00DD307F" w:rsidRDefault="007F586C" w:rsidP="007F586C">
      <w:pPr>
        <w:pStyle w:val="ATHeading2"/>
      </w:pPr>
      <w:bookmarkStart w:id="1" w:name="title"/>
      <w:r w:rsidRPr="00DD307F">
        <w:t>Bilateral skyddsklausul i partnerskapsavtalet mellan EU och Mercosur och interimsavtalet om handel mellan EU och Mercosur vad gäller jordbruksprodukter</w:t>
      </w:r>
      <w:bookmarkEnd w:id="1"/>
    </w:p>
    <w:p w14:paraId="63C18B57" w14:textId="77777777" w:rsidR="007F586C" w:rsidRPr="00DD307F" w:rsidRDefault="007F586C" w:rsidP="007F586C">
      <w:pPr>
        <w:rPr>
          <w:i/>
          <w:vanish/>
        </w:rPr>
      </w:pPr>
      <w:r w:rsidRPr="00DD307F">
        <w:rPr>
          <w:i/>
        </w:rPr>
        <w:fldChar w:fldCharType="begin"/>
      </w:r>
      <w:r w:rsidRPr="00DD307F">
        <w:rPr>
          <w:i/>
        </w:rPr>
        <w:instrText xml:space="preserve"> TC"(</w:instrText>
      </w:r>
      <w:bookmarkStart w:id="2" w:name="DocNumber"/>
      <w:r w:rsidRPr="00DD307F">
        <w:rPr>
          <w:i/>
        </w:rPr>
        <w:instrText>A10-0254/2025</w:instrText>
      </w:r>
      <w:bookmarkEnd w:id="2"/>
      <w:r w:rsidRPr="00DD307F">
        <w:rPr>
          <w:i/>
        </w:rPr>
        <w:instrText xml:space="preserve"> - Föredragande: Gabriel Mato)"\l3 \n&gt; \* MERGEFORMAT </w:instrText>
      </w:r>
      <w:r w:rsidRPr="00DD307F">
        <w:rPr>
          <w:i/>
        </w:rPr>
        <w:fldChar w:fldCharType="end"/>
      </w:r>
    </w:p>
    <w:p w14:paraId="130B7927" w14:textId="77777777" w:rsidR="007F586C" w:rsidRPr="00DD307F" w:rsidRDefault="007F586C" w:rsidP="007F586C">
      <w:pPr>
        <w:rPr>
          <w:vanish/>
        </w:rPr>
      </w:pPr>
      <w:bookmarkStart w:id="3" w:name="Commission"/>
      <w:r w:rsidRPr="00DD307F">
        <w:rPr>
          <w:vanish/>
        </w:rPr>
        <w:t>Utskottet för internationell handel</w:t>
      </w:r>
      <w:bookmarkEnd w:id="3"/>
    </w:p>
    <w:p w14:paraId="3A3379E7" w14:textId="77777777" w:rsidR="007F586C" w:rsidRPr="00DD307F" w:rsidRDefault="007F586C" w:rsidP="007F586C">
      <w:pPr>
        <w:rPr>
          <w:vanish/>
        </w:rPr>
      </w:pPr>
      <w:bookmarkStart w:id="4" w:name="PE"/>
      <w:r w:rsidRPr="00DD307F">
        <w:rPr>
          <w:vanish/>
        </w:rPr>
        <w:t>PE779.615</w:t>
      </w:r>
      <w:bookmarkEnd w:id="4"/>
    </w:p>
    <w:p w14:paraId="63D85740" w14:textId="6AE72F9E" w:rsidR="007F586C" w:rsidRPr="00AA032E" w:rsidRDefault="00376E40" w:rsidP="007F586C">
      <w:pPr>
        <w:pStyle w:val="ATHeading3"/>
      </w:pPr>
      <w:bookmarkStart w:id="5" w:name="Sujet"/>
      <w:r w:rsidRPr="00376E40">
        <w:t xml:space="preserve">Europaparlamentets ändringar antagna </w:t>
      </w:r>
      <w:r w:rsidR="007F586C" w:rsidRPr="00DD307F">
        <w:t xml:space="preserve">den </w:t>
      </w:r>
      <w:r w:rsidR="00130159" w:rsidRPr="00DD307F">
        <w:t>16</w:t>
      </w:r>
      <w:r w:rsidR="007F586C" w:rsidRPr="00DD307F">
        <w:t xml:space="preserve"> </w:t>
      </w:r>
      <w:r w:rsidR="00130159" w:rsidRPr="00DD307F">
        <w:t>december</w:t>
      </w:r>
      <w:r w:rsidR="007F586C" w:rsidRPr="00DD307F">
        <w:t xml:space="preserve"> 2025 </w:t>
      </w:r>
      <w:r>
        <w:t>av</w:t>
      </w:r>
      <w:r w:rsidRPr="00DD307F">
        <w:t xml:space="preserve"> </w:t>
      </w:r>
      <w:r w:rsidR="007F586C" w:rsidRPr="00DD307F">
        <w:t>förslaget till Europaparlamentets och rådets förordning om genomförande av den bilaterala skyddsklausulen i partnerskapsavtalet mellan EU och Mercosur och interimsavtalet om handel mellan EU och Mercosur vad gäller jordbruksprodukter</w:t>
      </w:r>
      <w:bookmarkEnd w:id="5"/>
      <w:r w:rsidR="007F586C" w:rsidRPr="00DD307F">
        <w:t xml:space="preserve"> </w:t>
      </w:r>
      <w:bookmarkStart w:id="6" w:name="References"/>
      <w:r w:rsidR="007F586C" w:rsidRPr="00DD307F">
        <w:t>(COM(2025)0639 – C10-0247/2025 – 2025/0322(COD</w:t>
      </w:r>
      <w:r w:rsidR="007F586C" w:rsidRPr="00AA032E">
        <w:t>))</w:t>
      </w:r>
      <w:bookmarkEnd w:id="6"/>
      <w:r w:rsidRPr="00D51258">
        <w:rPr>
          <w:bCs/>
          <w:szCs w:val="24"/>
          <w:vertAlign w:val="superscript"/>
          <w:lang w:val="fr-FR" w:eastAsia="en-GB"/>
        </w:rPr>
        <w:footnoteReference w:id="1"/>
      </w:r>
    </w:p>
    <w:p w14:paraId="4D1D19EC" w14:textId="77777777" w:rsidR="00181717" w:rsidRPr="00DD307F" w:rsidRDefault="00181717" w:rsidP="00181717">
      <w:pPr>
        <w:pStyle w:val="NormalBold"/>
      </w:pPr>
      <w:r w:rsidRPr="00DD307F">
        <w:t>(Ordinarie lagstiftningsförfarande: första behandlingen)</w:t>
      </w:r>
    </w:p>
    <w:p w14:paraId="5858BE5D" w14:textId="702F4D89" w:rsidR="0038238A" w:rsidRDefault="0038238A" w:rsidP="0038238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51258">
        <w:rPr>
          <w:b/>
          <w:szCs w:val="24"/>
          <w:lang w:eastAsia="en-US"/>
        </w:rPr>
        <w:t>Ändring</w:t>
      </w:r>
      <w:r w:rsidRPr="00D51258">
        <w:rPr>
          <w:b/>
          <w:szCs w:val="24"/>
          <w:lang w:eastAsia="en-US"/>
        </w:rPr>
        <w:tab/>
      </w:r>
      <w:r w:rsidRPr="00D51258">
        <w:rPr>
          <w:b/>
          <w:szCs w:val="24"/>
          <w:lang w:eastAsia="en-US"/>
        </w:rPr>
        <w:tab/>
        <w:t>81</w:t>
      </w:r>
    </w:p>
    <w:p w14:paraId="034725BE" w14:textId="77777777" w:rsidR="0038238A" w:rsidRPr="00D51258" w:rsidRDefault="0038238A" w:rsidP="0038238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40DE0486" w14:textId="3093ADE9" w:rsidR="0038238A" w:rsidRPr="0038238A" w:rsidRDefault="0038238A" w:rsidP="0038238A">
      <w:pPr>
        <w:widowControl/>
        <w:rPr>
          <w:b/>
          <w:szCs w:val="24"/>
          <w:lang w:eastAsia="en-US"/>
        </w:rPr>
      </w:pPr>
      <w:r w:rsidRPr="0038238A">
        <w:rPr>
          <w:b/>
          <w:szCs w:val="24"/>
          <w:lang w:eastAsia="en-US"/>
        </w:rPr>
        <w:t>Förslag till förordning</w:t>
      </w:r>
    </w:p>
    <w:p w14:paraId="206053AF" w14:textId="5117DC19" w:rsidR="0038238A" w:rsidRPr="0038238A" w:rsidRDefault="0038238A" w:rsidP="0038238A">
      <w:pPr>
        <w:widowControl/>
        <w:rPr>
          <w:b/>
          <w:szCs w:val="24"/>
          <w:lang w:eastAsia="en-US"/>
        </w:rPr>
      </w:pPr>
      <w:r w:rsidRPr="0038238A">
        <w:rPr>
          <w:b/>
          <w:szCs w:val="24"/>
          <w:lang w:eastAsia="en-US"/>
        </w:rPr>
        <w:t>Skäl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238A" w:rsidRPr="0038238A" w14:paraId="3A0331F3" w14:textId="77777777" w:rsidTr="00D8115B">
        <w:trPr>
          <w:trHeight w:hRule="exact" w:val="240"/>
          <w:jc w:val="center"/>
        </w:trPr>
        <w:tc>
          <w:tcPr>
            <w:tcW w:w="9752" w:type="dxa"/>
            <w:gridSpan w:val="2"/>
            <w:tcBorders>
              <w:top w:val="nil"/>
              <w:left w:val="nil"/>
              <w:bottom w:val="nil"/>
              <w:right w:val="nil"/>
            </w:tcBorders>
          </w:tcPr>
          <w:p w14:paraId="2A773399" w14:textId="77777777" w:rsidR="0038238A" w:rsidRPr="0038238A" w:rsidRDefault="0038238A" w:rsidP="0038238A">
            <w:pPr>
              <w:rPr>
                <w:szCs w:val="24"/>
                <w:lang w:eastAsia="en-US"/>
              </w:rPr>
            </w:pPr>
          </w:p>
        </w:tc>
      </w:tr>
      <w:tr w:rsidR="0038238A" w:rsidRPr="0038238A" w14:paraId="5B3F16A8" w14:textId="77777777" w:rsidTr="00D8115B">
        <w:trPr>
          <w:trHeight w:val="240"/>
          <w:jc w:val="center"/>
        </w:trPr>
        <w:tc>
          <w:tcPr>
            <w:tcW w:w="4876" w:type="dxa"/>
            <w:tcBorders>
              <w:top w:val="nil"/>
              <w:left w:val="nil"/>
              <w:bottom w:val="nil"/>
              <w:right w:val="nil"/>
            </w:tcBorders>
          </w:tcPr>
          <w:p w14:paraId="27A0080D" w14:textId="77777777" w:rsidR="0038238A" w:rsidRPr="0038238A" w:rsidRDefault="0038238A" w:rsidP="0038238A">
            <w:pPr>
              <w:widowControl/>
              <w:spacing w:after="240"/>
              <w:jc w:val="center"/>
              <w:rPr>
                <w:i/>
                <w:szCs w:val="24"/>
                <w:lang w:eastAsia="en-US"/>
              </w:rPr>
            </w:pPr>
            <w:r w:rsidRPr="0038238A">
              <w:rPr>
                <w:i/>
                <w:szCs w:val="24"/>
                <w:lang w:eastAsia="en-US"/>
              </w:rPr>
              <w:t>Kommissionens förslag</w:t>
            </w:r>
          </w:p>
        </w:tc>
        <w:tc>
          <w:tcPr>
            <w:tcW w:w="4876" w:type="dxa"/>
            <w:tcBorders>
              <w:top w:val="nil"/>
              <w:left w:val="nil"/>
              <w:bottom w:val="nil"/>
              <w:right w:val="nil"/>
            </w:tcBorders>
          </w:tcPr>
          <w:p w14:paraId="4161AD38" w14:textId="344FA028" w:rsidR="0038238A" w:rsidRPr="0038238A" w:rsidRDefault="0038238A" w:rsidP="0038238A">
            <w:pPr>
              <w:widowControl/>
              <w:spacing w:after="240"/>
              <w:jc w:val="center"/>
              <w:rPr>
                <w:i/>
                <w:szCs w:val="24"/>
                <w:lang w:eastAsia="en-US"/>
              </w:rPr>
            </w:pPr>
            <w:r w:rsidRPr="0038238A">
              <w:rPr>
                <w:i/>
                <w:szCs w:val="24"/>
                <w:lang w:eastAsia="en-US"/>
              </w:rPr>
              <w:t>Ändring</w:t>
            </w:r>
          </w:p>
        </w:tc>
      </w:tr>
      <w:tr w:rsidR="0038238A" w:rsidRPr="0038238A" w14:paraId="212C361A" w14:textId="77777777" w:rsidTr="00D8115B">
        <w:trPr>
          <w:jc w:val="center"/>
        </w:trPr>
        <w:tc>
          <w:tcPr>
            <w:tcW w:w="4876" w:type="dxa"/>
            <w:tcBorders>
              <w:top w:val="nil"/>
              <w:left w:val="nil"/>
              <w:bottom w:val="nil"/>
              <w:right w:val="nil"/>
            </w:tcBorders>
          </w:tcPr>
          <w:p w14:paraId="1E5518A7" w14:textId="77777777" w:rsidR="0038238A" w:rsidRPr="0038238A" w:rsidRDefault="0038238A" w:rsidP="0038238A">
            <w:pPr>
              <w:widowControl/>
              <w:spacing w:after="120"/>
              <w:rPr>
                <w:szCs w:val="24"/>
                <w:lang w:eastAsia="en-US"/>
              </w:rPr>
            </w:pPr>
            <w:r w:rsidRPr="0038238A">
              <w:rPr>
                <w:szCs w:val="24"/>
                <w:lang w:eastAsia="en-US"/>
              </w:rPr>
              <w:t>(2)</w:t>
            </w:r>
            <w:r w:rsidRPr="0038238A">
              <w:rPr>
                <w:szCs w:val="24"/>
                <w:lang w:eastAsia="en-US"/>
              </w:rPr>
              <w:tab/>
              <w:t xml:space="preserve">Partnerskapsavtalet och interimsavtalet </w:t>
            </w:r>
            <w:r w:rsidRPr="0038238A">
              <w:rPr>
                <w:b/>
                <w:i/>
                <w:szCs w:val="24"/>
                <w:lang w:eastAsia="en-US"/>
              </w:rPr>
              <w:t>syftar till</w:t>
            </w:r>
            <w:r w:rsidRPr="0038238A">
              <w:rPr>
                <w:szCs w:val="24"/>
                <w:lang w:eastAsia="en-US"/>
              </w:rPr>
              <w:t xml:space="preserve"> att </w:t>
            </w:r>
            <w:r w:rsidRPr="0038238A">
              <w:rPr>
                <w:b/>
                <w:i/>
                <w:szCs w:val="24"/>
                <w:lang w:eastAsia="en-US"/>
              </w:rPr>
              <w:t>skydda</w:t>
            </w:r>
            <w:r w:rsidRPr="0038238A">
              <w:rPr>
                <w:szCs w:val="24"/>
                <w:lang w:eastAsia="en-US"/>
              </w:rPr>
              <w:t xml:space="preserve"> unionens producenter </w:t>
            </w:r>
            <w:r w:rsidRPr="0038238A">
              <w:rPr>
                <w:b/>
                <w:i/>
                <w:szCs w:val="24"/>
                <w:lang w:eastAsia="en-US"/>
              </w:rPr>
              <w:t>av</w:t>
            </w:r>
            <w:r w:rsidRPr="0038238A">
              <w:rPr>
                <w:szCs w:val="24"/>
                <w:lang w:eastAsia="en-US"/>
              </w:rPr>
              <w:t xml:space="preserve"> känsliga råvaror inom jordbrukssektorn</w:t>
            </w:r>
            <w:r w:rsidRPr="0038238A">
              <w:rPr>
                <w:b/>
                <w:i/>
                <w:szCs w:val="24"/>
                <w:lang w:eastAsia="en-US"/>
              </w:rPr>
              <w:t xml:space="preserve"> genom</w:t>
            </w:r>
            <w:r w:rsidRPr="0038238A">
              <w:rPr>
                <w:szCs w:val="24"/>
                <w:lang w:eastAsia="en-US"/>
              </w:rPr>
              <w:t xml:space="preserve"> att </w:t>
            </w:r>
            <w:r w:rsidRPr="0038238A">
              <w:rPr>
                <w:b/>
                <w:i/>
                <w:szCs w:val="24"/>
                <w:lang w:eastAsia="en-US"/>
              </w:rPr>
              <w:t>förmånerna begränsas till tullkvoter</w:t>
            </w:r>
            <w:r w:rsidRPr="0038238A">
              <w:rPr>
                <w:szCs w:val="24"/>
                <w:lang w:eastAsia="en-US"/>
              </w:rPr>
              <w:t>.</w:t>
            </w:r>
          </w:p>
        </w:tc>
        <w:tc>
          <w:tcPr>
            <w:tcW w:w="4876" w:type="dxa"/>
            <w:tcBorders>
              <w:top w:val="nil"/>
              <w:left w:val="nil"/>
              <w:bottom w:val="nil"/>
              <w:right w:val="nil"/>
            </w:tcBorders>
          </w:tcPr>
          <w:p w14:paraId="419F8E8B" w14:textId="77777777" w:rsidR="0038238A" w:rsidRPr="0038238A" w:rsidRDefault="0038238A" w:rsidP="0038238A">
            <w:pPr>
              <w:widowControl/>
              <w:spacing w:after="120"/>
              <w:rPr>
                <w:szCs w:val="24"/>
                <w:lang w:eastAsia="en-US"/>
              </w:rPr>
            </w:pPr>
            <w:r w:rsidRPr="0038238A">
              <w:rPr>
                <w:szCs w:val="24"/>
                <w:lang w:eastAsia="en-US"/>
              </w:rPr>
              <w:t>(2)</w:t>
            </w:r>
            <w:r w:rsidRPr="0038238A">
              <w:rPr>
                <w:szCs w:val="24"/>
                <w:lang w:eastAsia="en-US"/>
              </w:rPr>
              <w:tab/>
              <w:t xml:space="preserve">Partnerskapsavtalet och interimsavtalet </w:t>
            </w:r>
            <w:r w:rsidRPr="0038238A">
              <w:rPr>
                <w:b/>
                <w:i/>
                <w:szCs w:val="24"/>
                <w:lang w:eastAsia="en-US"/>
              </w:rPr>
              <w:t>om handel kommer</w:t>
            </w:r>
            <w:r w:rsidRPr="0038238A">
              <w:rPr>
                <w:szCs w:val="24"/>
                <w:lang w:eastAsia="en-US"/>
              </w:rPr>
              <w:t xml:space="preserve"> att </w:t>
            </w:r>
            <w:r w:rsidRPr="0038238A">
              <w:rPr>
                <w:b/>
                <w:i/>
                <w:szCs w:val="24"/>
                <w:lang w:eastAsia="en-US"/>
              </w:rPr>
              <w:t>minska skyddet för</w:t>
            </w:r>
            <w:r w:rsidRPr="0038238A">
              <w:rPr>
                <w:szCs w:val="24"/>
                <w:lang w:eastAsia="en-US"/>
              </w:rPr>
              <w:t xml:space="preserve"> unionens producenter </w:t>
            </w:r>
            <w:r w:rsidRPr="0038238A">
              <w:rPr>
                <w:b/>
                <w:i/>
                <w:szCs w:val="24"/>
                <w:lang w:eastAsia="en-US"/>
              </w:rPr>
              <w:t>som tillverkar</w:t>
            </w:r>
            <w:r w:rsidRPr="0038238A">
              <w:rPr>
                <w:szCs w:val="24"/>
                <w:lang w:eastAsia="en-US"/>
              </w:rPr>
              <w:t xml:space="preserve"> känsliga råvaror inom jordbrukssektorn</w:t>
            </w:r>
            <w:r w:rsidRPr="0038238A">
              <w:rPr>
                <w:b/>
                <w:i/>
                <w:szCs w:val="24"/>
                <w:lang w:eastAsia="en-US"/>
              </w:rPr>
              <w:t>. Bilaterala skyddsklausuler bör därför införas för</w:t>
            </w:r>
            <w:r w:rsidRPr="0038238A">
              <w:rPr>
                <w:szCs w:val="24"/>
                <w:lang w:eastAsia="en-US"/>
              </w:rPr>
              <w:t xml:space="preserve"> att </w:t>
            </w:r>
            <w:r w:rsidRPr="0038238A">
              <w:rPr>
                <w:b/>
                <w:i/>
                <w:szCs w:val="24"/>
                <w:lang w:eastAsia="en-US"/>
              </w:rPr>
              <w:t>begränsa räckvidden för förmånstullkvoter i händelse av skada eller risk för skada</w:t>
            </w:r>
            <w:r w:rsidRPr="0038238A">
              <w:rPr>
                <w:szCs w:val="24"/>
                <w:lang w:eastAsia="en-US"/>
              </w:rPr>
              <w:t>.</w:t>
            </w:r>
          </w:p>
        </w:tc>
      </w:tr>
    </w:tbl>
    <w:p w14:paraId="1408C981" w14:textId="10C5F679" w:rsidR="00181717" w:rsidRPr="00DD307F" w:rsidRDefault="00376E40" w:rsidP="00181717">
      <w:pPr>
        <w:pStyle w:val="AmNumberTabs"/>
      </w:pPr>
      <w:r w:rsidRPr="00376E40">
        <w:t>Ändring</w:t>
      </w:r>
      <w:r w:rsidR="00181717" w:rsidRPr="00DD307F">
        <w:tab/>
      </w:r>
      <w:r w:rsidR="00181717" w:rsidRPr="00DD307F">
        <w:tab/>
        <w:t>1</w:t>
      </w:r>
    </w:p>
    <w:p w14:paraId="302722D8" w14:textId="77777777" w:rsidR="00181717" w:rsidRPr="00DD307F" w:rsidRDefault="00181717" w:rsidP="00181717">
      <w:pPr>
        <w:pStyle w:val="NormalBold12b"/>
      </w:pPr>
      <w:r w:rsidRPr="00DD307F">
        <w:t>Förslag till förordning</w:t>
      </w:r>
    </w:p>
    <w:p w14:paraId="68708F29" w14:textId="77777777" w:rsidR="00181717" w:rsidRPr="00DD307F" w:rsidRDefault="00181717" w:rsidP="00181717">
      <w:pPr>
        <w:pStyle w:val="NormalBold"/>
      </w:pPr>
      <w:r w:rsidRPr="00DD307F">
        <w:t>Skäl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0E9F607F" w14:textId="77777777" w:rsidTr="007123B3">
        <w:trPr>
          <w:trHeight w:val="240"/>
          <w:jc w:val="center"/>
        </w:trPr>
        <w:tc>
          <w:tcPr>
            <w:tcW w:w="9750" w:type="dxa"/>
            <w:gridSpan w:val="2"/>
            <w:tcBorders>
              <w:top w:val="nil"/>
              <w:left w:val="nil"/>
              <w:bottom w:val="nil"/>
              <w:right w:val="nil"/>
            </w:tcBorders>
          </w:tcPr>
          <w:p w14:paraId="4130F7CE" w14:textId="77777777" w:rsidR="00181717" w:rsidRPr="00DD307F" w:rsidRDefault="00181717" w:rsidP="006D2553"/>
        </w:tc>
      </w:tr>
      <w:tr w:rsidR="00181717" w:rsidRPr="00DD307F" w14:paraId="58F07212" w14:textId="77777777" w:rsidTr="007123B3">
        <w:trPr>
          <w:trHeight w:val="240"/>
          <w:jc w:val="center"/>
        </w:trPr>
        <w:tc>
          <w:tcPr>
            <w:tcW w:w="4875" w:type="dxa"/>
            <w:tcBorders>
              <w:top w:val="nil"/>
              <w:left w:val="nil"/>
              <w:bottom w:val="nil"/>
              <w:right w:val="nil"/>
            </w:tcBorders>
            <w:hideMark/>
          </w:tcPr>
          <w:p w14:paraId="1345A6A1" w14:textId="77777777" w:rsidR="00181717" w:rsidRPr="00DD307F" w:rsidRDefault="00181717" w:rsidP="006D2553">
            <w:pPr>
              <w:pStyle w:val="AmColumnHeading"/>
            </w:pPr>
            <w:r w:rsidRPr="00DD307F">
              <w:t>Kommissionens förslag</w:t>
            </w:r>
          </w:p>
        </w:tc>
        <w:tc>
          <w:tcPr>
            <w:tcW w:w="4875" w:type="dxa"/>
            <w:tcBorders>
              <w:top w:val="nil"/>
              <w:left w:val="nil"/>
              <w:bottom w:val="nil"/>
              <w:right w:val="nil"/>
            </w:tcBorders>
            <w:hideMark/>
          </w:tcPr>
          <w:p w14:paraId="721634B2" w14:textId="158D4A5D" w:rsidR="00181717" w:rsidRPr="00DD307F" w:rsidRDefault="00376E40" w:rsidP="006D2553">
            <w:pPr>
              <w:pStyle w:val="AmColumnHeading"/>
            </w:pPr>
            <w:r w:rsidRPr="00376E40">
              <w:t>Ändring</w:t>
            </w:r>
          </w:p>
        </w:tc>
      </w:tr>
      <w:tr w:rsidR="00181717" w:rsidRPr="00DD307F" w14:paraId="0782BC9A" w14:textId="77777777" w:rsidTr="007123B3">
        <w:trPr>
          <w:jc w:val="center"/>
        </w:trPr>
        <w:tc>
          <w:tcPr>
            <w:tcW w:w="4875" w:type="dxa"/>
            <w:tcBorders>
              <w:top w:val="nil"/>
              <w:left w:val="nil"/>
              <w:bottom w:val="nil"/>
              <w:right w:val="nil"/>
            </w:tcBorders>
            <w:hideMark/>
          </w:tcPr>
          <w:p w14:paraId="1B54FB7A" w14:textId="77777777" w:rsidR="00181717" w:rsidRPr="00DD307F" w:rsidRDefault="00181717" w:rsidP="006D2553">
            <w:pPr>
              <w:pStyle w:val="Normal6a"/>
            </w:pPr>
            <w:r w:rsidRPr="00DD307F">
              <w:t>(12)</w:t>
            </w:r>
            <w:r w:rsidRPr="00DD307F">
              <w:tab/>
              <w:t xml:space="preserve">En noggrann övervakning av eventuella känsliga produkter bör göra det lättare att fatta beslut i tid om att inleda undersökningar och om att därpå införa skyddsåtgärder. Kommissionen bör därför från och med den dag då interimsavtalet eller partnerskapsavtalet träder i kraft </w:t>
            </w:r>
            <w:r w:rsidRPr="00DD307F">
              <w:rPr>
                <w:b/>
                <w:i/>
              </w:rPr>
              <w:t>regelbundet</w:t>
            </w:r>
            <w:r w:rsidRPr="00DD307F">
              <w:t xml:space="preserve"> övervaka importen av eventuella känsliga produkter. Övervakningen bör utvidgas till andra produkter eller sektorer om den berörda unionsindustrin gör en vederbörligen motiverad begäran om detta till kommissionen.</w:t>
            </w:r>
          </w:p>
        </w:tc>
        <w:tc>
          <w:tcPr>
            <w:tcW w:w="4875" w:type="dxa"/>
            <w:tcBorders>
              <w:top w:val="nil"/>
              <w:left w:val="nil"/>
              <w:bottom w:val="nil"/>
              <w:right w:val="nil"/>
            </w:tcBorders>
            <w:hideMark/>
          </w:tcPr>
          <w:p w14:paraId="4373767E" w14:textId="77777777" w:rsidR="00181717" w:rsidRDefault="00181717" w:rsidP="006D2553">
            <w:pPr>
              <w:pStyle w:val="Normal6a"/>
              <w:rPr>
                <w:b/>
                <w:i/>
              </w:rPr>
            </w:pPr>
            <w:r w:rsidRPr="00DD307F">
              <w:t>(12)</w:t>
            </w:r>
            <w:r w:rsidRPr="00DD307F">
              <w:tab/>
              <w:t xml:space="preserve">En noggrann övervakning av eventuella känsliga produkter bör göra det lättare att fatta beslut i tid om att inleda undersökningar och om att därpå införa skyddsåtgärder. Kommissionen bör därför från och med den dag då interimsavtalet eller partnerskapsavtalet träder i kraft </w:t>
            </w:r>
            <w:r w:rsidRPr="00DD307F">
              <w:rPr>
                <w:b/>
                <w:i/>
              </w:rPr>
              <w:t>kontinuerligt och proaktivt</w:t>
            </w:r>
            <w:r w:rsidRPr="00DD307F">
              <w:t xml:space="preserve"> övervaka importen av eventuella känsliga produkter. Övervakningen bör utvidgas till andra produkter eller sektorer om den berörda unionsindustrin gör en vederbörligen motiverad begäran om detta till kommissionen. </w:t>
            </w:r>
            <w:r w:rsidRPr="00DD307F">
              <w:rPr>
                <w:b/>
                <w:i/>
              </w:rPr>
              <w:t>Kommissionen bör var tredje månad lägga fram en övervakningsrapport med sin bedömning av effekterna av importen av känsliga produkter som omfattas av förmånstillträde till marknaden enligt avtalet, däribland uppgifter om importvolymer och importpriser för alla känsliga produkter, med lämplig regional uppdelning.</w:t>
            </w:r>
          </w:p>
          <w:p w14:paraId="2640301E" w14:textId="77777777" w:rsidR="007123B3" w:rsidRPr="00DD307F" w:rsidRDefault="007123B3" w:rsidP="006D2553">
            <w:pPr>
              <w:pStyle w:val="Normal6a"/>
            </w:pPr>
          </w:p>
        </w:tc>
      </w:tr>
    </w:tbl>
    <w:p w14:paraId="42084A79" w14:textId="37C229CA" w:rsidR="007123B3" w:rsidRDefault="007123B3" w:rsidP="007123B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123B3">
        <w:rPr>
          <w:b/>
          <w:szCs w:val="24"/>
          <w:lang w:eastAsia="en-US"/>
        </w:rPr>
        <w:t>Ändring</w:t>
      </w:r>
      <w:r>
        <w:rPr>
          <w:b/>
          <w:szCs w:val="24"/>
          <w:lang w:eastAsia="en-US"/>
        </w:rPr>
        <w:t xml:space="preserve">ar </w:t>
      </w:r>
      <w:r w:rsidRPr="007123B3">
        <w:rPr>
          <w:b/>
          <w:szCs w:val="24"/>
          <w:lang w:eastAsia="en-US"/>
        </w:rPr>
        <w:tab/>
        <w:t>21</w:t>
      </w:r>
      <w:r>
        <w:rPr>
          <w:b/>
          <w:szCs w:val="24"/>
          <w:lang w:eastAsia="en-US"/>
        </w:rPr>
        <w:t xml:space="preserve"> och 82</w:t>
      </w:r>
    </w:p>
    <w:p w14:paraId="4DE85797" w14:textId="77777777" w:rsidR="00C413E2" w:rsidRPr="007123B3" w:rsidRDefault="00C413E2" w:rsidP="007123B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00EC0691" w14:textId="77777777" w:rsidR="007123B3" w:rsidRDefault="007123B3" w:rsidP="007123B3">
      <w:pPr>
        <w:widowControl/>
        <w:rPr>
          <w:b/>
          <w:szCs w:val="24"/>
          <w:lang w:eastAsia="en-US"/>
        </w:rPr>
      </w:pPr>
      <w:r w:rsidRPr="007123B3">
        <w:rPr>
          <w:b/>
          <w:szCs w:val="24"/>
          <w:lang w:eastAsia="en-US"/>
        </w:rPr>
        <w:t>Förslag till förordning</w:t>
      </w:r>
    </w:p>
    <w:p w14:paraId="28FFC2B8" w14:textId="37C8EFC8" w:rsidR="007123B3" w:rsidRPr="007123B3" w:rsidRDefault="007123B3" w:rsidP="007123B3">
      <w:pPr>
        <w:widowControl/>
        <w:rPr>
          <w:b/>
          <w:szCs w:val="24"/>
          <w:lang w:eastAsia="en-US"/>
        </w:rPr>
      </w:pPr>
      <w:r w:rsidRPr="007123B3">
        <w:rPr>
          <w:b/>
          <w:szCs w:val="24"/>
          <w:lang w:eastAsia="en-US"/>
        </w:rPr>
        <w:t>Artikel 2 – stycke 1 – led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23B3" w:rsidRPr="007123B3" w14:paraId="37669616" w14:textId="77777777" w:rsidTr="00D8115B">
        <w:trPr>
          <w:trHeight w:hRule="exact" w:val="240"/>
          <w:jc w:val="center"/>
        </w:trPr>
        <w:tc>
          <w:tcPr>
            <w:tcW w:w="9752" w:type="dxa"/>
            <w:gridSpan w:val="2"/>
            <w:tcBorders>
              <w:top w:val="nil"/>
              <w:left w:val="nil"/>
              <w:bottom w:val="nil"/>
              <w:right w:val="nil"/>
            </w:tcBorders>
          </w:tcPr>
          <w:p w14:paraId="76DDD5F9" w14:textId="77777777" w:rsidR="007123B3" w:rsidRPr="007123B3" w:rsidRDefault="007123B3" w:rsidP="007123B3">
            <w:pPr>
              <w:rPr>
                <w:szCs w:val="24"/>
                <w:lang w:eastAsia="en-US"/>
              </w:rPr>
            </w:pPr>
          </w:p>
        </w:tc>
      </w:tr>
      <w:tr w:rsidR="007123B3" w:rsidRPr="007123B3" w14:paraId="30D8DB53" w14:textId="77777777" w:rsidTr="00D8115B">
        <w:trPr>
          <w:trHeight w:val="240"/>
          <w:jc w:val="center"/>
        </w:trPr>
        <w:tc>
          <w:tcPr>
            <w:tcW w:w="4876" w:type="dxa"/>
            <w:tcBorders>
              <w:top w:val="nil"/>
              <w:left w:val="nil"/>
              <w:bottom w:val="nil"/>
              <w:right w:val="nil"/>
            </w:tcBorders>
          </w:tcPr>
          <w:p w14:paraId="7598A1BB" w14:textId="77777777" w:rsidR="007123B3" w:rsidRPr="007123B3" w:rsidRDefault="007123B3" w:rsidP="007123B3">
            <w:pPr>
              <w:widowControl/>
              <w:spacing w:after="240"/>
              <w:jc w:val="center"/>
              <w:rPr>
                <w:i/>
                <w:szCs w:val="24"/>
                <w:lang w:eastAsia="en-US"/>
              </w:rPr>
            </w:pPr>
            <w:r w:rsidRPr="007123B3">
              <w:rPr>
                <w:i/>
                <w:szCs w:val="24"/>
                <w:lang w:eastAsia="en-US"/>
              </w:rPr>
              <w:t>Kommissionens förslag</w:t>
            </w:r>
          </w:p>
        </w:tc>
        <w:tc>
          <w:tcPr>
            <w:tcW w:w="4876" w:type="dxa"/>
            <w:tcBorders>
              <w:top w:val="nil"/>
              <w:left w:val="nil"/>
              <w:bottom w:val="nil"/>
              <w:right w:val="nil"/>
            </w:tcBorders>
          </w:tcPr>
          <w:p w14:paraId="7B8177AB" w14:textId="4870503C" w:rsidR="007123B3" w:rsidRPr="007123B3" w:rsidRDefault="007123B3" w:rsidP="007123B3">
            <w:pPr>
              <w:widowControl/>
              <w:spacing w:after="240"/>
              <w:jc w:val="center"/>
              <w:rPr>
                <w:i/>
                <w:szCs w:val="24"/>
                <w:lang w:eastAsia="en-US"/>
              </w:rPr>
            </w:pPr>
            <w:r w:rsidRPr="007123B3">
              <w:rPr>
                <w:i/>
                <w:szCs w:val="24"/>
                <w:lang w:eastAsia="en-US"/>
              </w:rPr>
              <w:t>Ändring</w:t>
            </w:r>
          </w:p>
        </w:tc>
      </w:tr>
      <w:tr w:rsidR="007123B3" w:rsidRPr="007123B3" w14:paraId="4D71C61D" w14:textId="77777777" w:rsidTr="00D8115B">
        <w:trPr>
          <w:jc w:val="center"/>
        </w:trPr>
        <w:tc>
          <w:tcPr>
            <w:tcW w:w="4876" w:type="dxa"/>
            <w:tcBorders>
              <w:top w:val="nil"/>
              <w:left w:val="nil"/>
              <w:bottom w:val="nil"/>
              <w:right w:val="nil"/>
            </w:tcBorders>
          </w:tcPr>
          <w:p w14:paraId="0A62D0E7" w14:textId="77777777" w:rsidR="007123B3" w:rsidRPr="007123B3" w:rsidRDefault="007123B3" w:rsidP="007123B3">
            <w:pPr>
              <w:widowControl/>
              <w:spacing w:after="120"/>
              <w:rPr>
                <w:szCs w:val="24"/>
                <w:lang w:eastAsia="en-US"/>
              </w:rPr>
            </w:pPr>
            <w:r w:rsidRPr="007123B3">
              <w:rPr>
                <w:szCs w:val="24"/>
                <w:lang w:eastAsia="en-US"/>
              </w:rPr>
              <w:t>5.</w:t>
            </w:r>
            <w:r w:rsidRPr="007123B3">
              <w:rPr>
                <w:szCs w:val="24"/>
                <w:lang w:eastAsia="en-US"/>
              </w:rPr>
              <w:tab/>
              <w:t>allvarlig skada: en betydande allmän försämring av unionsindustrins situation.</w:t>
            </w:r>
          </w:p>
        </w:tc>
        <w:tc>
          <w:tcPr>
            <w:tcW w:w="4876" w:type="dxa"/>
            <w:tcBorders>
              <w:top w:val="nil"/>
              <w:left w:val="nil"/>
              <w:bottom w:val="nil"/>
              <w:right w:val="nil"/>
            </w:tcBorders>
          </w:tcPr>
          <w:p w14:paraId="0BF4E7EA" w14:textId="5BA67491" w:rsidR="007123B3" w:rsidRPr="007123B3" w:rsidRDefault="007123B3" w:rsidP="007123B3">
            <w:pPr>
              <w:widowControl/>
              <w:spacing w:after="120"/>
              <w:rPr>
                <w:szCs w:val="24"/>
                <w:lang w:eastAsia="en-US"/>
              </w:rPr>
            </w:pPr>
            <w:r w:rsidRPr="007123B3">
              <w:rPr>
                <w:szCs w:val="24"/>
                <w:lang w:eastAsia="en-US"/>
              </w:rPr>
              <w:t>5.</w:t>
            </w:r>
            <w:r w:rsidRPr="007123B3">
              <w:rPr>
                <w:szCs w:val="24"/>
                <w:lang w:eastAsia="en-US"/>
              </w:rPr>
              <w:tab/>
              <w:t>allvarlig skada: en betydande allmän försämring av unionsindustrins situation</w:t>
            </w:r>
            <w:r w:rsidR="009B4E76" w:rsidRPr="00D51258">
              <w:rPr>
                <w:b/>
                <w:bCs/>
                <w:i/>
                <w:iCs/>
                <w:szCs w:val="24"/>
                <w:lang w:eastAsia="en-US"/>
              </w:rPr>
              <w:t>; e</w:t>
            </w:r>
            <w:r w:rsidRPr="007123B3">
              <w:rPr>
                <w:b/>
                <w:i/>
                <w:szCs w:val="24"/>
                <w:lang w:eastAsia="en-US"/>
              </w:rPr>
              <w:t>n volymökning på mer än 5 % på årsbasis jämfört med genomsnittet under tre år av importen på förmånliga villkor av en viss produkt</w:t>
            </w:r>
            <w:r w:rsidR="009B4E76">
              <w:rPr>
                <w:b/>
                <w:i/>
                <w:szCs w:val="24"/>
                <w:lang w:eastAsia="en-US"/>
              </w:rPr>
              <w:t>,</w:t>
            </w:r>
            <w:r w:rsidRPr="007123B3">
              <w:rPr>
                <w:b/>
                <w:i/>
                <w:szCs w:val="24"/>
                <w:lang w:eastAsia="en-US"/>
              </w:rPr>
              <w:t xml:space="preserve"> eller en minskning med mer än 5 % på årsbasis av det genomsnittliga importpriset för en viss produkt</w:t>
            </w:r>
            <w:r w:rsidR="009B4E76">
              <w:rPr>
                <w:b/>
                <w:i/>
                <w:szCs w:val="24"/>
                <w:lang w:eastAsia="en-US"/>
              </w:rPr>
              <w:t>,</w:t>
            </w:r>
            <w:r w:rsidRPr="007123B3">
              <w:rPr>
                <w:b/>
                <w:i/>
                <w:szCs w:val="24"/>
                <w:lang w:eastAsia="en-US"/>
              </w:rPr>
              <w:t xml:space="preserve"> ska betraktas som prima facie-bevisning för allvarlig skada.</w:t>
            </w:r>
          </w:p>
        </w:tc>
      </w:tr>
    </w:tbl>
    <w:p w14:paraId="1644B279" w14:textId="77777777" w:rsidR="007123B3" w:rsidRDefault="007123B3" w:rsidP="00181717">
      <w:pPr>
        <w:pStyle w:val="AmNumberTabs"/>
      </w:pPr>
    </w:p>
    <w:p w14:paraId="185A3360" w14:textId="4F5AE918" w:rsidR="00C413E2" w:rsidRDefault="00C413E2" w:rsidP="00C413E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51258">
        <w:rPr>
          <w:b/>
          <w:szCs w:val="24"/>
          <w:lang w:eastAsia="en-US"/>
        </w:rPr>
        <w:t>Ändring</w:t>
      </w:r>
      <w:r w:rsidRPr="00D51258">
        <w:rPr>
          <w:b/>
          <w:szCs w:val="24"/>
          <w:lang w:eastAsia="en-US"/>
        </w:rPr>
        <w:tab/>
      </w:r>
      <w:r>
        <w:rPr>
          <w:rFonts w:ascii="Arial" w:hAnsi="Arial" w:cs="Arial"/>
          <w:b/>
          <w:noProof/>
          <w:vanish/>
          <w:color w:val="000080"/>
          <w:sz w:val="20"/>
          <w:szCs w:val="24"/>
          <w:lang w:eastAsia="en-US"/>
        </w:rPr>
        <w:tab/>
      </w:r>
      <w:r w:rsidRPr="00D51258">
        <w:rPr>
          <w:b/>
          <w:szCs w:val="24"/>
          <w:lang w:eastAsia="en-US"/>
        </w:rPr>
        <w:t>83</w:t>
      </w:r>
    </w:p>
    <w:p w14:paraId="1C6887C3" w14:textId="77777777" w:rsidR="00C413E2" w:rsidRPr="00D51258" w:rsidRDefault="00C413E2" w:rsidP="00C413E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36DFDDCD" w14:textId="0F75FF79" w:rsidR="00C413E2" w:rsidRPr="00C413E2" w:rsidRDefault="00C413E2" w:rsidP="00C413E2">
      <w:pPr>
        <w:widowControl/>
        <w:rPr>
          <w:b/>
          <w:szCs w:val="24"/>
          <w:lang w:eastAsia="en-US"/>
        </w:rPr>
      </w:pPr>
      <w:r w:rsidRPr="00C413E2">
        <w:rPr>
          <w:b/>
          <w:szCs w:val="24"/>
          <w:lang w:eastAsia="en-US"/>
        </w:rPr>
        <w:t>Förslag till förordning</w:t>
      </w:r>
    </w:p>
    <w:p w14:paraId="454CCA27" w14:textId="0E7B56D0" w:rsidR="00C413E2" w:rsidRPr="00C413E2" w:rsidRDefault="00C413E2" w:rsidP="00C413E2">
      <w:pPr>
        <w:widowControl/>
        <w:rPr>
          <w:b/>
          <w:szCs w:val="24"/>
          <w:lang w:eastAsia="en-US"/>
        </w:rPr>
      </w:pPr>
      <w:r w:rsidRPr="00C413E2">
        <w:rPr>
          <w:b/>
          <w:szCs w:val="24"/>
          <w:lang w:eastAsia="en-US"/>
        </w:rPr>
        <w:t>Artikel 3 – punkt 1 – stycke 1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3E2" w:rsidRPr="00C413E2" w14:paraId="08CA15BA" w14:textId="77777777" w:rsidTr="00D8115B">
        <w:trPr>
          <w:trHeight w:hRule="exact" w:val="240"/>
          <w:jc w:val="center"/>
        </w:trPr>
        <w:tc>
          <w:tcPr>
            <w:tcW w:w="9752" w:type="dxa"/>
            <w:gridSpan w:val="2"/>
            <w:tcBorders>
              <w:top w:val="nil"/>
              <w:left w:val="nil"/>
              <w:bottom w:val="nil"/>
              <w:right w:val="nil"/>
            </w:tcBorders>
          </w:tcPr>
          <w:p w14:paraId="2DF41B5A" w14:textId="77777777" w:rsidR="00C413E2" w:rsidRPr="00C413E2" w:rsidRDefault="00C413E2" w:rsidP="00C413E2">
            <w:pPr>
              <w:rPr>
                <w:szCs w:val="24"/>
                <w:lang w:eastAsia="en-US"/>
              </w:rPr>
            </w:pPr>
          </w:p>
        </w:tc>
      </w:tr>
      <w:tr w:rsidR="00C413E2" w:rsidRPr="00C413E2" w14:paraId="1377E47F" w14:textId="77777777" w:rsidTr="00D8115B">
        <w:trPr>
          <w:trHeight w:val="240"/>
          <w:jc w:val="center"/>
        </w:trPr>
        <w:tc>
          <w:tcPr>
            <w:tcW w:w="4876" w:type="dxa"/>
            <w:tcBorders>
              <w:top w:val="nil"/>
              <w:left w:val="nil"/>
              <w:bottom w:val="nil"/>
              <w:right w:val="nil"/>
            </w:tcBorders>
          </w:tcPr>
          <w:p w14:paraId="4BB045BB" w14:textId="77777777" w:rsidR="00C413E2" w:rsidRPr="00C413E2" w:rsidRDefault="00C413E2" w:rsidP="00C413E2">
            <w:pPr>
              <w:widowControl/>
              <w:spacing w:after="240"/>
              <w:jc w:val="center"/>
              <w:rPr>
                <w:i/>
                <w:szCs w:val="24"/>
                <w:lang w:eastAsia="en-US"/>
              </w:rPr>
            </w:pPr>
            <w:r w:rsidRPr="00C413E2">
              <w:rPr>
                <w:i/>
                <w:szCs w:val="24"/>
                <w:lang w:eastAsia="en-US"/>
              </w:rPr>
              <w:t>Kommissionens förslag</w:t>
            </w:r>
          </w:p>
        </w:tc>
        <w:tc>
          <w:tcPr>
            <w:tcW w:w="4876" w:type="dxa"/>
            <w:tcBorders>
              <w:top w:val="nil"/>
              <w:left w:val="nil"/>
              <w:bottom w:val="nil"/>
              <w:right w:val="nil"/>
            </w:tcBorders>
          </w:tcPr>
          <w:p w14:paraId="446FE383" w14:textId="77777777" w:rsidR="00C413E2" w:rsidRPr="00C413E2" w:rsidRDefault="00C413E2" w:rsidP="00C413E2">
            <w:pPr>
              <w:widowControl/>
              <w:spacing w:after="240"/>
              <w:jc w:val="center"/>
              <w:rPr>
                <w:i/>
                <w:szCs w:val="24"/>
                <w:lang w:eastAsia="en-US"/>
              </w:rPr>
            </w:pPr>
            <w:r w:rsidRPr="00C413E2">
              <w:rPr>
                <w:i/>
                <w:szCs w:val="24"/>
                <w:lang w:eastAsia="en-US"/>
              </w:rPr>
              <w:t>Ändringsförslag</w:t>
            </w:r>
          </w:p>
        </w:tc>
      </w:tr>
      <w:tr w:rsidR="00C413E2" w:rsidRPr="00C413E2" w14:paraId="0022A21D" w14:textId="77777777" w:rsidTr="00D8115B">
        <w:trPr>
          <w:jc w:val="center"/>
        </w:trPr>
        <w:tc>
          <w:tcPr>
            <w:tcW w:w="4876" w:type="dxa"/>
            <w:tcBorders>
              <w:top w:val="nil"/>
              <w:left w:val="nil"/>
              <w:bottom w:val="nil"/>
              <w:right w:val="nil"/>
            </w:tcBorders>
          </w:tcPr>
          <w:p w14:paraId="79858FAF" w14:textId="77777777" w:rsidR="00C413E2" w:rsidRPr="00C413E2" w:rsidRDefault="00C413E2" w:rsidP="00C413E2">
            <w:pPr>
              <w:widowControl/>
              <w:spacing w:after="120"/>
              <w:rPr>
                <w:szCs w:val="24"/>
                <w:lang w:eastAsia="en-US"/>
              </w:rPr>
            </w:pPr>
          </w:p>
        </w:tc>
        <w:tc>
          <w:tcPr>
            <w:tcW w:w="4876" w:type="dxa"/>
            <w:tcBorders>
              <w:top w:val="nil"/>
              <w:left w:val="nil"/>
              <w:bottom w:val="nil"/>
              <w:right w:val="nil"/>
            </w:tcBorders>
          </w:tcPr>
          <w:p w14:paraId="13E62B95" w14:textId="01EE643C" w:rsidR="00C413E2" w:rsidRPr="00C413E2" w:rsidRDefault="00C413E2" w:rsidP="00C413E2">
            <w:pPr>
              <w:widowControl/>
              <w:spacing w:after="120"/>
              <w:rPr>
                <w:szCs w:val="24"/>
                <w:lang w:eastAsia="en-US"/>
              </w:rPr>
            </w:pPr>
            <w:r w:rsidRPr="00C413E2">
              <w:rPr>
                <w:b/>
                <w:i/>
                <w:szCs w:val="24"/>
                <w:lang w:eastAsia="en-US"/>
              </w:rPr>
              <w:t xml:space="preserve">Tydliga tecken på en försämring av industrins ekonomiska situation i hela unionen eller på medlemsstatsnivå, inbegripet en volymökning på mer än 5 % per år jämfört med genomsnittet </w:t>
            </w:r>
            <w:r w:rsidR="009B4E76">
              <w:rPr>
                <w:b/>
                <w:i/>
                <w:szCs w:val="24"/>
                <w:lang w:eastAsia="en-US"/>
              </w:rPr>
              <w:t>under</w:t>
            </w:r>
            <w:r w:rsidRPr="00C413E2">
              <w:rPr>
                <w:b/>
                <w:i/>
                <w:szCs w:val="24"/>
                <w:lang w:eastAsia="en-US"/>
              </w:rPr>
              <w:t xml:space="preserve"> tre år av importen på förmånliga villkor av en viss produkt, eller ihållande sänkningar av de inhemska priserna, kan vara tillräckligt för att påvisa allvarlig skada för sektorn och motivera en skyddsåtgärd.</w:t>
            </w:r>
          </w:p>
        </w:tc>
      </w:tr>
    </w:tbl>
    <w:p w14:paraId="3D8A2149" w14:textId="31881023" w:rsidR="00181717" w:rsidRPr="00DD307F" w:rsidRDefault="00376E40" w:rsidP="00181717">
      <w:pPr>
        <w:pStyle w:val="AmNumberTabs"/>
      </w:pPr>
      <w:r w:rsidRPr="00376E40">
        <w:t>Ändring</w:t>
      </w:r>
      <w:r w:rsidR="00181717" w:rsidRPr="00DD307F">
        <w:tab/>
      </w:r>
      <w:r w:rsidR="00181717" w:rsidRPr="00DD307F">
        <w:tab/>
        <w:t>2</w:t>
      </w:r>
    </w:p>
    <w:p w14:paraId="772BAFFA" w14:textId="77777777" w:rsidR="00181717" w:rsidRPr="00DD307F" w:rsidRDefault="00181717" w:rsidP="00181717">
      <w:pPr>
        <w:pStyle w:val="NormalBold12b"/>
      </w:pPr>
      <w:r w:rsidRPr="00DD307F">
        <w:t>Förslag till förordning</w:t>
      </w:r>
    </w:p>
    <w:p w14:paraId="620B0E71" w14:textId="77777777" w:rsidR="00181717" w:rsidRPr="00DD307F" w:rsidRDefault="00181717" w:rsidP="00181717">
      <w:pPr>
        <w:pStyle w:val="NormalBold"/>
      </w:pPr>
      <w:r w:rsidRPr="00DD307F">
        <w:t>Artikel 3 – punkt 2 – led ca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79A000DF" w14:textId="77777777" w:rsidTr="006D2553">
        <w:trPr>
          <w:trHeight w:val="240"/>
          <w:jc w:val="center"/>
        </w:trPr>
        <w:tc>
          <w:tcPr>
            <w:tcW w:w="9752" w:type="dxa"/>
            <w:gridSpan w:val="2"/>
            <w:tcBorders>
              <w:top w:val="nil"/>
              <w:left w:val="nil"/>
              <w:bottom w:val="nil"/>
              <w:right w:val="nil"/>
            </w:tcBorders>
          </w:tcPr>
          <w:p w14:paraId="5D35F25F" w14:textId="77777777" w:rsidR="00181717" w:rsidRPr="00DD307F" w:rsidRDefault="00181717" w:rsidP="006D2553"/>
        </w:tc>
      </w:tr>
      <w:tr w:rsidR="00181717" w:rsidRPr="00DD307F" w14:paraId="4FDA9EA6" w14:textId="77777777" w:rsidTr="006D2553">
        <w:trPr>
          <w:trHeight w:val="240"/>
          <w:jc w:val="center"/>
        </w:trPr>
        <w:tc>
          <w:tcPr>
            <w:tcW w:w="4876" w:type="dxa"/>
            <w:tcBorders>
              <w:top w:val="nil"/>
              <w:left w:val="nil"/>
              <w:bottom w:val="nil"/>
              <w:right w:val="nil"/>
            </w:tcBorders>
            <w:hideMark/>
          </w:tcPr>
          <w:p w14:paraId="0A4E6D77"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7DCA2AD8" w14:textId="4BDFED5A" w:rsidR="00181717" w:rsidRPr="00DD307F" w:rsidRDefault="00376E40" w:rsidP="006D2553">
            <w:pPr>
              <w:pStyle w:val="AmColumnHeading"/>
            </w:pPr>
            <w:r w:rsidRPr="00376E40">
              <w:t>Ändring</w:t>
            </w:r>
          </w:p>
        </w:tc>
      </w:tr>
      <w:tr w:rsidR="00181717" w:rsidRPr="00DD307F" w14:paraId="57B0497C" w14:textId="77777777" w:rsidTr="006D2553">
        <w:trPr>
          <w:jc w:val="center"/>
        </w:trPr>
        <w:tc>
          <w:tcPr>
            <w:tcW w:w="4876" w:type="dxa"/>
            <w:tcBorders>
              <w:top w:val="nil"/>
              <w:left w:val="nil"/>
              <w:bottom w:val="nil"/>
              <w:right w:val="nil"/>
            </w:tcBorders>
          </w:tcPr>
          <w:p w14:paraId="11051BA7" w14:textId="77777777" w:rsidR="00181717" w:rsidRPr="00DD307F" w:rsidRDefault="00181717" w:rsidP="006D2553">
            <w:pPr>
              <w:pStyle w:val="Normal6a"/>
            </w:pPr>
          </w:p>
        </w:tc>
        <w:tc>
          <w:tcPr>
            <w:tcW w:w="4876" w:type="dxa"/>
            <w:tcBorders>
              <w:top w:val="nil"/>
              <w:left w:val="nil"/>
              <w:bottom w:val="nil"/>
              <w:right w:val="nil"/>
            </w:tcBorders>
            <w:hideMark/>
          </w:tcPr>
          <w:p w14:paraId="0C0284E0" w14:textId="74CD4985" w:rsidR="00181717" w:rsidRPr="00DD307F" w:rsidRDefault="00181717" w:rsidP="006D2553">
            <w:pPr>
              <w:pStyle w:val="Normal6a"/>
            </w:pPr>
            <w:r w:rsidRPr="00DD307F">
              <w:rPr>
                <w:b/>
                <w:i/>
              </w:rPr>
              <w:t>(ca)</w:t>
            </w:r>
            <w:r w:rsidRPr="00DD307F">
              <w:tab/>
            </w:r>
            <w:r w:rsidRPr="00DD307F">
              <w:rPr>
                <w:b/>
                <w:i/>
              </w:rPr>
              <w:t>införandet av skyldighet till ömsesidighet när det gäller produkt- och produktionsstandarder,</w:t>
            </w:r>
          </w:p>
        </w:tc>
      </w:tr>
    </w:tbl>
    <w:p w14:paraId="20FFF829" w14:textId="68A16FFB" w:rsidR="00181717" w:rsidRPr="00DD307F" w:rsidRDefault="00376E40" w:rsidP="00181717">
      <w:pPr>
        <w:pStyle w:val="AmNumberTabs"/>
      </w:pPr>
      <w:r w:rsidRPr="00376E40">
        <w:t>Ändring</w:t>
      </w:r>
      <w:r w:rsidR="00181717" w:rsidRPr="00DD307F">
        <w:tab/>
      </w:r>
      <w:r w:rsidR="00181717" w:rsidRPr="00DD307F">
        <w:tab/>
        <w:t>3</w:t>
      </w:r>
    </w:p>
    <w:p w14:paraId="16DFF5C5" w14:textId="77777777" w:rsidR="00181717" w:rsidRPr="00DD307F" w:rsidRDefault="00181717" w:rsidP="00181717">
      <w:pPr>
        <w:pStyle w:val="NormalBold12b"/>
      </w:pPr>
      <w:r w:rsidRPr="00DD307F">
        <w:t>Förslag till förordning</w:t>
      </w:r>
    </w:p>
    <w:p w14:paraId="28E434E0" w14:textId="77777777" w:rsidR="00181717" w:rsidRPr="00DD307F" w:rsidRDefault="00181717" w:rsidP="00181717">
      <w:pPr>
        <w:pStyle w:val="NormalBold"/>
      </w:pPr>
      <w:r w:rsidRPr="00DD307F">
        <w:t>Artikel 4 – punkt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3C1AB40E" w14:textId="77777777" w:rsidTr="006D2553">
        <w:trPr>
          <w:trHeight w:val="240"/>
          <w:jc w:val="center"/>
        </w:trPr>
        <w:tc>
          <w:tcPr>
            <w:tcW w:w="9752" w:type="dxa"/>
            <w:gridSpan w:val="2"/>
            <w:tcBorders>
              <w:top w:val="nil"/>
              <w:left w:val="nil"/>
              <w:bottom w:val="nil"/>
              <w:right w:val="nil"/>
            </w:tcBorders>
          </w:tcPr>
          <w:p w14:paraId="55CD3297" w14:textId="77777777" w:rsidR="00181717" w:rsidRPr="00DD307F" w:rsidRDefault="00181717" w:rsidP="006D2553"/>
        </w:tc>
      </w:tr>
      <w:tr w:rsidR="00181717" w:rsidRPr="00DD307F" w14:paraId="0E2FBCA6" w14:textId="77777777" w:rsidTr="006D2553">
        <w:trPr>
          <w:trHeight w:val="240"/>
          <w:jc w:val="center"/>
        </w:trPr>
        <w:tc>
          <w:tcPr>
            <w:tcW w:w="4876" w:type="dxa"/>
            <w:tcBorders>
              <w:top w:val="nil"/>
              <w:left w:val="nil"/>
              <w:bottom w:val="nil"/>
              <w:right w:val="nil"/>
            </w:tcBorders>
            <w:hideMark/>
          </w:tcPr>
          <w:p w14:paraId="677A57D2"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5B881237" w14:textId="1451EBAB" w:rsidR="00181717" w:rsidRPr="00DD307F" w:rsidRDefault="00376E40" w:rsidP="006D2553">
            <w:pPr>
              <w:pStyle w:val="AmColumnHeading"/>
            </w:pPr>
            <w:r w:rsidRPr="00376E40">
              <w:t>Ändring</w:t>
            </w:r>
          </w:p>
        </w:tc>
      </w:tr>
      <w:tr w:rsidR="00181717" w:rsidRPr="00DD307F" w14:paraId="28559D4B" w14:textId="77777777" w:rsidTr="006D2553">
        <w:trPr>
          <w:jc w:val="center"/>
        </w:trPr>
        <w:tc>
          <w:tcPr>
            <w:tcW w:w="4876" w:type="dxa"/>
            <w:tcBorders>
              <w:top w:val="nil"/>
              <w:left w:val="nil"/>
              <w:bottom w:val="nil"/>
              <w:right w:val="nil"/>
            </w:tcBorders>
            <w:hideMark/>
          </w:tcPr>
          <w:p w14:paraId="5864D8A9" w14:textId="77777777" w:rsidR="00181717" w:rsidRPr="00DD307F" w:rsidRDefault="00181717" w:rsidP="006D2553">
            <w:pPr>
              <w:pStyle w:val="Normal6a"/>
            </w:pPr>
            <w:r w:rsidRPr="00DD307F">
              <w:t>1.</w:t>
            </w:r>
            <w:r w:rsidRPr="00DD307F">
              <w:tab/>
              <w:t xml:space="preserve">Kommissionen ska </w:t>
            </w:r>
            <w:r w:rsidRPr="00DD307F">
              <w:rPr>
                <w:b/>
                <w:i/>
              </w:rPr>
              <w:t>regelbundet</w:t>
            </w:r>
            <w:r w:rsidRPr="00DD307F">
              <w:t xml:space="preserve"> övervaka unionsmarknaden för känsliga produkter, särskilt när det gäller import- och exporttendenser, produktion och prisutveckling. Kommissionen ska för detta ändamål regelbundet samarbeta och utbyta data med medlemsstaterna och unionsindustrin.</w:t>
            </w:r>
          </w:p>
        </w:tc>
        <w:tc>
          <w:tcPr>
            <w:tcW w:w="4876" w:type="dxa"/>
            <w:tcBorders>
              <w:top w:val="nil"/>
              <w:left w:val="nil"/>
              <w:bottom w:val="nil"/>
              <w:right w:val="nil"/>
            </w:tcBorders>
            <w:hideMark/>
          </w:tcPr>
          <w:p w14:paraId="2FD8B99E" w14:textId="09572623" w:rsidR="00181717" w:rsidRPr="00DD307F" w:rsidRDefault="00181717" w:rsidP="006D2553">
            <w:pPr>
              <w:pStyle w:val="Normal6a"/>
            </w:pPr>
            <w:r w:rsidRPr="00DD307F">
              <w:t>1.</w:t>
            </w:r>
            <w:r w:rsidRPr="00DD307F">
              <w:tab/>
              <w:t xml:space="preserve">Kommissionen ska </w:t>
            </w:r>
            <w:r w:rsidRPr="00DD307F">
              <w:rPr>
                <w:b/>
                <w:i/>
              </w:rPr>
              <w:t>kontinuerligt och proaktivt</w:t>
            </w:r>
            <w:r w:rsidRPr="00DD307F">
              <w:t xml:space="preserve"> övervaka unionsmarknaden för känsliga produkter, särskilt när det gäller import- och exporttendenser, produktion och prisutveckling</w:t>
            </w:r>
            <w:r w:rsidRPr="00DD307F">
              <w:rPr>
                <w:b/>
                <w:i/>
              </w:rPr>
              <w:t>, med stöd av unionens marknadsobservatorier som inrättats genom Europaparlamentets och rådets förordning (EU) nr 1308/2013</w:t>
            </w:r>
            <w:r w:rsidRPr="00DD307F">
              <w:rPr>
                <w:b/>
                <w:i/>
                <w:vertAlign w:val="superscript"/>
              </w:rPr>
              <w:t>1</w:t>
            </w:r>
            <w:r w:rsidR="00045E4A" w:rsidRPr="00DD307F">
              <w:rPr>
                <w:b/>
                <w:i/>
                <w:vertAlign w:val="superscript"/>
              </w:rPr>
              <w:t>a</w:t>
            </w:r>
            <w:r w:rsidRPr="00DD307F">
              <w:t>. Kommissionen ska för detta ändamål regelbundet samarbeta och utbyta data med medlemsstaterna</w:t>
            </w:r>
            <w:r w:rsidRPr="00DD307F">
              <w:rPr>
                <w:b/>
                <w:i/>
              </w:rPr>
              <w:t>, Europaparlamentet</w:t>
            </w:r>
            <w:r w:rsidRPr="00DD307F">
              <w:t xml:space="preserve"> och unionsindustrin.</w:t>
            </w:r>
          </w:p>
        </w:tc>
      </w:tr>
      <w:tr w:rsidR="00181717" w:rsidRPr="00DD307F" w14:paraId="4B132D0C" w14:textId="77777777" w:rsidTr="006D2553">
        <w:trPr>
          <w:jc w:val="center"/>
        </w:trPr>
        <w:tc>
          <w:tcPr>
            <w:tcW w:w="4876" w:type="dxa"/>
            <w:tcBorders>
              <w:top w:val="nil"/>
              <w:left w:val="nil"/>
              <w:bottom w:val="nil"/>
              <w:right w:val="nil"/>
            </w:tcBorders>
          </w:tcPr>
          <w:p w14:paraId="7780173E" w14:textId="77777777" w:rsidR="00181717" w:rsidRPr="00DD307F" w:rsidRDefault="00181717" w:rsidP="006D2553">
            <w:pPr>
              <w:pStyle w:val="Normal6a"/>
            </w:pPr>
          </w:p>
        </w:tc>
        <w:tc>
          <w:tcPr>
            <w:tcW w:w="4876" w:type="dxa"/>
            <w:tcBorders>
              <w:top w:val="nil"/>
              <w:left w:val="nil"/>
              <w:bottom w:val="nil"/>
              <w:right w:val="nil"/>
            </w:tcBorders>
            <w:hideMark/>
          </w:tcPr>
          <w:p w14:paraId="08088CEE" w14:textId="6976C4C5" w:rsidR="00181717" w:rsidRPr="00DD307F" w:rsidRDefault="00181717" w:rsidP="006D2553">
            <w:pPr>
              <w:pStyle w:val="Normal6a"/>
            </w:pPr>
            <w:r w:rsidRPr="00DD307F">
              <w:rPr>
                <w:b/>
                <w:i/>
                <w:vertAlign w:val="superscript"/>
              </w:rPr>
              <w:t>1</w:t>
            </w:r>
            <w:r w:rsidR="00130159" w:rsidRPr="00DD307F">
              <w:rPr>
                <w:b/>
                <w:i/>
                <w:vertAlign w:val="superscript"/>
              </w:rPr>
              <w:t>a</w:t>
            </w:r>
            <w:r w:rsidRPr="00DD307F">
              <w:rPr>
                <w:b/>
                <w:i/>
                <w:vertAlign w:val="superscript"/>
              </w:rPr>
              <w:t xml:space="preserve"> </w:t>
            </w:r>
            <w:r w:rsidRPr="00DD307F">
              <w:rPr>
                <w:b/>
                <w:i/>
              </w:rPr>
              <w:t xml:space="preserve">Europaparlamentets och rådets förordning (EU) nr 1308/2013 av den </w:t>
            </w:r>
            <w:r w:rsidRPr="00DD307F">
              <w:rPr>
                <w:b/>
                <w:i/>
              </w:rPr>
              <w:lastRenderedPageBreak/>
              <w:t xml:space="preserve">17 december 2013 om upprättande av en samlad marknadsordning för jordbruksprodukter och om upphävande av rådets förordningar (EEG) nr 922/72, (EEG) nr 234/79, (EG) nr 1037/2001 och (EG) nr 1234/2007 (EUT L 347, 20.12.2013, s. 671, ELI: </w:t>
            </w:r>
            <w:hyperlink r:id="rId9" w:history="1">
              <w:r w:rsidRPr="00DD307F">
                <w:rPr>
                  <w:rStyle w:val="Hyperlink"/>
                  <w:b/>
                  <w:i/>
                </w:rPr>
                <w:t>http://data.europa.eu/eli/reg/2013/1308/oj</w:t>
              </w:r>
            </w:hyperlink>
            <w:r w:rsidRPr="00DD307F">
              <w:rPr>
                <w:b/>
                <w:i/>
              </w:rPr>
              <w:t>).</w:t>
            </w:r>
          </w:p>
        </w:tc>
      </w:tr>
    </w:tbl>
    <w:p w14:paraId="39B4141B" w14:textId="25CABFC9" w:rsidR="00181717" w:rsidRPr="00DD307F" w:rsidRDefault="00376E40" w:rsidP="00181717">
      <w:pPr>
        <w:pStyle w:val="AmNumberTabs"/>
      </w:pPr>
      <w:r w:rsidRPr="00376E40">
        <w:lastRenderedPageBreak/>
        <w:t>Ändring</w:t>
      </w:r>
      <w:r w:rsidR="00181717" w:rsidRPr="00DD307F">
        <w:tab/>
      </w:r>
      <w:r w:rsidR="00181717" w:rsidRPr="00DD307F">
        <w:tab/>
        <w:t>4</w:t>
      </w:r>
    </w:p>
    <w:p w14:paraId="4C74151E" w14:textId="77777777" w:rsidR="00181717" w:rsidRPr="00DD307F" w:rsidRDefault="00181717" w:rsidP="00181717">
      <w:pPr>
        <w:pStyle w:val="NormalBold12b"/>
      </w:pPr>
      <w:r w:rsidRPr="00DD307F">
        <w:t>Förslag till förordning</w:t>
      </w:r>
    </w:p>
    <w:p w14:paraId="1C5AFA6A" w14:textId="77777777" w:rsidR="00181717" w:rsidRPr="00DD307F" w:rsidRDefault="00181717" w:rsidP="00181717">
      <w:pPr>
        <w:pStyle w:val="NormalBold"/>
      </w:pPr>
      <w:r w:rsidRPr="00DD307F">
        <w:t>Artikel 4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291FE449" w14:textId="77777777" w:rsidTr="006D2553">
        <w:trPr>
          <w:trHeight w:val="240"/>
          <w:jc w:val="center"/>
        </w:trPr>
        <w:tc>
          <w:tcPr>
            <w:tcW w:w="9752" w:type="dxa"/>
            <w:gridSpan w:val="2"/>
            <w:tcBorders>
              <w:top w:val="nil"/>
              <w:left w:val="nil"/>
              <w:bottom w:val="nil"/>
              <w:right w:val="nil"/>
            </w:tcBorders>
          </w:tcPr>
          <w:p w14:paraId="6945782A" w14:textId="77777777" w:rsidR="00181717" w:rsidRPr="00DD307F" w:rsidRDefault="00181717" w:rsidP="006D2553"/>
        </w:tc>
      </w:tr>
      <w:tr w:rsidR="00181717" w:rsidRPr="00DD307F" w14:paraId="340A4F23" w14:textId="77777777" w:rsidTr="006D2553">
        <w:trPr>
          <w:trHeight w:val="240"/>
          <w:jc w:val="center"/>
        </w:trPr>
        <w:tc>
          <w:tcPr>
            <w:tcW w:w="4876" w:type="dxa"/>
            <w:tcBorders>
              <w:top w:val="nil"/>
              <w:left w:val="nil"/>
              <w:bottom w:val="nil"/>
              <w:right w:val="nil"/>
            </w:tcBorders>
            <w:hideMark/>
          </w:tcPr>
          <w:p w14:paraId="4785961E"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6ADCCF51" w14:textId="6E2C527D" w:rsidR="00181717" w:rsidRPr="00DD307F" w:rsidRDefault="00376E40" w:rsidP="006D2553">
            <w:pPr>
              <w:pStyle w:val="AmColumnHeading"/>
            </w:pPr>
            <w:r w:rsidRPr="00376E40">
              <w:t>Ändring</w:t>
            </w:r>
          </w:p>
        </w:tc>
      </w:tr>
      <w:tr w:rsidR="00181717" w:rsidRPr="00DD307F" w14:paraId="0538CA5D" w14:textId="77777777" w:rsidTr="006D2553">
        <w:trPr>
          <w:jc w:val="center"/>
        </w:trPr>
        <w:tc>
          <w:tcPr>
            <w:tcW w:w="4876" w:type="dxa"/>
            <w:tcBorders>
              <w:top w:val="nil"/>
              <w:left w:val="nil"/>
              <w:bottom w:val="nil"/>
              <w:right w:val="nil"/>
            </w:tcBorders>
          </w:tcPr>
          <w:p w14:paraId="0A8ABD2C" w14:textId="77777777" w:rsidR="00181717" w:rsidRPr="00DD307F" w:rsidRDefault="00181717" w:rsidP="006D2553">
            <w:pPr>
              <w:pStyle w:val="Normal6a"/>
            </w:pPr>
          </w:p>
        </w:tc>
        <w:tc>
          <w:tcPr>
            <w:tcW w:w="4876" w:type="dxa"/>
            <w:tcBorders>
              <w:top w:val="nil"/>
              <w:left w:val="nil"/>
              <w:bottom w:val="nil"/>
              <w:right w:val="nil"/>
            </w:tcBorders>
            <w:hideMark/>
          </w:tcPr>
          <w:p w14:paraId="0787F118" w14:textId="77777777" w:rsidR="00181717" w:rsidRPr="00DD307F" w:rsidRDefault="00181717" w:rsidP="006D2553">
            <w:pPr>
              <w:pStyle w:val="Normal6a"/>
            </w:pPr>
            <w:r w:rsidRPr="00DD307F">
              <w:rPr>
                <w:b/>
                <w:i/>
              </w:rPr>
              <w:t>2a.</w:t>
            </w:r>
            <w:r w:rsidRPr="00DD307F">
              <w:tab/>
            </w:r>
            <w:r w:rsidRPr="00DD307F">
              <w:rPr>
                <w:b/>
                <w:i/>
              </w:rPr>
              <w:t>På en vederbörligen motiverad begäran från den berörda unionsindustrin får kommissionen utvidga den övervakning som avses i punkt 1 till andra produkter eller sektorer än de som nämns i bilagan.</w:t>
            </w:r>
          </w:p>
        </w:tc>
      </w:tr>
    </w:tbl>
    <w:p w14:paraId="6EB7FE71" w14:textId="356588C3" w:rsidR="00181717" w:rsidRPr="00DD307F" w:rsidRDefault="00376E40" w:rsidP="00181717">
      <w:pPr>
        <w:pStyle w:val="AmNumberTabs"/>
      </w:pPr>
      <w:r w:rsidRPr="00376E40">
        <w:t>Ändring</w:t>
      </w:r>
      <w:r w:rsidR="00181717" w:rsidRPr="00DD307F">
        <w:tab/>
      </w:r>
      <w:r w:rsidR="00181717" w:rsidRPr="00DD307F">
        <w:tab/>
        <w:t>5</w:t>
      </w:r>
    </w:p>
    <w:p w14:paraId="23A918C8" w14:textId="77777777" w:rsidR="00181717" w:rsidRPr="00DD307F" w:rsidRDefault="00181717" w:rsidP="00181717">
      <w:pPr>
        <w:pStyle w:val="NormalBold12b"/>
      </w:pPr>
      <w:r w:rsidRPr="00DD307F">
        <w:t>Förslag till förordning</w:t>
      </w:r>
    </w:p>
    <w:p w14:paraId="29288181" w14:textId="77777777" w:rsidR="00181717" w:rsidRPr="00DD307F" w:rsidRDefault="00181717" w:rsidP="00181717">
      <w:pPr>
        <w:pStyle w:val="NormalBold"/>
      </w:pPr>
      <w:r w:rsidRPr="00DD307F">
        <w:t>Artikel 4 – punkt 2b (ny)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33A86AB6" w14:textId="77777777" w:rsidTr="006D2553">
        <w:trPr>
          <w:trHeight w:val="240"/>
          <w:jc w:val="center"/>
        </w:trPr>
        <w:tc>
          <w:tcPr>
            <w:tcW w:w="9752" w:type="dxa"/>
            <w:gridSpan w:val="2"/>
            <w:tcBorders>
              <w:top w:val="nil"/>
              <w:left w:val="nil"/>
              <w:bottom w:val="nil"/>
              <w:right w:val="nil"/>
            </w:tcBorders>
          </w:tcPr>
          <w:p w14:paraId="11FD0B55" w14:textId="77777777" w:rsidR="00181717" w:rsidRPr="00DD307F" w:rsidRDefault="00181717" w:rsidP="006D2553"/>
        </w:tc>
      </w:tr>
      <w:tr w:rsidR="00181717" w:rsidRPr="00DD307F" w14:paraId="2EFC13CF" w14:textId="77777777" w:rsidTr="006D2553">
        <w:trPr>
          <w:trHeight w:val="240"/>
          <w:jc w:val="center"/>
        </w:trPr>
        <w:tc>
          <w:tcPr>
            <w:tcW w:w="4876" w:type="dxa"/>
            <w:tcBorders>
              <w:top w:val="nil"/>
              <w:left w:val="nil"/>
              <w:bottom w:val="nil"/>
              <w:right w:val="nil"/>
            </w:tcBorders>
            <w:hideMark/>
          </w:tcPr>
          <w:p w14:paraId="5F128FBF"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6621851A" w14:textId="133C645A" w:rsidR="00181717" w:rsidRPr="00DD307F" w:rsidRDefault="00376E40" w:rsidP="006D2553">
            <w:pPr>
              <w:pStyle w:val="AmColumnHeading"/>
            </w:pPr>
            <w:r w:rsidRPr="00376E40">
              <w:t>Ändring</w:t>
            </w:r>
          </w:p>
        </w:tc>
      </w:tr>
      <w:tr w:rsidR="00181717" w:rsidRPr="00DD307F" w14:paraId="21004E8F" w14:textId="77777777" w:rsidTr="006D2553">
        <w:trPr>
          <w:jc w:val="center"/>
        </w:trPr>
        <w:tc>
          <w:tcPr>
            <w:tcW w:w="4876" w:type="dxa"/>
            <w:tcBorders>
              <w:top w:val="nil"/>
              <w:left w:val="nil"/>
              <w:bottom w:val="nil"/>
              <w:right w:val="nil"/>
            </w:tcBorders>
          </w:tcPr>
          <w:p w14:paraId="1790AC1E" w14:textId="77777777" w:rsidR="00181717" w:rsidRPr="00DD307F" w:rsidRDefault="00181717" w:rsidP="006D2553">
            <w:pPr>
              <w:pStyle w:val="Normal6a"/>
            </w:pPr>
          </w:p>
        </w:tc>
        <w:tc>
          <w:tcPr>
            <w:tcW w:w="4876" w:type="dxa"/>
            <w:tcBorders>
              <w:top w:val="nil"/>
              <w:left w:val="nil"/>
              <w:bottom w:val="nil"/>
              <w:right w:val="nil"/>
            </w:tcBorders>
            <w:hideMark/>
          </w:tcPr>
          <w:p w14:paraId="2427AC0E" w14:textId="77777777" w:rsidR="00181717" w:rsidRPr="00DD307F" w:rsidRDefault="00181717" w:rsidP="006D2553">
            <w:pPr>
              <w:pStyle w:val="Normal6a"/>
            </w:pPr>
            <w:r w:rsidRPr="00DD307F">
              <w:rPr>
                <w:b/>
                <w:i/>
              </w:rPr>
              <w:t>2b.</w:t>
            </w:r>
            <w:r w:rsidRPr="00DD307F">
              <w:tab/>
            </w:r>
            <w:r w:rsidRPr="00DD307F">
              <w:rPr>
                <w:b/>
                <w:i/>
              </w:rPr>
              <w:t>Samarbete och utbyte av uppgifter ska ske både vertikalt mellan kommissionen och medlemsstaterna och horisontellt mellan medlemsstaterna.</w:t>
            </w:r>
          </w:p>
        </w:tc>
      </w:tr>
    </w:tbl>
    <w:p w14:paraId="23D283A4" w14:textId="0EE29D6D" w:rsidR="00181717" w:rsidRPr="00DD307F" w:rsidRDefault="00376E40" w:rsidP="00181717">
      <w:pPr>
        <w:pStyle w:val="AmNumberTabs"/>
      </w:pPr>
      <w:r w:rsidRPr="00376E40">
        <w:t>Ändring</w:t>
      </w:r>
      <w:r w:rsidR="00181717" w:rsidRPr="00DD307F">
        <w:tab/>
      </w:r>
      <w:r w:rsidR="00181717" w:rsidRPr="00DD307F">
        <w:tab/>
        <w:t>6</w:t>
      </w:r>
    </w:p>
    <w:p w14:paraId="5E10ED30" w14:textId="77777777" w:rsidR="00181717" w:rsidRPr="00DD307F" w:rsidRDefault="00181717" w:rsidP="00181717">
      <w:pPr>
        <w:pStyle w:val="NormalBold12b"/>
      </w:pPr>
      <w:r w:rsidRPr="00DD307F">
        <w:t>Förslag till förordning</w:t>
      </w:r>
    </w:p>
    <w:p w14:paraId="4A6836A2" w14:textId="77777777" w:rsidR="00181717" w:rsidRPr="00DD307F" w:rsidRDefault="00181717" w:rsidP="00181717">
      <w:pPr>
        <w:pStyle w:val="NormalBold"/>
      </w:pPr>
      <w:r w:rsidRPr="00DD307F">
        <w:t>Artikel 4 – punkt 2c (ny)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21BDCAD6" w14:textId="77777777" w:rsidTr="006D2553">
        <w:trPr>
          <w:trHeight w:val="240"/>
          <w:jc w:val="center"/>
        </w:trPr>
        <w:tc>
          <w:tcPr>
            <w:tcW w:w="9752" w:type="dxa"/>
            <w:gridSpan w:val="2"/>
            <w:tcBorders>
              <w:top w:val="nil"/>
              <w:left w:val="nil"/>
              <w:bottom w:val="nil"/>
              <w:right w:val="nil"/>
            </w:tcBorders>
          </w:tcPr>
          <w:p w14:paraId="1B04C9C8" w14:textId="77777777" w:rsidR="00181717" w:rsidRPr="00DD307F" w:rsidRDefault="00181717" w:rsidP="006D2553"/>
        </w:tc>
      </w:tr>
      <w:tr w:rsidR="00181717" w:rsidRPr="00DD307F" w14:paraId="3389B6D0" w14:textId="77777777" w:rsidTr="006D2553">
        <w:trPr>
          <w:trHeight w:val="240"/>
          <w:jc w:val="center"/>
        </w:trPr>
        <w:tc>
          <w:tcPr>
            <w:tcW w:w="4876" w:type="dxa"/>
            <w:tcBorders>
              <w:top w:val="nil"/>
              <w:left w:val="nil"/>
              <w:bottom w:val="nil"/>
              <w:right w:val="nil"/>
            </w:tcBorders>
            <w:hideMark/>
          </w:tcPr>
          <w:p w14:paraId="091B2AAB"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72409B10" w14:textId="26BE1213" w:rsidR="00181717" w:rsidRPr="00DD307F" w:rsidRDefault="00376E40" w:rsidP="006D2553">
            <w:pPr>
              <w:pStyle w:val="AmColumnHeading"/>
            </w:pPr>
            <w:r w:rsidRPr="00376E40">
              <w:t>Ändring</w:t>
            </w:r>
          </w:p>
        </w:tc>
      </w:tr>
      <w:tr w:rsidR="00181717" w:rsidRPr="00DD307F" w14:paraId="0D02D370" w14:textId="77777777" w:rsidTr="006D2553">
        <w:trPr>
          <w:jc w:val="center"/>
        </w:trPr>
        <w:tc>
          <w:tcPr>
            <w:tcW w:w="4876" w:type="dxa"/>
            <w:tcBorders>
              <w:top w:val="nil"/>
              <w:left w:val="nil"/>
              <w:bottom w:val="nil"/>
              <w:right w:val="nil"/>
            </w:tcBorders>
          </w:tcPr>
          <w:p w14:paraId="45372919" w14:textId="77777777" w:rsidR="00181717" w:rsidRPr="00DD307F" w:rsidRDefault="00181717" w:rsidP="006D2553">
            <w:pPr>
              <w:pStyle w:val="Normal6a"/>
            </w:pPr>
          </w:p>
        </w:tc>
        <w:tc>
          <w:tcPr>
            <w:tcW w:w="4876" w:type="dxa"/>
            <w:tcBorders>
              <w:top w:val="nil"/>
              <w:left w:val="nil"/>
              <w:bottom w:val="nil"/>
              <w:right w:val="nil"/>
            </w:tcBorders>
            <w:hideMark/>
          </w:tcPr>
          <w:p w14:paraId="70306E42" w14:textId="77777777" w:rsidR="00181717" w:rsidRPr="00DD307F" w:rsidRDefault="00181717" w:rsidP="006D2553">
            <w:pPr>
              <w:pStyle w:val="Normal6a"/>
            </w:pPr>
            <w:r w:rsidRPr="00DD307F">
              <w:rPr>
                <w:b/>
                <w:i/>
              </w:rPr>
              <w:t>2c.</w:t>
            </w:r>
            <w:r w:rsidRPr="00DD307F">
              <w:tab/>
            </w:r>
            <w:r w:rsidRPr="00DD307F">
              <w:rPr>
                <w:b/>
                <w:i/>
              </w:rPr>
              <w:t>Kommissionen ska senast den 1 mars 2026 utarbeta och tillhandahålla medlemsstaterna teknisk vägledning om indikatorer, parametrar och typer av uppgifter som kan övervakas på marknader på nationell och lokal nivå.</w:t>
            </w:r>
          </w:p>
        </w:tc>
      </w:tr>
    </w:tbl>
    <w:p w14:paraId="40763419" w14:textId="64C83492" w:rsidR="00181717" w:rsidRPr="00DD307F" w:rsidRDefault="00376E40" w:rsidP="00181717">
      <w:pPr>
        <w:pStyle w:val="AmNumberTabs"/>
      </w:pPr>
      <w:r w:rsidRPr="00376E40">
        <w:lastRenderedPageBreak/>
        <w:t>Ändring</w:t>
      </w:r>
      <w:r w:rsidR="00181717" w:rsidRPr="00DD307F">
        <w:tab/>
      </w:r>
      <w:r w:rsidR="00181717" w:rsidRPr="00DD307F">
        <w:tab/>
        <w:t>7</w:t>
      </w:r>
    </w:p>
    <w:p w14:paraId="11B976B5" w14:textId="77777777" w:rsidR="00181717" w:rsidRPr="00DD307F" w:rsidRDefault="00181717" w:rsidP="00181717">
      <w:pPr>
        <w:pStyle w:val="NormalBold12b"/>
      </w:pPr>
      <w:r w:rsidRPr="00DD307F">
        <w:t>Förslag till förordning</w:t>
      </w:r>
    </w:p>
    <w:p w14:paraId="130BA625" w14:textId="77777777" w:rsidR="00181717" w:rsidRPr="00DD307F" w:rsidRDefault="00181717" w:rsidP="00181717">
      <w:pPr>
        <w:pStyle w:val="NormalBold"/>
      </w:pPr>
      <w:r w:rsidRPr="00DD307F">
        <w:t>Artikel 4 – punkt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0D2B0B62" w14:textId="77777777" w:rsidTr="006D2553">
        <w:trPr>
          <w:trHeight w:val="240"/>
          <w:jc w:val="center"/>
        </w:trPr>
        <w:tc>
          <w:tcPr>
            <w:tcW w:w="9752" w:type="dxa"/>
            <w:gridSpan w:val="2"/>
            <w:tcBorders>
              <w:top w:val="nil"/>
              <w:left w:val="nil"/>
              <w:bottom w:val="nil"/>
              <w:right w:val="nil"/>
            </w:tcBorders>
          </w:tcPr>
          <w:p w14:paraId="40F1893F" w14:textId="77777777" w:rsidR="00181717" w:rsidRPr="00DD307F" w:rsidRDefault="00181717" w:rsidP="006D2553"/>
        </w:tc>
      </w:tr>
      <w:tr w:rsidR="00181717" w:rsidRPr="00DD307F" w14:paraId="2B51AE79" w14:textId="77777777" w:rsidTr="006D2553">
        <w:trPr>
          <w:trHeight w:val="240"/>
          <w:jc w:val="center"/>
        </w:trPr>
        <w:tc>
          <w:tcPr>
            <w:tcW w:w="4876" w:type="dxa"/>
            <w:tcBorders>
              <w:top w:val="nil"/>
              <w:left w:val="nil"/>
              <w:bottom w:val="nil"/>
              <w:right w:val="nil"/>
            </w:tcBorders>
            <w:hideMark/>
          </w:tcPr>
          <w:p w14:paraId="47606BBE"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59123A41" w14:textId="6F95C4CA" w:rsidR="00181717" w:rsidRPr="00DD307F" w:rsidRDefault="00376E40" w:rsidP="006D2553">
            <w:pPr>
              <w:pStyle w:val="AmColumnHeading"/>
            </w:pPr>
            <w:r w:rsidRPr="00376E40">
              <w:t>Ändring</w:t>
            </w:r>
          </w:p>
        </w:tc>
      </w:tr>
      <w:tr w:rsidR="00181717" w:rsidRPr="00DD307F" w14:paraId="72BD2873" w14:textId="77777777" w:rsidTr="006D2553">
        <w:trPr>
          <w:jc w:val="center"/>
        </w:trPr>
        <w:tc>
          <w:tcPr>
            <w:tcW w:w="4876" w:type="dxa"/>
            <w:tcBorders>
              <w:top w:val="nil"/>
              <w:left w:val="nil"/>
              <w:bottom w:val="nil"/>
              <w:right w:val="nil"/>
            </w:tcBorders>
            <w:hideMark/>
          </w:tcPr>
          <w:p w14:paraId="779F3025" w14:textId="77777777" w:rsidR="00181717" w:rsidRPr="00DD307F" w:rsidRDefault="00181717" w:rsidP="006D2553">
            <w:pPr>
              <w:pStyle w:val="Normal6a"/>
            </w:pPr>
            <w:r w:rsidRPr="00DD307F">
              <w:t>3.</w:t>
            </w:r>
            <w:r w:rsidRPr="00DD307F">
              <w:tab/>
              <w:t xml:space="preserve">Kommissionen ska var </w:t>
            </w:r>
            <w:r w:rsidRPr="00DD307F">
              <w:rPr>
                <w:b/>
                <w:i/>
              </w:rPr>
              <w:t>sjätte</w:t>
            </w:r>
            <w:r w:rsidRPr="00DD307F">
              <w:t xml:space="preserve"> månad lägga fram en övervakningsrapport för Europaparlamentet och rådet med en bedömning av effekterna av import av känsliga produkter som omfattas av förmånstillträde till marknaden enligt avtalet. Dessa rapporter ska omfatta unionsmarknaden och i tillämpliga fall även situationen i en eller flera medlemsstater.</w:t>
            </w:r>
          </w:p>
        </w:tc>
        <w:tc>
          <w:tcPr>
            <w:tcW w:w="4876" w:type="dxa"/>
            <w:tcBorders>
              <w:top w:val="nil"/>
              <w:left w:val="nil"/>
              <w:bottom w:val="nil"/>
              <w:right w:val="nil"/>
            </w:tcBorders>
            <w:hideMark/>
          </w:tcPr>
          <w:p w14:paraId="3106F3A1" w14:textId="77777777" w:rsidR="00181717" w:rsidRPr="00DD307F" w:rsidRDefault="00181717" w:rsidP="006D2553">
            <w:pPr>
              <w:pStyle w:val="Normal6a"/>
            </w:pPr>
            <w:r w:rsidRPr="00DD307F">
              <w:t>3.</w:t>
            </w:r>
            <w:r w:rsidRPr="00DD307F">
              <w:tab/>
              <w:t xml:space="preserve">Kommissionen ska var </w:t>
            </w:r>
            <w:r w:rsidRPr="00DD307F">
              <w:rPr>
                <w:b/>
                <w:i/>
              </w:rPr>
              <w:t>tredje</w:t>
            </w:r>
            <w:r w:rsidRPr="00DD307F">
              <w:t xml:space="preserve"> månad lägga fram en övervakningsrapport för Europaparlamentet och rådet med en bedömning av effekterna av import av känsliga produkter som omfattas av förmånstillträde till marknaden enligt avtalet. Dessa rapporter ska omfatta unionsmarknaden och i tillämpliga fall även</w:t>
            </w:r>
            <w:r w:rsidRPr="00DD307F">
              <w:rPr>
                <w:b/>
                <w:i/>
              </w:rPr>
              <w:t xml:space="preserve"> den specifika</w:t>
            </w:r>
            <w:r w:rsidRPr="00DD307F">
              <w:t xml:space="preserve"> situationen i en eller flera medlemsstater.</w:t>
            </w:r>
          </w:p>
        </w:tc>
      </w:tr>
    </w:tbl>
    <w:p w14:paraId="5DC5B01F" w14:textId="5FAB6DF8" w:rsidR="00181717" w:rsidRPr="00DD307F" w:rsidRDefault="00376E40" w:rsidP="00181717">
      <w:pPr>
        <w:pStyle w:val="AmNumberTabs"/>
      </w:pPr>
      <w:r w:rsidRPr="00376E40">
        <w:t>Ändring</w:t>
      </w:r>
      <w:r w:rsidR="00181717" w:rsidRPr="00DD307F">
        <w:tab/>
      </w:r>
      <w:r w:rsidR="00181717" w:rsidRPr="00DD307F">
        <w:tab/>
        <w:t>8</w:t>
      </w:r>
    </w:p>
    <w:p w14:paraId="04028848" w14:textId="77777777" w:rsidR="00181717" w:rsidRPr="00DD307F" w:rsidRDefault="00181717" w:rsidP="00181717">
      <w:pPr>
        <w:pStyle w:val="NormalBold12b"/>
      </w:pPr>
      <w:r w:rsidRPr="00DD307F">
        <w:t>Förslag till förordning</w:t>
      </w:r>
    </w:p>
    <w:p w14:paraId="7032DEA9" w14:textId="77777777" w:rsidR="00181717" w:rsidRPr="00DD307F" w:rsidRDefault="00181717" w:rsidP="00181717">
      <w:pPr>
        <w:pStyle w:val="NormalBold"/>
      </w:pPr>
      <w:r w:rsidRPr="00DD307F">
        <w:t>Artikel 6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6F9CFB4F" w14:textId="77777777" w:rsidTr="006D2553">
        <w:trPr>
          <w:trHeight w:val="240"/>
          <w:jc w:val="center"/>
        </w:trPr>
        <w:tc>
          <w:tcPr>
            <w:tcW w:w="9752" w:type="dxa"/>
            <w:gridSpan w:val="2"/>
            <w:tcBorders>
              <w:top w:val="nil"/>
              <w:left w:val="nil"/>
              <w:bottom w:val="nil"/>
              <w:right w:val="nil"/>
            </w:tcBorders>
          </w:tcPr>
          <w:p w14:paraId="6A94F58C" w14:textId="77777777" w:rsidR="00181717" w:rsidRPr="00DD307F" w:rsidRDefault="00181717" w:rsidP="006D2553"/>
        </w:tc>
      </w:tr>
      <w:tr w:rsidR="00181717" w:rsidRPr="00DD307F" w14:paraId="095F85F7" w14:textId="77777777" w:rsidTr="006D2553">
        <w:trPr>
          <w:trHeight w:val="240"/>
          <w:jc w:val="center"/>
        </w:trPr>
        <w:tc>
          <w:tcPr>
            <w:tcW w:w="4876" w:type="dxa"/>
            <w:tcBorders>
              <w:top w:val="nil"/>
              <w:left w:val="nil"/>
              <w:bottom w:val="nil"/>
              <w:right w:val="nil"/>
            </w:tcBorders>
            <w:hideMark/>
          </w:tcPr>
          <w:p w14:paraId="746204C6"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6F5E2287" w14:textId="4EA6B535" w:rsidR="00181717" w:rsidRPr="00DD307F" w:rsidRDefault="00376E40" w:rsidP="006D2553">
            <w:pPr>
              <w:pStyle w:val="AmColumnHeading"/>
            </w:pPr>
            <w:r w:rsidRPr="00376E40">
              <w:t>Ändring</w:t>
            </w:r>
          </w:p>
        </w:tc>
      </w:tr>
      <w:tr w:rsidR="00181717" w:rsidRPr="00DD307F" w14:paraId="7607DE5B" w14:textId="77777777" w:rsidTr="006D2553">
        <w:trPr>
          <w:jc w:val="center"/>
        </w:trPr>
        <w:tc>
          <w:tcPr>
            <w:tcW w:w="4876" w:type="dxa"/>
            <w:tcBorders>
              <w:top w:val="nil"/>
              <w:left w:val="nil"/>
              <w:bottom w:val="nil"/>
              <w:right w:val="nil"/>
            </w:tcBorders>
            <w:hideMark/>
          </w:tcPr>
          <w:p w14:paraId="30A2FE04" w14:textId="77777777" w:rsidR="00181717" w:rsidRPr="00DD307F" w:rsidRDefault="00181717" w:rsidP="006D2553">
            <w:pPr>
              <w:pStyle w:val="Normal6a"/>
            </w:pPr>
            <w:r w:rsidRPr="00DD307F">
              <w:t>3.</w:t>
            </w:r>
            <w:r w:rsidRPr="00DD307F">
              <w:tab/>
              <w:t xml:space="preserve">Kommissionen ska, om inga kontraindikationer föreligger, i regel behandla en volymökning på mer än </w:t>
            </w:r>
            <w:r w:rsidRPr="00DD307F">
              <w:rPr>
                <w:b/>
                <w:i/>
              </w:rPr>
              <w:t>10</w:t>
            </w:r>
            <w:r w:rsidRPr="00DD307F">
              <w:t xml:space="preserve"> % </w:t>
            </w:r>
            <w:r w:rsidRPr="00DD307F">
              <w:rPr>
                <w:b/>
                <w:i/>
              </w:rPr>
              <w:t>på årsbasis</w:t>
            </w:r>
            <w:r w:rsidRPr="00DD307F">
              <w:t xml:space="preserve"> av importen på förmånliga villkor av en viss produkt från ett berört land som prima facie-bevisning för allvarlig skada eller hot om allvarlig skada för unionsindustrin om det samtidigt är så att det genomsnittliga importpriset för denna import från ett berört land i regel är minst </w:t>
            </w:r>
            <w:r w:rsidRPr="00DD307F">
              <w:rPr>
                <w:b/>
                <w:i/>
              </w:rPr>
              <w:t>10</w:t>
            </w:r>
            <w:r w:rsidRPr="00DD307F">
              <w:t> % lägre än det relevanta genomsnittliga inhemska priset för likadana eller direkt konkurrerande produkter under samma period, på grundval av tillgängliga uppgifter.</w:t>
            </w:r>
          </w:p>
        </w:tc>
        <w:tc>
          <w:tcPr>
            <w:tcW w:w="4876" w:type="dxa"/>
            <w:tcBorders>
              <w:top w:val="nil"/>
              <w:left w:val="nil"/>
              <w:bottom w:val="nil"/>
              <w:right w:val="nil"/>
            </w:tcBorders>
            <w:hideMark/>
          </w:tcPr>
          <w:p w14:paraId="77F7BC83" w14:textId="77777777" w:rsidR="00181717" w:rsidRPr="00DD307F" w:rsidRDefault="00181717" w:rsidP="006D2553">
            <w:pPr>
              <w:pStyle w:val="Normal6a"/>
            </w:pPr>
            <w:r w:rsidRPr="00DD307F">
              <w:t>3.</w:t>
            </w:r>
            <w:r w:rsidRPr="00DD307F">
              <w:tab/>
              <w:t xml:space="preserve">Kommissionen ska, om inga kontraindikationer föreligger, i regel behandla en volymökning på mer än </w:t>
            </w:r>
            <w:r w:rsidRPr="00DD307F">
              <w:rPr>
                <w:b/>
                <w:i/>
              </w:rPr>
              <w:t>5</w:t>
            </w:r>
            <w:r w:rsidRPr="00DD307F">
              <w:t xml:space="preserve"> % </w:t>
            </w:r>
            <w:r w:rsidRPr="00DD307F">
              <w:rPr>
                <w:b/>
                <w:i/>
              </w:rPr>
              <w:t>jämfört med genomsnittet under tre år</w:t>
            </w:r>
            <w:r w:rsidRPr="00DD307F">
              <w:t xml:space="preserve"> av importen på förmånliga villkor av en viss produkt från ett berört land som prima facie-bevisning för allvarlig skada</w:t>
            </w:r>
            <w:r w:rsidRPr="00DD307F">
              <w:rPr>
                <w:b/>
                <w:i/>
              </w:rPr>
              <w:t>,</w:t>
            </w:r>
            <w:r w:rsidRPr="00DD307F">
              <w:t xml:space="preserve"> eller hot om allvarlig skada för unionsindustrin</w:t>
            </w:r>
            <w:r w:rsidRPr="00DD307F">
              <w:rPr>
                <w:b/>
                <w:i/>
              </w:rPr>
              <w:t>,</w:t>
            </w:r>
            <w:r w:rsidRPr="00DD307F">
              <w:t xml:space="preserve"> om det samtidigt är så att det genomsnittliga importpriset för denna import från ett berört land i regel är minst </w:t>
            </w:r>
            <w:r w:rsidRPr="00DD307F">
              <w:rPr>
                <w:b/>
                <w:i/>
              </w:rPr>
              <w:t>5</w:t>
            </w:r>
            <w:r w:rsidRPr="00DD307F">
              <w:t> % lägre än det relevanta genomsnittliga inhemska priset för likadana eller direkt konkurrerande produkter under samma period, på grundval av tillgängliga uppgifter.</w:t>
            </w:r>
          </w:p>
        </w:tc>
      </w:tr>
    </w:tbl>
    <w:p w14:paraId="26EA3123" w14:textId="6C82A498" w:rsidR="00181717" w:rsidRPr="00DD307F" w:rsidRDefault="00376E40" w:rsidP="00181717">
      <w:pPr>
        <w:pStyle w:val="AmNumberTabs"/>
      </w:pPr>
      <w:r w:rsidRPr="00376E40">
        <w:t>Ändring</w:t>
      </w:r>
      <w:r w:rsidR="00181717" w:rsidRPr="00DD307F">
        <w:tab/>
      </w:r>
      <w:r w:rsidR="00181717" w:rsidRPr="00DD307F">
        <w:tab/>
        <w:t>9</w:t>
      </w:r>
    </w:p>
    <w:p w14:paraId="016BCABC" w14:textId="77777777" w:rsidR="00181717" w:rsidRPr="00DD307F" w:rsidRDefault="00181717" w:rsidP="00181717">
      <w:pPr>
        <w:pStyle w:val="NormalBold12b"/>
      </w:pPr>
      <w:r w:rsidRPr="00DD307F">
        <w:t>Förslag till förordning</w:t>
      </w:r>
    </w:p>
    <w:p w14:paraId="1F4D388F" w14:textId="77777777" w:rsidR="00181717" w:rsidRPr="00DD307F" w:rsidRDefault="00181717" w:rsidP="00181717">
      <w:pPr>
        <w:pStyle w:val="NormalBold"/>
      </w:pPr>
      <w:r w:rsidRPr="00DD307F">
        <w:t>Artikel 6 – punkt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67F18A48" w14:textId="77777777" w:rsidTr="006D2553">
        <w:trPr>
          <w:trHeight w:val="240"/>
          <w:jc w:val="center"/>
        </w:trPr>
        <w:tc>
          <w:tcPr>
            <w:tcW w:w="9752" w:type="dxa"/>
            <w:gridSpan w:val="2"/>
            <w:tcBorders>
              <w:top w:val="nil"/>
              <w:left w:val="nil"/>
              <w:bottom w:val="nil"/>
              <w:right w:val="nil"/>
            </w:tcBorders>
          </w:tcPr>
          <w:p w14:paraId="707F8A82" w14:textId="77777777" w:rsidR="00181717" w:rsidRPr="00DD307F" w:rsidRDefault="00181717" w:rsidP="006D2553"/>
        </w:tc>
      </w:tr>
      <w:tr w:rsidR="00181717" w:rsidRPr="00DD307F" w14:paraId="370667E3" w14:textId="77777777" w:rsidTr="006D2553">
        <w:trPr>
          <w:trHeight w:val="240"/>
          <w:jc w:val="center"/>
        </w:trPr>
        <w:tc>
          <w:tcPr>
            <w:tcW w:w="4876" w:type="dxa"/>
            <w:tcBorders>
              <w:top w:val="nil"/>
              <w:left w:val="nil"/>
              <w:bottom w:val="nil"/>
              <w:right w:val="nil"/>
            </w:tcBorders>
            <w:hideMark/>
          </w:tcPr>
          <w:p w14:paraId="3852E7B7"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5F901F1C" w14:textId="6AF13C19" w:rsidR="00181717" w:rsidRPr="00DD307F" w:rsidRDefault="00376E40" w:rsidP="006D2553">
            <w:pPr>
              <w:pStyle w:val="AmColumnHeading"/>
            </w:pPr>
            <w:r w:rsidRPr="00376E40">
              <w:t>Ändring</w:t>
            </w:r>
          </w:p>
        </w:tc>
      </w:tr>
      <w:tr w:rsidR="00181717" w:rsidRPr="00DD307F" w14:paraId="617821FA" w14:textId="77777777" w:rsidTr="006D2553">
        <w:trPr>
          <w:jc w:val="center"/>
        </w:trPr>
        <w:tc>
          <w:tcPr>
            <w:tcW w:w="4876" w:type="dxa"/>
            <w:tcBorders>
              <w:top w:val="nil"/>
              <w:left w:val="nil"/>
              <w:bottom w:val="nil"/>
              <w:right w:val="nil"/>
            </w:tcBorders>
            <w:hideMark/>
          </w:tcPr>
          <w:p w14:paraId="0BCC4CD4" w14:textId="77777777" w:rsidR="00181717" w:rsidRPr="00DD307F" w:rsidRDefault="00181717" w:rsidP="006D2553">
            <w:pPr>
              <w:pStyle w:val="Normal6a"/>
            </w:pPr>
            <w:r w:rsidRPr="00DD307F">
              <w:t>4.</w:t>
            </w:r>
            <w:r w:rsidRPr="00DD307F">
              <w:tab/>
              <w:t xml:space="preserve">Kommissionen ska, om inga </w:t>
            </w:r>
            <w:r w:rsidRPr="00DD307F">
              <w:lastRenderedPageBreak/>
              <w:t xml:space="preserve">kontraindikationer föreligger, i regel behandla en minskning på mer än </w:t>
            </w:r>
            <w:r w:rsidRPr="00DD307F">
              <w:rPr>
                <w:b/>
                <w:i/>
              </w:rPr>
              <w:t>10</w:t>
            </w:r>
            <w:r w:rsidRPr="00DD307F">
              <w:t xml:space="preserve"> % </w:t>
            </w:r>
            <w:r w:rsidRPr="00DD307F">
              <w:rPr>
                <w:b/>
                <w:i/>
              </w:rPr>
              <w:t>på årsbasis</w:t>
            </w:r>
            <w:r w:rsidRPr="00DD307F">
              <w:t xml:space="preserve"> av det genomsnittliga importpriset av en viss produkt från ett berört land som importeras till unionen på förmånliga villkor som prima facie-bevisning för allvarlig skada eller hot om allvarlig skada för unionsindustrin om det samtidigt är så att det genomsnittliga importpriset för denna produkt från ett berört land i regel är minst </w:t>
            </w:r>
            <w:r w:rsidRPr="00DD307F">
              <w:rPr>
                <w:b/>
                <w:i/>
              </w:rPr>
              <w:t>10</w:t>
            </w:r>
            <w:r w:rsidRPr="00DD307F">
              <w:t> % lägre än det relevanta genomsnittliga inhemska priset för likadana eller direkt konkurrerande produkter under samma period, på grundval av tillgängliga uppgifter.</w:t>
            </w:r>
          </w:p>
        </w:tc>
        <w:tc>
          <w:tcPr>
            <w:tcW w:w="4876" w:type="dxa"/>
            <w:tcBorders>
              <w:top w:val="nil"/>
              <w:left w:val="nil"/>
              <w:bottom w:val="nil"/>
              <w:right w:val="nil"/>
            </w:tcBorders>
            <w:hideMark/>
          </w:tcPr>
          <w:p w14:paraId="37AC20EE" w14:textId="77777777" w:rsidR="00181717" w:rsidRPr="00DD307F" w:rsidRDefault="00181717" w:rsidP="006D2553">
            <w:pPr>
              <w:pStyle w:val="Normal6a"/>
            </w:pPr>
            <w:r w:rsidRPr="00DD307F">
              <w:lastRenderedPageBreak/>
              <w:t>4.</w:t>
            </w:r>
            <w:r w:rsidRPr="00DD307F">
              <w:tab/>
              <w:t xml:space="preserve">Kommissionen ska, om inga </w:t>
            </w:r>
            <w:r w:rsidRPr="00DD307F">
              <w:lastRenderedPageBreak/>
              <w:t xml:space="preserve">kontraindikationer föreligger, i regel behandla en minskning på mer än </w:t>
            </w:r>
            <w:r w:rsidRPr="00DD307F">
              <w:rPr>
                <w:b/>
                <w:i/>
              </w:rPr>
              <w:t>5</w:t>
            </w:r>
            <w:r w:rsidRPr="00DD307F">
              <w:t xml:space="preserve"> % </w:t>
            </w:r>
            <w:r w:rsidRPr="00DD307F">
              <w:rPr>
                <w:b/>
                <w:i/>
              </w:rPr>
              <w:t>jämfört med genomsnittet under tre år</w:t>
            </w:r>
            <w:r w:rsidRPr="00DD307F">
              <w:t xml:space="preserve"> av det genomsnittliga importpriset av en viss produkt från ett berört land som importeras till unionen på förmånliga villkor som prima facie-bevisning för allvarlig skada eller hot om allvarlig skada för unionsindustrin om det samtidigt är så att det genomsnittliga importpriset för denna produkt från ett berört land i regel är minst </w:t>
            </w:r>
            <w:r w:rsidRPr="00DD307F">
              <w:rPr>
                <w:b/>
                <w:i/>
              </w:rPr>
              <w:t>5</w:t>
            </w:r>
            <w:r w:rsidRPr="00DD307F">
              <w:t> % lägre än det relevanta genomsnittliga inhemska priset för likadana eller direkt konkurrerande produkter under samma period, på grundval av tillgängliga uppgifter.</w:t>
            </w:r>
          </w:p>
        </w:tc>
      </w:tr>
    </w:tbl>
    <w:p w14:paraId="58BC53A7" w14:textId="439B860A" w:rsidR="00181717" w:rsidRPr="00DD307F" w:rsidRDefault="00376E40" w:rsidP="00181717">
      <w:pPr>
        <w:pStyle w:val="AmNumberTabs"/>
      </w:pPr>
      <w:r w:rsidRPr="00376E40">
        <w:lastRenderedPageBreak/>
        <w:t>Ändring</w:t>
      </w:r>
      <w:r w:rsidR="00181717" w:rsidRPr="00DD307F">
        <w:tab/>
      </w:r>
      <w:r w:rsidR="00181717" w:rsidRPr="00DD307F">
        <w:tab/>
        <w:t>10</w:t>
      </w:r>
    </w:p>
    <w:p w14:paraId="4BE213B8" w14:textId="77777777" w:rsidR="00181717" w:rsidRPr="00DD307F" w:rsidRDefault="00181717" w:rsidP="00181717">
      <w:pPr>
        <w:pStyle w:val="NormalBold12b"/>
      </w:pPr>
      <w:r w:rsidRPr="00DD307F">
        <w:t>Förslag till förordning</w:t>
      </w:r>
    </w:p>
    <w:p w14:paraId="3B1B62D2" w14:textId="77777777" w:rsidR="00181717" w:rsidRPr="00DD307F" w:rsidRDefault="00181717" w:rsidP="00181717">
      <w:pPr>
        <w:pStyle w:val="NormalBold"/>
      </w:pPr>
      <w:r w:rsidRPr="00DD307F">
        <w:t>Artikel 6 – punkt 4a (ny)</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49320231" w14:textId="77777777" w:rsidTr="006D2553">
        <w:trPr>
          <w:trHeight w:val="240"/>
          <w:jc w:val="center"/>
        </w:trPr>
        <w:tc>
          <w:tcPr>
            <w:tcW w:w="9752" w:type="dxa"/>
            <w:gridSpan w:val="2"/>
            <w:tcBorders>
              <w:top w:val="nil"/>
              <w:left w:val="nil"/>
              <w:bottom w:val="nil"/>
              <w:right w:val="nil"/>
            </w:tcBorders>
          </w:tcPr>
          <w:p w14:paraId="24AAD820" w14:textId="77777777" w:rsidR="00181717" w:rsidRPr="00DD307F" w:rsidRDefault="00181717" w:rsidP="006D2553"/>
        </w:tc>
      </w:tr>
      <w:tr w:rsidR="00181717" w:rsidRPr="00DD307F" w14:paraId="17BFBD1F" w14:textId="77777777" w:rsidTr="006D2553">
        <w:trPr>
          <w:trHeight w:val="240"/>
          <w:jc w:val="center"/>
        </w:trPr>
        <w:tc>
          <w:tcPr>
            <w:tcW w:w="4876" w:type="dxa"/>
            <w:tcBorders>
              <w:top w:val="nil"/>
              <w:left w:val="nil"/>
              <w:bottom w:val="nil"/>
              <w:right w:val="nil"/>
            </w:tcBorders>
            <w:hideMark/>
          </w:tcPr>
          <w:p w14:paraId="1E8ADEFB"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5098FA1B" w14:textId="40720A52" w:rsidR="00181717" w:rsidRPr="00DD307F" w:rsidRDefault="00376E40" w:rsidP="006D2553">
            <w:pPr>
              <w:pStyle w:val="AmColumnHeading"/>
            </w:pPr>
            <w:r w:rsidRPr="00376E40">
              <w:t>Ändring</w:t>
            </w:r>
          </w:p>
        </w:tc>
      </w:tr>
      <w:tr w:rsidR="00181717" w:rsidRPr="00DD307F" w14:paraId="2AFA60A5" w14:textId="77777777" w:rsidTr="006D2553">
        <w:trPr>
          <w:jc w:val="center"/>
        </w:trPr>
        <w:tc>
          <w:tcPr>
            <w:tcW w:w="4876" w:type="dxa"/>
            <w:tcBorders>
              <w:top w:val="nil"/>
              <w:left w:val="nil"/>
              <w:bottom w:val="nil"/>
              <w:right w:val="nil"/>
            </w:tcBorders>
          </w:tcPr>
          <w:p w14:paraId="31C70389" w14:textId="77777777" w:rsidR="00181717" w:rsidRPr="00DD307F" w:rsidRDefault="00181717" w:rsidP="006D2553">
            <w:pPr>
              <w:pStyle w:val="Normal6a"/>
            </w:pPr>
          </w:p>
        </w:tc>
        <w:tc>
          <w:tcPr>
            <w:tcW w:w="4876" w:type="dxa"/>
            <w:tcBorders>
              <w:top w:val="nil"/>
              <w:left w:val="nil"/>
              <w:bottom w:val="nil"/>
              <w:right w:val="nil"/>
            </w:tcBorders>
            <w:hideMark/>
          </w:tcPr>
          <w:p w14:paraId="3ADF7E3B" w14:textId="77777777" w:rsidR="00181717" w:rsidRPr="00DD307F" w:rsidRDefault="00181717" w:rsidP="006D2553">
            <w:pPr>
              <w:pStyle w:val="Normal6a"/>
            </w:pPr>
            <w:r w:rsidRPr="00DD307F">
              <w:rPr>
                <w:b/>
                <w:i/>
              </w:rPr>
              <w:t>4a.</w:t>
            </w:r>
            <w:r w:rsidRPr="00DD307F">
              <w:tab/>
            </w:r>
            <w:r w:rsidRPr="00DD307F">
              <w:rPr>
                <w:b/>
                <w:i/>
              </w:rPr>
              <w:t>Kommissionen ska inte begränsa sig till de kvantitativa tröskelvärden som anges i denna artikel när den fastställer prima facie-bevisning för allvarlig skada. Tydliga indikationer på en försämring av industrins ekonomiska situation, i hela unionen eller på medlemsstatsnivå, bland annat varaktiga prissänkningar på hemmamarknaden, kan vara tillräckligt för att påvisa skada för sektorn och kan motivera att en undersökning inleds.</w:t>
            </w:r>
          </w:p>
        </w:tc>
      </w:tr>
    </w:tbl>
    <w:p w14:paraId="625A7128" w14:textId="7202B9B6" w:rsidR="00181717" w:rsidRPr="00DD307F" w:rsidRDefault="00376E40" w:rsidP="00181717">
      <w:pPr>
        <w:pStyle w:val="AmNumberTabs"/>
      </w:pPr>
      <w:r w:rsidRPr="00376E40">
        <w:t>Ändring</w:t>
      </w:r>
      <w:r w:rsidR="00181717" w:rsidRPr="00DD307F">
        <w:tab/>
      </w:r>
      <w:r w:rsidR="00181717" w:rsidRPr="00DD307F">
        <w:tab/>
        <w:t>11</w:t>
      </w:r>
    </w:p>
    <w:p w14:paraId="42B3F5DB" w14:textId="77777777" w:rsidR="00181717" w:rsidRPr="00DD307F" w:rsidRDefault="00181717" w:rsidP="00181717">
      <w:pPr>
        <w:pStyle w:val="NormalBold12b"/>
      </w:pPr>
      <w:r w:rsidRPr="00DD307F">
        <w:t>Förslag till förordning</w:t>
      </w:r>
    </w:p>
    <w:p w14:paraId="0CEBA2BC" w14:textId="77777777" w:rsidR="00181717" w:rsidRPr="00DD307F" w:rsidRDefault="00181717" w:rsidP="00181717">
      <w:pPr>
        <w:pStyle w:val="NormalBold"/>
      </w:pPr>
      <w:r w:rsidRPr="00DD307F">
        <w:t>Artikel 7 – punkt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05C4DB11" w14:textId="77777777" w:rsidTr="006D2553">
        <w:trPr>
          <w:trHeight w:val="240"/>
          <w:jc w:val="center"/>
        </w:trPr>
        <w:tc>
          <w:tcPr>
            <w:tcW w:w="9752" w:type="dxa"/>
            <w:gridSpan w:val="2"/>
            <w:tcBorders>
              <w:top w:val="nil"/>
              <w:left w:val="nil"/>
              <w:bottom w:val="nil"/>
              <w:right w:val="nil"/>
            </w:tcBorders>
          </w:tcPr>
          <w:p w14:paraId="46CEC769" w14:textId="77777777" w:rsidR="00181717" w:rsidRPr="00DD307F" w:rsidRDefault="00181717" w:rsidP="006D2553"/>
        </w:tc>
      </w:tr>
      <w:tr w:rsidR="00181717" w:rsidRPr="00DD307F" w14:paraId="7DF1C0A6" w14:textId="77777777" w:rsidTr="006D2553">
        <w:trPr>
          <w:trHeight w:val="240"/>
          <w:jc w:val="center"/>
        </w:trPr>
        <w:tc>
          <w:tcPr>
            <w:tcW w:w="4876" w:type="dxa"/>
            <w:tcBorders>
              <w:top w:val="nil"/>
              <w:left w:val="nil"/>
              <w:bottom w:val="nil"/>
              <w:right w:val="nil"/>
            </w:tcBorders>
            <w:hideMark/>
          </w:tcPr>
          <w:p w14:paraId="6C14DF6F"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77CC915E" w14:textId="6D9B77B8" w:rsidR="00181717" w:rsidRPr="00DD307F" w:rsidRDefault="00376E40" w:rsidP="006D2553">
            <w:pPr>
              <w:pStyle w:val="AmColumnHeading"/>
            </w:pPr>
            <w:r w:rsidRPr="00376E40">
              <w:t>Ändring</w:t>
            </w:r>
          </w:p>
        </w:tc>
      </w:tr>
      <w:tr w:rsidR="00181717" w:rsidRPr="00DD307F" w14:paraId="5F405ED1" w14:textId="77777777" w:rsidTr="006D2553">
        <w:trPr>
          <w:jc w:val="center"/>
        </w:trPr>
        <w:tc>
          <w:tcPr>
            <w:tcW w:w="4876" w:type="dxa"/>
            <w:tcBorders>
              <w:top w:val="nil"/>
              <w:left w:val="nil"/>
              <w:bottom w:val="nil"/>
              <w:right w:val="nil"/>
            </w:tcBorders>
            <w:hideMark/>
          </w:tcPr>
          <w:p w14:paraId="3E78AA19" w14:textId="77777777" w:rsidR="00181717" w:rsidRPr="00DD307F" w:rsidRDefault="00181717" w:rsidP="006D2553">
            <w:pPr>
              <w:pStyle w:val="Normal6a"/>
            </w:pPr>
            <w:r w:rsidRPr="00DD307F">
              <w:t>3.</w:t>
            </w:r>
            <w:r w:rsidRPr="00DD307F">
              <w:tab/>
              <w:t xml:space="preserve">När så är möjligt ska undersökningen slutföras inom </w:t>
            </w:r>
            <w:r w:rsidRPr="00DD307F">
              <w:rPr>
                <w:b/>
                <w:i/>
              </w:rPr>
              <w:t>sex</w:t>
            </w:r>
            <w:r w:rsidRPr="00DD307F">
              <w:t xml:space="preserve"> månader efter den dag då tillkännagivandet om inledande offentliggörs i </w:t>
            </w:r>
            <w:r w:rsidRPr="00DD307F">
              <w:rPr>
                <w:i/>
                <w:iCs/>
              </w:rPr>
              <w:t>Europeiska unionens officiella tidning</w:t>
            </w:r>
            <w:r w:rsidRPr="00DD307F">
              <w:t xml:space="preserve">. Den tidsfristen får förlängas med ytterligare en period på tre månader till följd av exceptionella </w:t>
            </w:r>
            <w:r w:rsidRPr="00DD307F">
              <w:lastRenderedPageBreak/>
              <w:t xml:space="preserve">omständigheter, såsom ett ovanligt högt antal berörda parter eller komplexa marknadsförhållanden. Kommissionen ska meddela alla berörda parter om en sådan förlängning och förklara anledningen till den. När en undersökning gäller känsliga produkter ska kommissionen avsluta den så snart som möjligt, i syfte att fatta ett slutgiltigt beslut inom </w:t>
            </w:r>
            <w:r w:rsidRPr="00DD307F">
              <w:rPr>
                <w:b/>
                <w:i/>
              </w:rPr>
              <w:t>fyra</w:t>
            </w:r>
            <w:r w:rsidRPr="00DD307F">
              <w:t xml:space="preserve"> månader från den dag då tillkännagivandet om inledande offentliggörs i </w:t>
            </w:r>
            <w:r w:rsidRPr="00DD307F">
              <w:rPr>
                <w:i/>
                <w:iCs/>
              </w:rPr>
              <w:t>Europeiska unionens officiella tidning</w:t>
            </w:r>
            <w:r w:rsidRPr="00DD307F">
              <w:t>.</w:t>
            </w:r>
          </w:p>
        </w:tc>
        <w:tc>
          <w:tcPr>
            <w:tcW w:w="4876" w:type="dxa"/>
            <w:tcBorders>
              <w:top w:val="nil"/>
              <w:left w:val="nil"/>
              <w:bottom w:val="nil"/>
              <w:right w:val="nil"/>
            </w:tcBorders>
            <w:hideMark/>
          </w:tcPr>
          <w:p w14:paraId="36225C6C" w14:textId="77777777" w:rsidR="00181717" w:rsidRPr="00DD307F" w:rsidRDefault="00181717" w:rsidP="006D2553">
            <w:pPr>
              <w:pStyle w:val="Normal6a"/>
            </w:pPr>
            <w:r w:rsidRPr="00DD307F">
              <w:lastRenderedPageBreak/>
              <w:t>3.</w:t>
            </w:r>
            <w:r w:rsidRPr="00DD307F">
              <w:tab/>
              <w:t xml:space="preserve">När så är möjligt ska undersökningen slutföras inom </w:t>
            </w:r>
            <w:r w:rsidRPr="00DD307F">
              <w:rPr>
                <w:b/>
                <w:i/>
              </w:rPr>
              <w:t>tre</w:t>
            </w:r>
            <w:r w:rsidRPr="00DD307F">
              <w:t xml:space="preserve"> månader efter den dag då tillkännagivandet om inledande offentliggörs i Europeiska unionens officiella tidning. Den tidsfristen får förlängas med ytterligare en period på tre månader till följd av exceptionella </w:t>
            </w:r>
            <w:r w:rsidRPr="00DD307F">
              <w:lastRenderedPageBreak/>
              <w:t xml:space="preserve">omständigheter, såsom ett ovanligt högt antal berörda parter eller komplexa marknadsförhållanden. Kommissionen ska meddela alla berörda parter om en sådan förlängning och förklara anledningen till den. När en undersökning gäller känsliga produkter ska kommissionen avsluta den så snart som möjligt, i syfte att fatta ett slutgiltigt beslut inom </w:t>
            </w:r>
            <w:r w:rsidRPr="00DD307F">
              <w:rPr>
                <w:b/>
                <w:i/>
              </w:rPr>
              <w:t>två</w:t>
            </w:r>
            <w:r w:rsidRPr="00DD307F">
              <w:t xml:space="preserve"> månader från den dag då tillkännagivandet om inledande offentliggörs i </w:t>
            </w:r>
            <w:r w:rsidRPr="00DD307F">
              <w:rPr>
                <w:i/>
                <w:iCs/>
              </w:rPr>
              <w:t>Europeiska unionens officiella tidning</w:t>
            </w:r>
            <w:r w:rsidRPr="00DD307F">
              <w:t>.</w:t>
            </w:r>
          </w:p>
        </w:tc>
      </w:tr>
    </w:tbl>
    <w:p w14:paraId="438271FC" w14:textId="004CD0BF" w:rsidR="00181717" w:rsidRPr="00DD307F" w:rsidRDefault="00376E40" w:rsidP="00181717">
      <w:pPr>
        <w:pStyle w:val="AmNumberTabs"/>
      </w:pPr>
      <w:r w:rsidRPr="00376E40">
        <w:lastRenderedPageBreak/>
        <w:t>Ändring</w:t>
      </w:r>
      <w:r w:rsidR="00181717" w:rsidRPr="00DD307F">
        <w:tab/>
      </w:r>
      <w:r w:rsidR="00181717" w:rsidRPr="00DD307F">
        <w:tab/>
        <w:t>12</w:t>
      </w:r>
    </w:p>
    <w:p w14:paraId="7E5BA643" w14:textId="77777777" w:rsidR="00181717" w:rsidRPr="00DD307F" w:rsidRDefault="00181717" w:rsidP="00181717">
      <w:pPr>
        <w:pStyle w:val="NormalBold12b"/>
      </w:pPr>
      <w:r w:rsidRPr="00DD307F">
        <w:t>Förslag till förordning</w:t>
      </w:r>
    </w:p>
    <w:p w14:paraId="1D0650C1" w14:textId="77777777" w:rsidR="00181717" w:rsidRPr="00DD307F" w:rsidRDefault="00181717" w:rsidP="00181717">
      <w:pPr>
        <w:pStyle w:val="NormalBold"/>
      </w:pPr>
      <w:r w:rsidRPr="00DD307F">
        <w:t>Artikel 7 – punkt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494B8C41" w14:textId="77777777" w:rsidTr="00C413E2">
        <w:trPr>
          <w:trHeight w:val="240"/>
          <w:jc w:val="center"/>
        </w:trPr>
        <w:tc>
          <w:tcPr>
            <w:tcW w:w="9750" w:type="dxa"/>
            <w:gridSpan w:val="2"/>
            <w:tcBorders>
              <w:top w:val="nil"/>
              <w:left w:val="nil"/>
              <w:bottom w:val="nil"/>
              <w:right w:val="nil"/>
            </w:tcBorders>
          </w:tcPr>
          <w:p w14:paraId="1654ABB2" w14:textId="77777777" w:rsidR="00181717" w:rsidRPr="00DD307F" w:rsidRDefault="00181717" w:rsidP="006D2553"/>
        </w:tc>
      </w:tr>
      <w:tr w:rsidR="00181717" w:rsidRPr="00DD307F" w14:paraId="7BD1AAC9" w14:textId="77777777" w:rsidTr="00C413E2">
        <w:trPr>
          <w:trHeight w:val="240"/>
          <w:jc w:val="center"/>
        </w:trPr>
        <w:tc>
          <w:tcPr>
            <w:tcW w:w="4875" w:type="dxa"/>
            <w:tcBorders>
              <w:top w:val="nil"/>
              <w:left w:val="nil"/>
              <w:bottom w:val="nil"/>
              <w:right w:val="nil"/>
            </w:tcBorders>
            <w:hideMark/>
          </w:tcPr>
          <w:p w14:paraId="7250631D" w14:textId="77777777" w:rsidR="00181717" w:rsidRPr="00DD307F" w:rsidRDefault="00181717" w:rsidP="006D2553">
            <w:pPr>
              <w:pStyle w:val="AmColumnHeading"/>
            </w:pPr>
            <w:r w:rsidRPr="00DD307F">
              <w:t>Kommissionens förslag</w:t>
            </w:r>
          </w:p>
        </w:tc>
        <w:tc>
          <w:tcPr>
            <w:tcW w:w="4875" w:type="dxa"/>
            <w:tcBorders>
              <w:top w:val="nil"/>
              <w:left w:val="nil"/>
              <w:bottom w:val="nil"/>
              <w:right w:val="nil"/>
            </w:tcBorders>
            <w:hideMark/>
          </w:tcPr>
          <w:p w14:paraId="10F75702" w14:textId="1DF0EF74" w:rsidR="00181717" w:rsidRPr="00DD307F" w:rsidRDefault="00376E40" w:rsidP="006D2553">
            <w:pPr>
              <w:pStyle w:val="AmColumnHeading"/>
            </w:pPr>
            <w:r w:rsidRPr="00376E40">
              <w:t>Ändring</w:t>
            </w:r>
          </w:p>
        </w:tc>
      </w:tr>
      <w:tr w:rsidR="00181717" w:rsidRPr="00DD307F" w14:paraId="0C68CD89" w14:textId="77777777" w:rsidTr="00C413E2">
        <w:trPr>
          <w:jc w:val="center"/>
        </w:trPr>
        <w:tc>
          <w:tcPr>
            <w:tcW w:w="4875" w:type="dxa"/>
            <w:tcBorders>
              <w:top w:val="nil"/>
              <w:left w:val="nil"/>
              <w:bottom w:val="nil"/>
              <w:right w:val="nil"/>
            </w:tcBorders>
            <w:hideMark/>
          </w:tcPr>
          <w:p w14:paraId="3591D0AA" w14:textId="77777777" w:rsidR="00181717" w:rsidRPr="00DD307F" w:rsidRDefault="00181717" w:rsidP="006D2553">
            <w:pPr>
              <w:pStyle w:val="Normal6a"/>
            </w:pPr>
            <w:r w:rsidRPr="00DD307F">
              <w:t>5.</w:t>
            </w:r>
            <w:r w:rsidRPr="00DD307F">
              <w:tab/>
              <w:t>Kommissionen ska bedöma alla relevanta faktorer av objektiv och kvantifierbar karaktär som påverkar unionsindustrins situation, särskilt hur snabbt och hur mycket importen av den berörda produkten ökat i absoluta och relativa tal, den andel av den inhemska marknaden som den ökade importen tagit över och förändringar av unionsindustrin beträffande försäljning, produktion, produktivitet, kapacitetsutnyttjande, vinster och förluster samt sysselsättning. Denna förteckning är inte uttömmande och kommissionen får ta hänsyn till andra relevanta faktorer vid fastställandet av om allvarlig skada eller hot om allvarlig skada föreligger, såsom lager, priser, avkastning på investerat kapital, kassaflöde, marknadsandelar och andra faktorer som orsakar eller kan ha orsakat allvarlig skada eller hotar att orsaka allvarlig skada för unionsindustrin.</w:t>
            </w:r>
          </w:p>
        </w:tc>
        <w:tc>
          <w:tcPr>
            <w:tcW w:w="4875" w:type="dxa"/>
            <w:tcBorders>
              <w:top w:val="nil"/>
              <w:left w:val="nil"/>
              <w:bottom w:val="nil"/>
              <w:right w:val="nil"/>
            </w:tcBorders>
            <w:hideMark/>
          </w:tcPr>
          <w:p w14:paraId="35FED61C" w14:textId="77777777" w:rsidR="00181717" w:rsidRPr="00DD307F" w:rsidRDefault="00181717" w:rsidP="006D2553">
            <w:pPr>
              <w:pStyle w:val="Normal6a"/>
            </w:pPr>
            <w:r w:rsidRPr="00DD307F">
              <w:t>5.</w:t>
            </w:r>
            <w:r w:rsidRPr="00DD307F">
              <w:tab/>
              <w:t xml:space="preserve">Kommissionen ska bedöma alla relevanta </w:t>
            </w:r>
            <w:r w:rsidRPr="00DD307F">
              <w:rPr>
                <w:b/>
                <w:i/>
              </w:rPr>
              <w:t xml:space="preserve">ekonomiska indikatorer och </w:t>
            </w:r>
            <w:r w:rsidRPr="00DD307F">
              <w:t>faktorer av objektiv och kvantifierbar karaktär som påverkar unionsindustrins situation, särskilt hur snabbt och hur mycket importen av den berörda produkten ökat i absoluta och relativa tal, den andel av den inhemska marknaden som den ökade importen tagit över och förändringar av unionsindustrin beträffande försäljning</w:t>
            </w:r>
            <w:r w:rsidRPr="00DD307F">
              <w:rPr>
                <w:b/>
                <w:i/>
              </w:rPr>
              <w:t>, däribland priser</w:t>
            </w:r>
            <w:r w:rsidRPr="00DD307F">
              <w:t>, produktion, produktivitet, kapacitetsutnyttjande, vinster och förluster samt sysselsättning. Denna förteckning är inte uttömmande och kommissionen får ta hänsyn till andra relevanta faktorer vid fastställandet av om allvarlig skada eller hot om allvarlig skada föreligger, såsom lager, priser, avkastning på investerat kapital, kassaflöde, marknadsandelar och andra faktorer som orsakar eller kan ha orsakat allvarlig skada eller hotar att orsaka allvarlig skada för unionsindustrin.</w:t>
            </w:r>
          </w:p>
        </w:tc>
      </w:tr>
    </w:tbl>
    <w:p w14:paraId="7777BC4B" w14:textId="4338B775" w:rsidR="00C413E2" w:rsidRDefault="00C413E2" w:rsidP="00C413E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51258">
        <w:rPr>
          <w:b/>
          <w:szCs w:val="24"/>
          <w:lang w:eastAsia="en-US"/>
        </w:rPr>
        <w:t>Ändring</w:t>
      </w:r>
      <w:r w:rsidR="00BC3B8A">
        <w:rPr>
          <w:b/>
          <w:szCs w:val="24"/>
          <w:lang w:eastAsia="en-US"/>
        </w:rPr>
        <w:t xml:space="preserve">ar </w:t>
      </w:r>
      <w:r w:rsidRPr="00D51258">
        <w:rPr>
          <w:b/>
          <w:szCs w:val="24"/>
          <w:lang w:eastAsia="en-US"/>
        </w:rPr>
        <w:tab/>
      </w:r>
      <w:r w:rsidRPr="00D51258">
        <w:rPr>
          <w:b/>
          <w:szCs w:val="24"/>
          <w:lang w:eastAsia="en-US"/>
        </w:rPr>
        <w:tab/>
      </w:r>
      <w:r w:rsidR="00BC3B8A">
        <w:rPr>
          <w:b/>
          <w:szCs w:val="24"/>
          <w:lang w:eastAsia="en-US"/>
        </w:rPr>
        <w:t xml:space="preserve">34 och </w:t>
      </w:r>
      <w:r w:rsidRPr="00D51258">
        <w:rPr>
          <w:b/>
          <w:szCs w:val="24"/>
          <w:lang w:eastAsia="en-US"/>
        </w:rPr>
        <w:t>86</w:t>
      </w:r>
    </w:p>
    <w:p w14:paraId="6BCD7247" w14:textId="77777777" w:rsidR="00C413E2" w:rsidRPr="00D51258" w:rsidRDefault="00C413E2" w:rsidP="00C413E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0D97E049" w14:textId="066FB912" w:rsidR="00C413E2" w:rsidRPr="00C413E2" w:rsidRDefault="00C413E2" w:rsidP="00C413E2">
      <w:pPr>
        <w:widowControl/>
        <w:rPr>
          <w:b/>
          <w:szCs w:val="24"/>
          <w:lang w:eastAsia="en-US"/>
        </w:rPr>
      </w:pPr>
      <w:r w:rsidRPr="00C413E2">
        <w:rPr>
          <w:b/>
          <w:szCs w:val="24"/>
          <w:lang w:eastAsia="en-US"/>
        </w:rPr>
        <w:t>Förslag till förordning</w:t>
      </w:r>
    </w:p>
    <w:p w14:paraId="1684062C" w14:textId="76EC668F" w:rsidR="00C413E2" w:rsidRPr="00C413E2" w:rsidRDefault="00C413E2" w:rsidP="00C413E2">
      <w:pPr>
        <w:widowControl/>
        <w:rPr>
          <w:b/>
          <w:szCs w:val="24"/>
          <w:lang w:eastAsia="en-US"/>
        </w:rPr>
      </w:pPr>
      <w:r w:rsidRPr="00C413E2">
        <w:rPr>
          <w:b/>
          <w:szCs w:val="24"/>
          <w:lang w:eastAsia="en-US"/>
        </w:rPr>
        <w:t xml:space="preserve">Artikel 9 – punkt 1 – </w:t>
      </w:r>
      <w:r w:rsidR="00AA032E">
        <w:rPr>
          <w:b/>
          <w:szCs w:val="24"/>
          <w:lang w:eastAsia="en-US"/>
        </w:rPr>
        <w:t>led b a</w:t>
      </w:r>
      <w:r w:rsidRPr="00C413E2">
        <w:rPr>
          <w:b/>
          <w:szCs w:val="24"/>
          <w:lang w:eastAsia="en-US"/>
        </w:rPr>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13E2" w:rsidRPr="00C413E2" w14:paraId="6EA9F1EA" w14:textId="77777777" w:rsidTr="00D8115B">
        <w:trPr>
          <w:trHeight w:hRule="exact" w:val="240"/>
          <w:jc w:val="center"/>
        </w:trPr>
        <w:tc>
          <w:tcPr>
            <w:tcW w:w="9752" w:type="dxa"/>
            <w:gridSpan w:val="2"/>
            <w:tcBorders>
              <w:top w:val="nil"/>
              <w:left w:val="nil"/>
              <w:bottom w:val="nil"/>
              <w:right w:val="nil"/>
            </w:tcBorders>
          </w:tcPr>
          <w:p w14:paraId="61ED7B8E" w14:textId="77777777" w:rsidR="00C413E2" w:rsidRPr="00C413E2" w:rsidRDefault="00C413E2" w:rsidP="00C413E2">
            <w:pPr>
              <w:rPr>
                <w:szCs w:val="24"/>
                <w:lang w:eastAsia="en-US"/>
              </w:rPr>
            </w:pPr>
          </w:p>
        </w:tc>
      </w:tr>
      <w:tr w:rsidR="00C413E2" w:rsidRPr="00C413E2" w14:paraId="526D603C" w14:textId="77777777" w:rsidTr="00D8115B">
        <w:trPr>
          <w:trHeight w:val="240"/>
          <w:jc w:val="center"/>
        </w:trPr>
        <w:tc>
          <w:tcPr>
            <w:tcW w:w="4876" w:type="dxa"/>
            <w:tcBorders>
              <w:top w:val="nil"/>
              <w:left w:val="nil"/>
              <w:bottom w:val="nil"/>
              <w:right w:val="nil"/>
            </w:tcBorders>
          </w:tcPr>
          <w:p w14:paraId="08B29D77" w14:textId="77777777" w:rsidR="00C413E2" w:rsidRPr="00C413E2" w:rsidRDefault="00C413E2" w:rsidP="00C413E2">
            <w:pPr>
              <w:widowControl/>
              <w:spacing w:after="240"/>
              <w:jc w:val="center"/>
              <w:rPr>
                <w:i/>
                <w:szCs w:val="24"/>
                <w:lang w:eastAsia="en-US"/>
              </w:rPr>
            </w:pPr>
            <w:r w:rsidRPr="00C413E2">
              <w:rPr>
                <w:i/>
                <w:szCs w:val="24"/>
                <w:lang w:eastAsia="en-US"/>
              </w:rPr>
              <w:lastRenderedPageBreak/>
              <w:t>Kommissionens förslag</w:t>
            </w:r>
          </w:p>
        </w:tc>
        <w:tc>
          <w:tcPr>
            <w:tcW w:w="4876" w:type="dxa"/>
            <w:tcBorders>
              <w:top w:val="nil"/>
              <w:left w:val="nil"/>
              <w:bottom w:val="nil"/>
              <w:right w:val="nil"/>
            </w:tcBorders>
          </w:tcPr>
          <w:p w14:paraId="474F90A8" w14:textId="637D306C" w:rsidR="00C413E2" w:rsidRPr="00C413E2" w:rsidRDefault="00C413E2" w:rsidP="00C413E2">
            <w:pPr>
              <w:widowControl/>
              <w:spacing w:after="240"/>
              <w:jc w:val="center"/>
              <w:rPr>
                <w:i/>
                <w:szCs w:val="24"/>
                <w:lang w:eastAsia="en-US"/>
              </w:rPr>
            </w:pPr>
            <w:r w:rsidRPr="00C413E2">
              <w:rPr>
                <w:i/>
                <w:szCs w:val="24"/>
                <w:lang w:eastAsia="en-US"/>
              </w:rPr>
              <w:t>Ändring</w:t>
            </w:r>
          </w:p>
        </w:tc>
      </w:tr>
      <w:tr w:rsidR="00C413E2" w:rsidRPr="00C413E2" w14:paraId="083E4F4E" w14:textId="77777777" w:rsidTr="00D8115B">
        <w:trPr>
          <w:jc w:val="center"/>
        </w:trPr>
        <w:tc>
          <w:tcPr>
            <w:tcW w:w="4876" w:type="dxa"/>
            <w:tcBorders>
              <w:top w:val="nil"/>
              <w:left w:val="nil"/>
              <w:bottom w:val="nil"/>
              <w:right w:val="nil"/>
            </w:tcBorders>
          </w:tcPr>
          <w:p w14:paraId="4911CA85" w14:textId="77777777" w:rsidR="00C413E2" w:rsidRPr="00C413E2" w:rsidRDefault="00C413E2" w:rsidP="00C413E2">
            <w:pPr>
              <w:widowControl/>
              <w:spacing w:after="120"/>
              <w:rPr>
                <w:szCs w:val="24"/>
                <w:lang w:eastAsia="en-US"/>
              </w:rPr>
            </w:pPr>
          </w:p>
        </w:tc>
        <w:tc>
          <w:tcPr>
            <w:tcW w:w="4876" w:type="dxa"/>
            <w:tcBorders>
              <w:top w:val="nil"/>
              <w:left w:val="nil"/>
              <w:bottom w:val="nil"/>
              <w:right w:val="nil"/>
            </w:tcBorders>
          </w:tcPr>
          <w:p w14:paraId="4A93194C" w14:textId="218C616A" w:rsidR="00C413E2" w:rsidRPr="00C413E2" w:rsidRDefault="00AA032E" w:rsidP="00C413E2">
            <w:pPr>
              <w:widowControl/>
              <w:spacing w:after="120"/>
              <w:rPr>
                <w:szCs w:val="24"/>
                <w:lang w:eastAsia="en-US"/>
              </w:rPr>
            </w:pPr>
            <w:proofErr w:type="spellStart"/>
            <w:r>
              <w:rPr>
                <w:b/>
                <w:i/>
                <w:szCs w:val="24"/>
                <w:lang w:eastAsia="en-US"/>
              </w:rPr>
              <w:t>ba</w:t>
            </w:r>
            <w:proofErr w:type="spellEnd"/>
            <w:r>
              <w:rPr>
                <w:b/>
                <w:i/>
                <w:szCs w:val="24"/>
                <w:lang w:eastAsia="en-US"/>
              </w:rPr>
              <w:t>)</w:t>
            </w:r>
            <w:r>
              <w:tab/>
            </w:r>
            <w:r w:rsidR="00C413E2" w:rsidRPr="00C413E2">
              <w:rPr>
                <w:b/>
                <w:i/>
                <w:szCs w:val="24"/>
                <w:lang w:eastAsia="en-US"/>
              </w:rPr>
              <w:t xml:space="preserve">Tydliga tecken på en försämring av industrins ekonomiska situation i hela unionen eller på medlemsstatsnivå, inbegripet en volymökning på mer än 5 % per år jämfört med genomsnittet </w:t>
            </w:r>
            <w:r w:rsidR="009B4E76">
              <w:rPr>
                <w:b/>
                <w:i/>
                <w:szCs w:val="24"/>
                <w:lang w:eastAsia="en-US"/>
              </w:rPr>
              <w:t>under</w:t>
            </w:r>
            <w:r w:rsidR="00C413E2" w:rsidRPr="00C413E2">
              <w:rPr>
                <w:b/>
                <w:i/>
                <w:szCs w:val="24"/>
                <w:lang w:eastAsia="en-US"/>
              </w:rPr>
              <w:t xml:space="preserve"> tre år av importen på förmånliga villkor av en viss produkt, eller ihållande sänkningar av de inhemska priserna, kan vara tillräckligt för att påvisa allvarlig skada för sektorn och motivera en skyddsåtgärd.</w:t>
            </w:r>
          </w:p>
        </w:tc>
      </w:tr>
    </w:tbl>
    <w:p w14:paraId="2BA1C0AF" w14:textId="2181DB27" w:rsidR="00181717" w:rsidRPr="00AA032E" w:rsidRDefault="00376E40" w:rsidP="00181717">
      <w:pPr>
        <w:pStyle w:val="AmNumberTabs"/>
      </w:pPr>
      <w:r w:rsidRPr="00AA032E">
        <w:t>Ändring</w:t>
      </w:r>
      <w:r w:rsidR="00181717" w:rsidRPr="00AA032E">
        <w:tab/>
      </w:r>
      <w:r w:rsidR="00181717" w:rsidRPr="00AA032E">
        <w:tab/>
        <w:t>13</w:t>
      </w:r>
    </w:p>
    <w:p w14:paraId="7769D116" w14:textId="77777777" w:rsidR="00181717" w:rsidRPr="00DD307F" w:rsidRDefault="00181717" w:rsidP="00181717">
      <w:pPr>
        <w:pStyle w:val="NormalBold12b"/>
      </w:pPr>
      <w:r w:rsidRPr="00DD307F">
        <w:t>Förslag till förordning</w:t>
      </w:r>
    </w:p>
    <w:p w14:paraId="31873F31" w14:textId="77777777" w:rsidR="00181717" w:rsidRPr="00DD307F" w:rsidRDefault="00181717" w:rsidP="00181717">
      <w:pPr>
        <w:pStyle w:val="NormalBold"/>
      </w:pPr>
      <w:r w:rsidRPr="00DD307F">
        <w:t>Artikel 9 – punkt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1717" w:rsidRPr="00DD307F" w14:paraId="2A8C5642" w14:textId="77777777" w:rsidTr="005013E5">
        <w:trPr>
          <w:trHeight w:val="240"/>
          <w:jc w:val="center"/>
        </w:trPr>
        <w:tc>
          <w:tcPr>
            <w:tcW w:w="9750" w:type="dxa"/>
            <w:gridSpan w:val="2"/>
            <w:tcBorders>
              <w:top w:val="nil"/>
              <w:left w:val="nil"/>
              <w:bottom w:val="nil"/>
              <w:right w:val="nil"/>
            </w:tcBorders>
          </w:tcPr>
          <w:p w14:paraId="2C8FFA91" w14:textId="77777777" w:rsidR="00181717" w:rsidRPr="00DD307F" w:rsidRDefault="00181717" w:rsidP="006D2553"/>
        </w:tc>
      </w:tr>
      <w:tr w:rsidR="00181717" w:rsidRPr="00DD307F" w14:paraId="3E1E602E" w14:textId="77777777" w:rsidTr="005013E5">
        <w:trPr>
          <w:trHeight w:val="240"/>
          <w:jc w:val="center"/>
        </w:trPr>
        <w:tc>
          <w:tcPr>
            <w:tcW w:w="4875" w:type="dxa"/>
            <w:tcBorders>
              <w:top w:val="nil"/>
              <w:left w:val="nil"/>
              <w:bottom w:val="nil"/>
              <w:right w:val="nil"/>
            </w:tcBorders>
            <w:hideMark/>
          </w:tcPr>
          <w:p w14:paraId="64D5E3B0" w14:textId="77777777" w:rsidR="00181717" w:rsidRPr="00DD307F" w:rsidRDefault="00181717" w:rsidP="006D2553">
            <w:pPr>
              <w:pStyle w:val="AmColumnHeading"/>
            </w:pPr>
            <w:r w:rsidRPr="00DD307F">
              <w:t>Kommissionens förslag</w:t>
            </w:r>
          </w:p>
        </w:tc>
        <w:tc>
          <w:tcPr>
            <w:tcW w:w="4875" w:type="dxa"/>
            <w:tcBorders>
              <w:top w:val="nil"/>
              <w:left w:val="nil"/>
              <w:bottom w:val="nil"/>
              <w:right w:val="nil"/>
            </w:tcBorders>
            <w:hideMark/>
          </w:tcPr>
          <w:p w14:paraId="7C8CBC3D" w14:textId="0DC13120" w:rsidR="00181717" w:rsidRPr="00DD307F" w:rsidRDefault="00376E40" w:rsidP="006D2553">
            <w:pPr>
              <w:pStyle w:val="AmColumnHeading"/>
            </w:pPr>
            <w:r w:rsidRPr="00376E40">
              <w:t>Ändring</w:t>
            </w:r>
          </w:p>
        </w:tc>
      </w:tr>
      <w:tr w:rsidR="00181717" w:rsidRPr="00DD307F" w14:paraId="7317D382" w14:textId="77777777" w:rsidTr="005013E5">
        <w:trPr>
          <w:jc w:val="center"/>
        </w:trPr>
        <w:tc>
          <w:tcPr>
            <w:tcW w:w="4875" w:type="dxa"/>
            <w:tcBorders>
              <w:top w:val="nil"/>
              <w:left w:val="nil"/>
              <w:bottom w:val="nil"/>
              <w:right w:val="nil"/>
            </w:tcBorders>
            <w:hideMark/>
          </w:tcPr>
          <w:p w14:paraId="2E5C8D78" w14:textId="77777777" w:rsidR="00181717" w:rsidRPr="00DD307F" w:rsidRDefault="00181717" w:rsidP="006D2553">
            <w:pPr>
              <w:pStyle w:val="Normal6a"/>
            </w:pPr>
            <w:r w:rsidRPr="00DD307F">
              <w:t>3.</w:t>
            </w:r>
            <w:r w:rsidRPr="00DD307F">
              <w:tab/>
              <w:t xml:space="preserve">När det gäller känsliga produkter ska provisoriska skyddsåtgärder antas i enlighet med det förfarande som avses i artikel 18.4, utan dröjsmål och under alla omständigheter inom högst </w:t>
            </w:r>
            <w:r w:rsidRPr="00DD307F">
              <w:rPr>
                <w:b/>
                <w:i/>
              </w:rPr>
              <w:t>21</w:t>
            </w:r>
            <w:r w:rsidRPr="00DD307F">
              <w:t xml:space="preserve"> dagar från det att undersökningen inleddes för att avvärja skada för unionsindustrin som skulle vara svår att avhjälpa, inbegripet när sådan skada är geografiskt koncentrerad till en eller flera medlemsstater.</w:t>
            </w:r>
          </w:p>
        </w:tc>
        <w:tc>
          <w:tcPr>
            <w:tcW w:w="4875" w:type="dxa"/>
            <w:tcBorders>
              <w:top w:val="nil"/>
              <w:left w:val="nil"/>
              <w:bottom w:val="nil"/>
              <w:right w:val="nil"/>
            </w:tcBorders>
            <w:hideMark/>
          </w:tcPr>
          <w:p w14:paraId="2FABF662" w14:textId="77777777" w:rsidR="00181717" w:rsidRPr="00DD307F" w:rsidRDefault="00181717" w:rsidP="006D2553">
            <w:pPr>
              <w:pStyle w:val="Normal6a"/>
            </w:pPr>
            <w:r w:rsidRPr="00DD307F">
              <w:t>3.</w:t>
            </w:r>
            <w:r w:rsidRPr="00DD307F">
              <w:tab/>
              <w:t xml:space="preserve">När det gäller känsliga produkter ska provisoriska skyddsåtgärder antas i enlighet med det förfarande som avses i artikel 18.4, utan dröjsmål och under alla omständigheter inom högst </w:t>
            </w:r>
            <w:r w:rsidRPr="00DD307F">
              <w:rPr>
                <w:b/>
                <w:i/>
              </w:rPr>
              <w:t>14</w:t>
            </w:r>
            <w:r w:rsidRPr="00DD307F">
              <w:t xml:space="preserve"> dagar från det att undersökningen inleddes för att avvärja skada för unionsindustrin som skulle vara svår att avhjälpa, inbegripet när sådan skada är geografiskt koncentrerad till en eller flera medlemsstater.</w:t>
            </w:r>
          </w:p>
        </w:tc>
      </w:tr>
    </w:tbl>
    <w:p w14:paraId="7D95A63D" w14:textId="3EA3DDE3" w:rsidR="005013E5" w:rsidRDefault="005013E5" w:rsidP="005013E5">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rFonts w:ascii="Arial" w:hAnsi="Arial" w:cs="Arial"/>
          <w:b/>
          <w:noProof/>
          <w:vanish/>
          <w:color w:val="000080"/>
          <w:sz w:val="20"/>
          <w:szCs w:val="24"/>
          <w:lang w:eastAsia="en-US"/>
        </w:rPr>
      </w:pPr>
      <w:r w:rsidRPr="00D51258">
        <w:rPr>
          <w:b/>
          <w:szCs w:val="24"/>
          <w:lang w:eastAsia="en-US"/>
        </w:rPr>
        <w:t>Ändring</w:t>
      </w:r>
      <w:r w:rsidR="00BC3B8A">
        <w:rPr>
          <w:b/>
          <w:szCs w:val="24"/>
          <w:lang w:eastAsia="en-US"/>
        </w:rPr>
        <w:t>ar</w:t>
      </w:r>
      <w:r w:rsidRPr="00D51258">
        <w:rPr>
          <w:b/>
          <w:szCs w:val="24"/>
          <w:lang w:eastAsia="en-US"/>
        </w:rPr>
        <w:tab/>
      </w:r>
      <w:r w:rsidRPr="00D51258">
        <w:rPr>
          <w:b/>
          <w:szCs w:val="24"/>
          <w:lang w:eastAsia="en-US"/>
        </w:rPr>
        <w:tab/>
      </w:r>
      <w:r w:rsidR="00BC3B8A">
        <w:rPr>
          <w:b/>
          <w:szCs w:val="24"/>
          <w:lang w:eastAsia="en-US"/>
        </w:rPr>
        <w:t>36 och 87</w:t>
      </w:r>
    </w:p>
    <w:p w14:paraId="2366A9C7" w14:textId="77777777" w:rsidR="005013E5" w:rsidRPr="00D51258" w:rsidRDefault="005013E5" w:rsidP="005013E5">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36083CB3" w14:textId="4C4D71DE" w:rsidR="005013E5" w:rsidRPr="005013E5" w:rsidRDefault="005013E5" w:rsidP="005013E5">
      <w:pPr>
        <w:widowControl/>
        <w:rPr>
          <w:b/>
          <w:szCs w:val="24"/>
          <w:lang w:eastAsia="en-US"/>
        </w:rPr>
      </w:pPr>
      <w:r w:rsidRPr="005013E5">
        <w:rPr>
          <w:b/>
          <w:szCs w:val="24"/>
          <w:lang w:eastAsia="en-US"/>
        </w:rPr>
        <w:t>Förslag till förordning</w:t>
      </w:r>
    </w:p>
    <w:p w14:paraId="750D774A" w14:textId="6CD15D41" w:rsidR="005013E5" w:rsidRPr="005013E5" w:rsidRDefault="005013E5" w:rsidP="005013E5">
      <w:pPr>
        <w:widowControl/>
        <w:rPr>
          <w:b/>
          <w:szCs w:val="24"/>
          <w:lang w:eastAsia="en-US"/>
        </w:rPr>
      </w:pPr>
      <w:r w:rsidRPr="005013E5">
        <w:rPr>
          <w:b/>
          <w:szCs w:val="24"/>
          <w:lang w:eastAsia="en-US"/>
        </w:rPr>
        <w:t>Artikel 11 – punkt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13E5" w:rsidRPr="005013E5" w14:paraId="277FA98D" w14:textId="77777777" w:rsidTr="00BC3B8A">
        <w:trPr>
          <w:trHeight w:hRule="exact" w:val="240"/>
          <w:jc w:val="center"/>
        </w:trPr>
        <w:tc>
          <w:tcPr>
            <w:tcW w:w="9752" w:type="dxa"/>
            <w:gridSpan w:val="2"/>
            <w:tcBorders>
              <w:top w:val="nil"/>
              <w:left w:val="nil"/>
              <w:bottom w:val="nil"/>
              <w:right w:val="nil"/>
            </w:tcBorders>
          </w:tcPr>
          <w:p w14:paraId="20A6510A" w14:textId="77777777" w:rsidR="005013E5" w:rsidRPr="005013E5" w:rsidRDefault="005013E5" w:rsidP="005013E5">
            <w:pPr>
              <w:rPr>
                <w:szCs w:val="24"/>
                <w:lang w:eastAsia="en-US"/>
              </w:rPr>
            </w:pPr>
          </w:p>
        </w:tc>
      </w:tr>
      <w:tr w:rsidR="005013E5" w:rsidRPr="005013E5" w14:paraId="3764B5B2" w14:textId="77777777" w:rsidTr="00BC3B8A">
        <w:trPr>
          <w:trHeight w:val="240"/>
          <w:jc w:val="center"/>
        </w:trPr>
        <w:tc>
          <w:tcPr>
            <w:tcW w:w="4876" w:type="dxa"/>
            <w:tcBorders>
              <w:top w:val="nil"/>
              <w:left w:val="nil"/>
              <w:bottom w:val="nil"/>
              <w:right w:val="nil"/>
            </w:tcBorders>
          </w:tcPr>
          <w:p w14:paraId="6798538C" w14:textId="77777777" w:rsidR="005013E5" w:rsidRPr="005013E5" w:rsidRDefault="005013E5" w:rsidP="005013E5">
            <w:pPr>
              <w:widowControl/>
              <w:spacing w:after="240"/>
              <w:jc w:val="center"/>
              <w:rPr>
                <w:i/>
                <w:szCs w:val="24"/>
                <w:lang w:eastAsia="en-US"/>
              </w:rPr>
            </w:pPr>
            <w:r w:rsidRPr="005013E5">
              <w:rPr>
                <w:i/>
                <w:szCs w:val="24"/>
                <w:lang w:eastAsia="en-US"/>
              </w:rPr>
              <w:t>Kommissionens förslag</w:t>
            </w:r>
          </w:p>
        </w:tc>
        <w:tc>
          <w:tcPr>
            <w:tcW w:w="4876" w:type="dxa"/>
            <w:tcBorders>
              <w:top w:val="nil"/>
              <w:left w:val="nil"/>
              <w:bottom w:val="nil"/>
              <w:right w:val="nil"/>
            </w:tcBorders>
          </w:tcPr>
          <w:p w14:paraId="59CA0D15" w14:textId="77777777" w:rsidR="005013E5" w:rsidRPr="005013E5" w:rsidRDefault="005013E5" w:rsidP="005013E5">
            <w:pPr>
              <w:widowControl/>
              <w:spacing w:after="240"/>
              <w:jc w:val="center"/>
              <w:rPr>
                <w:i/>
                <w:szCs w:val="24"/>
                <w:lang w:eastAsia="en-US"/>
              </w:rPr>
            </w:pPr>
            <w:r w:rsidRPr="005013E5">
              <w:rPr>
                <w:i/>
                <w:szCs w:val="24"/>
                <w:lang w:eastAsia="en-US"/>
              </w:rPr>
              <w:t>Ändringsförslag</w:t>
            </w:r>
          </w:p>
        </w:tc>
      </w:tr>
      <w:tr w:rsidR="005013E5" w:rsidRPr="005013E5" w14:paraId="4C22FE71" w14:textId="77777777" w:rsidTr="00BC3B8A">
        <w:trPr>
          <w:jc w:val="center"/>
        </w:trPr>
        <w:tc>
          <w:tcPr>
            <w:tcW w:w="4876" w:type="dxa"/>
            <w:tcBorders>
              <w:top w:val="nil"/>
              <w:left w:val="nil"/>
              <w:bottom w:val="nil"/>
              <w:right w:val="nil"/>
            </w:tcBorders>
          </w:tcPr>
          <w:p w14:paraId="2D9B4A0D" w14:textId="77777777" w:rsidR="005013E5" w:rsidRPr="005013E5" w:rsidRDefault="005013E5" w:rsidP="005013E5">
            <w:pPr>
              <w:widowControl/>
              <w:spacing w:after="120"/>
              <w:rPr>
                <w:szCs w:val="24"/>
                <w:lang w:eastAsia="en-US"/>
              </w:rPr>
            </w:pPr>
            <w:r w:rsidRPr="005013E5">
              <w:rPr>
                <w:szCs w:val="24"/>
                <w:lang w:eastAsia="en-US"/>
              </w:rPr>
              <w:t>1.</w:t>
            </w:r>
            <w:r w:rsidRPr="005013E5">
              <w:rPr>
                <w:szCs w:val="24"/>
                <w:lang w:eastAsia="en-US"/>
              </w:rPr>
              <w:tab/>
              <w:t xml:space="preserve">Om en undersökning visar att villkoren i artikel 3.1 är uppfyllda, </w:t>
            </w:r>
            <w:r w:rsidRPr="005013E5">
              <w:rPr>
                <w:b/>
                <w:i/>
                <w:szCs w:val="24"/>
                <w:lang w:eastAsia="en-US"/>
              </w:rPr>
              <w:t>får</w:t>
            </w:r>
            <w:r w:rsidRPr="005013E5">
              <w:rPr>
                <w:szCs w:val="24"/>
                <w:lang w:eastAsia="en-US"/>
              </w:rPr>
              <w:t xml:space="preserve"> kommissionen anta slutgiltiga skyddsåtgärder i enlighet med det granskningsförfarande som avses i artikel 18.3.</w:t>
            </w:r>
          </w:p>
        </w:tc>
        <w:tc>
          <w:tcPr>
            <w:tcW w:w="4876" w:type="dxa"/>
            <w:tcBorders>
              <w:top w:val="nil"/>
              <w:left w:val="nil"/>
              <w:bottom w:val="nil"/>
              <w:right w:val="nil"/>
            </w:tcBorders>
          </w:tcPr>
          <w:p w14:paraId="3974AD24" w14:textId="77777777" w:rsidR="005013E5" w:rsidRPr="005013E5" w:rsidRDefault="005013E5" w:rsidP="005013E5">
            <w:pPr>
              <w:widowControl/>
              <w:spacing w:after="120"/>
              <w:rPr>
                <w:szCs w:val="24"/>
                <w:lang w:eastAsia="en-US"/>
              </w:rPr>
            </w:pPr>
            <w:r w:rsidRPr="005013E5">
              <w:rPr>
                <w:szCs w:val="24"/>
                <w:lang w:eastAsia="en-US"/>
              </w:rPr>
              <w:t>1.</w:t>
            </w:r>
            <w:r w:rsidRPr="005013E5">
              <w:rPr>
                <w:szCs w:val="24"/>
                <w:lang w:eastAsia="en-US"/>
              </w:rPr>
              <w:tab/>
              <w:t xml:space="preserve">Om en undersökning visar att villkoren i artikel 3.1 är uppfyllda, </w:t>
            </w:r>
            <w:r w:rsidRPr="005013E5">
              <w:rPr>
                <w:b/>
                <w:i/>
                <w:szCs w:val="24"/>
                <w:lang w:eastAsia="en-US"/>
              </w:rPr>
              <w:t>ska</w:t>
            </w:r>
            <w:r w:rsidRPr="005013E5">
              <w:rPr>
                <w:szCs w:val="24"/>
                <w:lang w:eastAsia="en-US"/>
              </w:rPr>
              <w:t xml:space="preserve"> kommissionen anta slutgiltiga skyddsåtgärder i enlighet med det granskningsförfarande som avses i artikel 18.3.</w:t>
            </w:r>
          </w:p>
        </w:tc>
      </w:tr>
    </w:tbl>
    <w:p w14:paraId="347FCCEA" w14:textId="5BD5CB69" w:rsidR="00BC3B8A" w:rsidRDefault="00BC3B8A" w:rsidP="00BC3B8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D51258">
        <w:rPr>
          <w:b/>
          <w:szCs w:val="24"/>
          <w:lang w:eastAsia="en-US"/>
        </w:rPr>
        <w:t>Ändring</w:t>
      </w:r>
      <w:r>
        <w:rPr>
          <w:b/>
          <w:szCs w:val="24"/>
          <w:lang w:eastAsia="en-US"/>
        </w:rPr>
        <w:t>ar</w:t>
      </w:r>
      <w:r w:rsidRPr="00D51258">
        <w:rPr>
          <w:b/>
          <w:szCs w:val="24"/>
          <w:lang w:eastAsia="en-US"/>
        </w:rPr>
        <w:tab/>
      </w:r>
      <w:r w:rsidRPr="00D51258">
        <w:rPr>
          <w:b/>
          <w:szCs w:val="24"/>
          <w:lang w:eastAsia="en-US"/>
        </w:rPr>
        <w:tab/>
      </w:r>
      <w:r w:rsidR="00194DB5">
        <w:rPr>
          <w:b/>
          <w:szCs w:val="24"/>
          <w:lang w:eastAsia="en-US"/>
        </w:rPr>
        <w:t>6</w:t>
      </w:r>
      <w:r>
        <w:rPr>
          <w:b/>
          <w:szCs w:val="24"/>
          <w:lang w:eastAsia="en-US"/>
        </w:rPr>
        <w:t xml:space="preserve">4 och </w:t>
      </w:r>
      <w:r w:rsidRPr="00D51258">
        <w:rPr>
          <w:b/>
          <w:szCs w:val="24"/>
          <w:lang w:eastAsia="en-US"/>
        </w:rPr>
        <w:t>88</w:t>
      </w:r>
    </w:p>
    <w:p w14:paraId="6DE2D12E" w14:textId="77777777" w:rsidR="00BC3B8A" w:rsidRPr="00D51258" w:rsidRDefault="00BC3B8A" w:rsidP="00BC3B8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024EE2B2" w14:textId="3786E40E" w:rsidR="00BC3B8A" w:rsidRPr="00BC3B8A" w:rsidRDefault="00BC3B8A" w:rsidP="00BC3B8A">
      <w:pPr>
        <w:widowControl/>
        <w:rPr>
          <w:b/>
          <w:szCs w:val="24"/>
          <w:lang w:eastAsia="en-US"/>
        </w:rPr>
      </w:pPr>
      <w:r w:rsidRPr="00BC3B8A">
        <w:rPr>
          <w:b/>
          <w:szCs w:val="24"/>
          <w:lang w:eastAsia="en-US"/>
        </w:rPr>
        <w:lastRenderedPageBreak/>
        <w:t>Förslag till förordning</w:t>
      </w:r>
    </w:p>
    <w:p w14:paraId="275B8096" w14:textId="597DC2D1" w:rsidR="00BC3B8A" w:rsidRPr="00D51258" w:rsidRDefault="00BC3B8A" w:rsidP="00BC3B8A">
      <w:pPr>
        <w:widowControl/>
        <w:rPr>
          <w:b/>
          <w:szCs w:val="24"/>
          <w:lang w:eastAsia="en-US"/>
        </w:rPr>
      </w:pPr>
      <w:r w:rsidRPr="00D51258">
        <w:rPr>
          <w:b/>
          <w:szCs w:val="24"/>
          <w:lang w:eastAsia="en-US"/>
        </w:rPr>
        <w:t>Artikel 12</w:t>
      </w:r>
      <w:r w:rsidR="00AA032E">
        <w:rPr>
          <w:b/>
          <w:szCs w:val="24"/>
          <w:lang w:eastAsia="en-US"/>
        </w:rPr>
        <w:t xml:space="preserve"> </w:t>
      </w:r>
      <w:r w:rsidRPr="00D51258">
        <w:rPr>
          <w:b/>
          <w:szCs w:val="24"/>
          <w:lang w:eastAsia="en-US"/>
        </w:rPr>
        <w:t>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3B8A" w:rsidRPr="00BC3B8A" w14:paraId="2657B0BE" w14:textId="77777777" w:rsidTr="00D51258">
        <w:trPr>
          <w:trHeight w:hRule="exact" w:val="240"/>
          <w:jc w:val="center"/>
        </w:trPr>
        <w:tc>
          <w:tcPr>
            <w:tcW w:w="9752" w:type="dxa"/>
            <w:gridSpan w:val="2"/>
            <w:tcBorders>
              <w:top w:val="nil"/>
              <w:left w:val="nil"/>
              <w:bottom w:val="nil"/>
              <w:right w:val="nil"/>
            </w:tcBorders>
          </w:tcPr>
          <w:p w14:paraId="7C60BDA0" w14:textId="77777777" w:rsidR="00BC3B8A" w:rsidRPr="00D51258" w:rsidRDefault="00BC3B8A" w:rsidP="00BC3B8A">
            <w:pPr>
              <w:rPr>
                <w:szCs w:val="24"/>
                <w:lang w:eastAsia="en-US"/>
              </w:rPr>
            </w:pPr>
          </w:p>
        </w:tc>
      </w:tr>
      <w:tr w:rsidR="00BC3B8A" w:rsidRPr="00BC3B8A" w14:paraId="46A1F451" w14:textId="77777777" w:rsidTr="00D51258">
        <w:trPr>
          <w:trHeight w:val="240"/>
          <w:jc w:val="center"/>
        </w:trPr>
        <w:tc>
          <w:tcPr>
            <w:tcW w:w="4876" w:type="dxa"/>
            <w:tcBorders>
              <w:top w:val="nil"/>
              <w:left w:val="nil"/>
              <w:bottom w:val="nil"/>
              <w:right w:val="nil"/>
            </w:tcBorders>
          </w:tcPr>
          <w:p w14:paraId="0D242831" w14:textId="77777777" w:rsidR="00BC3B8A" w:rsidRPr="00BC3B8A" w:rsidRDefault="00BC3B8A" w:rsidP="00BC3B8A">
            <w:pPr>
              <w:widowControl/>
              <w:spacing w:after="240"/>
              <w:jc w:val="center"/>
              <w:rPr>
                <w:i/>
                <w:szCs w:val="24"/>
                <w:lang w:eastAsia="en-US"/>
              </w:rPr>
            </w:pPr>
            <w:r w:rsidRPr="00BC3B8A">
              <w:rPr>
                <w:i/>
                <w:szCs w:val="24"/>
                <w:lang w:eastAsia="en-US"/>
              </w:rPr>
              <w:t>Kommissionens förslag</w:t>
            </w:r>
          </w:p>
        </w:tc>
        <w:tc>
          <w:tcPr>
            <w:tcW w:w="4876" w:type="dxa"/>
            <w:tcBorders>
              <w:top w:val="nil"/>
              <w:left w:val="nil"/>
              <w:bottom w:val="nil"/>
              <w:right w:val="nil"/>
            </w:tcBorders>
          </w:tcPr>
          <w:p w14:paraId="3F2697FF" w14:textId="4673481F" w:rsidR="00BC3B8A" w:rsidRPr="00BC3B8A" w:rsidRDefault="00BC3B8A" w:rsidP="00BC3B8A">
            <w:pPr>
              <w:widowControl/>
              <w:spacing w:after="240"/>
              <w:jc w:val="center"/>
              <w:rPr>
                <w:i/>
                <w:szCs w:val="24"/>
                <w:lang w:eastAsia="en-US"/>
              </w:rPr>
            </w:pPr>
            <w:r w:rsidRPr="00BC3B8A">
              <w:rPr>
                <w:i/>
                <w:szCs w:val="24"/>
                <w:lang w:eastAsia="en-US"/>
              </w:rPr>
              <w:t>Ändring</w:t>
            </w:r>
          </w:p>
        </w:tc>
      </w:tr>
      <w:tr w:rsidR="00BC3B8A" w:rsidRPr="00BC3B8A" w14:paraId="0A091CEA" w14:textId="77777777" w:rsidTr="00D51258">
        <w:trPr>
          <w:jc w:val="center"/>
        </w:trPr>
        <w:tc>
          <w:tcPr>
            <w:tcW w:w="4876" w:type="dxa"/>
            <w:tcBorders>
              <w:top w:val="nil"/>
              <w:left w:val="nil"/>
              <w:bottom w:val="nil"/>
              <w:right w:val="nil"/>
            </w:tcBorders>
          </w:tcPr>
          <w:p w14:paraId="4E26A9BB" w14:textId="77777777" w:rsidR="00BC3B8A" w:rsidRPr="00BC3B8A" w:rsidRDefault="00BC3B8A" w:rsidP="00BC3B8A">
            <w:pPr>
              <w:widowControl/>
              <w:spacing w:after="120"/>
              <w:rPr>
                <w:szCs w:val="24"/>
                <w:lang w:eastAsia="en-US"/>
              </w:rPr>
            </w:pPr>
          </w:p>
        </w:tc>
        <w:tc>
          <w:tcPr>
            <w:tcW w:w="4876" w:type="dxa"/>
            <w:tcBorders>
              <w:top w:val="nil"/>
              <w:left w:val="nil"/>
              <w:bottom w:val="nil"/>
              <w:right w:val="nil"/>
            </w:tcBorders>
          </w:tcPr>
          <w:p w14:paraId="3C4A50C3" w14:textId="4AD28E14" w:rsidR="00BC3B8A" w:rsidRPr="00BC3B8A" w:rsidRDefault="00AA032E" w:rsidP="00BC3B8A">
            <w:pPr>
              <w:widowControl/>
              <w:spacing w:after="120"/>
              <w:jc w:val="center"/>
              <w:rPr>
                <w:szCs w:val="24"/>
                <w:lang w:eastAsia="en-US"/>
              </w:rPr>
            </w:pPr>
            <w:r w:rsidRPr="00BC3B8A">
              <w:rPr>
                <w:b/>
                <w:i/>
                <w:szCs w:val="24"/>
                <w:lang w:eastAsia="en-US"/>
              </w:rPr>
              <w:t>Artikel</w:t>
            </w:r>
            <w:r>
              <w:rPr>
                <w:b/>
                <w:i/>
                <w:szCs w:val="24"/>
                <w:lang w:eastAsia="en-US"/>
              </w:rPr>
              <w:t xml:space="preserve"> </w:t>
            </w:r>
            <w:r w:rsidR="00BC3B8A" w:rsidRPr="00BC3B8A">
              <w:rPr>
                <w:b/>
                <w:i/>
                <w:szCs w:val="24"/>
                <w:lang w:eastAsia="en-US"/>
              </w:rPr>
              <w:t>12a</w:t>
            </w:r>
            <w:r w:rsidR="00BC3B8A" w:rsidRPr="00BC3B8A">
              <w:rPr>
                <w:szCs w:val="24"/>
                <w:lang w:eastAsia="en-US"/>
              </w:rPr>
              <w:tab/>
            </w:r>
          </w:p>
        </w:tc>
      </w:tr>
      <w:tr w:rsidR="00BC3B8A" w:rsidRPr="00BC3B8A" w14:paraId="6AE8B962" w14:textId="77777777" w:rsidTr="00D51258">
        <w:trPr>
          <w:jc w:val="center"/>
        </w:trPr>
        <w:tc>
          <w:tcPr>
            <w:tcW w:w="4876" w:type="dxa"/>
            <w:tcBorders>
              <w:top w:val="nil"/>
              <w:left w:val="nil"/>
              <w:bottom w:val="nil"/>
              <w:right w:val="nil"/>
            </w:tcBorders>
          </w:tcPr>
          <w:p w14:paraId="1AA6E8D8" w14:textId="77777777" w:rsidR="00BC3B8A" w:rsidRPr="00BC3B8A" w:rsidRDefault="00BC3B8A" w:rsidP="00BC3B8A">
            <w:pPr>
              <w:widowControl/>
              <w:spacing w:after="120"/>
              <w:rPr>
                <w:szCs w:val="24"/>
                <w:lang w:eastAsia="en-US"/>
              </w:rPr>
            </w:pPr>
          </w:p>
        </w:tc>
        <w:tc>
          <w:tcPr>
            <w:tcW w:w="4876" w:type="dxa"/>
            <w:tcBorders>
              <w:top w:val="nil"/>
              <w:left w:val="nil"/>
              <w:bottom w:val="nil"/>
              <w:right w:val="nil"/>
            </w:tcBorders>
          </w:tcPr>
          <w:p w14:paraId="103F63EA" w14:textId="77777777" w:rsidR="00BC3B8A" w:rsidRPr="00BC3B8A" w:rsidRDefault="00BC3B8A" w:rsidP="00BC3B8A">
            <w:pPr>
              <w:widowControl/>
              <w:spacing w:after="120"/>
              <w:jc w:val="center"/>
              <w:rPr>
                <w:szCs w:val="24"/>
                <w:lang w:eastAsia="en-US"/>
              </w:rPr>
            </w:pPr>
            <w:r w:rsidRPr="00BC3B8A">
              <w:rPr>
                <w:b/>
                <w:i/>
                <w:szCs w:val="24"/>
                <w:lang w:eastAsia="en-US"/>
              </w:rPr>
              <w:t>Ömsesidighet mellan standardklausulen och hälso- och SPS-klausulen</w:t>
            </w:r>
          </w:p>
        </w:tc>
      </w:tr>
      <w:tr w:rsidR="00BC3B8A" w:rsidRPr="00BC3B8A" w14:paraId="3A12BF29" w14:textId="77777777" w:rsidTr="00D51258">
        <w:trPr>
          <w:jc w:val="center"/>
        </w:trPr>
        <w:tc>
          <w:tcPr>
            <w:tcW w:w="4876" w:type="dxa"/>
            <w:tcBorders>
              <w:top w:val="nil"/>
              <w:left w:val="nil"/>
              <w:bottom w:val="nil"/>
              <w:right w:val="nil"/>
            </w:tcBorders>
          </w:tcPr>
          <w:p w14:paraId="7D1CD956" w14:textId="77777777" w:rsidR="00BC3B8A" w:rsidRPr="00BC3B8A" w:rsidRDefault="00BC3B8A" w:rsidP="00BC3B8A">
            <w:pPr>
              <w:widowControl/>
              <w:spacing w:after="120"/>
              <w:rPr>
                <w:szCs w:val="24"/>
                <w:lang w:eastAsia="en-US"/>
              </w:rPr>
            </w:pPr>
          </w:p>
        </w:tc>
        <w:tc>
          <w:tcPr>
            <w:tcW w:w="4876" w:type="dxa"/>
            <w:tcBorders>
              <w:top w:val="nil"/>
              <w:left w:val="nil"/>
              <w:bottom w:val="nil"/>
              <w:right w:val="nil"/>
            </w:tcBorders>
          </w:tcPr>
          <w:p w14:paraId="56CAB872" w14:textId="478656D1" w:rsidR="00BC3B8A" w:rsidRPr="00BC3B8A" w:rsidRDefault="00BC3B8A" w:rsidP="00BC3B8A">
            <w:pPr>
              <w:widowControl/>
              <w:spacing w:after="120"/>
              <w:rPr>
                <w:szCs w:val="24"/>
                <w:lang w:eastAsia="en-US"/>
              </w:rPr>
            </w:pPr>
            <w:r w:rsidRPr="00BC3B8A">
              <w:rPr>
                <w:b/>
                <w:i/>
                <w:szCs w:val="24"/>
                <w:lang w:eastAsia="en-US"/>
              </w:rPr>
              <w:t>1. Kommissionen ska inleda en undersökning och anta skyddsåtgärder enligt denna förordning om det finns trovärdiga bevis för att import som omfattas av tullförmåner inte uppfyller de miljö-, djurskydds och hälsokrav samt krav på, livsmedelssäkerhet och skydd för arbetstagare som gäller för unionens producenter.</w:t>
            </w:r>
          </w:p>
        </w:tc>
      </w:tr>
      <w:tr w:rsidR="00BC3B8A" w:rsidRPr="00BC3B8A" w14:paraId="0697120D" w14:textId="77777777" w:rsidTr="00D51258">
        <w:trPr>
          <w:jc w:val="center"/>
        </w:trPr>
        <w:tc>
          <w:tcPr>
            <w:tcW w:w="4876" w:type="dxa"/>
            <w:tcBorders>
              <w:top w:val="nil"/>
              <w:left w:val="nil"/>
              <w:bottom w:val="nil"/>
              <w:right w:val="nil"/>
            </w:tcBorders>
          </w:tcPr>
          <w:p w14:paraId="7C3C6840" w14:textId="77777777" w:rsidR="00BC3B8A" w:rsidRPr="00BC3B8A" w:rsidRDefault="00BC3B8A" w:rsidP="00BC3B8A">
            <w:pPr>
              <w:widowControl/>
              <w:spacing w:after="120"/>
              <w:rPr>
                <w:szCs w:val="24"/>
                <w:lang w:eastAsia="en-US"/>
              </w:rPr>
            </w:pPr>
          </w:p>
        </w:tc>
        <w:tc>
          <w:tcPr>
            <w:tcW w:w="4876" w:type="dxa"/>
            <w:tcBorders>
              <w:top w:val="nil"/>
              <w:left w:val="nil"/>
              <w:bottom w:val="nil"/>
              <w:right w:val="nil"/>
            </w:tcBorders>
          </w:tcPr>
          <w:p w14:paraId="34784FB8" w14:textId="69586023" w:rsidR="00BC3B8A" w:rsidRPr="00BC3B8A" w:rsidRDefault="00BC3B8A" w:rsidP="00BC3B8A">
            <w:pPr>
              <w:widowControl/>
              <w:spacing w:after="120"/>
              <w:rPr>
                <w:szCs w:val="24"/>
                <w:lang w:eastAsia="en-US"/>
              </w:rPr>
            </w:pPr>
            <w:r w:rsidRPr="00BC3B8A">
              <w:rPr>
                <w:b/>
                <w:i/>
                <w:szCs w:val="24"/>
                <w:lang w:eastAsia="en-US"/>
              </w:rPr>
              <w:t xml:space="preserve">2. I händelse av en dokumenterad risk för människors, djurs eller växters hälsa, inbegripet användning av produktionsmetoder som är förbjudna i unionen eller underlåtenhet att uppfylla sanitära och </w:t>
            </w:r>
            <w:proofErr w:type="spellStart"/>
            <w:r w:rsidRPr="00BC3B8A">
              <w:rPr>
                <w:b/>
                <w:i/>
                <w:szCs w:val="24"/>
                <w:lang w:eastAsia="en-US"/>
              </w:rPr>
              <w:t>fytosanitära</w:t>
            </w:r>
            <w:proofErr w:type="spellEnd"/>
            <w:r w:rsidRPr="00BC3B8A">
              <w:rPr>
                <w:b/>
                <w:i/>
                <w:szCs w:val="24"/>
                <w:lang w:eastAsia="en-US"/>
              </w:rPr>
              <w:t xml:space="preserve"> krav, får kommissionen omedelbart stoppa importen av den produkt som omfattas av tullförmåner i enlighet med artikel 9.</w:t>
            </w:r>
            <w:r w:rsidR="00AA032E" w:rsidRPr="00AA032E">
              <w:rPr>
                <w:b/>
                <w:i/>
                <w:szCs w:val="24"/>
                <w:lang w:eastAsia="en-US"/>
              </w:rPr>
              <w:t>3. Åtgärder som antas enligt denna artikel ska vara nödvändiga och proportionella och ska ses över i enlighet med artikel 12.</w:t>
            </w:r>
          </w:p>
        </w:tc>
      </w:tr>
      <w:tr w:rsidR="00AA032E" w:rsidRPr="00BC3B8A" w14:paraId="00DD8D32" w14:textId="77777777" w:rsidTr="00D51258">
        <w:trPr>
          <w:jc w:val="center"/>
        </w:trPr>
        <w:tc>
          <w:tcPr>
            <w:tcW w:w="4876" w:type="dxa"/>
            <w:tcBorders>
              <w:top w:val="nil"/>
              <w:left w:val="nil"/>
              <w:bottom w:val="nil"/>
              <w:right w:val="nil"/>
            </w:tcBorders>
          </w:tcPr>
          <w:p w14:paraId="6C9C25C8" w14:textId="77777777" w:rsidR="00AA032E" w:rsidRPr="00BC3B8A" w:rsidRDefault="00AA032E" w:rsidP="00BC3B8A">
            <w:pPr>
              <w:widowControl/>
              <w:spacing w:after="120"/>
              <w:rPr>
                <w:szCs w:val="24"/>
                <w:lang w:eastAsia="en-US"/>
              </w:rPr>
            </w:pPr>
          </w:p>
        </w:tc>
        <w:tc>
          <w:tcPr>
            <w:tcW w:w="4876" w:type="dxa"/>
            <w:tcBorders>
              <w:top w:val="nil"/>
              <w:left w:val="nil"/>
              <w:bottom w:val="nil"/>
              <w:right w:val="nil"/>
            </w:tcBorders>
          </w:tcPr>
          <w:p w14:paraId="3D62582D" w14:textId="60128767" w:rsidR="00AA032E" w:rsidRPr="00BC3B8A" w:rsidRDefault="00AA032E" w:rsidP="00BC3B8A">
            <w:pPr>
              <w:widowControl/>
              <w:spacing w:after="120"/>
              <w:rPr>
                <w:szCs w:val="24"/>
                <w:lang w:eastAsia="en-US"/>
              </w:rPr>
            </w:pPr>
          </w:p>
        </w:tc>
      </w:tr>
    </w:tbl>
    <w:p w14:paraId="741A0E1F" w14:textId="07BD60A1" w:rsidR="00181717" w:rsidRPr="00DD307F" w:rsidRDefault="00376E40" w:rsidP="00181717">
      <w:pPr>
        <w:pStyle w:val="AmNumberTabs"/>
      </w:pPr>
      <w:r w:rsidRPr="00376E40">
        <w:t>Ändring</w:t>
      </w:r>
      <w:r w:rsidR="00181717" w:rsidRPr="00DD307F">
        <w:tab/>
      </w:r>
      <w:r w:rsidR="00181717" w:rsidRPr="00DD307F">
        <w:tab/>
        <w:t>14</w:t>
      </w:r>
    </w:p>
    <w:p w14:paraId="269CAAAF" w14:textId="77777777" w:rsidR="00181717" w:rsidRPr="00DD307F" w:rsidRDefault="00181717" w:rsidP="00181717">
      <w:pPr>
        <w:pStyle w:val="NormalBold12b"/>
      </w:pPr>
      <w:r w:rsidRPr="00DD307F">
        <w:t>Förslag till förordning</w:t>
      </w:r>
    </w:p>
    <w:p w14:paraId="634CB2F2" w14:textId="77777777" w:rsidR="00181717" w:rsidRPr="00DD307F" w:rsidRDefault="00181717" w:rsidP="00181717">
      <w:pPr>
        <w:pStyle w:val="NormalBold"/>
      </w:pPr>
      <w:r w:rsidRPr="00DD307F">
        <w:t>Artikel 15a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2C471966" w14:textId="77777777" w:rsidTr="006D2553">
        <w:trPr>
          <w:trHeight w:val="240"/>
          <w:jc w:val="center"/>
        </w:trPr>
        <w:tc>
          <w:tcPr>
            <w:tcW w:w="9752" w:type="dxa"/>
            <w:gridSpan w:val="2"/>
            <w:tcBorders>
              <w:top w:val="nil"/>
              <w:left w:val="nil"/>
              <w:bottom w:val="nil"/>
              <w:right w:val="nil"/>
            </w:tcBorders>
          </w:tcPr>
          <w:p w14:paraId="1079D0AC" w14:textId="77777777" w:rsidR="00181717" w:rsidRPr="00DD307F" w:rsidRDefault="00181717" w:rsidP="006D2553"/>
        </w:tc>
      </w:tr>
      <w:tr w:rsidR="00181717" w:rsidRPr="00DD307F" w14:paraId="1883272D" w14:textId="77777777" w:rsidTr="006D2553">
        <w:trPr>
          <w:trHeight w:val="240"/>
          <w:jc w:val="center"/>
        </w:trPr>
        <w:tc>
          <w:tcPr>
            <w:tcW w:w="4876" w:type="dxa"/>
            <w:tcBorders>
              <w:top w:val="nil"/>
              <w:left w:val="nil"/>
              <w:bottom w:val="nil"/>
              <w:right w:val="nil"/>
            </w:tcBorders>
            <w:hideMark/>
          </w:tcPr>
          <w:p w14:paraId="3EA61966"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05293281" w14:textId="0730A5A8" w:rsidR="00181717" w:rsidRPr="00DD307F" w:rsidRDefault="00376E40" w:rsidP="006D2553">
            <w:pPr>
              <w:pStyle w:val="AmColumnHeading"/>
            </w:pPr>
            <w:r w:rsidRPr="00376E40">
              <w:t>Ändring</w:t>
            </w:r>
          </w:p>
        </w:tc>
      </w:tr>
      <w:tr w:rsidR="00181717" w:rsidRPr="00DD307F" w14:paraId="765B8116" w14:textId="77777777" w:rsidTr="006D2553">
        <w:trPr>
          <w:jc w:val="center"/>
        </w:trPr>
        <w:tc>
          <w:tcPr>
            <w:tcW w:w="4876" w:type="dxa"/>
            <w:tcBorders>
              <w:top w:val="nil"/>
              <w:left w:val="nil"/>
              <w:bottom w:val="nil"/>
              <w:right w:val="nil"/>
            </w:tcBorders>
          </w:tcPr>
          <w:p w14:paraId="7A82B88B" w14:textId="77777777" w:rsidR="00181717" w:rsidRPr="00DD307F" w:rsidRDefault="00181717" w:rsidP="006D2553">
            <w:pPr>
              <w:pStyle w:val="Normal6a"/>
            </w:pPr>
          </w:p>
        </w:tc>
        <w:tc>
          <w:tcPr>
            <w:tcW w:w="4876" w:type="dxa"/>
            <w:tcBorders>
              <w:top w:val="nil"/>
              <w:left w:val="nil"/>
              <w:bottom w:val="nil"/>
              <w:right w:val="nil"/>
            </w:tcBorders>
            <w:hideMark/>
          </w:tcPr>
          <w:p w14:paraId="03EEAC7A" w14:textId="77777777" w:rsidR="00181717" w:rsidRPr="00DD307F" w:rsidRDefault="00181717" w:rsidP="006D2553">
            <w:pPr>
              <w:pStyle w:val="Normal6a"/>
              <w:jc w:val="center"/>
            </w:pPr>
            <w:r w:rsidRPr="00DD307F">
              <w:rPr>
                <w:b/>
                <w:i/>
              </w:rPr>
              <w:t>Artikel 15a</w:t>
            </w:r>
          </w:p>
        </w:tc>
      </w:tr>
      <w:tr w:rsidR="00181717" w:rsidRPr="00DD307F" w14:paraId="01AE8B79" w14:textId="77777777" w:rsidTr="006D2553">
        <w:trPr>
          <w:jc w:val="center"/>
        </w:trPr>
        <w:tc>
          <w:tcPr>
            <w:tcW w:w="4876" w:type="dxa"/>
            <w:tcBorders>
              <w:top w:val="nil"/>
              <w:left w:val="nil"/>
              <w:bottom w:val="nil"/>
              <w:right w:val="nil"/>
            </w:tcBorders>
          </w:tcPr>
          <w:p w14:paraId="2F740EBF" w14:textId="77777777" w:rsidR="00181717" w:rsidRPr="00DD307F" w:rsidRDefault="00181717" w:rsidP="006D2553">
            <w:pPr>
              <w:pStyle w:val="Normal6a"/>
            </w:pPr>
          </w:p>
        </w:tc>
        <w:tc>
          <w:tcPr>
            <w:tcW w:w="4876" w:type="dxa"/>
            <w:tcBorders>
              <w:top w:val="nil"/>
              <w:left w:val="nil"/>
              <w:bottom w:val="nil"/>
              <w:right w:val="nil"/>
            </w:tcBorders>
            <w:hideMark/>
          </w:tcPr>
          <w:p w14:paraId="126682A4" w14:textId="77777777" w:rsidR="00181717" w:rsidRPr="00DD307F" w:rsidRDefault="00181717" w:rsidP="006D2553">
            <w:pPr>
              <w:pStyle w:val="Normal6a"/>
              <w:jc w:val="center"/>
            </w:pPr>
            <w:r w:rsidRPr="00DD307F">
              <w:rPr>
                <w:b/>
                <w:i/>
              </w:rPr>
              <w:t>Åtgärder mot kringgående</w:t>
            </w:r>
          </w:p>
        </w:tc>
      </w:tr>
      <w:tr w:rsidR="00181717" w:rsidRPr="00DD307F" w14:paraId="04625411" w14:textId="77777777" w:rsidTr="006D2553">
        <w:trPr>
          <w:jc w:val="center"/>
        </w:trPr>
        <w:tc>
          <w:tcPr>
            <w:tcW w:w="4876" w:type="dxa"/>
            <w:tcBorders>
              <w:top w:val="nil"/>
              <w:left w:val="nil"/>
              <w:bottom w:val="nil"/>
              <w:right w:val="nil"/>
            </w:tcBorders>
          </w:tcPr>
          <w:p w14:paraId="202955C9" w14:textId="77777777" w:rsidR="00181717" w:rsidRPr="00DD307F" w:rsidRDefault="00181717" w:rsidP="006D2553">
            <w:pPr>
              <w:pStyle w:val="Normal6a"/>
            </w:pPr>
          </w:p>
        </w:tc>
        <w:tc>
          <w:tcPr>
            <w:tcW w:w="4876" w:type="dxa"/>
            <w:tcBorders>
              <w:top w:val="nil"/>
              <w:left w:val="nil"/>
              <w:bottom w:val="nil"/>
              <w:right w:val="nil"/>
            </w:tcBorders>
            <w:hideMark/>
          </w:tcPr>
          <w:p w14:paraId="6CCCB5AB" w14:textId="61466365" w:rsidR="00181717" w:rsidRPr="00DD307F" w:rsidRDefault="00181717" w:rsidP="006D2553">
            <w:pPr>
              <w:pStyle w:val="Normal6a"/>
            </w:pPr>
            <w:r w:rsidRPr="00DD307F">
              <w:rPr>
                <w:b/>
                <w:i/>
              </w:rPr>
              <w:t>1.</w:t>
            </w:r>
            <w:r w:rsidR="00130159" w:rsidRPr="00DD307F">
              <w:rPr>
                <w:b/>
                <w:i/>
              </w:rPr>
              <w:tab/>
            </w:r>
            <w:r w:rsidRPr="00DD307F">
              <w:rPr>
                <w:b/>
                <w:i/>
              </w:rPr>
              <w:t xml:space="preserve">Om kommissionen konstaterar kringgående av skyddsåtgärder genom förändringar i handelsvägarna, även när det gäller import från parter som är undantagna från </w:t>
            </w:r>
            <w:r w:rsidR="00130159" w:rsidRPr="00DD307F">
              <w:rPr>
                <w:b/>
                <w:i/>
              </w:rPr>
              <w:t>skydds</w:t>
            </w:r>
            <w:r w:rsidRPr="00DD307F">
              <w:rPr>
                <w:b/>
                <w:i/>
              </w:rPr>
              <w:t>åtgärde</w:t>
            </w:r>
            <w:r w:rsidR="00130159" w:rsidRPr="00DD307F">
              <w:rPr>
                <w:b/>
                <w:i/>
              </w:rPr>
              <w:t>rna</w:t>
            </w:r>
            <w:r w:rsidRPr="00DD307F">
              <w:rPr>
                <w:b/>
                <w:i/>
              </w:rPr>
              <w:t xml:space="preserve">, får den utvidga </w:t>
            </w:r>
            <w:r w:rsidR="00130159" w:rsidRPr="00DD307F">
              <w:rPr>
                <w:b/>
                <w:i/>
              </w:rPr>
              <w:t xml:space="preserve">skyddsåtgärdernas </w:t>
            </w:r>
            <w:r w:rsidRPr="00DD307F">
              <w:rPr>
                <w:b/>
                <w:i/>
              </w:rPr>
              <w:t>tillämpningsområde till att omfatta de</w:t>
            </w:r>
            <w:r w:rsidR="00130159" w:rsidRPr="00DD307F">
              <w:rPr>
                <w:b/>
                <w:i/>
              </w:rPr>
              <w:t>ssa</w:t>
            </w:r>
            <w:r w:rsidRPr="00DD307F">
              <w:rPr>
                <w:b/>
                <w:i/>
              </w:rPr>
              <w:t xml:space="preserve"> import</w:t>
            </w:r>
            <w:r w:rsidR="00130159" w:rsidRPr="00DD307F">
              <w:rPr>
                <w:b/>
                <w:i/>
              </w:rPr>
              <w:t>er</w:t>
            </w:r>
            <w:r w:rsidRPr="00DD307F">
              <w:rPr>
                <w:b/>
                <w:i/>
              </w:rPr>
              <w:t xml:space="preserve"> eller anta andra nödvändiga </w:t>
            </w:r>
            <w:r w:rsidRPr="00DD307F">
              <w:rPr>
                <w:b/>
                <w:i/>
              </w:rPr>
              <w:lastRenderedPageBreak/>
              <w:t>genomförandeåtgärder.</w:t>
            </w:r>
          </w:p>
        </w:tc>
      </w:tr>
      <w:tr w:rsidR="00181717" w:rsidRPr="00DD307F" w14:paraId="78545A1C" w14:textId="77777777" w:rsidTr="006D2553">
        <w:trPr>
          <w:jc w:val="center"/>
        </w:trPr>
        <w:tc>
          <w:tcPr>
            <w:tcW w:w="4876" w:type="dxa"/>
            <w:tcBorders>
              <w:top w:val="nil"/>
              <w:left w:val="nil"/>
              <w:bottom w:val="nil"/>
              <w:right w:val="nil"/>
            </w:tcBorders>
          </w:tcPr>
          <w:p w14:paraId="4B3FB5DD" w14:textId="77777777" w:rsidR="00181717" w:rsidRPr="00DD307F" w:rsidRDefault="00181717" w:rsidP="006D2553">
            <w:pPr>
              <w:pStyle w:val="Normal6a"/>
            </w:pPr>
          </w:p>
        </w:tc>
        <w:tc>
          <w:tcPr>
            <w:tcW w:w="4876" w:type="dxa"/>
            <w:tcBorders>
              <w:top w:val="nil"/>
              <w:left w:val="nil"/>
              <w:bottom w:val="nil"/>
              <w:right w:val="nil"/>
            </w:tcBorders>
            <w:hideMark/>
          </w:tcPr>
          <w:p w14:paraId="6630C722" w14:textId="645FFB79" w:rsidR="00181717" w:rsidRPr="00DD307F" w:rsidRDefault="00181717" w:rsidP="006D2553">
            <w:pPr>
              <w:pStyle w:val="Normal6a"/>
            </w:pPr>
            <w:r w:rsidRPr="00DD307F">
              <w:rPr>
                <w:b/>
                <w:i/>
              </w:rPr>
              <w:t>2.</w:t>
            </w:r>
            <w:r w:rsidR="00130159" w:rsidRPr="00DD307F">
              <w:rPr>
                <w:b/>
                <w:i/>
              </w:rPr>
              <w:tab/>
            </w:r>
            <w:r w:rsidRPr="00DD307F">
              <w:rPr>
                <w:b/>
                <w:i/>
              </w:rPr>
              <w:t>Kommissionen ska stärka tullsamarbetet med medlemsstaterna när det gäller att kontrollera ursprungsreglerna och säkerställa full spårbarhet för import av känsliga produkter.</w:t>
            </w:r>
          </w:p>
        </w:tc>
      </w:tr>
    </w:tbl>
    <w:p w14:paraId="5711E08D" w14:textId="704FD51A" w:rsidR="00181717" w:rsidRPr="00DD307F" w:rsidRDefault="00376E40" w:rsidP="00181717">
      <w:pPr>
        <w:pStyle w:val="AmNumberTabs"/>
      </w:pPr>
      <w:r w:rsidRPr="00376E40">
        <w:t>Ändring</w:t>
      </w:r>
      <w:r w:rsidR="00181717" w:rsidRPr="00DD307F">
        <w:tab/>
      </w:r>
      <w:r w:rsidR="00181717" w:rsidRPr="00DD307F">
        <w:tab/>
        <w:t>15</w:t>
      </w:r>
    </w:p>
    <w:p w14:paraId="63E06F24" w14:textId="77777777" w:rsidR="00181717" w:rsidRPr="00DD307F" w:rsidRDefault="00181717" w:rsidP="00181717">
      <w:pPr>
        <w:pStyle w:val="NormalBold12b"/>
      </w:pPr>
      <w:r w:rsidRPr="00DD307F">
        <w:t>Förslag till förordning</w:t>
      </w:r>
    </w:p>
    <w:p w14:paraId="3414A3D3" w14:textId="77777777" w:rsidR="00181717" w:rsidRPr="00DD307F" w:rsidRDefault="00181717" w:rsidP="00181717">
      <w:pPr>
        <w:pStyle w:val="NormalBold"/>
      </w:pPr>
      <w:r w:rsidRPr="00DD307F">
        <w:t>Bilaga I – stycke 1 – led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52C77941" w14:textId="77777777" w:rsidTr="006D2553">
        <w:trPr>
          <w:trHeight w:val="240"/>
          <w:jc w:val="center"/>
        </w:trPr>
        <w:tc>
          <w:tcPr>
            <w:tcW w:w="9752" w:type="dxa"/>
            <w:gridSpan w:val="2"/>
            <w:tcBorders>
              <w:top w:val="nil"/>
              <w:left w:val="nil"/>
              <w:bottom w:val="nil"/>
              <w:right w:val="nil"/>
            </w:tcBorders>
          </w:tcPr>
          <w:p w14:paraId="16DDB723" w14:textId="77777777" w:rsidR="00181717" w:rsidRPr="00DD307F" w:rsidRDefault="00181717" w:rsidP="006D2553"/>
        </w:tc>
      </w:tr>
      <w:tr w:rsidR="00181717" w:rsidRPr="00DD307F" w14:paraId="1FC21634" w14:textId="77777777" w:rsidTr="006D2553">
        <w:trPr>
          <w:trHeight w:val="240"/>
          <w:jc w:val="center"/>
        </w:trPr>
        <w:tc>
          <w:tcPr>
            <w:tcW w:w="4876" w:type="dxa"/>
            <w:tcBorders>
              <w:top w:val="nil"/>
              <w:left w:val="nil"/>
              <w:bottom w:val="nil"/>
              <w:right w:val="nil"/>
            </w:tcBorders>
            <w:hideMark/>
          </w:tcPr>
          <w:p w14:paraId="49838DA7"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56DE0DBE" w14:textId="41AF33B1" w:rsidR="00181717" w:rsidRPr="00DD307F" w:rsidRDefault="00376E40" w:rsidP="006D2553">
            <w:pPr>
              <w:pStyle w:val="AmColumnHeading"/>
            </w:pPr>
            <w:r w:rsidRPr="00376E40">
              <w:t>Ändring</w:t>
            </w:r>
          </w:p>
        </w:tc>
      </w:tr>
      <w:tr w:rsidR="00181717" w:rsidRPr="00DD307F" w14:paraId="78865AF8" w14:textId="77777777" w:rsidTr="006D2553">
        <w:trPr>
          <w:jc w:val="center"/>
        </w:trPr>
        <w:tc>
          <w:tcPr>
            <w:tcW w:w="4876" w:type="dxa"/>
            <w:tcBorders>
              <w:top w:val="nil"/>
              <w:left w:val="nil"/>
              <w:bottom w:val="nil"/>
              <w:right w:val="nil"/>
            </w:tcBorders>
            <w:hideMark/>
          </w:tcPr>
          <w:p w14:paraId="73DA9D1B" w14:textId="77777777" w:rsidR="00181717" w:rsidRPr="00DD307F" w:rsidRDefault="00181717" w:rsidP="006D2553">
            <w:pPr>
              <w:pStyle w:val="Normal6a"/>
            </w:pPr>
            <w:r w:rsidRPr="00DD307F">
              <w:t>14.</w:t>
            </w:r>
            <w:r w:rsidRPr="00DD307F">
              <w:tab/>
              <w:t>Ägg</w:t>
            </w:r>
          </w:p>
        </w:tc>
        <w:tc>
          <w:tcPr>
            <w:tcW w:w="4876" w:type="dxa"/>
            <w:tcBorders>
              <w:top w:val="nil"/>
              <w:left w:val="nil"/>
              <w:bottom w:val="nil"/>
              <w:right w:val="nil"/>
            </w:tcBorders>
            <w:hideMark/>
          </w:tcPr>
          <w:p w14:paraId="24CA1B4F" w14:textId="77777777" w:rsidR="00181717" w:rsidRPr="00DD307F" w:rsidRDefault="00181717" w:rsidP="006D2553">
            <w:pPr>
              <w:pStyle w:val="Normal6a"/>
            </w:pPr>
            <w:r w:rsidRPr="00DD307F">
              <w:t>14.</w:t>
            </w:r>
            <w:r w:rsidRPr="00DD307F">
              <w:tab/>
              <w:t>Ägg</w:t>
            </w:r>
            <w:r w:rsidRPr="00DD307F">
              <w:rPr>
                <w:b/>
                <w:i/>
              </w:rPr>
              <w:t xml:space="preserve"> klass A och B</w:t>
            </w:r>
          </w:p>
        </w:tc>
      </w:tr>
    </w:tbl>
    <w:p w14:paraId="555CE1EA" w14:textId="795EE0D8" w:rsidR="00181717" w:rsidRPr="00DD307F" w:rsidRDefault="00376E40" w:rsidP="00181717">
      <w:pPr>
        <w:pStyle w:val="AmNumberTabs"/>
      </w:pPr>
      <w:r w:rsidRPr="00376E40">
        <w:t>Ändring</w:t>
      </w:r>
      <w:r w:rsidR="00181717" w:rsidRPr="00DD307F">
        <w:tab/>
      </w:r>
      <w:r w:rsidR="00181717" w:rsidRPr="00DD307F">
        <w:tab/>
        <w:t>16</w:t>
      </w:r>
    </w:p>
    <w:p w14:paraId="6753B7BB" w14:textId="77777777" w:rsidR="00181717" w:rsidRPr="00DD307F" w:rsidRDefault="00181717" w:rsidP="00181717">
      <w:pPr>
        <w:pStyle w:val="NormalBold12b"/>
      </w:pPr>
      <w:r w:rsidRPr="00DD307F">
        <w:t>Förslag till förordning</w:t>
      </w:r>
    </w:p>
    <w:p w14:paraId="11BC6617" w14:textId="513F2C5E" w:rsidR="00181717" w:rsidRPr="00DD307F" w:rsidRDefault="00181717" w:rsidP="00181717">
      <w:pPr>
        <w:pStyle w:val="NormalBold"/>
      </w:pPr>
      <w:r w:rsidRPr="00DD307F">
        <w:t>Bilaga – stycke 1 – led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74FE75D2" w14:textId="77777777" w:rsidTr="006D2553">
        <w:trPr>
          <w:trHeight w:val="240"/>
          <w:jc w:val="center"/>
        </w:trPr>
        <w:tc>
          <w:tcPr>
            <w:tcW w:w="9752" w:type="dxa"/>
            <w:gridSpan w:val="2"/>
            <w:tcBorders>
              <w:top w:val="nil"/>
              <w:left w:val="nil"/>
              <w:bottom w:val="nil"/>
              <w:right w:val="nil"/>
            </w:tcBorders>
          </w:tcPr>
          <w:p w14:paraId="03A53C14" w14:textId="77777777" w:rsidR="00181717" w:rsidRPr="00DD307F" w:rsidRDefault="00181717" w:rsidP="006D2553"/>
        </w:tc>
      </w:tr>
      <w:tr w:rsidR="00181717" w:rsidRPr="00DD307F" w14:paraId="484DBD0D" w14:textId="77777777" w:rsidTr="006D2553">
        <w:trPr>
          <w:trHeight w:val="240"/>
          <w:jc w:val="center"/>
        </w:trPr>
        <w:tc>
          <w:tcPr>
            <w:tcW w:w="4876" w:type="dxa"/>
            <w:tcBorders>
              <w:top w:val="nil"/>
              <w:left w:val="nil"/>
              <w:bottom w:val="nil"/>
              <w:right w:val="nil"/>
            </w:tcBorders>
            <w:hideMark/>
          </w:tcPr>
          <w:p w14:paraId="60FB0015"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183F1D24" w14:textId="47E4AC9D" w:rsidR="00181717" w:rsidRPr="00DD307F" w:rsidRDefault="00376E40" w:rsidP="006D2553">
            <w:pPr>
              <w:pStyle w:val="AmColumnHeading"/>
            </w:pPr>
            <w:r w:rsidRPr="00376E40">
              <w:t>Ändring</w:t>
            </w:r>
          </w:p>
        </w:tc>
      </w:tr>
      <w:tr w:rsidR="00181717" w:rsidRPr="00DD307F" w14:paraId="70594DC9" w14:textId="77777777" w:rsidTr="006D2553">
        <w:trPr>
          <w:jc w:val="center"/>
        </w:trPr>
        <w:tc>
          <w:tcPr>
            <w:tcW w:w="4876" w:type="dxa"/>
            <w:tcBorders>
              <w:top w:val="nil"/>
              <w:left w:val="nil"/>
              <w:bottom w:val="nil"/>
              <w:right w:val="nil"/>
            </w:tcBorders>
            <w:hideMark/>
          </w:tcPr>
          <w:p w14:paraId="695A86CB" w14:textId="77777777" w:rsidR="00181717" w:rsidRPr="00DD307F" w:rsidRDefault="00181717" w:rsidP="006D2553">
            <w:pPr>
              <w:pStyle w:val="Normal6a"/>
            </w:pPr>
            <w:r w:rsidRPr="00DD307F">
              <w:t>15.</w:t>
            </w:r>
            <w:r w:rsidRPr="00DD307F">
              <w:tab/>
              <w:t>Äggalbumin</w:t>
            </w:r>
          </w:p>
        </w:tc>
        <w:tc>
          <w:tcPr>
            <w:tcW w:w="4876" w:type="dxa"/>
            <w:tcBorders>
              <w:top w:val="nil"/>
              <w:left w:val="nil"/>
              <w:bottom w:val="nil"/>
              <w:right w:val="nil"/>
            </w:tcBorders>
            <w:hideMark/>
          </w:tcPr>
          <w:p w14:paraId="50F2093D" w14:textId="77777777" w:rsidR="00181717" w:rsidRPr="00DD307F" w:rsidRDefault="00181717" w:rsidP="006D2553">
            <w:pPr>
              <w:pStyle w:val="Normal6a"/>
            </w:pPr>
            <w:r w:rsidRPr="00DD307F">
              <w:t>15.</w:t>
            </w:r>
            <w:r w:rsidRPr="00DD307F">
              <w:tab/>
            </w:r>
            <w:r w:rsidRPr="00DD307F">
              <w:rPr>
                <w:b/>
                <w:i/>
              </w:rPr>
              <w:t>Äggprodukter – heläggpulver, äggulepulver,</w:t>
            </w:r>
            <w:r w:rsidRPr="00DD307F">
              <w:t xml:space="preserve"> äggalbumin</w:t>
            </w:r>
            <w:r w:rsidRPr="00DD307F">
              <w:rPr>
                <w:b/>
                <w:i/>
              </w:rPr>
              <w:t xml:space="preserve"> (standard, hög vispbarhet, hög gelningsförmåga)</w:t>
            </w:r>
          </w:p>
        </w:tc>
      </w:tr>
    </w:tbl>
    <w:p w14:paraId="2D0A160D" w14:textId="2ABEDD7A" w:rsidR="00181717" w:rsidRPr="00DD307F" w:rsidRDefault="00376E40" w:rsidP="00181717">
      <w:pPr>
        <w:pStyle w:val="AmNumberTabs"/>
      </w:pPr>
      <w:r w:rsidRPr="00376E40">
        <w:t>Ändring</w:t>
      </w:r>
      <w:r w:rsidR="00181717" w:rsidRPr="00DD307F">
        <w:tab/>
      </w:r>
      <w:r w:rsidR="00181717" w:rsidRPr="00DD307F">
        <w:tab/>
        <w:t>17</w:t>
      </w:r>
    </w:p>
    <w:p w14:paraId="76FCB847" w14:textId="77777777" w:rsidR="00181717" w:rsidRPr="00DD307F" w:rsidRDefault="00181717" w:rsidP="00181717">
      <w:pPr>
        <w:pStyle w:val="NormalBold12b"/>
      </w:pPr>
      <w:r w:rsidRPr="00DD307F">
        <w:t>Förslag till förordning</w:t>
      </w:r>
    </w:p>
    <w:p w14:paraId="5836678A" w14:textId="7F960310" w:rsidR="00181717" w:rsidRPr="00DD307F" w:rsidRDefault="00181717" w:rsidP="00181717">
      <w:pPr>
        <w:pStyle w:val="NormalBold"/>
      </w:pPr>
      <w:r w:rsidRPr="00DD307F">
        <w:t>Bilaga – stycke 1 – led 23a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717" w:rsidRPr="00DD307F" w14:paraId="3756FEAE" w14:textId="77777777" w:rsidTr="006D2553">
        <w:trPr>
          <w:trHeight w:val="240"/>
          <w:jc w:val="center"/>
        </w:trPr>
        <w:tc>
          <w:tcPr>
            <w:tcW w:w="9752" w:type="dxa"/>
            <w:gridSpan w:val="2"/>
            <w:tcBorders>
              <w:top w:val="nil"/>
              <w:left w:val="nil"/>
              <w:bottom w:val="nil"/>
              <w:right w:val="nil"/>
            </w:tcBorders>
          </w:tcPr>
          <w:p w14:paraId="3A2EFAC4" w14:textId="77777777" w:rsidR="00181717" w:rsidRPr="00DD307F" w:rsidRDefault="00181717" w:rsidP="006D2553"/>
        </w:tc>
      </w:tr>
      <w:tr w:rsidR="00181717" w:rsidRPr="00DD307F" w14:paraId="6962595B" w14:textId="77777777" w:rsidTr="006D2553">
        <w:trPr>
          <w:trHeight w:val="240"/>
          <w:jc w:val="center"/>
        </w:trPr>
        <w:tc>
          <w:tcPr>
            <w:tcW w:w="4876" w:type="dxa"/>
            <w:tcBorders>
              <w:top w:val="nil"/>
              <w:left w:val="nil"/>
              <w:bottom w:val="nil"/>
              <w:right w:val="nil"/>
            </w:tcBorders>
            <w:hideMark/>
          </w:tcPr>
          <w:p w14:paraId="1F752C02" w14:textId="77777777" w:rsidR="00181717" w:rsidRPr="00DD307F" w:rsidRDefault="00181717" w:rsidP="006D2553">
            <w:pPr>
              <w:pStyle w:val="AmColumnHeading"/>
            </w:pPr>
            <w:r w:rsidRPr="00DD307F">
              <w:t>Kommissionens förslag</w:t>
            </w:r>
          </w:p>
        </w:tc>
        <w:tc>
          <w:tcPr>
            <w:tcW w:w="4876" w:type="dxa"/>
            <w:tcBorders>
              <w:top w:val="nil"/>
              <w:left w:val="nil"/>
              <w:bottom w:val="nil"/>
              <w:right w:val="nil"/>
            </w:tcBorders>
            <w:hideMark/>
          </w:tcPr>
          <w:p w14:paraId="6D26178C" w14:textId="77434E02" w:rsidR="00181717" w:rsidRPr="00DD307F" w:rsidRDefault="00376E40" w:rsidP="006D2553">
            <w:pPr>
              <w:pStyle w:val="AmColumnHeading"/>
            </w:pPr>
            <w:r w:rsidRPr="00376E40">
              <w:t>Ändring</w:t>
            </w:r>
          </w:p>
        </w:tc>
      </w:tr>
      <w:tr w:rsidR="00181717" w:rsidRPr="00DD307F" w14:paraId="66E99CDF" w14:textId="77777777" w:rsidTr="006D2553">
        <w:trPr>
          <w:jc w:val="center"/>
        </w:trPr>
        <w:tc>
          <w:tcPr>
            <w:tcW w:w="4876" w:type="dxa"/>
            <w:tcBorders>
              <w:top w:val="nil"/>
              <w:left w:val="nil"/>
              <w:bottom w:val="nil"/>
              <w:right w:val="nil"/>
            </w:tcBorders>
          </w:tcPr>
          <w:p w14:paraId="7D0AEFDE" w14:textId="77777777" w:rsidR="00181717" w:rsidRPr="00DD307F" w:rsidRDefault="00181717" w:rsidP="006D2553">
            <w:pPr>
              <w:pStyle w:val="Normal6a"/>
            </w:pPr>
          </w:p>
        </w:tc>
        <w:tc>
          <w:tcPr>
            <w:tcW w:w="4876" w:type="dxa"/>
            <w:tcBorders>
              <w:top w:val="nil"/>
              <w:left w:val="nil"/>
              <w:bottom w:val="nil"/>
              <w:right w:val="nil"/>
            </w:tcBorders>
            <w:hideMark/>
          </w:tcPr>
          <w:p w14:paraId="27A1027F" w14:textId="77777777" w:rsidR="00181717" w:rsidRPr="00DD307F" w:rsidRDefault="00181717" w:rsidP="006D2553">
            <w:pPr>
              <w:pStyle w:val="Normal6a"/>
            </w:pPr>
            <w:r w:rsidRPr="00DD307F">
              <w:rPr>
                <w:b/>
                <w:i/>
              </w:rPr>
              <w:t>23a.</w:t>
            </w:r>
            <w:r w:rsidRPr="00DD307F">
              <w:tab/>
            </w:r>
            <w:r w:rsidRPr="00DD307F">
              <w:rPr>
                <w:b/>
                <w:i/>
              </w:rPr>
              <w:t>Citrus: apelsiner, citroner och mandariner</w:t>
            </w:r>
          </w:p>
        </w:tc>
      </w:tr>
    </w:tbl>
    <w:p w14:paraId="67B70158" w14:textId="3934CFD5" w:rsidR="00E365E1" w:rsidRPr="00DD307F" w:rsidRDefault="00E365E1" w:rsidP="007F586C"/>
    <w:sectPr w:rsidR="00E365E1" w:rsidRPr="00DD307F" w:rsidSect="008066C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6E4C7" w14:textId="77777777" w:rsidR="007F586C" w:rsidRPr="008066C9" w:rsidRDefault="007F586C">
      <w:r w:rsidRPr="008066C9">
        <w:separator/>
      </w:r>
    </w:p>
  </w:endnote>
  <w:endnote w:type="continuationSeparator" w:id="0">
    <w:p w14:paraId="478F4CF1" w14:textId="77777777" w:rsidR="007F586C" w:rsidRPr="008066C9" w:rsidRDefault="007F586C">
      <w:r w:rsidRPr="008066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36D9" w14:textId="77777777" w:rsidR="00064002" w:rsidRPr="008066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D444A" w14:textId="77777777" w:rsidR="00064002" w:rsidRPr="008066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CE9C5" w14:textId="77777777" w:rsidR="00064002" w:rsidRPr="008066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18E41" w14:textId="77777777" w:rsidR="007F586C" w:rsidRPr="008066C9" w:rsidRDefault="007F586C">
      <w:r w:rsidRPr="008066C9">
        <w:separator/>
      </w:r>
    </w:p>
  </w:footnote>
  <w:footnote w:type="continuationSeparator" w:id="0">
    <w:p w14:paraId="03EE669C" w14:textId="77777777" w:rsidR="007F586C" w:rsidRPr="008066C9" w:rsidRDefault="007F586C">
      <w:r w:rsidRPr="008066C9">
        <w:continuationSeparator/>
      </w:r>
    </w:p>
  </w:footnote>
  <w:footnote w:id="1">
    <w:p w14:paraId="171DDEB9" w14:textId="0157B8E5" w:rsidR="00376E40" w:rsidRPr="008D0878" w:rsidRDefault="00376E40" w:rsidP="00376E40">
      <w:pPr>
        <w:pStyle w:val="FootnoteText"/>
        <w:ind w:left="567" w:hanging="567"/>
        <w:rPr>
          <w:lang w:val="cs-CZ"/>
        </w:rPr>
      </w:pPr>
      <w:r w:rsidRPr="00376E40">
        <w:rPr>
          <w:rStyle w:val="FootnoteReference"/>
        </w:rPr>
        <w:footnoteRef/>
      </w:r>
      <w:r w:rsidRPr="00376E40">
        <w:rPr>
          <w:lang w:val="sv-SE"/>
        </w:rPr>
        <w:t xml:space="preserve"> </w:t>
      </w:r>
      <w:r w:rsidRPr="00376E40">
        <w:rPr>
          <w:lang w:val="sv-SE"/>
        </w:rPr>
        <w:tab/>
      </w:r>
      <w:r w:rsidRPr="00D51258">
        <w:rPr>
          <w:sz w:val="24"/>
          <w:szCs w:val="24"/>
          <w:lang w:val="sv-SE"/>
        </w:rPr>
        <w:t>Ärendet återförvisades för interinstitutionella förhandlingar till det ansvariga utskottet, i enlighet med artikel 60.4 fjärde stycket i arbetsordningen (A10-0</w:t>
      </w:r>
      <w:r w:rsidR="00AA032E">
        <w:rPr>
          <w:sz w:val="24"/>
          <w:szCs w:val="24"/>
          <w:lang w:val="sv-SE"/>
        </w:rPr>
        <w:t>254</w:t>
      </w:r>
      <w:r w:rsidRPr="00D51258">
        <w:rPr>
          <w:sz w:val="24"/>
          <w:szCs w:val="24"/>
          <w:lang w:val="sv-SE"/>
        </w:rPr>
        <w:t>/2025)</w:t>
      </w:r>
      <w:r>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2B584" w14:textId="77777777" w:rsidR="00064002" w:rsidRPr="008066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FBD1" w14:textId="77777777" w:rsidR="00064002" w:rsidRPr="008066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651C2" w14:textId="77777777" w:rsidR="00064002" w:rsidRPr="008066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402420">
    <w:abstractNumId w:val="9"/>
  </w:num>
  <w:num w:numId="2" w16cid:durableId="1873616787">
    <w:abstractNumId w:val="9"/>
  </w:num>
  <w:num w:numId="3" w16cid:durableId="948665802">
    <w:abstractNumId w:val="7"/>
  </w:num>
  <w:num w:numId="4" w16cid:durableId="1465544560">
    <w:abstractNumId w:val="7"/>
  </w:num>
  <w:num w:numId="5" w16cid:durableId="761609260">
    <w:abstractNumId w:val="6"/>
  </w:num>
  <w:num w:numId="6" w16cid:durableId="1491289225">
    <w:abstractNumId w:val="6"/>
  </w:num>
  <w:num w:numId="7" w16cid:durableId="966086945">
    <w:abstractNumId w:val="5"/>
  </w:num>
  <w:num w:numId="8" w16cid:durableId="1858882880">
    <w:abstractNumId w:val="5"/>
  </w:num>
  <w:num w:numId="9" w16cid:durableId="1099905789">
    <w:abstractNumId w:val="4"/>
  </w:num>
  <w:num w:numId="10" w16cid:durableId="1534271906">
    <w:abstractNumId w:val="4"/>
  </w:num>
  <w:num w:numId="11" w16cid:durableId="1353648738">
    <w:abstractNumId w:val="8"/>
  </w:num>
  <w:num w:numId="12" w16cid:durableId="1756053445">
    <w:abstractNumId w:val="8"/>
  </w:num>
  <w:num w:numId="13" w16cid:durableId="1010714147">
    <w:abstractNumId w:val="3"/>
  </w:num>
  <w:num w:numId="14" w16cid:durableId="1390030346">
    <w:abstractNumId w:val="3"/>
  </w:num>
  <w:num w:numId="15" w16cid:durableId="1132403517">
    <w:abstractNumId w:val="2"/>
  </w:num>
  <w:num w:numId="16" w16cid:durableId="1824198996">
    <w:abstractNumId w:val="2"/>
  </w:num>
  <w:num w:numId="17" w16cid:durableId="695153973">
    <w:abstractNumId w:val="1"/>
  </w:num>
  <w:num w:numId="18" w16cid:durableId="846990604">
    <w:abstractNumId w:val="1"/>
  </w:num>
  <w:num w:numId="19" w16cid:durableId="1579363577">
    <w:abstractNumId w:val="0"/>
  </w:num>
  <w:num w:numId="20" w16cid:durableId="1292058132">
    <w:abstractNumId w:val="0"/>
  </w:num>
  <w:num w:numId="21" w16cid:durableId="209850695">
    <w:abstractNumId w:val="9"/>
  </w:num>
  <w:num w:numId="22" w16cid:durableId="191966054">
    <w:abstractNumId w:val="7"/>
  </w:num>
  <w:num w:numId="23" w16cid:durableId="716659371">
    <w:abstractNumId w:val="6"/>
  </w:num>
  <w:num w:numId="24" w16cid:durableId="1503661100">
    <w:abstractNumId w:val="5"/>
  </w:num>
  <w:num w:numId="25" w16cid:durableId="238911123">
    <w:abstractNumId w:val="4"/>
  </w:num>
  <w:num w:numId="26" w16cid:durableId="301662748">
    <w:abstractNumId w:val="8"/>
  </w:num>
  <w:num w:numId="27" w16cid:durableId="1810896987">
    <w:abstractNumId w:val="3"/>
  </w:num>
  <w:num w:numId="28" w16cid:durableId="1128815567">
    <w:abstractNumId w:val="2"/>
  </w:num>
  <w:num w:numId="29" w16cid:durableId="149711143">
    <w:abstractNumId w:val="1"/>
  </w:num>
  <w:num w:numId="30" w16cid:durableId="1156532755">
    <w:abstractNumId w:val="0"/>
  </w:num>
  <w:num w:numId="31" w16cid:durableId="1373774631">
    <w:abstractNumId w:val="9"/>
  </w:num>
  <w:num w:numId="32" w16cid:durableId="2040158531">
    <w:abstractNumId w:val="7"/>
  </w:num>
  <w:num w:numId="33" w16cid:durableId="922371066">
    <w:abstractNumId w:val="6"/>
  </w:num>
  <w:num w:numId="34" w16cid:durableId="1403403687">
    <w:abstractNumId w:val="5"/>
  </w:num>
  <w:num w:numId="35" w16cid:durableId="1401977759">
    <w:abstractNumId w:val="4"/>
  </w:num>
  <w:num w:numId="36" w16cid:durableId="2113699570">
    <w:abstractNumId w:val="8"/>
  </w:num>
  <w:num w:numId="37" w16cid:durableId="1486974358">
    <w:abstractNumId w:val="3"/>
  </w:num>
  <w:num w:numId="38" w16cid:durableId="146628120">
    <w:abstractNumId w:val="2"/>
  </w:num>
  <w:num w:numId="39" w16cid:durableId="172885937">
    <w:abstractNumId w:val="1"/>
  </w:num>
  <w:num w:numId="40" w16cid:durableId="1932271554">
    <w:abstractNumId w:val="0"/>
  </w:num>
  <w:num w:numId="41" w16cid:durableId="1538929622">
    <w:abstractNumId w:val="10"/>
  </w:num>
  <w:num w:numId="42" w16cid:durableId="235820683">
    <w:abstractNumId w:val="10"/>
  </w:num>
  <w:num w:numId="43" w16cid:durableId="1449398992">
    <w:abstractNumId w:val="10"/>
  </w:num>
  <w:num w:numId="44" w16cid:durableId="478964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SV"/>
    <w:docVar w:name="dvnumam" w:val="24"/>
    <w:docVar w:name="dvpe" w:val="779.615"/>
    <w:docVar w:name="dvrapporteur" w:val="Föredragande: "/>
    <w:docVar w:name="dvstar" w:val="***I"/>
    <w:docVar w:name="dvtitre" w:val="Europaparlamentets lagstiftningsresolution av den xx xx 2025 om förslaget till Europaparlamentets och rådets förordning om genomförande av den bilaterala skyddsklausulen i partnerskapsavtalet mellan EU och Mercosur och interimsavtalet om handel mellan EU och Mercosur vad gäller jordbruksprodukter(COM(2025)0639 – C10-0247/2025 – 2025/0322(COD))"/>
  </w:docVars>
  <w:rsids>
    <w:rsidRoot w:val="007F586C"/>
    <w:rsid w:val="00002272"/>
    <w:rsid w:val="00045E4A"/>
    <w:rsid w:val="00064002"/>
    <w:rsid w:val="000677B9"/>
    <w:rsid w:val="0007066D"/>
    <w:rsid w:val="00081C58"/>
    <w:rsid w:val="000831BA"/>
    <w:rsid w:val="000A42CC"/>
    <w:rsid w:val="000E7DD9"/>
    <w:rsid w:val="0010095E"/>
    <w:rsid w:val="00125B37"/>
    <w:rsid w:val="00130159"/>
    <w:rsid w:val="00181717"/>
    <w:rsid w:val="00187494"/>
    <w:rsid w:val="00194DB5"/>
    <w:rsid w:val="001F32AE"/>
    <w:rsid w:val="002767FF"/>
    <w:rsid w:val="00285EEF"/>
    <w:rsid w:val="002B18FE"/>
    <w:rsid w:val="002B5493"/>
    <w:rsid w:val="00343214"/>
    <w:rsid w:val="003540C4"/>
    <w:rsid w:val="00361C00"/>
    <w:rsid w:val="00376E40"/>
    <w:rsid w:val="0038238A"/>
    <w:rsid w:val="00395FA1"/>
    <w:rsid w:val="003E15D4"/>
    <w:rsid w:val="00411CCE"/>
    <w:rsid w:val="0041666E"/>
    <w:rsid w:val="00421060"/>
    <w:rsid w:val="00471C19"/>
    <w:rsid w:val="004867E3"/>
    <w:rsid w:val="00494A28"/>
    <w:rsid w:val="004C0004"/>
    <w:rsid w:val="004C5D52"/>
    <w:rsid w:val="005013E5"/>
    <w:rsid w:val="0050519A"/>
    <w:rsid w:val="005072A1"/>
    <w:rsid w:val="00514517"/>
    <w:rsid w:val="00524265"/>
    <w:rsid w:val="00545827"/>
    <w:rsid w:val="00560270"/>
    <w:rsid w:val="005C2568"/>
    <w:rsid w:val="005F1B17"/>
    <w:rsid w:val="006037C0"/>
    <w:rsid w:val="0065680E"/>
    <w:rsid w:val="006631B6"/>
    <w:rsid w:val="00680577"/>
    <w:rsid w:val="006F74FA"/>
    <w:rsid w:val="007123B3"/>
    <w:rsid w:val="00731ADD"/>
    <w:rsid w:val="00734777"/>
    <w:rsid w:val="00747932"/>
    <w:rsid w:val="00751A4A"/>
    <w:rsid w:val="00756632"/>
    <w:rsid w:val="00762C74"/>
    <w:rsid w:val="00786EC0"/>
    <w:rsid w:val="007B10DB"/>
    <w:rsid w:val="007D1690"/>
    <w:rsid w:val="007E22AD"/>
    <w:rsid w:val="007F586C"/>
    <w:rsid w:val="007F7825"/>
    <w:rsid w:val="008066C9"/>
    <w:rsid w:val="00817416"/>
    <w:rsid w:val="00842779"/>
    <w:rsid w:val="00843758"/>
    <w:rsid w:val="00865F67"/>
    <w:rsid w:val="00881A7B"/>
    <w:rsid w:val="008840E5"/>
    <w:rsid w:val="00887B3E"/>
    <w:rsid w:val="008C2AC6"/>
    <w:rsid w:val="008E482E"/>
    <w:rsid w:val="00930C23"/>
    <w:rsid w:val="0093193B"/>
    <w:rsid w:val="009509D8"/>
    <w:rsid w:val="00950B64"/>
    <w:rsid w:val="00981893"/>
    <w:rsid w:val="009B4E76"/>
    <w:rsid w:val="00A1687D"/>
    <w:rsid w:val="00A43E52"/>
    <w:rsid w:val="00A4678D"/>
    <w:rsid w:val="00A628A3"/>
    <w:rsid w:val="00A778C7"/>
    <w:rsid w:val="00AA032E"/>
    <w:rsid w:val="00AB441E"/>
    <w:rsid w:val="00AB6293"/>
    <w:rsid w:val="00AE0928"/>
    <w:rsid w:val="00AF3B82"/>
    <w:rsid w:val="00B12E95"/>
    <w:rsid w:val="00B22876"/>
    <w:rsid w:val="00B466D6"/>
    <w:rsid w:val="00B558F0"/>
    <w:rsid w:val="00B73EBB"/>
    <w:rsid w:val="00BC3B8A"/>
    <w:rsid w:val="00BD48FE"/>
    <w:rsid w:val="00BD7BD8"/>
    <w:rsid w:val="00BE6ADC"/>
    <w:rsid w:val="00BF47C9"/>
    <w:rsid w:val="00C05BFE"/>
    <w:rsid w:val="00C23CD4"/>
    <w:rsid w:val="00C413E2"/>
    <w:rsid w:val="00C61C0C"/>
    <w:rsid w:val="00C941CB"/>
    <w:rsid w:val="00CC2357"/>
    <w:rsid w:val="00CF071A"/>
    <w:rsid w:val="00D058B8"/>
    <w:rsid w:val="00D51258"/>
    <w:rsid w:val="00D56C11"/>
    <w:rsid w:val="00D834A0"/>
    <w:rsid w:val="00D872DF"/>
    <w:rsid w:val="00D91E21"/>
    <w:rsid w:val="00DA7FCD"/>
    <w:rsid w:val="00DD307F"/>
    <w:rsid w:val="00E306D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C17A4"/>
  <w15:chartTrackingRefBased/>
  <w15:docId w15:val="{88A00C7C-9CB4-4EC5-AE4C-E8357C47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81717"/>
    <w:pPr>
      <w:spacing w:after="120"/>
    </w:pPr>
  </w:style>
  <w:style w:type="paragraph" w:customStyle="1" w:styleId="PageHeading">
    <w:name w:val="PageHeading"/>
    <w:basedOn w:val="Normal"/>
    <w:link w:val="PageHeadingChar"/>
    <w:rsid w:val="00181717"/>
    <w:pPr>
      <w:keepNext/>
      <w:spacing w:after="480"/>
      <w:jc w:val="center"/>
    </w:pPr>
    <w:rPr>
      <w:rFonts w:ascii="Arial" w:hAnsi="Arial" w:cs="Arial"/>
      <w:b/>
    </w:rPr>
  </w:style>
  <w:style w:type="paragraph" w:customStyle="1" w:styleId="NormalBold">
    <w:name w:val="NormalBold"/>
    <w:basedOn w:val="Normal"/>
    <w:link w:val="NormalBoldChar"/>
    <w:rsid w:val="00181717"/>
    <w:rPr>
      <w:b/>
    </w:rPr>
  </w:style>
  <w:style w:type="paragraph" w:customStyle="1" w:styleId="NormalBold12a">
    <w:name w:val="NormalBold12a"/>
    <w:basedOn w:val="Normal"/>
    <w:rsid w:val="00181717"/>
    <w:pPr>
      <w:spacing w:after="240"/>
    </w:pPr>
    <w:rPr>
      <w:b/>
    </w:rPr>
  </w:style>
  <w:style w:type="paragraph" w:customStyle="1" w:styleId="NormalHanging12a">
    <w:name w:val="NormalHanging12a"/>
    <w:basedOn w:val="Normal"/>
    <w:rsid w:val="00181717"/>
    <w:pPr>
      <w:spacing w:after="240"/>
      <w:ind w:left="567" w:hanging="567"/>
    </w:pPr>
  </w:style>
  <w:style w:type="paragraph" w:customStyle="1" w:styleId="AmColumnHeading">
    <w:name w:val="AmColumnHeading"/>
    <w:basedOn w:val="Normal"/>
    <w:rsid w:val="00181717"/>
    <w:pPr>
      <w:spacing w:after="240"/>
      <w:jc w:val="center"/>
    </w:pPr>
    <w:rPr>
      <w:i/>
    </w:rPr>
  </w:style>
  <w:style w:type="paragraph" w:customStyle="1" w:styleId="AmNumberTabs">
    <w:name w:val="AmNumberTabs"/>
    <w:basedOn w:val="Normal"/>
    <w:rsid w:val="001817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81717"/>
    <w:pPr>
      <w:spacing w:before="240"/>
    </w:pPr>
    <w:rPr>
      <w:b/>
    </w:rPr>
  </w:style>
  <w:style w:type="paragraph" w:customStyle="1" w:styleId="EPComma">
    <w:name w:val="EPComma"/>
    <w:basedOn w:val="Normal"/>
    <w:rsid w:val="00181717"/>
    <w:pPr>
      <w:spacing w:before="480" w:after="240"/>
    </w:pPr>
  </w:style>
  <w:style w:type="character" w:customStyle="1" w:styleId="NormalBoldChar">
    <w:name w:val="NormalBold Char"/>
    <w:basedOn w:val="DefaultParagraphFont"/>
    <w:link w:val="NormalBold"/>
    <w:locked/>
    <w:rsid w:val="00181717"/>
    <w:rPr>
      <w:b/>
      <w:sz w:val="24"/>
      <w:lang w:val="sv-SE"/>
    </w:rPr>
  </w:style>
  <w:style w:type="character" w:customStyle="1" w:styleId="PageHeadingChar">
    <w:name w:val="PageHeading Char"/>
    <w:basedOn w:val="DefaultParagraphFont"/>
    <w:link w:val="PageHeading"/>
    <w:rsid w:val="00181717"/>
    <w:rPr>
      <w:rFonts w:ascii="Arial" w:hAnsi="Arial" w:cs="Arial"/>
      <w:b/>
      <w:sz w:val="24"/>
      <w:lang w:val="sv-SE"/>
    </w:rPr>
  </w:style>
  <w:style w:type="paragraph" w:styleId="Revision">
    <w:name w:val="Revision"/>
    <w:hidden/>
    <w:uiPriority w:val="99"/>
    <w:semiHidden/>
    <w:rsid w:val="00130159"/>
    <w:rPr>
      <w:sz w:val="24"/>
      <w:lang w:val="sv-SE"/>
    </w:rPr>
  </w:style>
  <w:style w:type="character" w:styleId="Hyperlink">
    <w:name w:val="Hyperlink"/>
    <w:basedOn w:val="DefaultParagraphFont"/>
    <w:rsid w:val="0007066D"/>
    <w:rPr>
      <w:color w:val="0563C1" w:themeColor="hyperlink"/>
      <w:u w:val="single"/>
    </w:rPr>
  </w:style>
  <w:style w:type="character" w:styleId="UnresolvedMention">
    <w:name w:val="Unresolved Mention"/>
    <w:basedOn w:val="DefaultParagraphFont"/>
    <w:uiPriority w:val="99"/>
    <w:semiHidden/>
    <w:unhideWhenUsed/>
    <w:rsid w:val="0007066D"/>
    <w:rPr>
      <w:color w:val="605E5C"/>
      <w:shd w:val="clear" w:color="auto" w:fill="E1DFDD"/>
    </w:rPr>
  </w:style>
  <w:style w:type="character" w:styleId="CommentReference">
    <w:name w:val="annotation reference"/>
    <w:basedOn w:val="DefaultParagraphFont"/>
    <w:rsid w:val="007123B3"/>
    <w:rPr>
      <w:sz w:val="16"/>
      <w:szCs w:val="16"/>
    </w:rPr>
  </w:style>
  <w:style w:type="paragraph" w:styleId="CommentText">
    <w:name w:val="annotation text"/>
    <w:basedOn w:val="Normal"/>
    <w:link w:val="CommentTextChar"/>
    <w:rsid w:val="007123B3"/>
    <w:rPr>
      <w:sz w:val="20"/>
    </w:rPr>
  </w:style>
  <w:style w:type="character" w:customStyle="1" w:styleId="CommentTextChar">
    <w:name w:val="Comment Text Char"/>
    <w:basedOn w:val="DefaultParagraphFont"/>
    <w:link w:val="CommentText"/>
    <w:rsid w:val="007123B3"/>
    <w:rPr>
      <w:lang w:val="sv-SE"/>
    </w:rPr>
  </w:style>
  <w:style w:type="paragraph" w:styleId="CommentSubject">
    <w:name w:val="annotation subject"/>
    <w:basedOn w:val="CommentText"/>
    <w:next w:val="CommentText"/>
    <w:link w:val="CommentSubjectChar"/>
    <w:rsid w:val="007123B3"/>
    <w:rPr>
      <w:b/>
      <w:bCs/>
    </w:rPr>
  </w:style>
  <w:style w:type="character" w:customStyle="1" w:styleId="CommentSubjectChar">
    <w:name w:val="Comment Subject Char"/>
    <w:basedOn w:val="CommentTextChar"/>
    <w:link w:val="CommentSubject"/>
    <w:rsid w:val="007123B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2375</Words>
  <Characters>14974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2025-12-16T15:11:00Z</dcterms:created>
  <dcterms:modified xsi:type="dcterms:W3CDTF">2025-12-16T15:11:00Z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A10-0254/2025</vt:lpwstr>
  </property>
  <property fmtid="{D5CDD505-2E9C-101B-9397-08002B2CF9AE}" pid="4" name="&lt;Type&gt;">
    <vt:lpwstr>RR</vt:lpwstr>
  </property>
</Properties>
</file>