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FA4" w14:paraId="786ED24E" w14:textId="77777777" w:rsidTr="0010095E">
        <w:trPr>
          <w:trHeight w:hRule="exact" w:val="1418"/>
        </w:trPr>
        <w:tc>
          <w:tcPr>
            <w:tcW w:w="6804" w:type="dxa"/>
            <w:shd w:val="clear" w:color="auto" w:fill="auto"/>
            <w:vAlign w:val="center"/>
          </w:tcPr>
          <w:p w14:paraId="7E9D875B" w14:textId="77777777" w:rsidR="00751A4A" w:rsidRPr="00F47FA4" w:rsidRDefault="00A552D4" w:rsidP="0010095E">
            <w:pPr>
              <w:pStyle w:val="EPName"/>
            </w:pPr>
            <w:r w:rsidRPr="00F47FA4">
              <w:t>Ευρωπαϊκό Κοινοβούλιο</w:t>
            </w:r>
          </w:p>
          <w:p w14:paraId="7C5EBC0B" w14:textId="77777777" w:rsidR="00751A4A" w:rsidRPr="00F47FA4" w:rsidRDefault="005F1B17" w:rsidP="005F1B17">
            <w:pPr>
              <w:pStyle w:val="EPTerm"/>
              <w:rPr>
                <w:rStyle w:val="HideTWBExt"/>
                <w:noProof w:val="0"/>
                <w:vanish w:val="0"/>
                <w:color w:val="auto"/>
              </w:rPr>
            </w:pPr>
            <w:r w:rsidRPr="00F47FA4">
              <w:t>2024</w:t>
            </w:r>
            <w:r w:rsidR="00817416" w:rsidRPr="00F47FA4">
              <w:t>-202</w:t>
            </w:r>
            <w:r w:rsidRPr="00F47FA4">
              <w:t>9</w:t>
            </w:r>
          </w:p>
        </w:tc>
        <w:tc>
          <w:tcPr>
            <w:tcW w:w="2268" w:type="dxa"/>
            <w:shd w:val="clear" w:color="auto" w:fill="auto"/>
          </w:tcPr>
          <w:p w14:paraId="5960FA4A" w14:textId="77777777" w:rsidR="00751A4A" w:rsidRPr="00F47FA4" w:rsidRDefault="00187494" w:rsidP="0010095E">
            <w:pPr>
              <w:pStyle w:val="EPLogo"/>
            </w:pPr>
            <w:r w:rsidRPr="00F47FA4">
              <w:rPr>
                <w:noProof/>
                <w:lang w:eastAsia="ja-JP"/>
              </w:rPr>
              <w:drawing>
                <wp:inline distT="0" distB="0" distL="0" distR="0" wp14:anchorId="2AC52EF7" wp14:editId="69A78C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86E9FB" w14:textId="77777777" w:rsidR="00D058B8" w:rsidRPr="00F47FA4" w:rsidRDefault="00D058B8" w:rsidP="004C5D52">
      <w:pPr>
        <w:pStyle w:val="LineTop"/>
      </w:pPr>
    </w:p>
    <w:p w14:paraId="28CB0E8A" w14:textId="77777777" w:rsidR="00680577" w:rsidRPr="00F47FA4" w:rsidRDefault="00A552D4" w:rsidP="00680577">
      <w:pPr>
        <w:pStyle w:val="EPBodyTA1"/>
      </w:pPr>
      <w:r w:rsidRPr="00F47FA4">
        <w:t>ΚΕΙΜΕΝΑ ΠΟΥ ΕΓΚΡΙΘΗΚΑΝ</w:t>
      </w:r>
    </w:p>
    <w:p w14:paraId="10F97B22" w14:textId="77777777" w:rsidR="00D058B8" w:rsidRPr="00F47FA4" w:rsidRDefault="00D058B8" w:rsidP="00D058B8">
      <w:pPr>
        <w:pStyle w:val="LineBottom"/>
      </w:pPr>
    </w:p>
    <w:p w14:paraId="4DF58744" w14:textId="14CB3EB2" w:rsidR="00A552D4" w:rsidRPr="00DD3A6B" w:rsidRDefault="00A552D4" w:rsidP="00A552D4">
      <w:pPr>
        <w:pStyle w:val="ATHeading1"/>
      </w:pPr>
      <w:bookmarkStart w:id="0" w:name="TANumber"/>
      <w:r w:rsidRPr="00F47FA4">
        <w:t>P10_TA(2025)0</w:t>
      </w:r>
      <w:bookmarkEnd w:id="0"/>
      <w:r w:rsidR="00A04732" w:rsidRPr="00A04732">
        <w:t>3</w:t>
      </w:r>
      <w:r w:rsidR="00A04732" w:rsidRPr="00DD3A6B">
        <w:t>16</w:t>
      </w:r>
    </w:p>
    <w:p w14:paraId="5F531338" w14:textId="77777777" w:rsidR="00A552D4" w:rsidRPr="00F47FA4" w:rsidRDefault="00A552D4" w:rsidP="00A552D4">
      <w:pPr>
        <w:pStyle w:val="ATHeading2"/>
      </w:pPr>
      <w:bookmarkStart w:id="1" w:name="title"/>
      <w:r w:rsidRPr="00F47FA4">
        <w:t xml:space="preserve">Αίτημα για την άρση της ασυλίας της </w:t>
      </w:r>
      <w:proofErr w:type="spellStart"/>
      <w:r w:rsidRPr="00F47FA4">
        <w:t>Elisabetta</w:t>
      </w:r>
      <w:proofErr w:type="spellEnd"/>
      <w:r w:rsidRPr="00F47FA4">
        <w:t xml:space="preserve"> </w:t>
      </w:r>
      <w:proofErr w:type="spellStart"/>
      <w:r w:rsidRPr="00F47FA4">
        <w:t>Gualmini</w:t>
      </w:r>
      <w:bookmarkEnd w:id="1"/>
      <w:proofErr w:type="spellEnd"/>
    </w:p>
    <w:p w14:paraId="11152B2E" w14:textId="77777777" w:rsidR="00A552D4" w:rsidRPr="00F47FA4" w:rsidRDefault="00A552D4" w:rsidP="00A552D4">
      <w:pPr>
        <w:rPr>
          <w:i/>
          <w:vanish/>
        </w:rPr>
      </w:pPr>
      <w:r w:rsidRPr="00F47FA4">
        <w:rPr>
          <w:i/>
        </w:rPr>
        <w:fldChar w:fldCharType="begin"/>
      </w:r>
      <w:r w:rsidRPr="00F47FA4">
        <w:rPr>
          <w:i/>
        </w:rPr>
        <w:instrText xml:space="preserve"> TC"(</w:instrText>
      </w:r>
      <w:bookmarkStart w:id="2" w:name="DocNumber"/>
      <w:r w:rsidRPr="00F47FA4">
        <w:rPr>
          <w:i/>
        </w:rPr>
        <w:instrText>A10-0263/2025</w:instrText>
      </w:r>
      <w:bookmarkEnd w:id="2"/>
      <w:r w:rsidRPr="00F47FA4">
        <w:rPr>
          <w:i/>
        </w:rPr>
        <w:instrText xml:space="preserve"> - Εισηγητής: Ilhan Kyuchyuk)"\l3 \n&gt; \* MERGEFORMAT </w:instrText>
      </w:r>
      <w:r w:rsidRPr="00F47FA4">
        <w:rPr>
          <w:i/>
        </w:rPr>
        <w:fldChar w:fldCharType="end"/>
      </w:r>
    </w:p>
    <w:p w14:paraId="74264366" w14:textId="77777777" w:rsidR="00A552D4" w:rsidRPr="00F47FA4" w:rsidRDefault="00A552D4" w:rsidP="00A552D4">
      <w:pPr>
        <w:rPr>
          <w:vanish/>
        </w:rPr>
      </w:pPr>
      <w:bookmarkStart w:id="3" w:name="Commission"/>
      <w:r w:rsidRPr="00F47FA4">
        <w:rPr>
          <w:vanish/>
        </w:rPr>
        <w:t>Επιτροπή Νομικών Θεμάτων</w:t>
      </w:r>
      <w:bookmarkEnd w:id="3"/>
    </w:p>
    <w:p w14:paraId="7AF48907" w14:textId="77777777" w:rsidR="00A552D4" w:rsidRPr="00F47FA4" w:rsidRDefault="00A552D4" w:rsidP="00A552D4">
      <w:pPr>
        <w:rPr>
          <w:vanish/>
        </w:rPr>
      </w:pPr>
      <w:bookmarkStart w:id="4" w:name="PE"/>
      <w:r w:rsidRPr="00F47FA4">
        <w:rPr>
          <w:vanish/>
        </w:rPr>
        <w:t>PE774.382</w:t>
      </w:r>
      <w:bookmarkEnd w:id="4"/>
    </w:p>
    <w:p w14:paraId="1239BDD1" w14:textId="12B1C746" w:rsidR="00A552D4" w:rsidRPr="00F47FA4" w:rsidRDefault="00A552D4" w:rsidP="00A552D4">
      <w:pPr>
        <w:pStyle w:val="ATHeading3"/>
      </w:pPr>
      <w:bookmarkStart w:id="5" w:name="Sujet"/>
      <w:r w:rsidRPr="00F47FA4">
        <w:t xml:space="preserve">Απόφαση του Ευρωπαϊκού Κοινοβουλίου </w:t>
      </w:r>
      <w:r w:rsidR="00152272">
        <w:t xml:space="preserve">της 16ης Δεκεμβρίου 2025 </w:t>
      </w:r>
      <w:r w:rsidRPr="00F47FA4">
        <w:t xml:space="preserve">σχετικά με το αίτημα για την άρση της ασυλίας της </w:t>
      </w:r>
      <w:proofErr w:type="spellStart"/>
      <w:r w:rsidRPr="00F47FA4">
        <w:t>Elisabetta</w:t>
      </w:r>
      <w:proofErr w:type="spellEnd"/>
      <w:r w:rsidRPr="00F47FA4">
        <w:t xml:space="preserve"> </w:t>
      </w:r>
      <w:proofErr w:type="spellStart"/>
      <w:r w:rsidRPr="00F47FA4">
        <w:t>Gualmini</w:t>
      </w:r>
      <w:bookmarkEnd w:id="5"/>
      <w:proofErr w:type="spellEnd"/>
      <w:r w:rsidRPr="00F47FA4">
        <w:t xml:space="preserve"> </w:t>
      </w:r>
      <w:bookmarkStart w:id="6" w:name="References"/>
      <w:r w:rsidRPr="00F47FA4">
        <w:t>(2025/2063(IMM))</w:t>
      </w:r>
      <w:bookmarkEnd w:id="6"/>
    </w:p>
    <w:p w14:paraId="45CC7094" w14:textId="77777777" w:rsidR="00530B27" w:rsidRPr="00F47FA4" w:rsidRDefault="00530B27" w:rsidP="00530B27">
      <w:pPr>
        <w:pStyle w:val="EPComma"/>
      </w:pPr>
      <w:bookmarkStart w:id="7" w:name="TextBodyBegin"/>
      <w:bookmarkEnd w:id="7"/>
      <w:r w:rsidRPr="00F47FA4">
        <w:rPr>
          <w:i/>
        </w:rPr>
        <w:t>Το Ευρωπαϊκό Κοινοβούλιο</w:t>
      </w:r>
      <w:r w:rsidRPr="00F47FA4">
        <w:t>,</w:t>
      </w:r>
    </w:p>
    <w:p w14:paraId="4F07C0BF" w14:textId="5D5F6DE8" w:rsidR="00530B27" w:rsidRPr="00F47FA4" w:rsidRDefault="00530B27" w:rsidP="00530B27">
      <w:pPr>
        <w:pStyle w:val="NormalHanging12a"/>
      </w:pPr>
      <w:r w:rsidRPr="00F47FA4">
        <w:t>–</w:t>
      </w:r>
      <w:r w:rsidRPr="00F47FA4">
        <w:tab/>
        <w:t xml:space="preserve">έχοντας υπόψη το αίτημα για την άρση της ασυλίας της </w:t>
      </w:r>
      <w:proofErr w:type="spellStart"/>
      <w:r w:rsidRPr="00F47FA4">
        <w:t>Elisabetta</w:t>
      </w:r>
      <w:proofErr w:type="spellEnd"/>
      <w:r w:rsidRPr="00F47FA4">
        <w:t xml:space="preserve"> </w:t>
      </w:r>
      <w:proofErr w:type="spellStart"/>
      <w:r w:rsidRPr="00F47FA4">
        <w:t>Gualmini</w:t>
      </w:r>
      <w:proofErr w:type="spellEnd"/>
      <w:r w:rsidRPr="00F47FA4">
        <w:t xml:space="preserve"> που απέστειλε η Υπηρεσία Πρωτοκόλλου της βελγικής Ομοσπονδιακής Δημόσιας Υπηρεσίας Εξωτερικών Υποθέσεων, Εξωτερικού Εμπορίου και Αναπτυξιακής Συνεργασίας στις 27 Φεβρουαρίου 2025, διαβιβάζοντας το αίτημα της βελγικής ομοσπονδιακής εισαγγελίας σε συνάρτηση με κινηθείσα εις βάρος της ποινική διαδικασία, και το οποίο ανακοινώθηκε στ</w:t>
      </w:r>
      <w:r w:rsidR="00543A3A">
        <w:t>ην</w:t>
      </w:r>
      <w:r w:rsidRPr="00F47FA4">
        <w:t xml:space="preserve"> </w:t>
      </w:r>
      <w:r w:rsidR="00543A3A">
        <w:t>Ολομέλεια</w:t>
      </w:r>
      <w:r w:rsidR="00543A3A" w:rsidRPr="00F47FA4">
        <w:t xml:space="preserve"> </w:t>
      </w:r>
      <w:r w:rsidRPr="00F47FA4">
        <w:t>στις 10 Μαρτίου 2025,</w:t>
      </w:r>
    </w:p>
    <w:p w14:paraId="777A3733" w14:textId="77777777" w:rsidR="00530B27" w:rsidRPr="00F47FA4" w:rsidRDefault="00530B27" w:rsidP="00530B27">
      <w:pPr>
        <w:pStyle w:val="NormalHanging12a"/>
      </w:pPr>
      <w:r w:rsidRPr="00F47FA4">
        <w:t>–</w:t>
      </w:r>
      <w:r w:rsidRPr="00F47FA4">
        <w:tab/>
        <w:t xml:space="preserve">έχοντας ακούσει την </w:t>
      </w:r>
      <w:proofErr w:type="spellStart"/>
      <w:r w:rsidRPr="00F47FA4">
        <w:t>Elisabetta</w:t>
      </w:r>
      <w:proofErr w:type="spellEnd"/>
      <w:r w:rsidRPr="00F47FA4">
        <w:t xml:space="preserve"> </w:t>
      </w:r>
      <w:proofErr w:type="spellStart"/>
      <w:r w:rsidRPr="00F47FA4">
        <w:t>Gualmini</w:t>
      </w:r>
      <w:proofErr w:type="spellEnd"/>
      <w:r w:rsidRPr="00F47FA4">
        <w:t xml:space="preserve"> στις 4 Ιουνίου 2025 και έχοντας υπόψη τα υποβληθέντα από εκείνη έγγραφα, σύμφωνα με το άρθρο 9 παράγραφος 6 του Κανονισμού του,</w:t>
      </w:r>
    </w:p>
    <w:p w14:paraId="26A49B3C" w14:textId="77777777" w:rsidR="00530B27" w:rsidRPr="00F47FA4" w:rsidRDefault="00530B27" w:rsidP="00530B27">
      <w:pPr>
        <w:pStyle w:val="NormalHanging12a"/>
      </w:pPr>
      <w:r w:rsidRPr="00F47FA4">
        <w:t>–</w:t>
      </w:r>
      <w:r w:rsidRPr="00F47FA4">
        <w:tab/>
        <w:t>έχοντας υπόψη τις πρόσθετες πληροφορίες που έλαβε με επιστολή της 27ης Ιουνίου 2025 από τη βελγική ομοσπονδιακή εισαγγελία,</w:t>
      </w:r>
    </w:p>
    <w:p w14:paraId="13E42271" w14:textId="77777777" w:rsidR="00530B27" w:rsidRPr="00F47FA4" w:rsidRDefault="00530B27" w:rsidP="00530B27">
      <w:pPr>
        <w:pStyle w:val="NormalHanging12a"/>
      </w:pPr>
      <w:r w:rsidRPr="00F47FA4">
        <w:t>–</w:t>
      </w:r>
      <w:r w:rsidRPr="00F47FA4">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320A1421" w14:textId="77777777" w:rsidR="00530B27" w:rsidRPr="00F47FA4" w:rsidRDefault="00530B27" w:rsidP="00530B27">
      <w:pPr>
        <w:pStyle w:val="NormalHanging12a"/>
      </w:pPr>
      <w:r w:rsidRPr="00F47FA4">
        <w:t>–</w:t>
      </w:r>
      <w:r w:rsidRPr="00F47FA4">
        <w:tab/>
        <w:t xml:space="preserve">έχοντας υπόψη τις αποφάσεις που εξέδωσε το Δικαστήριο της Ευρωπαϊκής Ένωσης στις 21 Οκτωβρίου 2008, 19 Μαρτίου 2010, 6 Σεπτεμβρίου 2011, 17 Ιανουαρίου 2013, </w:t>
      </w:r>
      <w:r w:rsidRPr="00F47FA4">
        <w:lastRenderedPageBreak/>
        <w:t>19 Δεκεμβρίου 2019 και 5 Ιουλίου 2023</w:t>
      </w:r>
      <w:r w:rsidRPr="00F47FA4">
        <w:rPr>
          <w:rStyle w:val="FootnoteReference"/>
        </w:rPr>
        <w:footnoteReference w:id="1"/>
      </w:r>
      <w:r w:rsidRPr="00F47FA4">
        <w:t>,</w:t>
      </w:r>
    </w:p>
    <w:p w14:paraId="47B30FFA" w14:textId="77777777" w:rsidR="00530B27" w:rsidRPr="00F47FA4" w:rsidRDefault="00530B27" w:rsidP="00530B27">
      <w:pPr>
        <w:pStyle w:val="NormalHanging12a"/>
      </w:pPr>
      <w:r w:rsidRPr="00F47FA4">
        <w:t>–</w:t>
      </w:r>
      <w:r w:rsidRPr="00F47FA4">
        <w:tab/>
        <w:t>έχοντας υπόψη το άρθρο 5 παράγραφος 2, το άρθρο 6 παράγραφος 1 και το άρθρο 9 του Κανονισμού του,</w:t>
      </w:r>
    </w:p>
    <w:p w14:paraId="3B78C96E" w14:textId="77777777" w:rsidR="00530B27" w:rsidRPr="00F47FA4" w:rsidRDefault="00530B27" w:rsidP="00530B27">
      <w:pPr>
        <w:pStyle w:val="NormalHanging12a"/>
      </w:pPr>
      <w:r w:rsidRPr="00F47FA4">
        <w:t>–</w:t>
      </w:r>
      <w:r w:rsidRPr="00F47FA4">
        <w:tab/>
        <w:t>έχοντας υπόψη την έκθεση της Επιτροπής Νομικών Θεμάτων (A10-0263/2025),</w:t>
      </w:r>
    </w:p>
    <w:p w14:paraId="23D4521C" w14:textId="77777777" w:rsidR="00530B27" w:rsidRPr="00F47FA4" w:rsidRDefault="00530B27" w:rsidP="00530B27">
      <w:pPr>
        <w:pStyle w:val="NormalHanging12a"/>
      </w:pPr>
      <w:r w:rsidRPr="00F47FA4">
        <w:t>Α.</w:t>
      </w:r>
      <w:r w:rsidRPr="00F47FA4">
        <w:tab/>
      </w:r>
      <w:bookmarkStart w:id="8" w:name="_Hlk210981952"/>
      <w:r w:rsidRPr="00F47FA4">
        <w:t xml:space="preserve">λαμβάνοντας υπόψη ότι, στις 27 Φεβρουαρίου 2025, η βελγική ομοσπονδιακή εισαγγελία υπέβαλε αίτημα για την άρση της ασυλίας της </w:t>
      </w:r>
      <w:proofErr w:type="spellStart"/>
      <w:r w:rsidRPr="00F47FA4">
        <w:t>Elisabetta</w:t>
      </w:r>
      <w:proofErr w:type="spellEnd"/>
      <w:r w:rsidRPr="00F47FA4">
        <w:t xml:space="preserve"> </w:t>
      </w:r>
      <w:proofErr w:type="spellStart"/>
      <w:r w:rsidRPr="00F47FA4">
        <w:t>Gualmini</w:t>
      </w:r>
      <w:proofErr w:type="spellEnd"/>
      <w:r w:rsidRPr="00F47FA4">
        <w:t xml:space="preserve">, </w:t>
      </w:r>
      <w:proofErr w:type="spellStart"/>
      <w:r w:rsidRPr="00F47FA4">
        <w:t>βουλεύτριας</w:t>
      </w:r>
      <w:proofErr w:type="spellEnd"/>
      <w:r w:rsidRPr="00F47FA4">
        <w:t xml:space="preserve"> του Ευρωπαϊκού Κοινοβουλίου που εξελέγη στην Ιταλία, στο πλαίσιο ποινικής διαδικασίας που κινείται εις βάρος της·</w:t>
      </w:r>
      <w:bookmarkEnd w:id="8"/>
    </w:p>
    <w:p w14:paraId="235ECB26" w14:textId="1B5C8029" w:rsidR="00530B27" w:rsidRPr="00F47FA4" w:rsidRDefault="00530B27" w:rsidP="00530B27">
      <w:pPr>
        <w:pStyle w:val="NormalHanging12a"/>
      </w:pPr>
      <w:r w:rsidRPr="00F47FA4">
        <w:t>Β.</w:t>
      </w:r>
      <w:r w:rsidRPr="00F47FA4">
        <w:tab/>
      </w:r>
      <w:bookmarkStart w:id="9" w:name="_Hlk210982188"/>
      <w:r w:rsidRPr="00F47FA4">
        <w:t xml:space="preserve">λαμβάνοντας υπόψη ότι εν εξελίξει έρευνα στο πλαίσιο της επονομαζόμενης υπόθεσης </w:t>
      </w:r>
      <w:proofErr w:type="spellStart"/>
      <w:r w:rsidRPr="00F47FA4">
        <w:t>Qatargate</w:t>
      </w:r>
      <w:proofErr w:type="spellEnd"/>
      <w:r w:rsidRPr="00F47FA4">
        <w:t xml:space="preserve"> αποκαλύπτει την ύπαρξη εγκληματικής οργάνωσης εντός των θεσμικών οργάνων της </w:t>
      </w:r>
      <w:r w:rsidR="000453B8">
        <w:t>Ένωσης</w:t>
      </w:r>
      <w:r w:rsidRPr="00F47FA4">
        <w:t>, ιδίως στο Ευρωπαϊκό Κοινοβούλιο, σκοπός της οποίας ήταν να χρησιμοποιήσει το δίκτυο επιρροής της εντός αυτών</w:t>
      </w:r>
      <w:r w:rsidR="000453B8">
        <w:t>,</w:t>
      </w:r>
      <w:r w:rsidRPr="00F47FA4">
        <w:t xml:space="preserve"> ιδίως όσον αφορά τους βουλευτές, τους βοηθούς και τους υπαλλήλους</w:t>
      </w:r>
      <w:r w:rsidR="000453B8">
        <w:t>,</w:t>
      </w:r>
      <w:r w:rsidRPr="00F47FA4">
        <w:t xml:space="preserve"> με στόχο να επηρεάσει τη διαδικασία λήψης αποφάσεων του Κοινοβουλίου υπέρ γεωπολιτικών συμφερόντων ορισμένων τρίτων χωρών·</w:t>
      </w:r>
    </w:p>
    <w:p w14:paraId="06A43585" w14:textId="03B2E9A7" w:rsidR="00530B27" w:rsidRPr="00F47FA4" w:rsidRDefault="00530B27" w:rsidP="00530B27">
      <w:pPr>
        <w:pStyle w:val="NormalHanging12a"/>
      </w:pPr>
      <w:r w:rsidRPr="00F47FA4">
        <w:t>Γ.</w:t>
      </w:r>
      <w:r w:rsidRPr="00F47FA4">
        <w:tab/>
        <w:t>λαμβάνοντας υπόψη ότι, σύμφωνα με το αίτημα</w:t>
      </w:r>
      <w:r w:rsidR="000453B8">
        <w:t xml:space="preserve"> για την άρση της ασυλίας της </w:t>
      </w:r>
      <w:proofErr w:type="spellStart"/>
      <w:r w:rsidR="000453B8" w:rsidRPr="00545DA6">
        <w:t>Elisabetta</w:t>
      </w:r>
      <w:proofErr w:type="spellEnd"/>
      <w:r w:rsidR="000453B8" w:rsidRPr="00545DA6">
        <w:t xml:space="preserve"> </w:t>
      </w:r>
      <w:proofErr w:type="spellStart"/>
      <w:r w:rsidR="000453B8" w:rsidRPr="00545DA6">
        <w:t>Gualmini</w:t>
      </w:r>
      <w:proofErr w:type="spellEnd"/>
      <w:r w:rsidRPr="00F47FA4">
        <w:t xml:space="preserve">, από αυτή την έρευνα φαίνεται να προκύπτει ότι η </w:t>
      </w:r>
      <w:proofErr w:type="spellStart"/>
      <w:r w:rsidRPr="00F47FA4">
        <w:t>Elisabetta</w:t>
      </w:r>
      <w:proofErr w:type="spellEnd"/>
      <w:r w:rsidRPr="00F47FA4">
        <w:t xml:space="preserve"> </w:t>
      </w:r>
      <w:proofErr w:type="spellStart"/>
      <w:r w:rsidRPr="00F47FA4">
        <w:t>Gualmini</w:t>
      </w:r>
      <w:proofErr w:type="spellEnd"/>
      <w:r w:rsidRPr="00F47FA4">
        <w:t xml:space="preserve"> ενδεχομένως συμμετείχε σε πράξεις διαφθοράς αποδεχόμενη το γεγονός ότι η φερόμενη εγκληματική οργάνωση </w:t>
      </w:r>
      <w:r w:rsidR="003E0E3B">
        <w:t>άσκησε</w:t>
      </w:r>
      <w:r w:rsidR="003E0E3B" w:rsidRPr="00F47FA4">
        <w:t xml:space="preserve"> </w:t>
      </w:r>
      <w:r w:rsidRPr="00F47FA4">
        <w:t xml:space="preserve">την επιρροή της προκειμένου εκείνη να αποκτήσει τη θέση της αντιπροέδρου της πολιτικής της ομάδας τον Οκτώβριο του 2022 με αντάλλαγμα </w:t>
      </w:r>
      <w:r w:rsidR="000C5335">
        <w:t>την άσκηση</w:t>
      </w:r>
      <w:r w:rsidRPr="00F47FA4">
        <w:t xml:space="preserve"> επιρροή</w:t>
      </w:r>
      <w:r w:rsidR="000C5335">
        <w:t>ς</w:t>
      </w:r>
      <w:r w:rsidRPr="00F47FA4">
        <w:t xml:space="preserve"> από την εν λόγω θέση εντός της πολιτικής της ομάδας προς το συμφέρον της φερόμενης εγκληματικής οργάνωσης· λαμβάνοντας υπόψη ότι η διαδικασία διορισμού αντιπροέδρου της εν λόγω πολιτικής ομάδας βασίζεται σε μια λεπτομερή και καθιερωμένη διαδικασία που καταλήγει σε απόφαση που λαμβάνεται από την ολομέλεια της</w:t>
      </w:r>
      <w:r w:rsidR="000453B8">
        <w:t xml:space="preserve"> πολιτικής</w:t>
      </w:r>
      <w:r w:rsidRPr="00F47FA4">
        <w:t xml:space="preserve"> ομάδας με ανοικτό και διαφανή τρόπο· λαμβάνοντας υπόψη ότι φαίνεται πως η θέση του αντιπροέδρου της εν λόγω πολιτικής ομάδας έμεινε κενή στις 12 Οκτωβρίου 2022· λαμβάνοντας υπόψη ότι, σύμφωνα με την καθιερωμένη διαδικασία, η πολιτική ομάδα διόρισε την </w:t>
      </w:r>
      <w:proofErr w:type="spellStart"/>
      <w:r w:rsidRPr="00F47FA4">
        <w:t>Elisabetta</w:t>
      </w:r>
      <w:proofErr w:type="spellEnd"/>
      <w:r w:rsidRPr="00F47FA4">
        <w:t xml:space="preserve"> </w:t>
      </w:r>
      <w:proofErr w:type="spellStart"/>
      <w:r w:rsidRPr="00F47FA4">
        <w:t>Gualmini</w:t>
      </w:r>
      <w:proofErr w:type="spellEnd"/>
      <w:r w:rsidRPr="00F47FA4">
        <w:t xml:space="preserve"> αντιπρόεδρό της στις 18 Οκτωβρίου 2022· λαμβάνοντας υπόψη ότι, αμέσως μετά τον διορισμό της, η </w:t>
      </w:r>
      <w:proofErr w:type="spellStart"/>
      <w:r w:rsidRPr="00F47FA4">
        <w:t>Elisabetta</w:t>
      </w:r>
      <w:proofErr w:type="spellEnd"/>
      <w:r w:rsidRPr="00F47FA4">
        <w:t xml:space="preserve"> </w:t>
      </w:r>
      <w:proofErr w:type="spellStart"/>
      <w:r w:rsidRPr="00F47FA4">
        <w:t>Gualmini</w:t>
      </w:r>
      <w:proofErr w:type="spellEnd"/>
      <w:r w:rsidRPr="00F47FA4">
        <w:t xml:space="preserve"> φαίνεται να ευχαρίστησε το εικαζόμενο ηγετικό μέλος της φερόμενης εγκληματικής οργάνωσης για την εικαζόμενη στήριξη και τις συμβουλές που έλαβε στο συγκεκριμένο πλαίσιο· λαμβάνοντας υπόψη ότι ενώ ο φερόμενος ηγέτης της εικαζόμενης εγκληματικής οργάνωσης από την 1η Ιουλίου 2019 δεν κατείχε κανένα αξίωμα στο Κοινοβούλιο, ενώ επιπλέον ανήκε και σε διαφορετικό εθνικό πολιτικό κόμμα από την </w:t>
      </w:r>
      <w:proofErr w:type="spellStart"/>
      <w:r w:rsidRPr="00F47FA4">
        <w:t>Elisabetta</w:t>
      </w:r>
      <w:proofErr w:type="spellEnd"/>
      <w:r w:rsidRPr="00F47FA4">
        <w:t xml:space="preserve"> </w:t>
      </w:r>
      <w:proofErr w:type="spellStart"/>
      <w:r w:rsidRPr="00F47FA4">
        <w:t>Gualmini</w:t>
      </w:r>
      <w:proofErr w:type="spellEnd"/>
      <w:r w:rsidRPr="00F47FA4">
        <w:t xml:space="preserve">, όπως συνεπάγεται από το αίτημα, </w:t>
      </w:r>
      <w:r w:rsidRPr="00F47FA4">
        <w:lastRenderedPageBreak/>
        <w:t xml:space="preserve">χωρίς αυτό να εξηγείται περαιτέρω, εικάζεται ότι άσκησε ευρεία επιρροή σε ολόκληρη τη διαδικασία διορισμού αντιπροέδρου </w:t>
      </w:r>
      <w:r w:rsidR="000453B8">
        <w:t>της</w:t>
      </w:r>
      <w:r w:rsidR="000453B8" w:rsidRPr="00F47FA4">
        <w:t xml:space="preserve"> </w:t>
      </w:r>
      <w:r w:rsidRPr="00F47FA4">
        <w:t>εν λόγω πολιτική</w:t>
      </w:r>
      <w:r w:rsidR="000453B8">
        <w:t>ς</w:t>
      </w:r>
      <w:r w:rsidRPr="00F47FA4">
        <w:t xml:space="preserve"> ομάδα</w:t>
      </w:r>
      <w:r w:rsidR="000453B8">
        <w:t>ς</w:t>
      </w:r>
      <w:r w:rsidRPr="00F47FA4">
        <w:t>·</w:t>
      </w:r>
    </w:p>
    <w:p w14:paraId="64A5D215" w14:textId="3A0E80BD" w:rsidR="00530B27" w:rsidRPr="00F47FA4" w:rsidRDefault="00530B27" w:rsidP="00A04732">
      <w:pPr>
        <w:pStyle w:val="NormalHanging12a"/>
      </w:pPr>
      <w:r w:rsidRPr="00F47FA4">
        <w:t>Δ.</w:t>
      </w:r>
      <w:r w:rsidRPr="00F47FA4">
        <w:tab/>
        <w:t xml:space="preserve">λαμβάνοντας υπόψη ότι η φερόμενη εγκληματική οργάνωση, μέσω του εικαζόμενου δικτύου επιρροής της, φέρεται να επιχείρησε, όπως προτείνεται στο αίτημα, χωρίς αυτό να εξηγείται περαιτέρω, να επιβάλει την </w:t>
      </w:r>
      <w:proofErr w:type="spellStart"/>
      <w:r w:rsidRPr="00F47FA4">
        <w:t>Elisabetta</w:t>
      </w:r>
      <w:proofErr w:type="spellEnd"/>
      <w:r w:rsidRPr="00F47FA4">
        <w:t xml:space="preserve"> </w:t>
      </w:r>
      <w:proofErr w:type="spellStart"/>
      <w:r w:rsidRPr="00F47FA4">
        <w:t>Gualmini</w:t>
      </w:r>
      <w:proofErr w:type="spellEnd"/>
      <w:r w:rsidRPr="00F47FA4">
        <w:t xml:space="preserve"> ως πρόεδρο της συνεδρίασης της πολιτικής ομάδας της στις 16 Νοεμβρίου 2022, σκοπός της οποίας ήταν να καθορίσει τη θέση της ομάδας σχετικά με την πολιτική σκοπιμότητα της διεξαγωγής συζήτησης στην Ολομέλεια όσον αφορά την κατάσταση στο Κατάρ και της ψηφοφορίας επί επείγοντος ψηφίσματος για το</w:t>
      </w:r>
      <w:r w:rsidR="000453B8">
        <w:t xml:space="preserve"> εν λόγω</w:t>
      </w:r>
      <w:r w:rsidRPr="00F47FA4">
        <w:t xml:space="preserve"> θέμα·</w:t>
      </w:r>
      <w:bookmarkEnd w:id="9"/>
      <w:r w:rsidRPr="00F47FA4">
        <w:t xml:space="preserve"> λαμβάνοντας υπόψη ότι η </w:t>
      </w:r>
      <w:proofErr w:type="spellStart"/>
      <w:r w:rsidRPr="00F47FA4">
        <w:t>Elisabetta</w:t>
      </w:r>
      <w:proofErr w:type="spellEnd"/>
      <w:r w:rsidRPr="00F47FA4">
        <w:t xml:space="preserve"> </w:t>
      </w:r>
      <w:proofErr w:type="spellStart"/>
      <w:r w:rsidRPr="00F47FA4">
        <w:t>Gualmini</w:t>
      </w:r>
      <w:proofErr w:type="spellEnd"/>
      <w:r w:rsidRPr="00F47FA4">
        <w:t xml:space="preserve"> φέρεται να ζήτησε και/ή να συμφώνησε να λάβει οδηγίες σχετικά με το περιεχόμενο των δηλώσεών της κατά τη</w:t>
      </w:r>
      <w:r w:rsidR="000453B8">
        <w:t>ν εν λόγω</w:t>
      </w:r>
      <w:r w:rsidRPr="00F47FA4">
        <w:t xml:space="preserve"> συνεδρίαση και να πρόβαλε επιχειρήματα που της υπαγόρευσαν </w:t>
      </w:r>
      <w:r w:rsidR="000453B8">
        <w:t>ότι θα ήταν ακατάλληλη η</w:t>
      </w:r>
      <w:r w:rsidRPr="00F47FA4">
        <w:t xml:space="preserve"> διεξαγωγή συζήτησης στην Ολομέλεια για το Κατάρ </w:t>
      </w:r>
      <w:proofErr w:type="spellStart"/>
      <w:r w:rsidRPr="00F47FA4">
        <w:t>και</w:t>
      </w:r>
      <w:r w:rsidR="00B77C0A">
        <w:t>η</w:t>
      </w:r>
      <w:proofErr w:type="spellEnd"/>
      <w:r w:rsidR="00B77C0A">
        <w:t xml:space="preserve"> έκδοση</w:t>
      </w:r>
      <w:r w:rsidR="000453B8">
        <w:t xml:space="preserve"> </w:t>
      </w:r>
      <w:r w:rsidR="00B77C0A">
        <w:t xml:space="preserve">ψηφίσματος </w:t>
      </w:r>
      <w:r w:rsidRPr="00F47FA4">
        <w:t xml:space="preserve">επί του θέματος· λαμβάνοντας υπόψη ότι, κατά τη διάρκεια της διαδικασίας, κατέστη γνωστό ότι η </w:t>
      </w:r>
      <w:proofErr w:type="spellStart"/>
      <w:r w:rsidRPr="00F47FA4">
        <w:t>Elisabetta</w:t>
      </w:r>
      <w:proofErr w:type="spellEnd"/>
      <w:r w:rsidRPr="00F47FA4">
        <w:t xml:space="preserve"> </w:t>
      </w:r>
      <w:proofErr w:type="spellStart"/>
      <w:r w:rsidRPr="00F47FA4">
        <w:t>Gualmini</w:t>
      </w:r>
      <w:proofErr w:type="spellEnd"/>
      <w:r w:rsidRPr="00F47FA4">
        <w:t xml:space="preserve"> δεν </w:t>
      </w:r>
      <w:proofErr w:type="spellStart"/>
      <w:r w:rsidRPr="00F47FA4">
        <w:t>προήδρευσε</w:t>
      </w:r>
      <w:proofErr w:type="spellEnd"/>
      <w:r w:rsidRPr="00F47FA4">
        <w:t>, στην πραγματικότητα, της εν λόγω συνεδρίασης, καθώς τον ρόλο αυτό ανέλαβε άλλος αντιπρόεδρος της</w:t>
      </w:r>
      <w:r w:rsidR="000453B8">
        <w:t xml:space="preserve"> συγκεκριμένης</w:t>
      </w:r>
      <w:r w:rsidRPr="00F47FA4">
        <w:t xml:space="preserve"> πολιτικής ομάδας, και λαμβάνοντας υπόψη ότι φαίνεται ότι ο ρόλος της </w:t>
      </w:r>
      <w:proofErr w:type="spellStart"/>
      <w:r w:rsidRPr="00F47FA4">
        <w:t>Elisabetta</w:t>
      </w:r>
      <w:proofErr w:type="spellEnd"/>
      <w:r w:rsidRPr="00F47FA4">
        <w:t xml:space="preserve"> </w:t>
      </w:r>
      <w:proofErr w:type="spellStart"/>
      <w:r w:rsidRPr="00F47FA4">
        <w:t>Gualmini</w:t>
      </w:r>
      <w:proofErr w:type="spellEnd"/>
      <w:r w:rsidRPr="00F47FA4">
        <w:t xml:space="preserve"> στη</w:t>
      </w:r>
      <w:r w:rsidR="000453B8">
        <w:t>ν εν λόγω</w:t>
      </w:r>
      <w:r w:rsidRPr="00F47FA4">
        <w:t xml:space="preserve"> συνεδρίαση περιορίστηκε στην παρουσίαση του σημείου της ημερήσιας διάταξης που αντιστοιχεί στη συνεδρίαση της πολιτικής ομάδας σχετικά με την προετοιμασία της συνόδου ολομέλειας του Νοεμβρίου ΙΙ 2022· λαμβάνοντας υπόψη ότι, επιπλέον, το συμπέρασμα που φαίνεται να παρουσίασε η </w:t>
      </w:r>
      <w:proofErr w:type="spellStart"/>
      <w:r w:rsidRPr="00F47FA4">
        <w:t>Elisabetta</w:t>
      </w:r>
      <w:proofErr w:type="spellEnd"/>
      <w:r w:rsidRPr="00F47FA4">
        <w:t xml:space="preserve"> </w:t>
      </w:r>
      <w:proofErr w:type="spellStart"/>
      <w:r w:rsidRPr="00F47FA4">
        <w:t>Gualmini</w:t>
      </w:r>
      <w:proofErr w:type="spellEnd"/>
      <w:r w:rsidRPr="00F47FA4">
        <w:t xml:space="preserve"> μετά τη συζήτηση που πραγματοποιήθηκε κατά τη συνεδρίαση της εν λόγω πολιτικής ομάδας έρχεται σε αντίθεση με τις οδηγίες που εικάζεται ότι έλαβε από την φερόμενη εγκληματική οργάνωση·</w:t>
      </w:r>
    </w:p>
    <w:p w14:paraId="71A23FA4" w14:textId="5EB3655A" w:rsidR="00530B27" w:rsidRPr="00F47FA4" w:rsidRDefault="00530B27" w:rsidP="00530B27">
      <w:pPr>
        <w:pStyle w:val="NormalHanging12a"/>
      </w:pPr>
      <w:bookmarkStart w:id="10" w:name="_Hlk210982206"/>
      <w:r w:rsidRPr="00F47FA4">
        <w:t>Ε.</w:t>
      </w:r>
      <w:r w:rsidRPr="00F47FA4">
        <w:tab/>
        <w:t xml:space="preserve">λαμβάνοντας υπόψη ότι, σύμφωνα με το αίτημα, η </w:t>
      </w:r>
      <w:proofErr w:type="spellStart"/>
      <w:r w:rsidRPr="00F47FA4">
        <w:t>Elisabetta</w:t>
      </w:r>
      <w:proofErr w:type="spellEnd"/>
      <w:r w:rsidRPr="00F47FA4">
        <w:t xml:space="preserve"> </w:t>
      </w:r>
      <w:proofErr w:type="spellStart"/>
      <w:r w:rsidRPr="00F47FA4">
        <w:t>Gualmini</w:t>
      </w:r>
      <w:proofErr w:type="spellEnd"/>
      <w:r w:rsidRPr="00F47FA4">
        <w:t xml:space="preserve"> φέρεται να διέπραξε, μεταξύ 1ης Ιουλίου 2019 και 10ης Δεκεμβρίου 2022, παράνομες πράξεις οι οποίες, σύμφωνα με το βελγικό δίκαιο, μπορούν να χαρακτηριστούν ως συμμετοχή στη δραστηριότητα εγκληματικής οργάνωσης και παθητική δωροδοκία, ποινικά αδικήματα βάσει των άρθρων 324</w:t>
      </w:r>
      <w:r w:rsidR="0096497E">
        <w:t>β</w:t>
      </w:r>
      <w:r w:rsidRPr="00F47FA4">
        <w:t xml:space="preserve"> και 324</w:t>
      </w:r>
      <w:r w:rsidR="0096497E">
        <w:t>γ</w:t>
      </w:r>
      <w:r w:rsidRPr="00F47FA4">
        <w:t xml:space="preserve"> και των άρθρων 246 έως 250 του βελγικού ποινικού κώδικα, αντίστοιχα· λαμβάνοντας υπόψη ότι τόσο το αίτημα όσο και οι πρόσθετες πληροφορίες που διαβίβασε η βελγική ομοσπονδιακή εισαγγελία παρέχουν μόνο ενδείξεις εικαζόμενων πράξεων που αφορούν την περίοδο από τις 4 Οκτωβρίου έως τις 2 Δεκεμβρίου 2022, χωρίς να παρέχεται καμία τεκμηρίωση για την περίοδο πριν από την 4η Οκτωβρίου 2022· λαμβάνοντας υπόψη ότι, επομένως, υπάρχει ασυνέπεια μεταξύ της περιόδου κατά την οποία διαπράχθηκε το εικαζόμενο αδίκημα και της αιτιολόγησης που παρέχεται στους λόγους του αιτήματος για την άρση της ασυλίας·</w:t>
      </w:r>
    </w:p>
    <w:bookmarkEnd w:id="10"/>
    <w:p w14:paraId="78706458" w14:textId="77777777" w:rsidR="00530B27" w:rsidRPr="00F47FA4" w:rsidRDefault="00530B27" w:rsidP="00530B27">
      <w:pPr>
        <w:pStyle w:val="NormalHanging12a"/>
      </w:pPr>
      <w:r w:rsidRPr="00F47FA4">
        <w:t>ΣΤ.</w:t>
      </w:r>
      <w:r w:rsidRPr="00F47FA4">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F47FA4">
        <w:rPr>
          <w:rStyle w:val="FootnoteReference"/>
        </w:rPr>
        <w:footnoteReference w:id="2"/>
      </w:r>
      <w:r w:rsidRPr="00F47FA4">
        <w:t>·</w:t>
      </w:r>
    </w:p>
    <w:p w14:paraId="0AC68839" w14:textId="77777777" w:rsidR="00530B27" w:rsidRPr="00F47FA4" w:rsidRDefault="00530B27" w:rsidP="00530B27">
      <w:pPr>
        <w:pStyle w:val="NormalHanging12a"/>
      </w:pPr>
      <w:bookmarkStart w:id="11" w:name="_Hlk210982236"/>
      <w:r w:rsidRPr="00F47FA4">
        <w:t>Ζ.</w:t>
      </w:r>
      <w:r w:rsidRPr="00F47FA4">
        <w:tab/>
        <w:t xml:space="preserve">λαμβάνοντας υπόψη ότι σκοπός της βουλευτικής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w:t>
      </w:r>
      <w:r w:rsidRPr="00F47FA4">
        <w:lastRenderedPageBreak/>
        <w:t>δραστηριότητες οι οποίες είναι άρρηκτα συνδεδεμένες με τα καθήκοντα αυτά·</w:t>
      </w:r>
    </w:p>
    <w:p w14:paraId="7D6496BE" w14:textId="77777777" w:rsidR="00530B27" w:rsidRPr="00F47FA4" w:rsidRDefault="00530B27" w:rsidP="00530B27">
      <w:pPr>
        <w:pStyle w:val="NormalHanging12a"/>
      </w:pPr>
      <w:r w:rsidRPr="00F47FA4">
        <w:t>Η.</w:t>
      </w:r>
      <w:r w:rsidRPr="00F47FA4">
        <w:tab/>
        <w:t>λαμβάνοντας υπόψη ότι σύμφωνα με το άρθρο 8 του πρωτοκόλλου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ή ψήφο δοθείσα κατά την άσκηση των καθηκόντων τους· λαμβάνοντας υπόψη ότι το άρθρο 8 του πρωτοκόλλου αριθ. 7 περί των προνομίων και ασυλιών της Ευρωπαϊκής Ένωσης αποτελεί ειδική διάταξη, η οποία αποσκοπεί στην προστασία της ελευθερίας της έκφρασης και της ανεξαρτησίας των ευρωβουλευτών</w:t>
      </w:r>
      <w:r w:rsidRPr="00F47FA4">
        <w:rPr>
          <w:rStyle w:val="FootnoteReference"/>
        </w:rPr>
        <w:footnoteReference w:id="3"/>
      </w:r>
      <w:r w:rsidRPr="00F47FA4">
        <w:t xml:space="preserve">· </w:t>
      </w:r>
    </w:p>
    <w:p w14:paraId="16F80564" w14:textId="77777777" w:rsidR="00530B27" w:rsidRPr="00F47FA4" w:rsidRDefault="00530B27" w:rsidP="00530B27">
      <w:pPr>
        <w:pStyle w:val="NormalHanging12a"/>
      </w:pPr>
      <w:r w:rsidRPr="00F47FA4">
        <w:t>Θ.</w:t>
      </w:r>
      <w:r w:rsidRPr="00F47FA4">
        <w:tab/>
        <w:t xml:space="preserve">λαμβάνοντας υπόψη ότι τα εικαζόμενα αδικήματα και το επακόλουθο αίτημα για την άρση της ασυλίας της δεν συνδέονται με έκφραση γνώμης ή ψήφου από την </w:t>
      </w:r>
      <w:proofErr w:type="spellStart"/>
      <w:r w:rsidRPr="00F47FA4">
        <w:t>Elisabetta</w:t>
      </w:r>
      <w:proofErr w:type="spellEnd"/>
      <w:r w:rsidRPr="00F47FA4">
        <w:t xml:space="preserve"> </w:t>
      </w:r>
      <w:proofErr w:type="spellStart"/>
      <w:r w:rsidRPr="00F47FA4">
        <w:t>Gualmini</w:t>
      </w:r>
      <w:proofErr w:type="spellEnd"/>
      <w:r w:rsidRPr="00F47FA4">
        <w:t xml:space="preserve"> κατά την άσκηση των καθηκόντων της υπό την έννοια του άρθρου 8 του πρωτοκόλλου αριθ. 7 περί των προνομίων και ασυλιών της Ευρωπαϊκής Ένωσης·</w:t>
      </w:r>
    </w:p>
    <w:p w14:paraId="43F3854D" w14:textId="35A2768D" w:rsidR="00530B27" w:rsidRPr="00F47FA4" w:rsidRDefault="00530B27" w:rsidP="00530B27">
      <w:pPr>
        <w:pStyle w:val="NormalHanging12a"/>
      </w:pPr>
      <w:bookmarkStart w:id="12" w:name="_Hlk210982264"/>
      <w:bookmarkEnd w:id="11"/>
      <w:r w:rsidRPr="00F47FA4">
        <w:t>Ι.</w:t>
      </w:r>
      <w:r w:rsidRPr="00F47FA4">
        <w:tab/>
        <w:t>λαμβάνοντας υπόψη ότι το άρθρο 9 παράγραφος 1 στοιχείο β) του πρωτοκόλλου αριθ. 7 περί των προνομίων και ασυλιών της Ευρωπαϊκής Ένωσης ορίζει ότι</w:t>
      </w:r>
      <w:r w:rsidR="0096497E">
        <w:t>, κατά τη διάρκεια των συνόδων</w:t>
      </w:r>
      <w:r w:rsidRPr="00F47FA4">
        <w:t xml:space="preserve"> του Ευρωπαϊκού Κοινοβουλίου</w:t>
      </w:r>
      <w:r w:rsidR="0096497E">
        <w:t>, τα μέλη του</w:t>
      </w:r>
      <w:r w:rsidRPr="00F47FA4">
        <w:t xml:space="preserve"> απολαύουν, εντός της επικρατείας άλλων κρατών μελών, της εξαίρεσης από κάθε μέτρο κράτησης και κάθε δικαστική δίωξη·</w:t>
      </w:r>
      <w:bookmarkEnd w:id="12"/>
    </w:p>
    <w:p w14:paraId="704DA8BF" w14:textId="77777777" w:rsidR="00530B27" w:rsidRPr="00F47FA4" w:rsidRDefault="00530B27" w:rsidP="00530B27">
      <w:pPr>
        <w:pStyle w:val="NormalHanging12a"/>
      </w:pPr>
      <w:bookmarkStart w:id="13" w:name="_Hlk210982279"/>
      <w:r w:rsidRPr="00F47FA4">
        <w:t xml:space="preserve">ΙΑ. </w:t>
      </w:r>
      <w:r w:rsidRPr="00F47FA4">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Ευρωπαϊκού Κοινοβουλίου στο σύνολό του και των βουλευτών του·</w:t>
      </w:r>
    </w:p>
    <w:p w14:paraId="6E4F960E" w14:textId="77777777" w:rsidR="00530B27" w:rsidRPr="00F47FA4" w:rsidRDefault="00530B27" w:rsidP="00530B27">
      <w:pPr>
        <w:pStyle w:val="NormalHanging12a"/>
      </w:pPr>
      <w:r w:rsidRPr="00F47FA4">
        <w:t>ΙΒ.</w:t>
      </w:r>
      <w:r w:rsidRPr="00F47FA4">
        <w:tab/>
        <w:t>λαμβάνοντας υπόψη ότι από τη νομολογία του Δικαστηρίου της Ευρωπαϊκής Ένωσης προκύπτει ότι το Κοινοβούλιο διαθέτει «ευρεία εξουσία εκτιμήσεως ως προς τον προσανατολισμό που δύναται να δώσει σε απόφαση επί αιτήσεως άρσεως της ασυλίας [...], λόγω του πολιτικού χαρακτήρα που έχει μια τέτοια απόφαση»</w:t>
      </w:r>
      <w:r w:rsidRPr="00F47FA4">
        <w:rPr>
          <w:vertAlign w:val="superscript"/>
        </w:rPr>
        <w:footnoteReference w:id="4"/>
      </w:r>
      <w:r w:rsidRPr="00F47FA4">
        <w:t>·</w:t>
      </w:r>
    </w:p>
    <w:p w14:paraId="7E3C7BDC" w14:textId="7EF509E9" w:rsidR="00530B27" w:rsidRPr="00F47FA4" w:rsidRDefault="00530B27" w:rsidP="00530B27">
      <w:pPr>
        <w:pStyle w:val="NormalHanging12a"/>
      </w:pPr>
      <w:r w:rsidRPr="00F47FA4">
        <w:t>ΙΓ.</w:t>
      </w:r>
      <w:r w:rsidRPr="00F47FA4">
        <w:tab/>
        <w:t xml:space="preserve">λαμβάνοντας υπόψη ότι οποιοδήποτε συμπέρασμα σχετικά με το αίτημα για την άρση της ασυλίας </w:t>
      </w:r>
      <w:r w:rsidR="0096497E">
        <w:t xml:space="preserve">της </w:t>
      </w:r>
      <w:proofErr w:type="spellStart"/>
      <w:r w:rsidR="0096497E" w:rsidRPr="00545DA6">
        <w:t>Elisabetta</w:t>
      </w:r>
      <w:proofErr w:type="spellEnd"/>
      <w:r w:rsidR="0096497E" w:rsidRPr="00545DA6">
        <w:t xml:space="preserve"> </w:t>
      </w:r>
      <w:proofErr w:type="spellStart"/>
      <w:r w:rsidR="0096497E" w:rsidRPr="00545DA6">
        <w:t>Gualmini</w:t>
      </w:r>
      <w:proofErr w:type="spellEnd"/>
      <w:r w:rsidR="0096497E">
        <w:t xml:space="preserve"> </w:t>
      </w:r>
      <w:r w:rsidRPr="00F47FA4">
        <w:t xml:space="preserve">πρέπει να εξαχθεί με βάση τις πληροφορίες και τις εξηγήσεις που παρασχέθηκαν στην παρούσα υπόθεση, ιδίως εκείνες που διαβίβασε η βελγική ομοσπονδιακή εισαγγελία· λαμβάνοντας υπόψη ότι η περιγραφή των εικαζόμενων γεγονότων και των επακόλουθων συμπερασμάτων στο αίτημα για την άρση της ασυλίας, ελλείψει λεπτομερέστερων εξηγήσεων, φαίνεται να είναι ασυνεπής, να βασίζεται σε παραδοχές </w:t>
      </w:r>
      <w:r w:rsidR="0096497E">
        <w:t>και</w:t>
      </w:r>
      <w:r w:rsidRPr="00F47FA4">
        <w:t xml:space="preserve"> υπαινιγμούς ή να παραβλέπει τις καθιερωμένες πολιτικές διαδικασίες εντός του Κοινοβουλίου όσον αφορά τον διορισμό αντιπροέδρων πολιτικ</w:t>
      </w:r>
      <w:r w:rsidR="0096497E">
        <w:t>ών</w:t>
      </w:r>
      <w:r w:rsidRPr="00F47FA4">
        <w:t xml:space="preserve"> ομάδ</w:t>
      </w:r>
      <w:r w:rsidR="0096497E">
        <w:t>ων</w:t>
      </w:r>
      <w:r w:rsidRPr="00F47FA4">
        <w:t xml:space="preserve"> και την προετοιμασία και την ολοκλήρωση εσωτερικών θέσεων εντός μιας πολιτικής ομάδας· λαμβάνοντας υπόψη ότι δεν φαίνεται να έχει εντοπιστεί κανένα σαφές αντάλλαγμα και ότι δεν αποδεικνύεται επαρκώς κανένα προσωπικό όφελος για την </w:t>
      </w:r>
      <w:proofErr w:type="spellStart"/>
      <w:r w:rsidRPr="00F47FA4">
        <w:t>Elisabetta</w:t>
      </w:r>
      <w:proofErr w:type="spellEnd"/>
      <w:r w:rsidRPr="00F47FA4">
        <w:t xml:space="preserve"> </w:t>
      </w:r>
      <w:proofErr w:type="spellStart"/>
      <w:r w:rsidRPr="00F47FA4">
        <w:t>Gualmini</w:t>
      </w:r>
      <w:proofErr w:type="spellEnd"/>
      <w:r w:rsidRPr="00F47FA4">
        <w:t xml:space="preserve"> το οποίο θα προέκυπτε αδιαμφισβήτητα από τα εικαζόμενα πραγματικά περιστατικά που παρουσιάζονται στο αίτημα· </w:t>
      </w:r>
    </w:p>
    <w:p w14:paraId="7168B2F6" w14:textId="198A2BA7" w:rsidR="00530B27" w:rsidRPr="00F47FA4" w:rsidRDefault="00530B27" w:rsidP="00530B27">
      <w:pPr>
        <w:pStyle w:val="NormalHanging12a"/>
      </w:pPr>
      <w:r w:rsidRPr="00F47FA4">
        <w:lastRenderedPageBreak/>
        <w:t>ΙΔ.</w:t>
      </w:r>
      <w:r w:rsidRPr="00F47FA4">
        <w:tab/>
        <w:t xml:space="preserve">λαμβάνοντας, επιπλέον, υπόψη ότι τα εικαζόμενα γεγονότα που προβάλλονται στο αίτημα για την άρση της ασυλίας της </w:t>
      </w:r>
      <w:proofErr w:type="spellStart"/>
      <w:r w:rsidRPr="00F47FA4">
        <w:t>Elisabetta</w:t>
      </w:r>
      <w:proofErr w:type="spellEnd"/>
      <w:r w:rsidRPr="00F47FA4">
        <w:t xml:space="preserve"> </w:t>
      </w:r>
      <w:proofErr w:type="spellStart"/>
      <w:r w:rsidRPr="00F47FA4">
        <w:t>Gualmini</w:t>
      </w:r>
      <w:proofErr w:type="spellEnd"/>
      <w:r w:rsidRPr="00F47FA4">
        <w:t xml:space="preserve"> παραβλέπουν το άρρηκτο πλαίσιο και τη σύνδεση με τις τακτικές πολιτικές δραστηριότητες μιας πολιτικής ομάδας ή με </w:t>
      </w:r>
      <w:r w:rsidR="0096497E">
        <w:t>τις τακτικές πολιτικές δραστηριότητες</w:t>
      </w:r>
      <w:r w:rsidR="0096497E" w:rsidRPr="00F47FA4">
        <w:t xml:space="preserve"> </w:t>
      </w:r>
      <w:r w:rsidRPr="00F47FA4">
        <w:t>που διεξάγονται από τους βουλευτές εντός μιας πολιτικής ομάδας· λαμβάνοντας υπόψη ότι οι πολιτικές ομάδες στο Κοινοβούλιο συγκροτούνται και διέπονται από τον Κανονισμό του, διαδραματίζουν κεντρικό ρόλο στην εσωτερική οργάνωση και το έργο του Κοινοβουλίου ως θεσμικού οργάνου και επιτελούν καθοριστικό ρόλο στη βασική δημοκρατική λειτουργία του· λαμβάνοντας υπόψη ότι, ειδικότερα, οι πολιτικές ομάδες ασκούν τα καθήκοντά τους στο πλαίσιο των δραστηριοτήτων της Ένωσης, συμπεριλαμβανομένων των καθηκόντων που τους αναθέτει ο Κανονισμός του Κοινοβουλίου·</w:t>
      </w:r>
    </w:p>
    <w:p w14:paraId="58A673F0" w14:textId="77777777" w:rsidR="00530B27" w:rsidRPr="00F47FA4" w:rsidRDefault="00530B27" w:rsidP="00530B27">
      <w:pPr>
        <w:pStyle w:val="NormalHanging12a"/>
      </w:pPr>
      <w:r w:rsidRPr="00F47FA4">
        <w:t>ΙΕ.</w:t>
      </w:r>
      <w:r w:rsidRPr="00F47FA4">
        <w:tab/>
        <w:t>λαμβάνοντας υπόψη ότι σκοπός της βουλευτικής ασυλίας δεν είναι η προστασία των παραπτωμάτων, αλλά η προστασία της δημοκρατικής λειτουργίας του Κοινοβουλίου·</w:t>
      </w:r>
    </w:p>
    <w:p w14:paraId="04BA9FAC" w14:textId="0E8531C9" w:rsidR="00530B27" w:rsidRPr="00F47FA4" w:rsidRDefault="00530B27" w:rsidP="00530B27">
      <w:pPr>
        <w:pStyle w:val="NormalHanging12a"/>
      </w:pPr>
      <w:r w:rsidRPr="00F47FA4">
        <w:t>ΙΣΤ.</w:t>
      </w:r>
      <w:r w:rsidRPr="00F47FA4">
        <w:tab/>
        <w:t xml:space="preserve">λαμβάνοντας υπόψη ότι, βάσει των ανωτέρω, οι ασυνέπειες όσον αφορά την περίοδο κατά την οποία διαπράχθηκε το εικαζόμενο αδίκημα και την αιτιολόγηση που παρασχέθηκε, οι αβεβαιότητες ως προς τα στοιχεία στα οποία βασίζεται το αίτημα για την άρση της ασυλίας </w:t>
      </w:r>
      <w:r w:rsidR="0096497E">
        <w:t xml:space="preserve">της </w:t>
      </w:r>
      <w:proofErr w:type="spellStart"/>
      <w:r w:rsidR="0096497E" w:rsidRPr="00545DA6">
        <w:t>Elisabetta</w:t>
      </w:r>
      <w:proofErr w:type="spellEnd"/>
      <w:r w:rsidR="0096497E" w:rsidRPr="00545DA6">
        <w:t xml:space="preserve"> </w:t>
      </w:r>
      <w:proofErr w:type="spellStart"/>
      <w:r w:rsidR="0096497E" w:rsidRPr="00545DA6">
        <w:t>Gualmini</w:t>
      </w:r>
      <w:proofErr w:type="spellEnd"/>
      <w:r w:rsidR="0096497E">
        <w:t xml:space="preserve"> </w:t>
      </w:r>
      <w:r w:rsidRPr="00F47FA4">
        <w:t xml:space="preserve">και οι λόγοι του αιτήματος, καθώς και η έλλειψη επαρκών αποδεικτικών στοιχείων ή εξηγήσεων για το εικαζόμενο αδίκημα, μεταξύ άλλων στο πλαίσιο των καθιερωμένων πολιτικών διαδικασιών, εγείρουν ανησυχίες ότι η πρόθεση της διαδικασίας μπορεί να ήταν να βλάψει τη φήμη της ενδιαφερόμενης </w:t>
      </w:r>
      <w:proofErr w:type="spellStart"/>
      <w:r w:rsidRPr="00F47FA4">
        <w:t>βουλεύτριας</w:t>
      </w:r>
      <w:proofErr w:type="spellEnd"/>
      <w:r w:rsidRPr="00F47FA4">
        <w:t xml:space="preserve"> και υποδεικνύουν ότι υπάρχει έλλειψη επαρκών στοιχείων ώστε το Κοινοβούλιο να θεμελιώσει σοβαρό και βάσιμο λόγο για την άρση της ασυλίας</w:t>
      </w:r>
      <w:r w:rsidR="0096497E" w:rsidRPr="00A04732">
        <w:t xml:space="preserve"> </w:t>
      </w:r>
      <w:r w:rsidR="0096497E">
        <w:t xml:space="preserve">της </w:t>
      </w:r>
      <w:proofErr w:type="spellStart"/>
      <w:r w:rsidR="0096497E" w:rsidRPr="00545DA6">
        <w:t>Elisabetta</w:t>
      </w:r>
      <w:proofErr w:type="spellEnd"/>
      <w:r w:rsidR="0096497E" w:rsidRPr="00545DA6">
        <w:t xml:space="preserve"> </w:t>
      </w:r>
      <w:proofErr w:type="spellStart"/>
      <w:r w:rsidR="0096497E" w:rsidRPr="00545DA6">
        <w:t>Gualmini</w:t>
      </w:r>
      <w:proofErr w:type="spellEnd"/>
      <w:r w:rsidRPr="00F47FA4">
        <w:t>·</w:t>
      </w:r>
    </w:p>
    <w:p w14:paraId="068C4907" w14:textId="77777777" w:rsidR="00530B27" w:rsidRPr="00F47FA4" w:rsidRDefault="00530B27" w:rsidP="00530B27">
      <w:pPr>
        <w:pStyle w:val="NormalHanging12a"/>
      </w:pPr>
      <w:r w:rsidRPr="00F47FA4">
        <w:t>ΙΖ.</w:t>
      </w:r>
      <w:r w:rsidRPr="00F47FA4">
        <w:tab/>
        <w:t xml:space="preserve">λαμβάνοντας υπόψη ότι, ως εκ τούτου, φαίνεται ότι πρόκειται για περίπτωση στην οποία μπορεί να θεωρηθεί ότι υφίσταται </w:t>
      </w:r>
      <w:proofErr w:type="spellStart"/>
      <w:r w:rsidRPr="00F47FA4">
        <w:t>fumus</w:t>
      </w:r>
      <w:proofErr w:type="spellEnd"/>
      <w:r w:rsidRPr="00F47FA4">
        <w:t xml:space="preserve"> </w:t>
      </w:r>
      <w:proofErr w:type="spellStart"/>
      <w:r w:rsidRPr="00F47FA4">
        <w:t>persecutionis</w:t>
      </w:r>
      <w:proofErr w:type="spellEnd"/>
      <w:r w:rsidRPr="00F47FA4">
        <w:t>, δηλαδή «συγκεκριμένα στοιχεία»</w:t>
      </w:r>
      <w:r w:rsidRPr="00F47FA4">
        <w:rPr>
          <w:vertAlign w:val="superscript"/>
        </w:rPr>
        <w:footnoteReference w:id="5"/>
      </w:r>
      <w:r w:rsidRPr="00F47FA4">
        <w:t xml:space="preserve"> που να υποδεικνύουν ότι οι εν λόγω νομικές διαδικασίες κινήθηκαν με σκοπό την υπονόμευση της πολιτικής δραστηριότητας της </w:t>
      </w:r>
      <w:proofErr w:type="spellStart"/>
      <w:r w:rsidRPr="00F47FA4">
        <w:t>Elisabetta</w:t>
      </w:r>
      <w:proofErr w:type="spellEnd"/>
      <w:r w:rsidRPr="00F47FA4">
        <w:t xml:space="preserve"> </w:t>
      </w:r>
      <w:proofErr w:type="spellStart"/>
      <w:r w:rsidRPr="00F47FA4">
        <w:t>Gualmini</w:t>
      </w:r>
      <w:proofErr w:type="spellEnd"/>
      <w:r w:rsidRPr="00F47FA4">
        <w:t xml:space="preserve"> και, επομένως, του Κοινοβουλίου στο σύνολό του, συμπεριλαμβανομένης της εσωτερικής διαδικασίας λήψης πολιτικών αποφάσεων που εκφράζεται μέσω των καθιερωμένων και τακτικών εργασιών μιας πολιτικής ομάδας·</w:t>
      </w:r>
      <w:bookmarkEnd w:id="13"/>
    </w:p>
    <w:p w14:paraId="4EDA4638" w14:textId="77777777" w:rsidR="00530B27" w:rsidRPr="00F47FA4" w:rsidRDefault="00530B27" w:rsidP="00530B27">
      <w:pPr>
        <w:pStyle w:val="NormalHanging12a"/>
      </w:pPr>
      <w:r w:rsidRPr="00F47FA4">
        <w:t>1.</w:t>
      </w:r>
      <w:r w:rsidRPr="00F47FA4">
        <w:tab/>
        <w:t xml:space="preserve">αποφασίζει να μην άρει την ασυλία της </w:t>
      </w:r>
      <w:proofErr w:type="spellStart"/>
      <w:r w:rsidRPr="00F47FA4">
        <w:t>Elisabetta</w:t>
      </w:r>
      <w:proofErr w:type="spellEnd"/>
      <w:r w:rsidRPr="00F47FA4">
        <w:t xml:space="preserve"> </w:t>
      </w:r>
      <w:proofErr w:type="spellStart"/>
      <w:r w:rsidRPr="00F47FA4">
        <w:t>Gualmini</w:t>
      </w:r>
      <w:proofErr w:type="spellEnd"/>
      <w:r w:rsidRPr="00F47FA4">
        <w:t>·</w:t>
      </w:r>
    </w:p>
    <w:p w14:paraId="26C4A06C" w14:textId="6F2E8B62" w:rsidR="00F47FA4" w:rsidRPr="00F47FA4" w:rsidRDefault="00530B27" w:rsidP="00F47FA4">
      <w:pPr>
        <w:pStyle w:val="NormalHanging12a"/>
      </w:pPr>
      <w:r w:rsidRPr="00F47FA4">
        <w:t>2.</w:t>
      </w:r>
      <w:r w:rsidRPr="00F47FA4">
        <w:tab/>
        <w:t xml:space="preserve">αναθέτει στην Πρόεδρό του να διαβιβάσει αμελλητί την παρούσα απόφαση και την έκθεση της αρμόδιας επιτροπής του στην αρμόδια αρχή του Βασιλείου του Βελγίου και στην </w:t>
      </w:r>
      <w:proofErr w:type="spellStart"/>
      <w:r w:rsidRPr="00F47FA4">
        <w:t>Elisabetta</w:t>
      </w:r>
      <w:proofErr w:type="spellEnd"/>
      <w:r w:rsidRPr="00F47FA4">
        <w:t xml:space="preserve"> </w:t>
      </w:r>
      <w:proofErr w:type="spellStart"/>
      <w:r w:rsidRPr="00F47FA4">
        <w:t>Gualmini</w:t>
      </w:r>
      <w:proofErr w:type="spellEnd"/>
      <w:r w:rsidRPr="00F47FA4">
        <w:t>.</w:t>
      </w:r>
    </w:p>
    <w:p w14:paraId="3293A049" w14:textId="26864C9C" w:rsidR="00E365E1" w:rsidRPr="00F47FA4" w:rsidRDefault="00E365E1" w:rsidP="00A552D4"/>
    <w:sectPr w:rsidR="00E365E1" w:rsidRPr="00F47FA4" w:rsidSect="00F47F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60D90" w14:textId="77777777" w:rsidR="00A552D4" w:rsidRPr="00F47FA4" w:rsidRDefault="00A552D4">
      <w:r w:rsidRPr="00F47FA4">
        <w:separator/>
      </w:r>
    </w:p>
  </w:endnote>
  <w:endnote w:type="continuationSeparator" w:id="0">
    <w:p w14:paraId="5BA3ED9D" w14:textId="77777777" w:rsidR="00A552D4" w:rsidRPr="00F47FA4" w:rsidRDefault="00A552D4">
      <w:r w:rsidRPr="00F47F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5E383" w14:textId="77777777" w:rsidR="00064002" w:rsidRPr="00F47F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C9CB" w14:textId="77777777" w:rsidR="00064002" w:rsidRPr="00F47F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823D4" w14:textId="77777777" w:rsidR="00064002" w:rsidRPr="00F47F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6D770" w14:textId="77777777" w:rsidR="00A552D4" w:rsidRPr="00F47FA4" w:rsidRDefault="00A552D4">
      <w:r w:rsidRPr="00F47FA4">
        <w:separator/>
      </w:r>
    </w:p>
  </w:footnote>
  <w:footnote w:type="continuationSeparator" w:id="0">
    <w:p w14:paraId="22EF65FF" w14:textId="77777777" w:rsidR="00A552D4" w:rsidRPr="00F47FA4" w:rsidRDefault="00A552D4">
      <w:r w:rsidRPr="00F47FA4">
        <w:continuationSeparator/>
      </w:r>
    </w:p>
  </w:footnote>
  <w:footnote w:id="1">
    <w:p w14:paraId="3A407FF1" w14:textId="59B92F74" w:rsidR="00530B27" w:rsidRPr="00F47FA4" w:rsidRDefault="00530B27" w:rsidP="00F47FA4">
      <w:pPr>
        <w:pStyle w:val="FootnoteText"/>
        <w:ind w:left="567" w:hanging="567"/>
        <w:rPr>
          <w:sz w:val="24"/>
          <w:lang w:val="el-GR"/>
        </w:rPr>
      </w:pPr>
      <w:r w:rsidRPr="00F47FA4">
        <w:rPr>
          <w:rStyle w:val="FootnoteReference"/>
          <w:sz w:val="24"/>
          <w:lang w:val="el-GR"/>
        </w:rPr>
        <w:footnoteRef/>
      </w:r>
      <w:r w:rsidR="00F47FA4" w:rsidRPr="00F47FA4">
        <w:rPr>
          <w:sz w:val="24"/>
          <w:lang w:val="el-GR"/>
        </w:rPr>
        <w:t xml:space="preserve"> </w:t>
      </w:r>
      <w:r w:rsidR="00F47FA4" w:rsidRPr="00F47FA4">
        <w:rPr>
          <w:sz w:val="24"/>
          <w:lang w:val="el-GR"/>
        </w:rPr>
        <w:tab/>
      </w:r>
      <w:r w:rsidRPr="00F47FA4">
        <w:rPr>
          <w:sz w:val="24"/>
          <w:lang w:val="el-GR"/>
        </w:rPr>
        <w:t xml:space="preserve">Απόφαση του Δικαστηρίου της 21ης Οκτωβρίου 2008, </w:t>
      </w:r>
      <w:proofErr w:type="spellStart"/>
      <w:r w:rsidRPr="00F47FA4">
        <w:rPr>
          <w:sz w:val="24"/>
          <w:lang w:val="el-GR"/>
        </w:rPr>
        <w:t>Marra</w:t>
      </w:r>
      <w:proofErr w:type="spellEnd"/>
      <w:r w:rsidRPr="00F47FA4">
        <w:rPr>
          <w:sz w:val="24"/>
          <w:lang w:val="el-GR"/>
        </w:rPr>
        <w:t xml:space="preserve"> κατά De </w:t>
      </w:r>
      <w:proofErr w:type="spellStart"/>
      <w:r w:rsidRPr="00F47FA4">
        <w:rPr>
          <w:sz w:val="24"/>
          <w:lang w:val="el-GR"/>
        </w:rPr>
        <w:t>Gregorio</w:t>
      </w:r>
      <w:proofErr w:type="spellEnd"/>
      <w:r w:rsidRPr="00F47FA4">
        <w:rPr>
          <w:sz w:val="24"/>
          <w:lang w:val="el-GR"/>
        </w:rPr>
        <w:t xml:space="preserve"> και </w:t>
      </w:r>
      <w:proofErr w:type="spellStart"/>
      <w:r w:rsidRPr="00F47FA4">
        <w:rPr>
          <w:sz w:val="24"/>
          <w:lang w:val="el-GR"/>
        </w:rPr>
        <w:t>Clemente</w:t>
      </w:r>
      <w:proofErr w:type="spellEnd"/>
      <w:r w:rsidRPr="00F47FA4">
        <w:rPr>
          <w:sz w:val="24"/>
          <w:lang w:val="el-GR"/>
        </w:rPr>
        <w:t xml:space="preserve">, C-200/07 και C-201/07, ECLI:EU:C:2008:579· απόφαση του Γενικού Δικαστηρίου της 19ης Μαρτίου 2010, </w:t>
      </w:r>
      <w:proofErr w:type="spellStart"/>
      <w:r w:rsidRPr="00F47FA4">
        <w:rPr>
          <w:sz w:val="24"/>
          <w:lang w:val="el-GR"/>
        </w:rPr>
        <w:t>Gollnisch</w:t>
      </w:r>
      <w:proofErr w:type="spellEnd"/>
      <w:r w:rsidRPr="00F47FA4">
        <w:rPr>
          <w:sz w:val="24"/>
          <w:lang w:val="el-GR"/>
        </w:rPr>
        <w:t xml:space="preserve"> κατά Κοινοβουλίου, T-42/06, ECLI:EU:T:2010:102· απόφαση του Δικαστηρίου της 6ης Σεπτεμβρίου 2011, </w:t>
      </w:r>
      <w:proofErr w:type="spellStart"/>
      <w:r w:rsidRPr="00F47FA4">
        <w:rPr>
          <w:sz w:val="24"/>
          <w:lang w:val="el-GR"/>
        </w:rPr>
        <w:t>Patriciello</w:t>
      </w:r>
      <w:proofErr w:type="spellEnd"/>
      <w:r w:rsidRPr="00F47FA4">
        <w:rPr>
          <w:sz w:val="24"/>
          <w:lang w:val="el-GR"/>
        </w:rPr>
        <w:t xml:space="preserve">, C-163/10, ECLI:EU:C:2011:543· απόφαση του Γενικού Δικαστηρίου της 17ης Ιανουαρίου 2013, </w:t>
      </w:r>
      <w:proofErr w:type="spellStart"/>
      <w:r w:rsidRPr="00F47FA4">
        <w:rPr>
          <w:sz w:val="24"/>
          <w:lang w:val="el-GR"/>
        </w:rPr>
        <w:t>Gollnisch</w:t>
      </w:r>
      <w:proofErr w:type="spellEnd"/>
      <w:r w:rsidRPr="00F47FA4">
        <w:rPr>
          <w:sz w:val="24"/>
          <w:lang w:val="el-GR"/>
        </w:rPr>
        <w:t xml:space="preserve"> κατά Κοινοβουλίου, T-346/11 και T-347/11, ECLI:EU:T:2013:23· απόφαση του Δικαστηρίου της 19ης Δεκεμβρίου 2019, </w:t>
      </w:r>
      <w:proofErr w:type="spellStart"/>
      <w:r w:rsidRPr="00F47FA4">
        <w:rPr>
          <w:sz w:val="24"/>
          <w:lang w:val="el-GR"/>
        </w:rPr>
        <w:t>Junqueras</w:t>
      </w:r>
      <w:proofErr w:type="spellEnd"/>
      <w:r w:rsidRPr="00F47FA4">
        <w:rPr>
          <w:sz w:val="24"/>
          <w:lang w:val="el-GR"/>
        </w:rPr>
        <w:t xml:space="preserve"> </w:t>
      </w:r>
      <w:proofErr w:type="spellStart"/>
      <w:r w:rsidRPr="00F47FA4">
        <w:rPr>
          <w:sz w:val="24"/>
          <w:lang w:val="el-GR"/>
        </w:rPr>
        <w:t>Vies</w:t>
      </w:r>
      <w:proofErr w:type="spellEnd"/>
      <w:r w:rsidRPr="00F47FA4">
        <w:rPr>
          <w:sz w:val="24"/>
          <w:lang w:val="el-GR"/>
        </w:rPr>
        <w:t>, C-502/19, ECLI:EU:C:2019:1115· απόφαση του Γενικού Δικαστηρίου της 5ης</w:t>
      </w:r>
      <w:r w:rsidR="00DD3A6B">
        <w:rPr>
          <w:sz w:val="24"/>
          <w:lang w:val="el-GR"/>
        </w:rPr>
        <w:t> </w:t>
      </w:r>
      <w:r w:rsidRPr="00F47FA4">
        <w:rPr>
          <w:sz w:val="24"/>
          <w:lang w:val="el-GR"/>
        </w:rPr>
        <w:t xml:space="preserve">Ιουλίου 2023, </w:t>
      </w:r>
      <w:proofErr w:type="spellStart"/>
      <w:r w:rsidRPr="00F47FA4">
        <w:rPr>
          <w:sz w:val="24"/>
          <w:lang w:val="el-GR"/>
        </w:rPr>
        <w:t>Puigdemont</w:t>
      </w:r>
      <w:proofErr w:type="spellEnd"/>
      <w:r w:rsidRPr="00F47FA4">
        <w:rPr>
          <w:sz w:val="24"/>
          <w:lang w:val="el-GR"/>
        </w:rPr>
        <w:t xml:space="preserve"> i </w:t>
      </w:r>
      <w:proofErr w:type="spellStart"/>
      <w:r w:rsidRPr="00F47FA4">
        <w:rPr>
          <w:sz w:val="24"/>
          <w:lang w:val="el-GR"/>
        </w:rPr>
        <w:t>Casamajó</w:t>
      </w:r>
      <w:proofErr w:type="spellEnd"/>
      <w:r w:rsidRPr="00F47FA4">
        <w:rPr>
          <w:sz w:val="24"/>
          <w:lang w:val="el-GR"/>
        </w:rPr>
        <w:t xml:space="preserve"> κ.λπ. κατά Κοινοβουλίου, T-272/21, ECLI:EU:T:2023:373.</w:t>
      </w:r>
    </w:p>
  </w:footnote>
  <w:footnote w:id="2">
    <w:p w14:paraId="577920AF" w14:textId="7AB290D6" w:rsidR="00530B27" w:rsidRPr="00F47FA4" w:rsidRDefault="00530B27" w:rsidP="00F47FA4">
      <w:pPr>
        <w:pStyle w:val="FootnoteText"/>
        <w:ind w:left="567" w:hanging="567"/>
        <w:rPr>
          <w:sz w:val="24"/>
          <w:lang w:val="el-GR"/>
        </w:rPr>
      </w:pPr>
      <w:r w:rsidRPr="00F47FA4">
        <w:rPr>
          <w:rStyle w:val="FootnoteReference"/>
          <w:sz w:val="24"/>
          <w:lang w:val="el-GR"/>
        </w:rPr>
        <w:footnoteRef/>
      </w:r>
      <w:r w:rsidR="00F47FA4" w:rsidRPr="00F47FA4">
        <w:rPr>
          <w:sz w:val="24"/>
          <w:lang w:val="el-GR"/>
        </w:rPr>
        <w:t xml:space="preserve"> </w:t>
      </w:r>
      <w:r w:rsidR="00F47FA4" w:rsidRPr="00F47FA4">
        <w:rPr>
          <w:sz w:val="24"/>
          <w:lang w:val="el-GR"/>
        </w:rPr>
        <w:tab/>
      </w:r>
      <w:r w:rsidRPr="00F47FA4">
        <w:rPr>
          <w:sz w:val="24"/>
          <w:lang w:val="el-GR"/>
        </w:rPr>
        <w:t xml:space="preserve">Απόφαση του Γενικού Δικαστηρίου της 30ής Απριλίου 2019, </w:t>
      </w:r>
      <w:proofErr w:type="spellStart"/>
      <w:r w:rsidRPr="00F47FA4">
        <w:rPr>
          <w:sz w:val="24"/>
          <w:lang w:val="el-GR"/>
        </w:rPr>
        <w:t>Briois</w:t>
      </w:r>
      <w:proofErr w:type="spellEnd"/>
      <w:r w:rsidRPr="00F47FA4">
        <w:rPr>
          <w:sz w:val="24"/>
          <w:lang w:val="el-GR"/>
        </w:rPr>
        <w:t xml:space="preserve"> κατά Κοινοβουλίου, T-214/18, ECLI:EU:T:2019:266.</w:t>
      </w:r>
    </w:p>
  </w:footnote>
  <w:footnote w:id="3">
    <w:p w14:paraId="5CE7B523" w14:textId="4543168A" w:rsidR="00530B27" w:rsidRPr="00F47FA4" w:rsidRDefault="00530B27" w:rsidP="00F47FA4">
      <w:pPr>
        <w:pStyle w:val="FootnoteText"/>
        <w:ind w:left="567" w:hanging="567"/>
        <w:rPr>
          <w:sz w:val="24"/>
          <w:lang w:val="el-GR"/>
        </w:rPr>
      </w:pPr>
      <w:r w:rsidRPr="00F47FA4">
        <w:rPr>
          <w:rStyle w:val="FootnoteReference"/>
          <w:sz w:val="24"/>
          <w:lang w:val="el-GR"/>
        </w:rPr>
        <w:footnoteRef/>
      </w:r>
      <w:r w:rsidR="00F47FA4" w:rsidRPr="00F47FA4">
        <w:rPr>
          <w:sz w:val="24"/>
          <w:lang w:val="el-GR"/>
        </w:rPr>
        <w:t xml:space="preserve"> </w:t>
      </w:r>
      <w:r w:rsidR="00F47FA4" w:rsidRPr="00F47FA4">
        <w:rPr>
          <w:sz w:val="24"/>
          <w:lang w:val="el-GR"/>
        </w:rPr>
        <w:tab/>
      </w:r>
      <w:r w:rsidRPr="00F47FA4">
        <w:rPr>
          <w:sz w:val="24"/>
          <w:lang w:val="el-GR"/>
        </w:rPr>
        <w:t xml:space="preserve">Απόφαση του Δικαστηρίου της 6ης Σεπτεμβρίου 2011, </w:t>
      </w:r>
      <w:proofErr w:type="spellStart"/>
      <w:r w:rsidRPr="00F47FA4">
        <w:rPr>
          <w:sz w:val="24"/>
          <w:lang w:val="el-GR"/>
        </w:rPr>
        <w:t>Patriciello</w:t>
      </w:r>
      <w:proofErr w:type="spellEnd"/>
      <w:r w:rsidRPr="00F47FA4">
        <w:rPr>
          <w:sz w:val="24"/>
          <w:lang w:val="el-GR"/>
        </w:rPr>
        <w:t>, C-163/10, ECLI:EU:C:2011:543, σκέψη 26.</w:t>
      </w:r>
    </w:p>
  </w:footnote>
  <w:footnote w:id="4">
    <w:p w14:paraId="401CD835" w14:textId="45963922" w:rsidR="00530B27" w:rsidRPr="00F47FA4" w:rsidRDefault="00530B27" w:rsidP="00F47FA4">
      <w:pPr>
        <w:pStyle w:val="FootnoteText"/>
        <w:ind w:left="567" w:hanging="567"/>
        <w:rPr>
          <w:sz w:val="24"/>
          <w:lang w:val="el-GR"/>
        </w:rPr>
      </w:pPr>
      <w:r w:rsidRPr="00F47FA4">
        <w:rPr>
          <w:rStyle w:val="FootnoteReference"/>
          <w:sz w:val="24"/>
          <w:lang w:val="el-GR"/>
        </w:rPr>
        <w:footnoteRef/>
      </w:r>
      <w:r w:rsidR="00F47FA4" w:rsidRPr="00F47FA4">
        <w:rPr>
          <w:sz w:val="24"/>
          <w:lang w:val="el-GR"/>
        </w:rPr>
        <w:t xml:space="preserve"> </w:t>
      </w:r>
      <w:r w:rsidR="00F47FA4" w:rsidRPr="00F47FA4">
        <w:rPr>
          <w:sz w:val="24"/>
          <w:lang w:val="el-GR"/>
        </w:rPr>
        <w:tab/>
      </w:r>
      <w:r w:rsidRPr="00F47FA4">
        <w:rPr>
          <w:sz w:val="24"/>
          <w:lang w:val="el-GR"/>
        </w:rPr>
        <w:t xml:space="preserve">Απόφαση του Δικαστηρίου της 17ης Ιανουαρίου 2013, </w:t>
      </w:r>
      <w:proofErr w:type="spellStart"/>
      <w:r w:rsidRPr="00F47FA4">
        <w:rPr>
          <w:sz w:val="24"/>
          <w:lang w:val="el-GR"/>
        </w:rPr>
        <w:t>Gollnisch</w:t>
      </w:r>
      <w:proofErr w:type="spellEnd"/>
      <w:r w:rsidRPr="00F47FA4">
        <w:rPr>
          <w:sz w:val="24"/>
          <w:lang w:val="el-GR"/>
        </w:rPr>
        <w:t xml:space="preserve"> κατά Κοινοβουλίου, T-346/11 και T-347/11, ECLI:EU:T:2013:23, σκέψη 59 και εκεί μνημονευόμενη νομολογία.</w:t>
      </w:r>
    </w:p>
  </w:footnote>
  <w:footnote w:id="5">
    <w:p w14:paraId="2D9F3096" w14:textId="2ED45A39" w:rsidR="00530B27" w:rsidRPr="00F47FA4" w:rsidRDefault="00530B27" w:rsidP="00F47FA4">
      <w:pPr>
        <w:pStyle w:val="FootnoteText"/>
        <w:ind w:left="567" w:hanging="567"/>
        <w:rPr>
          <w:sz w:val="24"/>
          <w:lang w:val="el-GR"/>
        </w:rPr>
      </w:pPr>
      <w:r w:rsidRPr="00F47FA4">
        <w:rPr>
          <w:rStyle w:val="FootnoteReference"/>
          <w:sz w:val="24"/>
          <w:lang w:val="el-GR"/>
        </w:rPr>
        <w:footnoteRef/>
      </w:r>
      <w:r w:rsidR="00F47FA4" w:rsidRPr="00F47FA4">
        <w:rPr>
          <w:sz w:val="24"/>
          <w:lang w:val="el-GR"/>
        </w:rPr>
        <w:t xml:space="preserve"> </w:t>
      </w:r>
      <w:r w:rsidR="00F47FA4" w:rsidRPr="00F47FA4">
        <w:rPr>
          <w:sz w:val="24"/>
          <w:lang w:val="el-GR"/>
        </w:rPr>
        <w:tab/>
      </w:r>
      <w:r w:rsidRPr="00F47FA4">
        <w:rPr>
          <w:sz w:val="24"/>
          <w:lang w:val="el-GR"/>
        </w:rPr>
        <w:t xml:space="preserve">Απόφαση του Δικαστηρίου της 17ης Σεπτεμβρίου 2020, </w:t>
      </w:r>
      <w:proofErr w:type="spellStart"/>
      <w:r w:rsidRPr="00F47FA4">
        <w:rPr>
          <w:sz w:val="24"/>
          <w:lang w:val="el-GR"/>
        </w:rPr>
        <w:t>Troszczynski</w:t>
      </w:r>
      <w:proofErr w:type="spellEnd"/>
      <w:r w:rsidRPr="00F47FA4">
        <w:rPr>
          <w:sz w:val="24"/>
          <w:lang w:val="el-GR"/>
        </w:rPr>
        <w:t xml:space="preserve"> κατά Κοινοβουλίου, C-12/19 P, ECLI:EU:C:2020:725, σκέψη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AEE59" w14:textId="77777777" w:rsidR="00064002" w:rsidRPr="00F47F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1C2E" w14:textId="77777777" w:rsidR="00064002" w:rsidRPr="00F47F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06D72" w14:textId="77777777" w:rsidR="00064002" w:rsidRPr="00F47F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3626579">
    <w:abstractNumId w:val="9"/>
  </w:num>
  <w:num w:numId="2" w16cid:durableId="2028629670">
    <w:abstractNumId w:val="9"/>
  </w:num>
  <w:num w:numId="3" w16cid:durableId="852190779">
    <w:abstractNumId w:val="7"/>
  </w:num>
  <w:num w:numId="4" w16cid:durableId="1657996218">
    <w:abstractNumId w:val="7"/>
  </w:num>
  <w:num w:numId="5" w16cid:durableId="1419786959">
    <w:abstractNumId w:val="6"/>
  </w:num>
  <w:num w:numId="6" w16cid:durableId="321323601">
    <w:abstractNumId w:val="6"/>
  </w:num>
  <w:num w:numId="7" w16cid:durableId="1631130109">
    <w:abstractNumId w:val="5"/>
  </w:num>
  <w:num w:numId="8" w16cid:durableId="950549241">
    <w:abstractNumId w:val="5"/>
  </w:num>
  <w:num w:numId="9" w16cid:durableId="1824007027">
    <w:abstractNumId w:val="4"/>
  </w:num>
  <w:num w:numId="10" w16cid:durableId="1350639731">
    <w:abstractNumId w:val="4"/>
  </w:num>
  <w:num w:numId="11" w16cid:durableId="142085766">
    <w:abstractNumId w:val="8"/>
  </w:num>
  <w:num w:numId="12" w16cid:durableId="696586213">
    <w:abstractNumId w:val="8"/>
  </w:num>
  <w:num w:numId="13" w16cid:durableId="222377537">
    <w:abstractNumId w:val="3"/>
  </w:num>
  <w:num w:numId="14" w16cid:durableId="1078937031">
    <w:abstractNumId w:val="3"/>
  </w:num>
  <w:num w:numId="15" w16cid:durableId="2047831383">
    <w:abstractNumId w:val="2"/>
  </w:num>
  <w:num w:numId="16" w16cid:durableId="232467048">
    <w:abstractNumId w:val="2"/>
  </w:num>
  <w:num w:numId="17" w16cid:durableId="1865509091">
    <w:abstractNumId w:val="1"/>
  </w:num>
  <w:num w:numId="18" w16cid:durableId="1483424099">
    <w:abstractNumId w:val="1"/>
  </w:num>
  <w:num w:numId="19" w16cid:durableId="1208644889">
    <w:abstractNumId w:val="0"/>
  </w:num>
  <w:num w:numId="20" w16cid:durableId="894586110">
    <w:abstractNumId w:val="0"/>
  </w:num>
  <w:num w:numId="21" w16cid:durableId="2072314202">
    <w:abstractNumId w:val="9"/>
  </w:num>
  <w:num w:numId="22" w16cid:durableId="1151479515">
    <w:abstractNumId w:val="7"/>
  </w:num>
  <w:num w:numId="23" w16cid:durableId="367268063">
    <w:abstractNumId w:val="6"/>
  </w:num>
  <w:num w:numId="24" w16cid:durableId="123548550">
    <w:abstractNumId w:val="5"/>
  </w:num>
  <w:num w:numId="25" w16cid:durableId="510415994">
    <w:abstractNumId w:val="4"/>
  </w:num>
  <w:num w:numId="26" w16cid:durableId="1754929737">
    <w:abstractNumId w:val="8"/>
  </w:num>
  <w:num w:numId="27" w16cid:durableId="638538730">
    <w:abstractNumId w:val="3"/>
  </w:num>
  <w:num w:numId="28" w16cid:durableId="993024090">
    <w:abstractNumId w:val="2"/>
  </w:num>
  <w:num w:numId="29" w16cid:durableId="1434084090">
    <w:abstractNumId w:val="1"/>
  </w:num>
  <w:num w:numId="30" w16cid:durableId="918559043">
    <w:abstractNumId w:val="0"/>
  </w:num>
  <w:num w:numId="31" w16cid:durableId="630481301">
    <w:abstractNumId w:val="9"/>
  </w:num>
  <w:num w:numId="32" w16cid:durableId="1133980140">
    <w:abstractNumId w:val="7"/>
  </w:num>
  <w:num w:numId="33" w16cid:durableId="997802515">
    <w:abstractNumId w:val="6"/>
  </w:num>
  <w:num w:numId="34" w16cid:durableId="404453387">
    <w:abstractNumId w:val="5"/>
  </w:num>
  <w:num w:numId="35" w16cid:durableId="1284262501">
    <w:abstractNumId w:val="4"/>
  </w:num>
  <w:num w:numId="36" w16cid:durableId="271129043">
    <w:abstractNumId w:val="8"/>
  </w:num>
  <w:num w:numId="37" w16cid:durableId="651494247">
    <w:abstractNumId w:val="3"/>
  </w:num>
  <w:num w:numId="38" w16cid:durableId="307175141">
    <w:abstractNumId w:val="2"/>
  </w:num>
  <w:num w:numId="39" w16cid:durableId="158693611">
    <w:abstractNumId w:val="1"/>
  </w:num>
  <w:num w:numId="40" w16cid:durableId="1727801002">
    <w:abstractNumId w:val="0"/>
  </w:num>
  <w:num w:numId="41" w16cid:durableId="2121533395">
    <w:abstractNumId w:val="10"/>
  </w:num>
  <w:num w:numId="42" w16cid:durableId="1138230125">
    <w:abstractNumId w:val="10"/>
  </w:num>
  <w:num w:numId="43" w16cid:durableId="1871870997">
    <w:abstractNumId w:val="10"/>
  </w:num>
  <w:num w:numId="44" w16cid:durableId="3008895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EL"/>
    <w:docVar w:name="dvnumam" w:val="0"/>
    <w:docVar w:name="dvpe" w:val="774.382"/>
    <w:docVar w:name="dvrapporteur" w:val="Εισηγητής: "/>
    <w:docVar w:name="dvtitre" w:val="Απόφαση του Ευρωπαϊκού Κοινοβουλίου σχετικά με το αίτημα για την άρση της ασυλίας της Elisabetta Gualmini(2025/2063(IMM))"/>
  </w:docVars>
  <w:rsids>
    <w:rsidRoot w:val="00A552D4"/>
    <w:rsid w:val="00002272"/>
    <w:rsid w:val="000453B8"/>
    <w:rsid w:val="00064002"/>
    <w:rsid w:val="000677B9"/>
    <w:rsid w:val="000831BA"/>
    <w:rsid w:val="000A42CC"/>
    <w:rsid w:val="000C5335"/>
    <w:rsid w:val="000E7DD9"/>
    <w:rsid w:val="0010095E"/>
    <w:rsid w:val="00125B37"/>
    <w:rsid w:val="00152272"/>
    <w:rsid w:val="00187494"/>
    <w:rsid w:val="001F32AE"/>
    <w:rsid w:val="002767FF"/>
    <w:rsid w:val="002B18FE"/>
    <w:rsid w:val="002B5493"/>
    <w:rsid w:val="00343214"/>
    <w:rsid w:val="00361C00"/>
    <w:rsid w:val="00395FA1"/>
    <w:rsid w:val="003E0E3B"/>
    <w:rsid w:val="003E15D4"/>
    <w:rsid w:val="00411CCE"/>
    <w:rsid w:val="0041666E"/>
    <w:rsid w:val="00421060"/>
    <w:rsid w:val="00471C19"/>
    <w:rsid w:val="004867E3"/>
    <w:rsid w:val="00494A28"/>
    <w:rsid w:val="004C0004"/>
    <w:rsid w:val="004C5D52"/>
    <w:rsid w:val="0050519A"/>
    <w:rsid w:val="005072A1"/>
    <w:rsid w:val="00514517"/>
    <w:rsid w:val="00530B27"/>
    <w:rsid w:val="00543A3A"/>
    <w:rsid w:val="00545827"/>
    <w:rsid w:val="00560270"/>
    <w:rsid w:val="005A0B60"/>
    <w:rsid w:val="005C2568"/>
    <w:rsid w:val="005E2D0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97E"/>
    <w:rsid w:val="00981893"/>
    <w:rsid w:val="00A04732"/>
    <w:rsid w:val="00A1687D"/>
    <w:rsid w:val="00A43E52"/>
    <w:rsid w:val="00A4678D"/>
    <w:rsid w:val="00A47D21"/>
    <w:rsid w:val="00A552D4"/>
    <w:rsid w:val="00A778C7"/>
    <w:rsid w:val="00AB441E"/>
    <w:rsid w:val="00AB6293"/>
    <w:rsid w:val="00AD76DD"/>
    <w:rsid w:val="00AE0928"/>
    <w:rsid w:val="00AF3B82"/>
    <w:rsid w:val="00B12E95"/>
    <w:rsid w:val="00B22876"/>
    <w:rsid w:val="00B558F0"/>
    <w:rsid w:val="00B77C0A"/>
    <w:rsid w:val="00BD48FE"/>
    <w:rsid w:val="00BD7BD8"/>
    <w:rsid w:val="00BE6ADC"/>
    <w:rsid w:val="00C05BFE"/>
    <w:rsid w:val="00C23CD4"/>
    <w:rsid w:val="00C61C0C"/>
    <w:rsid w:val="00C941CB"/>
    <w:rsid w:val="00CC2357"/>
    <w:rsid w:val="00CF071A"/>
    <w:rsid w:val="00D058B8"/>
    <w:rsid w:val="00D30DAC"/>
    <w:rsid w:val="00D56C11"/>
    <w:rsid w:val="00D834A0"/>
    <w:rsid w:val="00D872DF"/>
    <w:rsid w:val="00D91E21"/>
    <w:rsid w:val="00DA7FCD"/>
    <w:rsid w:val="00DD0BC0"/>
    <w:rsid w:val="00DD3A6B"/>
    <w:rsid w:val="00E365E1"/>
    <w:rsid w:val="00E820A4"/>
    <w:rsid w:val="00EB006A"/>
    <w:rsid w:val="00EB4772"/>
    <w:rsid w:val="00ED169E"/>
    <w:rsid w:val="00ED4235"/>
    <w:rsid w:val="00F04346"/>
    <w:rsid w:val="00F075DC"/>
    <w:rsid w:val="00F149E9"/>
    <w:rsid w:val="00F47FA4"/>
    <w:rsid w:val="00F5134D"/>
    <w:rsid w:val="00F74202"/>
    <w:rsid w:val="00F87713"/>
    <w:rsid w:val="00F970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8579C"/>
  <w15:chartTrackingRefBased/>
  <w15:docId w15:val="{CD8B7EC8-90A5-41DB-9B0B-5EC04595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30B27"/>
    <w:pPr>
      <w:spacing w:after="240"/>
      <w:ind w:left="567" w:hanging="567"/>
    </w:pPr>
  </w:style>
  <w:style w:type="paragraph" w:customStyle="1" w:styleId="EPComma">
    <w:name w:val="EPComma"/>
    <w:basedOn w:val="Normal"/>
    <w:rsid w:val="00530B27"/>
    <w:pPr>
      <w:spacing w:before="480" w:after="240"/>
    </w:pPr>
  </w:style>
  <w:style w:type="character" w:styleId="CommentReference">
    <w:name w:val="annotation reference"/>
    <w:basedOn w:val="DefaultParagraphFont"/>
    <w:rsid w:val="00152272"/>
    <w:rPr>
      <w:sz w:val="16"/>
      <w:szCs w:val="16"/>
    </w:rPr>
  </w:style>
  <w:style w:type="paragraph" w:styleId="CommentText">
    <w:name w:val="annotation text"/>
    <w:basedOn w:val="Normal"/>
    <w:link w:val="CommentTextChar"/>
    <w:rsid w:val="00152272"/>
    <w:rPr>
      <w:sz w:val="20"/>
    </w:rPr>
  </w:style>
  <w:style w:type="character" w:customStyle="1" w:styleId="CommentTextChar">
    <w:name w:val="Comment Text Char"/>
    <w:basedOn w:val="DefaultParagraphFont"/>
    <w:link w:val="CommentText"/>
    <w:rsid w:val="00152272"/>
    <w:rPr>
      <w:lang w:val="el-GR"/>
    </w:rPr>
  </w:style>
  <w:style w:type="paragraph" w:styleId="CommentSubject">
    <w:name w:val="annotation subject"/>
    <w:basedOn w:val="CommentText"/>
    <w:next w:val="CommentText"/>
    <w:link w:val="CommentSubjectChar"/>
    <w:rsid w:val="00152272"/>
    <w:rPr>
      <w:b/>
      <w:bCs/>
    </w:rPr>
  </w:style>
  <w:style w:type="character" w:customStyle="1" w:styleId="CommentSubjectChar">
    <w:name w:val="Comment Subject Char"/>
    <w:basedOn w:val="CommentTextChar"/>
    <w:link w:val="CommentSubject"/>
    <w:rsid w:val="00152272"/>
    <w:rPr>
      <w:b/>
      <w:bCs/>
      <w:lang w:val="el-GR"/>
    </w:rPr>
  </w:style>
  <w:style w:type="paragraph" w:styleId="Revision">
    <w:name w:val="Revision"/>
    <w:hidden/>
    <w:uiPriority w:val="99"/>
    <w:semiHidden/>
    <w:rsid w:val="0015227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1837</Words>
  <Characters>10859</Characters>
  <Application>Microsoft Office Word</Application>
  <DocSecurity>0</DocSecurity>
  <Lines>472</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2026-03-04T11:27:00Z</dcterms:created>
  <dcterms:modified xsi:type="dcterms:W3CDTF">2026-03-04T11:27:00Z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P10_TA(2025)0316_</vt:lpwstr>
  </property>
  <property fmtid="{D5CDD505-2E9C-101B-9397-08002B2CF9AE}" pid="4" name="&lt;Type&gt;">
    <vt:lpwstr>RR</vt:lpwstr>
  </property>
</Properties>
</file>