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789A" w14:paraId="6A9DC30D" w14:textId="77777777" w:rsidTr="0010095E">
        <w:trPr>
          <w:trHeight w:hRule="exact" w:val="1418"/>
        </w:trPr>
        <w:tc>
          <w:tcPr>
            <w:tcW w:w="6804" w:type="dxa"/>
            <w:shd w:val="clear" w:color="auto" w:fill="auto"/>
            <w:vAlign w:val="center"/>
          </w:tcPr>
          <w:p w14:paraId="4AF61729" w14:textId="77777777" w:rsidR="00751A4A" w:rsidRPr="0009789A" w:rsidRDefault="00452EDD" w:rsidP="0010095E">
            <w:pPr>
              <w:pStyle w:val="EPName"/>
            </w:pPr>
            <w:r w:rsidRPr="0009789A">
              <w:t>Euroopa Parlament</w:t>
            </w:r>
          </w:p>
          <w:p w14:paraId="5DE34C52" w14:textId="77777777" w:rsidR="00751A4A" w:rsidRPr="0009789A" w:rsidRDefault="005F1B17" w:rsidP="005F1B17">
            <w:pPr>
              <w:pStyle w:val="EPTerm"/>
              <w:rPr>
                <w:rStyle w:val="HideTWBExt"/>
                <w:noProof w:val="0"/>
                <w:vanish w:val="0"/>
                <w:color w:val="auto"/>
              </w:rPr>
            </w:pPr>
            <w:r w:rsidRPr="0009789A">
              <w:t>2024</w:t>
            </w:r>
            <w:r w:rsidR="00817416" w:rsidRPr="0009789A">
              <w:t>-202</w:t>
            </w:r>
            <w:r w:rsidRPr="0009789A">
              <w:t>9</w:t>
            </w:r>
          </w:p>
        </w:tc>
        <w:tc>
          <w:tcPr>
            <w:tcW w:w="2268" w:type="dxa"/>
            <w:shd w:val="clear" w:color="auto" w:fill="auto"/>
          </w:tcPr>
          <w:p w14:paraId="73F3CA1D" w14:textId="77777777" w:rsidR="00751A4A" w:rsidRPr="0009789A" w:rsidRDefault="00187494" w:rsidP="0010095E">
            <w:pPr>
              <w:pStyle w:val="EPLogo"/>
            </w:pPr>
            <w:r w:rsidRPr="0009789A">
              <w:rPr>
                <w:noProof/>
                <w:lang w:eastAsia="ja-JP"/>
              </w:rPr>
              <w:drawing>
                <wp:inline distT="0" distB="0" distL="0" distR="0" wp14:anchorId="501F0FD2" wp14:editId="52AED4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0C820" w14:textId="77777777" w:rsidR="00D058B8" w:rsidRPr="0009789A" w:rsidRDefault="00D058B8" w:rsidP="004C5D52">
      <w:pPr>
        <w:pStyle w:val="LineTop"/>
      </w:pPr>
    </w:p>
    <w:p w14:paraId="531A5DDF" w14:textId="77777777" w:rsidR="00680577" w:rsidRPr="0009789A" w:rsidRDefault="00452EDD" w:rsidP="00680577">
      <w:pPr>
        <w:pStyle w:val="EPBodyTA1"/>
      </w:pPr>
      <w:r w:rsidRPr="0009789A">
        <w:t>VASTUVÕETUD TEKSTID</w:t>
      </w:r>
    </w:p>
    <w:p w14:paraId="35902395" w14:textId="77777777" w:rsidR="00D058B8" w:rsidRPr="0009789A" w:rsidRDefault="00D058B8" w:rsidP="00D058B8">
      <w:pPr>
        <w:pStyle w:val="LineBottom"/>
      </w:pPr>
    </w:p>
    <w:p w14:paraId="75B1D05C" w14:textId="6727850A" w:rsidR="00452EDD" w:rsidRPr="0009789A" w:rsidRDefault="00452EDD" w:rsidP="00452EDD">
      <w:pPr>
        <w:pStyle w:val="ATHeading1"/>
      </w:pPr>
      <w:bookmarkStart w:id="0" w:name="TANumber"/>
      <w:r w:rsidRPr="0009789A">
        <w:t>P10_TA(2025)0</w:t>
      </w:r>
      <w:bookmarkEnd w:id="0"/>
      <w:r w:rsidR="003A52AD" w:rsidRPr="0009789A">
        <w:t>316</w:t>
      </w:r>
    </w:p>
    <w:p w14:paraId="41935355" w14:textId="77777777" w:rsidR="00452EDD" w:rsidRPr="0009789A" w:rsidRDefault="00452EDD" w:rsidP="00452EDD">
      <w:pPr>
        <w:pStyle w:val="ATHeading2"/>
      </w:pPr>
      <w:bookmarkStart w:id="1" w:name="title"/>
      <w:proofErr w:type="spellStart"/>
      <w:r w:rsidRPr="0009789A">
        <w:t>Elisabetta</w:t>
      </w:r>
      <w:proofErr w:type="spellEnd"/>
      <w:r w:rsidRPr="0009789A">
        <w:t xml:space="preserve"> </w:t>
      </w:r>
      <w:proofErr w:type="spellStart"/>
      <w:r w:rsidRPr="0009789A">
        <w:t>Gualmini</w:t>
      </w:r>
      <w:proofErr w:type="spellEnd"/>
      <w:r w:rsidRPr="0009789A">
        <w:t xml:space="preserve"> puutumatuse äravõtmise taotlus</w:t>
      </w:r>
      <w:bookmarkEnd w:id="1"/>
    </w:p>
    <w:p w14:paraId="4BF0ABBC" w14:textId="77777777" w:rsidR="00452EDD" w:rsidRPr="0009789A" w:rsidRDefault="00452EDD" w:rsidP="00452EDD">
      <w:pPr>
        <w:rPr>
          <w:i/>
          <w:vanish/>
        </w:rPr>
      </w:pPr>
      <w:r w:rsidRPr="0009789A">
        <w:rPr>
          <w:i/>
        </w:rPr>
        <w:fldChar w:fldCharType="begin"/>
      </w:r>
      <w:r w:rsidRPr="0009789A">
        <w:rPr>
          <w:i/>
        </w:rPr>
        <w:instrText xml:space="preserve"> TC"(</w:instrText>
      </w:r>
      <w:bookmarkStart w:id="2" w:name="DocNumber"/>
      <w:r w:rsidRPr="0009789A">
        <w:rPr>
          <w:i/>
        </w:rPr>
        <w:instrText>A10-0263/2025</w:instrText>
      </w:r>
      <w:bookmarkEnd w:id="2"/>
      <w:r w:rsidRPr="0009789A">
        <w:rPr>
          <w:i/>
        </w:rPr>
        <w:instrText xml:space="preserve"> - Raportöör: Ilhan Kyuchyuk)"\l3 \n&gt; \* MERGEFORMAT </w:instrText>
      </w:r>
      <w:r w:rsidRPr="0009789A">
        <w:rPr>
          <w:i/>
        </w:rPr>
        <w:fldChar w:fldCharType="end"/>
      </w:r>
    </w:p>
    <w:p w14:paraId="6AF92C8D" w14:textId="77777777" w:rsidR="00452EDD" w:rsidRPr="0009789A" w:rsidRDefault="00452EDD" w:rsidP="00452EDD">
      <w:pPr>
        <w:rPr>
          <w:vanish/>
        </w:rPr>
      </w:pPr>
      <w:bookmarkStart w:id="3" w:name="Commission"/>
      <w:r w:rsidRPr="0009789A">
        <w:rPr>
          <w:vanish/>
        </w:rPr>
        <w:t>Õiguskomisjon</w:t>
      </w:r>
      <w:bookmarkEnd w:id="3"/>
    </w:p>
    <w:p w14:paraId="742F1495" w14:textId="77777777" w:rsidR="00452EDD" w:rsidRPr="0009789A" w:rsidRDefault="00452EDD" w:rsidP="00452EDD">
      <w:pPr>
        <w:rPr>
          <w:vanish/>
        </w:rPr>
      </w:pPr>
      <w:bookmarkStart w:id="4" w:name="PE"/>
      <w:r w:rsidRPr="0009789A">
        <w:rPr>
          <w:vanish/>
        </w:rPr>
        <w:t>PE774.382</w:t>
      </w:r>
      <w:bookmarkEnd w:id="4"/>
    </w:p>
    <w:p w14:paraId="186D314E" w14:textId="5B111799" w:rsidR="00452EDD" w:rsidRPr="0009789A" w:rsidRDefault="00452EDD" w:rsidP="007920D0">
      <w:pPr>
        <w:pStyle w:val="ATHeading3"/>
      </w:pPr>
      <w:bookmarkStart w:id="5" w:name="Sujet"/>
      <w:r w:rsidRPr="0009789A">
        <w:t xml:space="preserve">Euroopa Parlamendi </w:t>
      </w:r>
      <w:r w:rsidR="007920D0" w:rsidRPr="0009789A">
        <w:t>16</w:t>
      </w:r>
      <w:r w:rsidRPr="0009789A">
        <w:t>.</w:t>
      </w:r>
      <w:r w:rsidR="007920D0" w:rsidRPr="0009789A">
        <w:t> detsembri</w:t>
      </w:r>
      <w:r w:rsidRPr="0009789A">
        <w:t xml:space="preserve"> 2025.</w:t>
      </w:r>
      <w:r w:rsidR="007920D0" w:rsidRPr="0009789A">
        <w:t> </w:t>
      </w:r>
      <w:r w:rsidRPr="0009789A">
        <w:t xml:space="preserve">aasta otsus </w:t>
      </w:r>
      <w:proofErr w:type="spellStart"/>
      <w:r w:rsidRPr="0009789A">
        <w:t>Elisabetta</w:t>
      </w:r>
      <w:proofErr w:type="spellEnd"/>
      <w:r w:rsidRPr="0009789A">
        <w:t xml:space="preserve"> </w:t>
      </w:r>
      <w:proofErr w:type="spellStart"/>
      <w:r w:rsidRPr="0009789A">
        <w:t>Gualmini</w:t>
      </w:r>
      <w:proofErr w:type="spellEnd"/>
      <w:r w:rsidRPr="0009789A">
        <w:t xml:space="preserve"> puutumatuse äravõtmise taotluse kohta</w:t>
      </w:r>
      <w:bookmarkEnd w:id="5"/>
      <w:r w:rsidRPr="0009789A">
        <w:t xml:space="preserve"> </w:t>
      </w:r>
      <w:bookmarkStart w:id="6" w:name="References"/>
      <w:r w:rsidRPr="0009789A">
        <w:t>(2025/2063(IMM))</w:t>
      </w:r>
      <w:bookmarkEnd w:id="6"/>
    </w:p>
    <w:p w14:paraId="13C5712A" w14:textId="77777777" w:rsidR="00EB34DD" w:rsidRPr="0009789A" w:rsidRDefault="00EB34DD" w:rsidP="00EB34DD">
      <w:pPr>
        <w:pStyle w:val="EPComma"/>
      </w:pPr>
      <w:bookmarkStart w:id="7" w:name="TextBodyBegin"/>
      <w:bookmarkEnd w:id="7"/>
      <w:r w:rsidRPr="0009789A">
        <w:rPr>
          <w:i/>
        </w:rPr>
        <w:t>Euroopa Parlament</w:t>
      </w:r>
      <w:r w:rsidRPr="0009789A">
        <w:t>,</w:t>
      </w:r>
    </w:p>
    <w:p w14:paraId="189312B4" w14:textId="6B269EE2" w:rsidR="00EB34DD" w:rsidRPr="0009789A" w:rsidRDefault="00EB34DD" w:rsidP="00EB34DD">
      <w:pPr>
        <w:pStyle w:val="NormalHanging12a"/>
      </w:pPr>
      <w:r w:rsidRPr="0009789A">
        <w:t>–</w:t>
      </w:r>
      <w:r w:rsidRPr="0009789A">
        <w:tab/>
        <w:t xml:space="preserve">võttes arvesse </w:t>
      </w:r>
      <w:proofErr w:type="spellStart"/>
      <w:r w:rsidRPr="0009789A">
        <w:t>Elisabetta</w:t>
      </w:r>
      <w:proofErr w:type="spellEnd"/>
      <w:r w:rsidRPr="0009789A">
        <w:t xml:space="preserve"> </w:t>
      </w:r>
      <w:proofErr w:type="spellStart"/>
      <w:r w:rsidRPr="0009789A">
        <w:t>Gualmini</w:t>
      </w:r>
      <w:proofErr w:type="spellEnd"/>
      <w:r w:rsidRPr="0009789A">
        <w:t xml:space="preserve"> puutumatuse äravõtmise taotlust, mis saadi Belgia välisasjade, väliskaubanduse ja arengukoostöö riikliku teenistuse protokolliosakonna 27. veebruari 2025. aasta kirjaga, milles edastati Belgia riigiprokuratuuri taotlus seoses kriminaalmenetlusega, mida </w:t>
      </w:r>
      <w:proofErr w:type="spellStart"/>
      <w:r w:rsidRPr="0009789A">
        <w:t>Elisabetta</w:t>
      </w:r>
      <w:proofErr w:type="spellEnd"/>
      <w:r w:rsidRPr="0009789A">
        <w:t xml:space="preserve"> </w:t>
      </w:r>
      <w:proofErr w:type="spellStart"/>
      <w:r w:rsidRPr="0009789A">
        <w:t>Gualmini</w:t>
      </w:r>
      <w:proofErr w:type="spellEnd"/>
      <w:r w:rsidRPr="0009789A">
        <w:t xml:space="preserve"> suhtes alustada soovitakse; võttes arvesse, et taotlus</w:t>
      </w:r>
      <w:r w:rsidR="005E0ED7" w:rsidRPr="0009789A">
        <w:t>est anti teada</w:t>
      </w:r>
      <w:r w:rsidRPr="0009789A">
        <w:t xml:space="preserve"> täiskogu istungil 10. märtsil 2025. aastal,</w:t>
      </w:r>
    </w:p>
    <w:p w14:paraId="5D4150F1" w14:textId="5298F4CD" w:rsidR="00EB34DD" w:rsidRPr="0009789A" w:rsidRDefault="00EB34DD" w:rsidP="00EB34DD">
      <w:pPr>
        <w:pStyle w:val="NormalHanging12a"/>
      </w:pPr>
      <w:r w:rsidRPr="0009789A">
        <w:t>–</w:t>
      </w:r>
      <w:r w:rsidRPr="0009789A">
        <w:tab/>
        <w:t>olles 4. juunil</w:t>
      </w:r>
      <w:r w:rsidR="00E27C51" w:rsidRPr="0009789A">
        <w:t> </w:t>
      </w:r>
      <w:r w:rsidRPr="0009789A">
        <w:t xml:space="preserve">2025 vastavalt kodukorra artikli 9 lõikele 6 kuulanud ära </w:t>
      </w:r>
      <w:proofErr w:type="spellStart"/>
      <w:r w:rsidRPr="0009789A">
        <w:t>Elisabetta</w:t>
      </w:r>
      <w:proofErr w:type="spellEnd"/>
      <w:r w:rsidRPr="0009789A">
        <w:t xml:space="preserve"> </w:t>
      </w:r>
      <w:proofErr w:type="spellStart"/>
      <w:r w:rsidRPr="0009789A">
        <w:t>Gualmini</w:t>
      </w:r>
      <w:proofErr w:type="spellEnd"/>
      <w:r w:rsidRPr="0009789A">
        <w:t xml:space="preserve"> selgitused ja võttes arvesse tema poolt esitatud dokumente,</w:t>
      </w:r>
    </w:p>
    <w:p w14:paraId="2DCB0751" w14:textId="77777777" w:rsidR="00EB34DD" w:rsidRPr="0009789A" w:rsidRDefault="00EB34DD" w:rsidP="00EB34DD">
      <w:pPr>
        <w:pStyle w:val="NormalHanging12a"/>
      </w:pPr>
      <w:r w:rsidRPr="0009789A">
        <w:t>–</w:t>
      </w:r>
      <w:r w:rsidRPr="0009789A">
        <w:tab/>
        <w:t>võttes arvesse Belgia riigiprokuratuuri 27. juuni 2025. aasta kirjaga esitatud lisateavet,</w:t>
      </w:r>
    </w:p>
    <w:p w14:paraId="60E47921" w14:textId="3D630AE6" w:rsidR="00EB34DD" w:rsidRPr="0009789A" w:rsidRDefault="00EB34DD" w:rsidP="00EB34DD">
      <w:pPr>
        <w:pStyle w:val="NormalHanging12a"/>
      </w:pPr>
      <w:r w:rsidRPr="0009789A">
        <w:t>–</w:t>
      </w:r>
      <w:r w:rsidRPr="0009789A">
        <w:tab/>
        <w:t>võttes arvesse protokolli nr 7 (Euroopa Liidu privileegide ja immuniteetide kohta) artikleid 8 ja</w:t>
      </w:r>
      <w:r w:rsidR="00F76E38" w:rsidRPr="0009789A">
        <w:t> </w:t>
      </w:r>
      <w:r w:rsidRPr="0009789A">
        <w:t>9 ning otsestel ja üldistel valimistel Euroopa Parlamendi liikmete valimist käsitleva 20. septembri 1976. aasta akti artikli 6 lõiget 2,</w:t>
      </w:r>
    </w:p>
    <w:p w14:paraId="3807C480" w14:textId="77777777" w:rsidR="00EB34DD" w:rsidRPr="0009789A" w:rsidRDefault="00EB34DD" w:rsidP="00EB34DD">
      <w:pPr>
        <w:pStyle w:val="NormalHanging12a"/>
      </w:pPr>
      <w:r w:rsidRPr="0009789A">
        <w:t>–</w:t>
      </w:r>
      <w:r w:rsidRPr="0009789A">
        <w:tab/>
        <w:t>võttes arvesse Euroopa Liidu Kohtu 21. oktoobri 2008. aasta, 19. märtsi 2010. aasta, 6. septembri 2011. aasta, 17. jaanuari 2013. aasta, 19. detsembri 2019. aasta ja 5. juuli 2023. aasta otsuseid</w:t>
      </w:r>
      <w:r w:rsidRPr="0009789A">
        <w:rPr>
          <w:rStyle w:val="FootnoteReference"/>
        </w:rPr>
        <w:footnoteReference w:id="1"/>
      </w:r>
      <w:r w:rsidRPr="0009789A">
        <w:t>,</w:t>
      </w:r>
    </w:p>
    <w:p w14:paraId="1D0A305A" w14:textId="1A71FEB6" w:rsidR="00EB34DD" w:rsidRPr="0009789A" w:rsidRDefault="00EB34DD" w:rsidP="00EB34DD">
      <w:pPr>
        <w:pStyle w:val="NormalHanging12a"/>
      </w:pPr>
      <w:r w:rsidRPr="0009789A">
        <w:t>–</w:t>
      </w:r>
      <w:r w:rsidRPr="0009789A">
        <w:tab/>
        <w:t>võttes arvesse kodukorra artikli</w:t>
      </w:r>
      <w:r w:rsidR="00F76E38" w:rsidRPr="0009789A">
        <w:t> </w:t>
      </w:r>
      <w:r w:rsidRPr="0009789A">
        <w:t>5 lõiget</w:t>
      </w:r>
      <w:r w:rsidR="00F76E38" w:rsidRPr="0009789A">
        <w:t> </w:t>
      </w:r>
      <w:r w:rsidRPr="0009789A">
        <w:t>2, artikli</w:t>
      </w:r>
      <w:r w:rsidR="00F76E38" w:rsidRPr="0009789A">
        <w:t> </w:t>
      </w:r>
      <w:r w:rsidRPr="0009789A">
        <w:t>6 lõiget</w:t>
      </w:r>
      <w:r w:rsidR="00F76E38" w:rsidRPr="0009789A">
        <w:t> </w:t>
      </w:r>
      <w:r w:rsidRPr="0009789A">
        <w:t>1 ja artiklit</w:t>
      </w:r>
      <w:r w:rsidR="00F76E38" w:rsidRPr="0009789A">
        <w:t> </w:t>
      </w:r>
      <w:r w:rsidRPr="0009789A">
        <w:t>9,</w:t>
      </w:r>
    </w:p>
    <w:p w14:paraId="2AEDBBF9" w14:textId="77777777" w:rsidR="00EB34DD" w:rsidRPr="0009789A" w:rsidRDefault="00EB34DD" w:rsidP="00EB34DD">
      <w:pPr>
        <w:pStyle w:val="NormalHanging12a"/>
      </w:pPr>
      <w:r w:rsidRPr="0009789A">
        <w:lastRenderedPageBreak/>
        <w:t>–</w:t>
      </w:r>
      <w:r w:rsidRPr="0009789A">
        <w:tab/>
        <w:t>võttes arvesse õiguskomisjoni raportit (A10-0263/2025),</w:t>
      </w:r>
    </w:p>
    <w:p w14:paraId="7D50F9AC" w14:textId="54CE8FA5" w:rsidR="00EB34DD" w:rsidRPr="0009789A" w:rsidRDefault="00EB34DD" w:rsidP="00EB34DD">
      <w:pPr>
        <w:pStyle w:val="NormalHanging12a"/>
      </w:pPr>
      <w:r w:rsidRPr="0009789A">
        <w:t>A.</w:t>
      </w:r>
      <w:r w:rsidRPr="0009789A">
        <w:tab/>
      </w:r>
      <w:bookmarkStart w:id="8" w:name="_Hlk210981952"/>
      <w:r w:rsidRPr="0009789A">
        <w:t>arvestades, et Belgia riigiprokuratuur esitas 27. veebruaril</w:t>
      </w:r>
      <w:r w:rsidR="00F76E38" w:rsidRPr="0009789A">
        <w:t> </w:t>
      </w:r>
      <w:r w:rsidRPr="0009789A">
        <w:t xml:space="preserve">2025 taotluse võtta ära Itaaliast valitud Euroopa Parlamendi liikme </w:t>
      </w:r>
      <w:proofErr w:type="spellStart"/>
      <w:r w:rsidRPr="0009789A">
        <w:t>Elisabetta</w:t>
      </w:r>
      <w:proofErr w:type="spellEnd"/>
      <w:r w:rsidRPr="0009789A">
        <w:t xml:space="preserve"> </w:t>
      </w:r>
      <w:proofErr w:type="spellStart"/>
      <w:r w:rsidRPr="0009789A">
        <w:t>Gualmini</w:t>
      </w:r>
      <w:proofErr w:type="spellEnd"/>
      <w:r w:rsidRPr="0009789A">
        <w:t xml:space="preserve"> puutumatus seoses kriminaalmenetlusega, mida tema suhtes alustada soovitakse;</w:t>
      </w:r>
      <w:bookmarkEnd w:id="8"/>
    </w:p>
    <w:p w14:paraId="268740DC" w14:textId="68A518E8" w:rsidR="00EB34DD" w:rsidRPr="0009789A" w:rsidRDefault="00EB34DD" w:rsidP="00EB34DD">
      <w:pPr>
        <w:pStyle w:val="NormalHanging12a"/>
      </w:pPr>
      <w:r w:rsidRPr="0009789A">
        <w:t>B.</w:t>
      </w:r>
      <w:r w:rsidRPr="0009789A">
        <w:tab/>
      </w:r>
      <w:bookmarkStart w:id="9" w:name="_Hlk210982188"/>
      <w:r w:rsidRPr="0009789A">
        <w:t xml:space="preserve">arvestades, et nn </w:t>
      </w:r>
      <w:proofErr w:type="spellStart"/>
      <w:r w:rsidRPr="0009789A">
        <w:t>Qatargate’i</w:t>
      </w:r>
      <w:proofErr w:type="spellEnd"/>
      <w:r w:rsidRPr="0009789A">
        <w:t xml:space="preserve"> skandaali käimasolev uurimine on väidetavalt paljastanud </w:t>
      </w:r>
      <w:r w:rsidR="007920D0" w:rsidRPr="0009789A">
        <w:t>liidu</w:t>
      </w:r>
      <w:r w:rsidRPr="0009789A">
        <w:t xml:space="preserve"> institutsioonides, eelkõige Euroopa Parlamendis, sellise kuritegeliku organisatsiooni olemasolu, mille eesmärk oli kasutada oma mõjuvõrgustikku </w:t>
      </w:r>
      <w:r w:rsidR="007920D0" w:rsidRPr="0009789A">
        <w:t>liidu</w:t>
      </w:r>
      <w:r w:rsidRPr="0009789A">
        <w:t xml:space="preserve"> institutsioonides</w:t>
      </w:r>
      <w:r w:rsidR="007920D0" w:rsidRPr="0009789A">
        <w:t>,</w:t>
      </w:r>
      <w:r w:rsidRPr="0009789A">
        <w:t xml:space="preserve"> eelkõige parlamendiliikmete, assistentide ja ametnike suhtes, et mõjutada </w:t>
      </w:r>
      <w:r w:rsidR="002C5ECC" w:rsidRPr="0009789A">
        <w:t>Euroopa P</w:t>
      </w:r>
      <w:r w:rsidRPr="0009789A">
        <w:t>arlamendi otsustusprotsessi teatavate kolmandate riikide geopoliitilistes huvides;</w:t>
      </w:r>
    </w:p>
    <w:p w14:paraId="2DCFF7B0" w14:textId="692FCE33" w:rsidR="00EB34DD" w:rsidRPr="0009789A" w:rsidRDefault="00EB34DD" w:rsidP="00EB34DD">
      <w:pPr>
        <w:pStyle w:val="NormalHanging12a"/>
      </w:pPr>
      <w:r w:rsidRPr="0009789A">
        <w:t>C.</w:t>
      </w:r>
      <w:r w:rsidRPr="0009789A">
        <w:tab/>
        <w:t>arvestades, et</w:t>
      </w:r>
      <w:r w:rsidR="007920D0" w:rsidRPr="0009789A">
        <w:t xml:space="preserve"> </w:t>
      </w:r>
      <w:proofErr w:type="spellStart"/>
      <w:r w:rsidR="007920D0" w:rsidRPr="0009789A">
        <w:t>Elisabetta</w:t>
      </w:r>
      <w:proofErr w:type="spellEnd"/>
      <w:r w:rsidR="007920D0" w:rsidRPr="0009789A">
        <w:t xml:space="preserve"> </w:t>
      </w:r>
      <w:proofErr w:type="spellStart"/>
      <w:r w:rsidR="007920D0" w:rsidRPr="0009789A">
        <w:t>Gualmini</w:t>
      </w:r>
      <w:proofErr w:type="spellEnd"/>
      <w:r w:rsidR="007920D0" w:rsidRPr="0009789A">
        <w:t xml:space="preserve"> puutumatuse äravõtmise</w:t>
      </w:r>
      <w:r w:rsidRPr="0009789A">
        <w:t xml:space="preserve"> taotluse kohaselt on selle uurimise käigus väidetavalt ilmnenud, et </w:t>
      </w:r>
      <w:proofErr w:type="spellStart"/>
      <w:r w:rsidRPr="0009789A">
        <w:t>Elisabetta</w:t>
      </w:r>
      <w:proofErr w:type="spellEnd"/>
      <w:r w:rsidRPr="0009789A">
        <w:t xml:space="preserve"> </w:t>
      </w:r>
      <w:proofErr w:type="spellStart"/>
      <w:r w:rsidRPr="0009789A">
        <w:t>Gualmini</w:t>
      </w:r>
      <w:proofErr w:type="spellEnd"/>
      <w:r w:rsidRPr="0009789A">
        <w:t xml:space="preserve"> võis olla seotud korruptsiooniga, olles nõus asuma väidetava kuritegeliku organisatsiooni mõjusfääri, et saada 2022. aasta oktoobris oma fraktsiooni aseesimehe ametikoht vastutasuks selle eest, et ta kasutab oma fraktsioonis selle ametikoha mõju kuritegeliku organisatsiooni huvides; arvestades, et kõnealuse fraktsiooni aseesimehe ametisse nimetamise protsess põhineb tegelikult üksikasjalikul ja väljakujunenud menetlusel, mille tulemuseks on fraktsiooni täiskogu avatud ja läbipaistval viisil tehtud otsus; arvestades, et on selgunud, et kõnealuse fraktsiooni aseesimehe ametikoht vabanes 12.</w:t>
      </w:r>
      <w:r w:rsidR="00F76E38" w:rsidRPr="0009789A">
        <w:t> </w:t>
      </w:r>
      <w:r w:rsidRPr="0009789A">
        <w:t>oktoobril</w:t>
      </w:r>
      <w:r w:rsidR="00F76E38" w:rsidRPr="0009789A">
        <w:t> </w:t>
      </w:r>
      <w:r w:rsidRPr="0009789A">
        <w:t>2022; arvestades, et kehtestatud menetluse kohaselt nimetas fraktsioon 18.</w:t>
      </w:r>
      <w:r w:rsidR="00F76E38" w:rsidRPr="0009789A">
        <w:t> </w:t>
      </w:r>
      <w:r w:rsidRPr="0009789A">
        <w:t>oktoobril</w:t>
      </w:r>
      <w:r w:rsidR="00F76E38" w:rsidRPr="0009789A">
        <w:t> </w:t>
      </w:r>
      <w:r w:rsidRPr="0009789A">
        <w:t xml:space="preserve">2022 oma aseesimeheks </w:t>
      </w:r>
      <w:proofErr w:type="spellStart"/>
      <w:r w:rsidRPr="0009789A">
        <w:t>Elisabetta</w:t>
      </w:r>
      <w:proofErr w:type="spellEnd"/>
      <w:r w:rsidRPr="0009789A">
        <w:t xml:space="preserve"> </w:t>
      </w:r>
      <w:proofErr w:type="spellStart"/>
      <w:r w:rsidRPr="0009789A">
        <w:t>Gualmini</w:t>
      </w:r>
      <w:proofErr w:type="spellEnd"/>
      <w:r w:rsidRPr="0009789A">
        <w:t xml:space="preserve">; arvestades, et väidetavalt tänas </w:t>
      </w:r>
      <w:proofErr w:type="spellStart"/>
      <w:r w:rsidRPr="0009789A">
        <w:t>Elisabetta</w:t>
      </w:r>
      <w:proofErr w:type="spellEnd"/>
      <w:r w:rsidRPr="0009789A">
        <w:t xml:space="preserve"> </w:t>
      </w:r>
      <w:proofErr w:type="spellStart"/>
      <w:r w:rsidRPr="0009789A">
        <w:t>Gualmini</w:t>
      </w:r>
      <w:proofErr w:type="spellEnd"/>
      <w:r w:rsidRPr="0009789A">
        <w:t xml:space="preserve"> pärast oma </w:t>
      </w:r>
      <w:proofErr w:type="spellStart"/>
      <w:r w:rsidRPr="0009789A">
        <w:t>ametissenimetamist</w:t>
      </w:r>
      <w:proofErr w:type="spellEnd"/>
      <w:r w:rsidRPr="0009789A">
        <w:t xml:space="preserve"> väidetavat kuritegelikku organisatsiooni eeldatavalt juhtivat liiget väidetava toetuse ja nõu eest, mida ta sellega seoses sai; arvestades, et väidetava kuritegeliku organisatsiooni oletatav juht ei ole alates 1.</w:t>
      </w:r>
      <w:r w:rsidR="00F76E38" w:rsidRPr="0009789A">
        <w:t> </w:t>
      </w:r>
      <w:r w:rsidRPr="0009789A">
        <w:t>juulist</w:t>
      </w:r>
      <w:r w:rsidR="00F76E38" w:rsidRPr="0009789A">
        <w:t> </w:t>
      </w:r>
      <w:r w:rsidRPr="0009789A">
        <w:t xml:space="preserve">2019 </w:t>
      </w:r>
      <w:r w:rsidR="002C5ECC" w:rsidRPr="0009789A">
        <w:t>Euroopa P</w:t>
      </w:r>
      <w:r w:rsidRPr="0009789A">
        <w:t xml:space="preserve">arlamendis ametis ja kuulus lisaks muusse riigi tasandi erakonda kui </w:t>
      </w:r>
      <w:proofErr w:type="spellStart"/>
      <w:r w:rsidRPr="0009789A">
        <w:t>Elisabetta</w:t>
      </w:r>
      <w:proofErr w:type="spellEnd"/>
      <w:r w:rsidRPr="0009789A">
        <w:t xml:space="preserve"> </w:t>
      </w:r>
      <w:proofErr w:type="spellStart"/>
      <w:r w:rsidRPr="0009789A">
        <w:t>Gualmini</w:t>
      </w:r>
      <w:proofErr w:type="spellEnd"/>
      <w:r w:rsidRPr="0009789A">
        <w:t xml:space="preserve">, kuid, nagu taotluses märgitud, ilma et seda oleks täpsemalt selgitatud, </w:t>
      </w:r>
      <w:r w:rsidR="007920D0" w:rsidRPr="0009789A">
        <w:t xml:space="preserve">mõjutas ta </w:t>
      </w:r>
      <w:r w:rsidRPr="0009789A">
        <w:t>väidetavalt ulatuslikult kogu selle fraktsiooni aseesimehe ametisse nimetamise protsessi;</w:t>
      </w:r>
    </w:p>
    <w:p w14:paraId="1E5DE485" w14:textId="4CA039DF" w:rsidR="00EB34DD" w:rsidRPr="0009789A" w:rsidRDefault="00EB34DD" w:rsidP="00EB34DD">
      <w:pPr>
        <w:pStyle w:val="NormalHanging12a"/>
      </w:pPr>
      <w:r w:rsidRPr="0009789A">
        <w:t>D.</w:t>
      </w:r>
      <w:r w:rsidRPr="0009789A">
        <w:tab/>
        <w:t xml:space="preserve">arvestades, et väidetav kuritegelik organisatsioon püüdis väidetavalt oma eeldatava mõjuvõrgustiku kaudu, nagu taotluses ilma seda täpsemalt selgitamata välja pakuti, määrata </w:t>
      </w:r>
      <w:proofErr w:type="spellStart"/>
      <w:r w:rsidRPr="0009789A">
        <w:t>Elisabetta</w:t>
      </w:r>
      <w:proofErr w:type="spellEnd"/>
      <w:r w:rsidRPr="0009789A">
        <w:t xml:space="preserve"> </w:t>
      </w:r>
      <w:proofErr w:type="spellStart"/>
      <w:r w:rsidRPr="0009789A">
        <w:t>Gualmini</w:t>
      </w:r>
      <w:proofErr w:type="spellEnd"/>
      <w:r w:rsidRPr="0009789A">
        <w:t xml:space="preserve"> oma fraktsiooni 16.</w:t>
      </w:r>
      <w:r w:rsidR="00F76E38" w:rsidRPr="0009789A">
        <w:t> </w:t>
      </w:r>
      <w:r w:rsidRPr="0009789A">
        <w:t>novembri 2022.</w:t>
      </w:r>
      <w:r w:rsidR="00F76E38" w:rsidRPr="0009789A">
        <w:t> </w:t>
      </w:r>
      <w:r w:rsidRPr="0009789A">
        <w:t>aasta koosoleku juhatajaks</w:t>
      </w:r>
      <w:r w:rsidR="007920D0" w:rsidRPr="0009789A">
        <w:t xml:space="preserve">; </w:t>
      </w:r>
      <w:r w:rsidRPr="0009789A">
        <w:t xml:space="preserve">koosoleku eesmärk oli määrata kindlaks fraktsiooni seisukoht Katari olukorda käsitleva täiskogu arutelu ja </w:t>
      </w:r>
      <w:proofErr w:type="spellStart"/>
      <w:r w:rsidRPr="0009789A">
        <w:t>selleteemalise</w:t>
      </w:r>
      <w:proofErr w:type="spellEnd"/>
      <w:r w:rsidRPr="0009789A">
        <w:t xml:space="preserve"> kiireloomulise resolutsiooni hääletuse poliitilise asjakohasuse kohta;</w:t>
      </w:r>
      <w:bookmarkEnd w:id="9"/>
      <w:r w:rsidRPr="0009789A">
        <w:t xml:space="preserve"> arvestades, et väidetavalt ta taotles ja/või nõustus saama juhiseid tema poolt </w:t>
      </w:r>
      <w:r w:rsidR="007920D0" w:rsidRPr="0009789A">
        <w:t>kõnealusel</w:t>
      </w:r>
      <w:r w:rsidRPr="0009789A">
        <w:t xml:space="preserve"> koosolekul tehtavate avalduste sisu kohta ning kasutas väidetavalt talle ette antud väiteid selle kohta, et Katari teemalise täiskogu arutelu korraldamine </w:t>
      </w:r>
      <w:r w:rsidR="007920D0" w:rsidRPr="0009789A">
        <w:t xml:space="preserve">ja resolutsiooni vastuvõtmine </w:t>
      </w:r>
      <w:r w:rsidRPr="0009789A">
        <w:t xml:space="preserve">on sobimatu; arvestades, et menetluse käigus ilmnes, et </w:t>
      </w:r>
      <w:proofErr w:type="spellStart"/>
      <w:r w:rsidRPr="0009789A">
        <w:t>Elisabetta</w:t>
      </w:r>
      <w:proofErr w:type="spellEnd"/>
      <w:r w:rsidRPr="0009789A">
        <w:t xml:space="preserve"> </w:t>
      </w:r>
      <w:proofErr w:type="spellStart"/>
      <w:r w:rsidRPr="0009789A">
        <w:t>Gualmini</w:t>
      </w:r>
      <w:proofErr w:type="spellEnd"/>
      <w:r w:rsidRPr="0009789A">
        <w:t xml:space="preserve"> seda koosolekut tegelikult ei juhatanud, kuna selle rolli võttis üle teine</w:t>
      </w:r>
      <w:r w:rsidR="007920D0" w:rsidRPr="0009789A">
        <w:t xml:space="preserve"> kõnealuse</w:t>
      </w:r>
      <w:r w:rsidRPr="0009789A">
        <w:t xml:space="preserve"> fraktsiooni aseesimees, ning arvestades, et näib, et </w:t>
      </w:r>
      <w:proofErr w:type="spellStart"/>
      <w:r w:rsidRPr="0009789A">
        <w:t>Elisabetta</w:t>
      </w:r>
      <w:proofErr w:type="spellEnd"/>
      <w:r w:rsidRPr="0009789A">
        <w:t xml:space="preserve"> </w:t>
      </w:r>
      <w:proofErr w:type="spellStart"/>
      <w:r w:rsidRPr="0009789A">
        <w:t>Gualmini</w:t>
      </w:r>
      <w:proofErr w:type="spellEnd"/>
      <w:r w:rsidRPr="0009789A">
        <w:t xml:space="preserve"> ülesanne koosolekul oli üksnes tutvustada 2022.</w:t>
      </w:r>
      <w:r w:rsidR="00F76E38" w:rsidRPr="0009789A">
        <w:t> </w:t>
      </w:r>
      <w:r w:rsidRPr="0009789A">
        <w:t>aasta novembri II</w:t>
      </w:r>
      <w:r w:rsidR="00F76E38" w:rsidRPr="0009789A">
        <w:t> </w:t>
      </w:r>
      <w:r w:rsidRPr="0009789A">
        <w:t xml:space="preserve">täiskogu istungjärgu ettevalmistamist käsitleva fraktsiooni koosoleku päevakorra punkti; arvestades lisaks, et järeldus, mille </w:t>
      </w:r>
      <w:proofErr w:type="spellStart"/>
      <w:r w:rsidRPr="0009789A">
        <w:t>Elisabetta</w:t>
      </w:r>
      <w:proofErr w:type="spellEnd"/>
      <w:r w:rsidRPr="0009789A">
        <w:t xml:space="preserve"> </w:t>
      </w:r>
      <w:proofErr w:type="spellStart"/>
      <w:r w:rsidRPr="0009789A">
        <w:t>Gualmini</w:t>
      </w:r>
      <w:proofErr w:type="spellEnd"/>
      <w:r w:rsidRPr="0009789A">
        <w:t xml:space="preserve"> näib olevat esitanud pärast kõnealusel fraktsiooni koosolekul toimunud arutelu, oli vastuolus väidetavalt kuritegelikult organisatsioonilt saadud juhistega;</w:t>
      </w:r>
    </w:p>
    <w:p w14:paraId="13148408" w14:textId="546BCC90" w:rsidR="00EB34DD" w:rsidRPr="0009789A" w:rsidRDefault="00EB34DD" w:rsidP="00EB34DD">
      <w:pPr>
        <w:pStyle w:val="NormalHanging12a"/>
      </w:pPr>
      <w:bookmarkStart w:id="10" w:name="_Hlk210982206"/>
      <w:r w:rsidRPr="0009789A">
        <w:t>E.</w:t>
      </w:r>
      <w:r w:rsidRPr="0009789A">
        <w:tab/>
        <w:t xml:space="preserve">arvestades, et taotluse kohaselt kahtlustatakse </w:t>
      </w:r>
      <w:proofErr w:type="spellStart"/>
      <w:r w:rsidRPr="0009789A">
        <w:t>Elisabetta</w:t>
      </w:r>
      <w:proofErr w:type="spellEnd"/>
      <w:r w:rsidRPr="0009789A">
        <w:t xml:space="preserve"> </w:t>
      </w:r>
      <w:proofErr w:type="spellStart"/>
      <w:r w:rsidRPr="0009789A">
        <w:t>Gualminit</w:t>
      </w:r>
      <w:proofErr w:type="spellEnd"/>
      <w:r w:rsidRPr="0009789A">
        <w:t xml:space="preserve"> selles, et ta pani ajavahemikul 1. juulist</w:t>
      </w:r>
      <w:r w:rsidR="00F76E38" w:rsidRPr="0009789A">
        <w:t> </w:t>
      </w:r>
      <w:r w:rsidRPr="0009789A">
        <w:t>2019 kuni 10. detsembrini</w:t>
      </w:r>
      <w:r w:rsidR="00F76E38" w:rsidRPr="0009789A">
        <w:t> </w:t>
      </w:r>
      <w:r w:rsidRPr="0009789A">
        <w:t xml:space="preserve">2022 väidetavalt toime õigusvastaseid </w:t>
      </w:r>
      <w:r w:rsidRPr="0009789A">
        <w:lastRenderedPageBreak/>
        <w:t>tegusid, mida võib Belgia õiguse kohaselt kvalifitseerida kuritegeliku organisatsiooni tegevuses osalemiseks ja passiivseks korruptsiooniks, mida</w:t>
      </w:r>
      <w:r w:rsidR="007920D0" w:rsidRPr="0009789A">
        <w:t xml:space="preserve"> vastavalt</w:t>
      </w:r>
      <w:r w:rsidRPr="0009789A">
        <w:t xml:space="preserve"> Belgia karistusseadustiku artiklite 324</w:t>
      </w:r>
      <w:r w:rsidR="007920D0" w:rsidRPr="0009789A">
        <w:t>bis</w:t>
      </w:r>
      <w:r w:rsidRPr="0009789A">
        <w:t xml:space="preserve"> ja 324</w:t>
      </w:r>
      <w:r w:rsidR="007920D0" w:rsidRPr="0009789A">
        <w:t>ter</w:t>
      </w:r>
      <w:r w:rsidRPr="0009789A">
        <w:t xml:space="preserve"> ning artiklite</w:t>
      </w:r>
      <w:r w:rsidR="00F76E38" w:rsidRPr="0009789A">
        <w:t> </w:t>
      </w:r>
      <w:r w:rsidRPr="0009789A">
        <w:t>246–250 kohaselt käsitatakse kuritegudena; arvestades, et nii taotluses kui ka Belgia riigiprokuratuurilt saadud lisateabes on esitatud ainult viited väidetavatele tegudele seoses ajavahemikuga 4. oktoobrist 2. detsembrini</w:t>
      </w:r>
      <w:r w:rsidR="00F76E38" w:rsidRPr="0009789A">
        <w:t> </w:t>
      </w:r>
      <w:r w:rsidRPr="0009789A">
        <w:t>2022 ning ajavahemik enne 4. oktoobrit</w:t>
      </w:r>
      <w:r w:rsidR="00F76E38" w:rsidRPr="0009789A">
        <w:t> </w:t>
      </w:r>
      <w:r w:rsidRPr="0009789A">
        <w:t>2022 on ilma igasuguse põhjenduseta; arvestades, et seetõttu on väidetava süüteo toimepanemise ajavahemiku ja puutumatuse äravõtmise taotluse põhjenduste vahel vastuolu;</w:t>
      </w:r>
    </w:p>
    <w:bookmarkEnd w:id="10"/>
    <w:p w14:paraId="1519E5D9" w14:textId="497B9180" w:rsidR="00EB34DD" w:rsidRPr="0009789A" w:rsidRDefault="00EB34DD" w:rsidP="00EB34DD">
      <w:pPr>
        <w:pStyle w:val="NormalHanging12a"/>
      </w:pPr>
      <w:r w:rsidRPr="0009789A">
        <w:t>F.</w:t>
      </w:r>
      <w:r w:rsidRPr="0009789A">
        <w:tab/>
        <w:t xml:space="preserve">arvestades, et esiteks ei saa </w:t>
      </w:r>
      <w:r w:rsidR="002C5ECC" w:rsidRPr="0009789A">
        <w:t>Euroopa P</w:t>
      </w:r>
      <w:r w:rsidRPr="0009789A">
        <w:t>arlamenti võrdsustada kohtuga ja teiseks ei tohi parlamendiliiget pidada puutumatuse äravõtmise menetluse raames süüdistatavaks</w:t>
      </w:r>
      <w:r w:rsidRPr="0009789A">
        <w:rPr>
          <w:rStyle w:val="FootnoteReference"/>
        </w:rPr>
        <w:footnoteReference w:id="2"/>
      </w:r>
      <w:r w:rsidRPr="0009789A">
        <w:t>;</w:t>
      </w:r>
    </w:p>
    <w:p w14:paraId="1D937F7D" w14:textId="2489ABC0" w:rsidR="00EB34DD" w:rsidRPr="0009789A" w:rsidRDefault="00EB34DD" w:rsidP="00EB34DD">
      <w:pPr>
        <w:pStyle w:val="NormalHanging12a"/>
      </w:pPr>
      <w:bookmarkStart w:id="11" w:name="_Hlk210982236"/>
      <w:r w:rsidRPr="0009789A">
        <w:t>G.</w:t>
      </w:r>
      <w:r w:rsidRPr="0009789A">
        <w:tab/>
        <w:t xml:space="preserve">arvestades, et protokollis nr 7 (Euroopa Liidu privileegide ja immuniteetide kohta) sätesatud puutumatuse eesmärk on kaitsta </w:t>
      </w:r>
      <w:r w:rsidR="002C5ECC" w:rsidRPr="0009789A">
        <w:t>Euroopa P</w:t>
      </w:r>
      <w:r w:rsidRPr="0009789A">
        <w:t>arlamenti ja selle liikmeid kohtumenetluse eest, milles käsitletakse parlamendiliikme kohustuste täitmisel tehtud tegusid, mida ei saa neist kohustustest eraldada;</w:t>
      </w:r>
    </w:p>
    <w:p w14:paraId="3E8EA717" w14:textId="4B102FFE" w:rsidR="00EB34DD" w:rsidRPr="0009789A" w:rsidRDefault="00EB34DD" w:rsidP="00EB34DD">
      <w:pPr>
        <w:pStyle w:val="NormalHanging12a"/>
      </w:pPr>
      <w:r w:rsidRPr="0009789A">
        <w:t>H.</w:t>
      </w:r>
      <w:r w:rsidRPr="0009789A">
        <w:tab/>
        <w:t>arvestades, et protokolli nr 7 (Euroopa Liidu privileegide ja immuniteetide kohta) artiklis</w:t>
      </w:r>
      <w:r w:rsidR="00F76E38" w:rsidRPr="0009789A">
        <w:t> </w:t>
      </w:r>
      <w:r w:rsidRPr="0009789A">
        <w:t>8 on sätestatud, et Euroopa Parlamendi liikmeid ei või üle kuulata, nende suhtes tõkendit kohaldada ega neid kohtumenetlusele allutada nende poolt oma kohustuste täitmisel avaldatud arvamuste või antud häälte tõttu; arvestades, et protokolli nr 7 (Euroopa Liidu privileegide ja immuniteetide kohta) artikkel 8 on erisäte, mille eesmärk on kaitsta Euroopa Parlamendi liikmete väljendusvabadust ja sõltumatust</w:t>
      </w:r>
      <w:r w:rsidRPr="0009789A">
        <w:rPr>
          <w:rStyle w:val="FootnoteReference"/>
        </w:rPr>
        <w:footnoteReference w:id="3"/>
      </w:r>
      <w:r w:rsidRPr="0009789A">
        <w:t>;</w:t>
      </w:r>
    </w:p>
    <w:p w14:paraId="01ACFE8B" w14:textId="77777777" w:rsidR="00EB34DD" w:rsidRPr="0009789A" w:rsidRDefault="00EB34DD" w:rsidP="00EB34DD">
      <w:pPr>
        <w:pStyle w:val="NormalHanging12a"/>
      </w:pPr>
      <w:r w:rsidRPr="0009789A">
        <w:t>I.</w:t>
      </w:r>
      <w:r w:rsidRPr="0009789A">
        <w:tab/>
        <w:t xml:space="preserve">arvestades, et väidetavad süüteod ja sellele järgnenud taotlus võtta ära </w:t>
      </w:r>
      <w:proofErr w:type="spellStart"/>
      <w:r w:rsidRPr="0009789A">
        <w:t>Elisabetta</w:t>
      </w:r>
      <w:proofErr w:type="spellEnd"/>
      <w:r w:rsidRPr="0009789A">
        <w:t xml:space="preserve"> </w:t>
      </w:r>
      <w:proofErr w:type="spellStart"/>
      <w:r w:rsidRPr="0009789A">
        <w:t>Gualmini</w:t>
      </w:r>
      <w:proofErr w:type="spellEnd"/>
      <w:r w:rsidRPr="0009789A">
        <w:t xml:space="preserve"> puutumatus ei ole seega seotud </w:t>
      </w:r>
      <w:proofErr w:type="spellStart"/>
      <w:r w:rsidRPr="0009789A">
        <w:t>Elisabetta</w:t>
      </w:r>
      <w:proofErr w:type="spellEnd"/>
      <w:r w:rsidRPr="0009789A">
        <w:t xml:space="preserve"> </w:t>
      </w:r>
      <w:proofErr w:type="spellStart"/>
      <w:r w:rsidRPr="0009789A">
        <w:t>Gualmini</w:t>
      </w:r>
      <w:proofErr w:type="spellEnd"/>
      <w:r w:rsidRPr="0009789A">
        <w:t xml:space="preserve"> kui parlamendiliikme kohustuste täitmisel avaldatud arvamuste ega antud häältega protokolli nr 7 (Euroopa Liidu privileegide ja immuniteetide kohta) artikli 8 tähenduses;</w:t>
      </w:r>
    </w:p>
    <w:p w14:paraId="64ADBE29" w14:textId="508EACD5" w:rsidR="00EB34DD" w:rsidRPr="0009789A" w:rsidRDefault="00EB34DD" w:rsidP="00EB34DD">
      <w:pPr>
        <w:pStyle w:val="NormalHanging12a"/>
      </w:pPr>
      <w:bookmarkStart w:id="12" w:name="_Hlk210982264"/>
      <w:bookmarkEnd w:id="11"/>
      <w:r w:rsidRPr="0009789A">
        <w:t>J.</w:t>
      </w:r>
      <w:r w:rsidRPr="0009789A">
        <w:tab/>
        <w:t>arvestades, et protokolli nr</w:t>
      </w:r>
      <w:r w:rsidR="00F76E38" w:rsidRPr="0009789A">
        <w:t> </w:t>
      </w:r>
      <w:r w:rsidRPr="0009789A">
        <w:t>7 (Euroopa Liidu privileegide ja immuniteetide kohta) artikli 9 esimese lõigu punktis</w:t>
      </w:r>
      <w:r w:rsidR="00F76E38" w:rsidRPr="0009789A">
        <w:t> </w:t>
      </w:r>
      <w:r w:rsidRPr="0009789A">
        <w:t>b on sätestatud, et Euroopa Parlamendi</w:t>
      </w:r>
      <w:r w:rsidR="002C5ECC" w:rsidRPr="0009789A">
        <w:t xml:space="preserve"> istungjärkude ajal on Euroopa Parlamendi</w:t>
      </w:r>
      <w:r w:rsidRPr="0009789A">
        <w:t xml:space="preserve"> liikmetel teise liikmesriigi territooriumil immuniteet tõkendite ja kohtumenetluse suhtes;</w:t>
      </w:r>
      <w:bookmarkEnd w:id="12"/>
    </w:p>
    <w:p w14:paraId="7865166A" w14:textId="34C17A23" w:rsidR="00EB34DD" w:rsidRPr="0009789A" w:rsidRDefault="00EB34DD" w:rsidP="00EB34DD">
      <w:pPr>
        <w:pStyle w:val="NormalHanging12a"/>
      </w:pPr>
      <w:bookmarkStart w:id="13" w:name="_Hlk210982279"/>
      <w:r w:rsidRPr="0009789A">
        <w:t>K.</w:t>
      </w:r>
      <w:r w:rsidRPr="0009789A">
        <w:tab/>
        <w:t xml:space="preserve">arvestades, et </w:t>
      </w:r>
      <w:r w:rsidR="00E27C51" w:rsidRPr="0009789A">
        <w:t>Euroopa P</w:t>
      </w:r>
      <w:r w:rsidRPr="0009789A">
        <w:t>arlamendi kodukorra artikli 5 lõike 2 kohaselt ei ole parlamendiliikme puutumatus parlamendiliikme isiklik eesõigus, vaid Euroopa Parlamendi kui terviku ja selle liikmete sõltumatuse tagatis;</w:t>
      </w:r>
    </w:p>
    <w:p w14:paraId="5919EA73" w14:textId="77777777" w:rsidR="00EB34DD" w:rsidRPr="0009789A" w:rsidRDefault="00EB34DD" w:rsidP="00EB34DD">
      <w:pPr>
        <w:pStyle w:val="NormalHanging12a"/>
      </w:pPr>
      <w:r w:rsidRPr="0009789A">
        <w:t>L.</w:t>
      </w:r>
      <w:r w:rsidRPr="0009789A">
        <w:tab/>
        <w:t>arvestades, et Euroopa Liidu Kohtu praktikast tuleneb, et „[...]valiku osas, mille parlament kavatseb teha puutumatuse äravõtmise või puutumatuse kaitsmise taotluse kohta tehtavas otsuses, on parlamendil väga lai hindamispädevus sellise otsuse poliitilise laadi tõttu“</w:t>
      </w:r>
      <w:r w:rsidRPr="0009789A">
        <w:rPr>
          <w:vertAlign w:val="superscript"/>
        </w:rPr>
        <w:footnoteReference w:id="4"/>
      </w:r>
      <w:r w:rsidRPr="0009789A">
        <w:t>;</w:t>
      </w:r>
    </w:p>
    <w:p w14:paraId="5244270D" w14:textId="5D113845" w:rsidR="00EB34DD" w:rsidRPr="0009789A" w:rsidRDefault="00EB34DD" w:rsidP="00EB34DD">
      <w:pPr>
        <w:pStyle w:val="NormalHanging12a"/>
      </w:pPr>
      <w:r w:rsidRPr="0009789A">
        <w:t>M.</w:t>
      </w:r>
      <w:r w:rsidRPr="0009789A">
        <w:tab/>
        <w:t>arvestades, et kõik järeldused</w:t>
      </w:r>
      <w:r w:rsidR="002C5ECC" w:rsidRPr="0009789A">
        <w:t xml:space="preserve"> </w:t>
      </w:r>
      <w:proofErr w:type="spellStart"/>
      <w:r w:rsidR="002C5ECC" w:rsidRPr="0009789A">
        <w:t>Elisabetta</w:t>
      </w:r>
      <w:proofErr w:type="spellEnd"/>
      <w:r w:rsidR="002C5ECC" w:rsidRPr="0009789A">
        <w:t xml:space="preserve"> </w:t>
      </w:r>
      <w:proofErr w:type="spellStart"/>
      <w:r w:rsidR="002C5ECC" w:rsidRPr="0009789A">
        <w:t>Gualmini</w:t>
      </w:r>
      <w:proofErr w:type="spellEnd"/>
      <w:r w:rsidRPr="0009789A">
        <w:t xml:space="preserve"> puutumatuse äravõtmise taotluse kohta tuleb teha käesolevas asjas esitatud teabe ja selgituste, eelkõige Belgia </w:t>
      </w:r>
      <w:r w:rsidRPr="0009789A">
        <w:lastRenderedPageBreak/>
        <w:t xml:space="preserve">riigiprokuratuuri esitatud teabe ja selgituste põhjal; arvestades, et väidetavate </w:t>
      </w:r>
      <w:r w:rsidR="00765C27" w:rsidRPr="0009789A">
        <w:t>asjaolude</w:t>
      </w:r>
      <w:r w:rsidRPr="0009789A">
        <w:t xml:space="preserve"> ja nendest tulenevate järelduste kirjeldus puutumatuse äravõtmise taotluses näib üksikasjalikumate selgituste puudumisel olevat ebajärjekindel, tuginevat oletustele </w:t>
      </w:r>
      <w:r w:rsidR="006E56FB" w:rsidRPr="0009789A">
        <w:t>või</w:t>
      </w:r>
      <w:r w:rsidRPr="0009789A">
        <w:t xml:space="preserve"> vihjetele </w:t>
      </w:r>
      <w:r w:rsidR="006E56FB" w:rsidRPr="0009789A">
        <w:t>ja</w:t>
      </w:r>
      <w:r w:rsidRPr="0009789A">
        <w:t xml:space="preserve"> mitte vastavat </w:t>
      </w:r>
      <w:r w:rsidR="00E27C51" w:rsidRPr="0009789A">
        <w:t>Euroopa P</w:t>
      </w:r>
      <w:r w:rsidRPr="0009789A">
        <w:t xml:space="preserve">arlamendis kehtestatud poliitilistele protsessidele seoses fraktsioonide aseesimeeste ametisse nimetamisega ning fraktsioonisiseste seisukohtade ettevalmistamise ja otsustamisega; arvestades, et selge vastutasu ei näi olevat tõendatud, ning arvestades, et ei ole piisavalt tõendatud </w:t>
      </w:r>
      <w:proofErr w:type="spellStart"/>
      <w:r w:rsidRPr="0009789A">
        <w:t>Elisabetta</w:t>
      </w:r>
      <w:proofErr w:type="spellEnd"/>
      <w:r w:rsidRPr="0009789A">
        <w:t xml:space="preserve"> </w:t>
      </w:r>
      <w:proofErr w:type="spellStart"/>
      <w:r w:rsidRPr="0009789A">
        <w:t>Gualmini</w:t>
      </w:r>
      <w:proofErr w:type="spellEnd"/>
      <w:r w:rsidRPr="0009789A">
        <w:t xml:space="preserve"> isiklik kasu, mis tuleneks ühemõtteliselt taotluses esitatud väidetavatest </w:t>
      </w:r>
      <w:r w:rsidR="00765C27" w:rsidRPr="0009789A">
        <w:t>asjaoludest</w:t>
      </w:r>
      <w:r w:rsidRPr="0009789A">
        <w:t>;</w:t>
      </w:r>
    </w:p>
    <w:p w14:paraId="1B9AFF6F" w14:textId="614A54EC" w:rsidR="00EB34DD" w:rsidRPr="0009789A" w:rsidRDefault="00EB34DD" w:rsidP="00EB34DD">
      <w:pPr>
        <w:pStyle w:val="NormalHanging12a"/>
      </w:pPr>
      <w:r w:rsidRPr="0009789A">
        <w:t>N.</w:t>
      </w:r>
      <w:r w:rsidRPr="0009789A">
        <w:tab/>
        <w:t xml:space="preserve">arvestades lisaks, et </w:t>
      </w:r>
      <w:proofErr w:type="spellStart"/>
      <w:r w:rsidRPr="0009789A">
        <w:t>Elisabetta</w:t>
      </w:r>
      <w:proofErr w:type="spellEnd"/>
      <w:r w:rsidRPr="0009789A">
        <w:t xml:space="preserve"> </w:t>
      </w:r>
      <w:proofErr w:type="spellStart"/>
      <w:r w:rsidRPr="0009789A">
        <w:t>Gualmini</w:t>
      </w:r>
      <w:proofErr w:type="spellEnd"/>
      <w:r w:rsidRPr="0009789A">
        <w:t xml:space="preserve"> puutumatuse äravõtmise taotluses esitatud väidetavates </w:t>
      </w:r>
      <w:r w:rsidR="00765C27" w:rsidRPr="0009789A">
        <w:t>asjaoludes</w:t>
      </w:r>
      <w:r w:rsidRPr="0009789A">
        <w:t xml:space="preserve"> ei arvestata lahutamatut konteksti ja seost fraktsiooni tavapärase poliitilise tegevusega või fraktsiooni kuuluvate parlamendiliikmete </w:t>
      </w:r>
      <w:r w:rsidR="002C5ECC" w:rsidRPr="0009789A">
        <w:t xml:space="preserve">tavapärase </w:t>
      </w:r>
      <w:r w:rsidRPr="0009789A">
        <w:t xml:space="preserve">poliitilise tegevusega; arvestades, et Euroopa Parlamendi fraktsioonid moodustatakse ja neid reguleeritakse </w:t>
      </w:r>
      <w:r w:rsidR="00E27C51" w:rsidRPr="0009789A">
        <w:t>Euroopa P</w:t>
      </w:r>
      <w:r w:rsidRPr="0009789A">
        <w:t xml:space="preserve">arlamendi kodukorra alusel, neil on keskne roll </w:t>
      </w:r>
      <w:r w:rsidR="00E27C51" w:rsidRPr="0009789A">
        <w:t>Euroopa P</w:t>
      </w:r>
      <w:r w:rsidRPr="0009789A">
        <w:t xml:space="preserve">arlamendi kui institutsiooni sisemises korralduses ja töös ning nad on olulised </w:t>
      </w:r>
      <w:r w:rsidR="00E27C51" w:rsidRPr="0009789A">
        <w:t>Euroopa P</w:t>
      </w:r>
      <w:r w:rsidRPr="0009789A">
        <w:t xml:space="preserve">arlamendi demokraatliku põhifunktsiooni jaoks; arvestades, et fraktsioonid täidavad oma ülesandeid liidu tegevuse raames, sealhulgas ülesandeid, mis on neile pandud </w:t>
      </w:r>
      <w:r w:rsidR="00E27C51" w:rsidRPr="0009789A">
        <w:t>Euroopa P</w:t>
      </w:r>
      <w:r w:rsidRPr="0009789A">
        <w:t>arlamendi kodukorraga;</w:t>
      </w:r>
    </w:p>
    <w:p w14:paraId="2445F368" w14:textId="7BA8C3AA" w:rsidR="00EB34DD" w:rsidRPr="0009789A" w:rsidRDefault="00EB34DD" w:rsidP="00EB34DD">
      <w:pPr>
        <w:pStyle w:val="NormalHanging12a"/>
      </w:pPr>
      <w:r w:rsidRPr="0009789A">
        <w:t>O.</w:t>
      </w:r>
      <w:r w:rsidRPr="0009789A">
        <w:tab/>
        <w:t xml:space="preserve">arvestades, et parlamendiliikme puutumatuse eesmärk ei ole varjata väärtegusid, vaid kaitsta </w:t>
      </w:r>
      <w:r w:rsidR="00E27C51" w:rsidRPr="0009789A">
        <w:t>Euroopa P</w:t>
      </w:r>
      <w:r w:rsidRPr="0009789A">
        <w:t>arlamendi demokraatlikku toimimist;</w:t>
      </w:r>
    </w:p>
    <w:p w14:paraId="2A97AB75" w14:textId="24D54658" w:rsidR="00EB34DD" w:rsidRPr="0009789A" w:rsidRDefault="00EB34DD" w:rsidP="00EB34DD">
      <w:pPr>
        <w:pStyle w:val="NormalHanging12a"/>
      </w:pPr>
      <w:r w:rsidRPr="0009789A">
        <w:t>P.</w:t>
      </w:r>
      <w:r w:rsidRPr="0009789A">
        <w:tab/>
        <w:t xml:space="preserve">arvestades, et eeltoodu põhjal tekitavad vastuolud seoses väidetava </w:t>
      </w:r>
      <w:r w:rsidR="00765C27" w:rsidRPr="0009789A">
        <w:t>süü</w:t>
      </w:r>
      <w:r w:rsidRPr="0009789A">
        <w:t>teo toimepanemise ajavahemiku ja esitatud põhjendustega, ebakindlus seoses</w:t>
      </w:r>
      <w:r w:rsidR="002C5ECC" w:rsidRPr="0009789A">
        <w:t xml:space="preserve"> </w:t>
      </w:r>
      <w:proofErr w:type="spellStart"/>
      <w:r w:rsidR="002C5ECC" w:rsidRPr="0009789A">
        <w:t>Elisabetta</w:t>
      </w:r>
      <w:proofErr w:type="spellEnd"/>
      <w:r w:rsidR="002C5ECC" w:rsidRPr="0009789A">
        <w:t xml:space="preserve"> </w:t>
      </w:r>
      <w:proofErr w:type="spellStart"/>
      <w:r w:rsidR="002C5ECC" w:rsidRPr="0009789A">
        <w:t>Gualmini</w:t>
      </w:r>
      <w:proofErr w:type="spellEnd"/>
      <w:r w:rsidRPr="0009789A">
        <w:t xml:space="preserve"> puutumatuse äravõtmise taotluse aluseks olevate asjaoludega ja taotluse põhjustega, samuti piisavate tõendite või selgituste puudumine väidetava väärteo kohta, sealhulgas väljakujunenud poliitiliste protsesside kontekstis, kahtlusi, et menetluse eesmärk võis olla kahjustada asjaomase parlamendiliikme mainet, ning viitavad sellele, et </w:t>
      </w:r>
      <w:r w:rsidR="002C5ECC" w:rsidRPr="0009789A">
        <w:t>Euroopa P</w:t>
      </w:r>
      <w:r w:rsidRPr="0009789A">
        <w:t xml:space="preserve">arlamendil ei ole piisavalt andmeid, et </w:t>
      </w:r>
      <w:r w:rsidR="002C5ECC" w:rsidRPr="0009789A">
        <w:t>saavutada</w:t>
      </w:r>
      <w:r w:rsidRPr="0009789A">
        <w:t xml:space="preserve"> tõsine ja põhjendatud alus </w:t>
      </w:r>
      <w:proofErr w:type="spellStart"/>
      <w:r w:rsidR="002C5ECC" w:rsidRPr="0009789A">
        <w:t>Elisabetta</w:t>
      </w:r>
      <w:proofErr w:type="spellEnd"/>
      <w:r w:rsidR="002C5ECC" w:rsidRPr="0009789A">
        <w:t xml:space="preserve"> </w:t>
      </w:r>
      <w:proofErr w:type="spellStart"/>
      <w:r w:rsidR="002C5ECC" w:rsidRPr="0009789A">
        <w:t>Gualmini</w:t>
      </w:r>
      <w:proofErr w:type="spellEnd"/>
      <w:r w:rsidR="002C5ECC" w:rsidRPr="0009789A">
        <w:t xml:space="preserve"> </w:t>
      </w:r>
      <w:r w:rsidRPr="0009789A">
        <w:t>puutumatuse äravõtmiseks;</w:t>
      </w:r>
    </w:p>
    <w:p w14:paraId="179976B5" w14:textId="24F86A79" w:rsidR="00EB34DD" w:rsidRPr="0009789A" w:rsidRDefault="00EB34DD" w:rsidP="00EB34DD">
      <w:pPr>
        <w:pStyle w:val="NormalHanging12a"/>
      </w:pPr>
      <w:r w:rsidRPr="0009789A">
        <w:t>Q.</w:t>
      </w:r>
      <w:r w:rsidRPr="0009789A">
        <w:tab/>
        <w:t xml:space="preserve">arvestades, et seetõttu võib kõnesoleva juhtumi puhul eeldada, et tegemist on </w:t>
      </w:r>
      <w:proofErr w:type="spellStart"/>
      <w:r w:rsidRPr="0009789A">
        <w:rPr>
          <w:i/>
          <w:iCs/>
        </w:rPr>
        <w:t>fumus</w:t>
      </w:r>
      <w:proofErr w:type="spellEnd"/>
      <w:r w:rsidRPr="0009789A">
        <w:rPr>
          <w:i/>
          <w:iCs/>
        </w:rPr>
        <w:t xml:space="preserve"> </w:t>
      </w:r>
      <w:proofErr w:type="spellStart"/>
      <w:r w:rsidRPr="0009789A">
        <w:rPr>
          <w:i/>
          <w:iCs/>
        </w:rPr>
        <w:t>persecutionis</w:t>
      </w:r>
      <w:r w:rsidRPr="0009789A">
        <w:t>’ega</w:t>
      </w:r>
      <w:proofErr w:type="spellEnd"/>
      <w:r w:rsidRPr="0009789A">
        <w:t>, s.t</w:t>
      </w:r>
      <w:r w:rsidR="00F76E38" w:rsidRPr="0009789A">
        <w:t> </w:t>
      </w:r>
      <w:r w:rsidRPr="0009789A">
        <w:t>on konkreetsed tõendid</w:t>
      </w:r>
      <w:r w:rsidRPr="0009789A">
        <w:rPr>
          <w:vertAlign w:val="superscript"/>
        </w:rPr>
        <w:footnoteReference w:id="5"/>
      </w:r>
      <w:r w:rsidRPr="0009789A">
        <w:t xml:space="preserve">, mis viitavad sellele, et kohtumenetluse eesmärk on tekitada kahju </w:t>
      </w:r>
      <w:proofErr w:type="spellStart"/>
      <w:r w:rsidRPr="0009789A">
        <w:t>Elisabetta</w:t>
      </w:r>
      <w:proofErr w:type="spellEnd"/>
      <w:r w:rsidRPr="0009789A">
        <w:t xml:space="preserve"> </w:t>
      </w:r>
      <w:proofErr w:type="spellStart"/>
      <w:r w:rsidRPr="0009789A">
        <w:t>Gualmini</w:t>
      </w:r>
      <w:proofErr w:type="spellEnd"/>
      <w:r w:rsidRPr="0009789A">
        <w:t xml:space="preserve"> ja seega </w:t>
      </w:r>
      <w:r w:rsidR="00E27C51" w:rsidRPr="0009789A">
        <w:t>Euroopa P</w:t>
      </w:r>
      <w:r w:rsidRPr="0009789A">
        <w:t>arlamendi kui terviku poliitilisele tegevusele, sealhulgas tema sisemisele poliitilisele otsustusprotsessile, mis väljendub fraktsiooni väljakujunenud ja korrapärases töös;</w:t>
      </w:r>
      <w:bookmarkEnd w:id="13"/>
    </w:p>
    <w:p w14:paraId="756BB100" w14:textId="77777777" w:rsidR="00EB34DD" w:rsidRPr="0009789A" w:rsidRDefault="00EB34DD" w:rsidP="00EB34DD">
      <w:pPr>
        <w:pStyle w:val="NormalHanging12a"/>
      </w:pPr>
      <w:r w:rsidRPr="0009789A">
        <w:t>1.</w:t>
      </w:r>
      <w:r w:rsidRPr="0009789A">
        <w:tab/>
        <w:t xml:space="preserve">otsustab </w:t>
      </w:r>
      <w:proofErr w:type="spellStart"/>
      <w:r w:rsidRPr="0009789A">
        <w:t>Elisabetta</w:t>
      </w:r>
      <w:proofErr w:type="spellEnd"/>
      <w:r w:rsidRPr="0009789A">
        <w:t xml:space="preserve"> </w:t>
      </w:r>
      <w:proofErr w:type="spellStart"/>
      <w:r w:rsidRPr="0009789A">
        <w:t>Gualmini</w:t>
      </w:r>
      <w:proofErr w:type="spellEnd"/>
      <w:r w:rsidRPr="0009789A">
        <w:t xml:space="preserve"> puutumatust mitte ära võtta;</w:t>
      </w:r>
    </w:p>
    <w:p w14:paraId="6F31A43C" w14:textId="64A2C432" w:rsidR="00E365E1" w:rsidRPr="0009789A" w:rsidRDefault="00EB34DD" w:rsidP="002C5ECC">
      <w:pPr>
        <w:pStyle w:val="NormalHanging12a"/>
      </w:pPr>
      <w:r w:rsidRPr="0009789A">
        <w:t>2.</w:t>
      </w:r>
      <w:r w:rsidRPr="0009789A">
        <w:tab/>
        <w:t xml:space="preserve">teeb presidendile ülesandeks edastada käesolev otsus ja vastutava parlamendikomisjoni raport viivitamata Belgia Kuningriigi pädevale ametiasutusele ja </w:t>
      </w:r>
      <w:proofErr w:type="spellStart"/>
      <w:r w:rsidRPr="0009789A">
        <w:t>Elisabetta</w:t>
      </w:r>
      <w:proofErr w:type="spellEnd"/>
      <w:r w:rsidRPr="0009789A">
        <w:t xml:space="preserve"> </w:t>
      </w:r>
      <w:proofErr w:type="spellStart"/>
      <w:r w:rsidRPr="0009789A">
        <w:t>Gualminile</w:t>
      </w:r>
      <w:proofErr w:type="spellEnd"/>
      <w:r w:rsidRPr="0009789A">
        <w:t>.</w:t>
      </w:r>
    </w:p>
    <w:sectPr w:rsidR="00E365E1" w:rsidRPr="0009789A" w:rsidSect="00AF1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EE1B6" w14:textId="77777777" w:rsidR="00452EDD" w:rsidRPr="00AF102F" w:rsidRDefault="00452EDD">
      <w:r w:rsidRPr="00AF102F">
        <w:separator/>
      </w:r>
    </w:p>
  </w:endnote>
  <w:endnote w:type="continuationSeparator" w:id="0">
    <w:p w14:paraId="45C5E2B1" w14:textId="77777777" w:rsidR="00452EDD" w:rsidRPr="00AF102F" w:rsidRDefault="00452EDD">
      <w:r w:rsidRPr="00AF1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E0CE" w14:textId="77777777" w:rsidR="00064002" w:rsidRPr="00AF10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77ADD" w14:textId="77777777" w:rsidR="00064002" w:rsidRPr="00AF10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9B8CA" w14:textId="77777777" w:rsidR="00064002" w:rsidRPr="00AF10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BA896" w14:textId="77777777" w:rsidR="00452EDD" w:rsidRPr="00AF102F" w:rsidRDefault="00452EDD">
      <w:r w:rsidRPr="00AF102F">
        <w:separator/>
      </w:r>
    </w:p>
  </w:footnote>
  <w:footnote w:type="continuationSeparator" w:id="0">
    <w:p w14:paraId="007E4DA0" w14:textId="77777777" w:rsidR="00452EDD" w:rsidRPr="00AF102F" w:rsidRDefault="00452EDD">
      <w:r w:rsidRPr="00AF102F">
        <w:continuationSeparator/>
      </w:r>
    </w:p>
  </w:footnote>
  <w:footnote w:id="1">
    <w:p w14:paraId="206D059A" w14:textId="0ED9D0DE" w:rsidR="00EB34DD" w:rsidRPr="00AF102F" w:rsidRDefault="00EB34DD" w:rsidP="00AF102F">
      <w:pPr>
        <w:pStyle w:val="FootnoteText"/>
        <w:ind w:left="567" w:hanging="567"/>
        <w:rPr>
          <w:sz w:val="24"/>
          <w:lang w:val="et-EE"/>
        </w:rPr>
      </w:pPr>
      <w:r w:rsidRPr="00AF102F">
        <w:rPr>
          <w:rStyle w:val="FootnoteReference"/>
          <w:sz w:val="24"/>
          <w:lang w:val="et-EE"/>
        </w:rPr>
        <w:footnoteRef/>
      </w:r>
      <w:r w:rsidR="00AF102F" w:rsidRPr="00AF102F">
        <w:rPr>
          <w:sz w:val="24"/>
          <w:lang w:val="et-EE"/>
        </w:rPr>
        <w:t xml:space="preserve"> </w:t>
      </w:r>
      <w:r w:rsidR="00AF102F" w:rsidRPr="00AF102F">
        <w:rPr>
          <w:sz w:val="24"/>
          <w:lang w:val="et-EE"/>
        </w:rPr>
        <w:tab/>
      </w:r>
      <w:r w:rsidRPr="00AF102F">
        <w:rPr>
          <w:sz w:val="24"/>
          <w:lang w:val="et-EE"/>
        </w:rPr>
        <w:t xml:space="preserve">Kohtuotsus, Euroopa Kohus, 21. oktoober 2008, </w:t>
      </w:r>
      <w:proofErr w:type="spellStart"/>
      <w:r w:rsidRPr="00AF102F">
        <w:rPr>
          <w:sz w:val="24"/>
          <w:lang w:val="et-EE"/>
        </w:rPr>
        <w:t>Marra</w:t>
      </w:r>
      <w:proofErr w:type="spellEnd"/>
      <w:r w:rsidRPr="00AF102F">
        <w:rPr>
          <w:sz w:val="24"/>
          <w:lang w:val="et-EE"/>
        </w:rPr>
        <w:t xml:space="preserve"> </w:t>
      </w:r>
      <w:r w:rsidRPr="00AF102F">
        <w:rPr>
          <w:i/>
          <w:sz w:val="24"/>
          <w:lang w:val="et-EE"/>
        </w:rPr>
        <w:t>vs</w:t>
      </w:r>
      <w:r w:rsidRPr="00AF102F">
        <w:rPr>
          <w:sz w:val="24"/>
          <w:lang w:val="et-EE"/>
        </w:rPr>
        <w:t xml:space="preserve">. De </w:t>
      </w:r>
      <w:proofErr w:type="spellStart"/>
      <w:r w:rsidRPr="00AF102F">
        <w:rPr>
          <w:sz w:val="24"/>
          <w:lang w:val="et-EE"/>
        </w:rPr>
        <w:t>Gregorio</w:t>
      </w:r>
      <w:proofErr w:type="spellEnd"/>
      <w:r w:rsidRPr="00AF102F">
        <w:rPr>
          <w:sz w:val="24"/>
          <w:lang w:val="et-EE"/>
        </w:rPr>
        <w:t xml:space="preserve"> ja </w:t>
      </w:r>
      <w:proofErr w:type="spellStart"/>
      <w:r w:rsidRPr="00AF102F">
        <w:rPr>
          <w:sz w:val="24"/>
          <w:lang w:val="et-EE"/>
        </w:rPr>
        <w:t>Clemente</w:t>
      </w:r>
      <w:proofErr w:type="spellEnd"/>
      <w:r w:rsidRPr="00AF102F">
        <w:rPr>
          <w:sz w:val="24"/>
          <w:lang w:val="et-EE"/>
        </w:rPr>
        <w:t xml:space="preserve">, C-200/07 ja C-201/07, ECLI:EU:C:2008:579; kohtuotsus, </w:t>
      </w:r>
      <w:proofErr w:type="spellStart"/>
      <w:r w:rsidRPr="00AF102F">
        <w:rPr>
          <w:sz w:val="24"/>
          <w:lang w:val="et-EE"/>
        </w:rPr>
        <w:t>Üldkohus</w:t>
      </w:r>
      <w:proofErr w:type="spellEnd"/>
      <w:r w:rsidRPr="00AF102F">
        <w:rPr>
          <w:sz w:val="24"/>
          <w:lang w:val="et-EE"/>
        </w:rPr>
        <w:t xml:space="preserve">, 19. märts 2010, </w:t>
      </w:r>
      <w:proofErr w:type="spellStart"/>
      <w:r w:rsidRPr="00AF102F">
        <w:rPr>
          <w:sz w:val="24"/>
          <w:lang w:val="et-EE"/>
        </w:rPr>
        <w:t>Gollnisch</w:t>
      </w:r>
      <w:proofErr w:type="spellEnd"/>
      <w:r w:rsidRPr="00AF102F">
        <w:rPr>
          <w:sz w:val="24"/>
          <w:lang w:val="et-EE"/>
        </w:rPr>
        <w:t xml:space="preserve"> </w:t>
      </w:r>
      <w:r w:rsidRPr="00AF102F">
        <w:rPr>
          <w:i/>
          <w:sz w:val="24"/>
          <w:lang w:val="et-EE"/>
        </w:rPr>
        <w:t>vs</w:t>
      </w:r>
      <w:r w:rsidRPr="00AF102F">
        <w:rPr>
          <w:sz w:val="24"/>
          <w:lang w:val="et-EE"/>
        </w:rPr>
        <w:t xml:space="preserve">. </w:t>
      </w:r>
      <w:r w:rsidR="002C5ECC">
        <w:rPr>
          <w:sz w:val="24"/>
          <w:lang w:val="et-EE"/>
        </w:rPr>
        <w:t>Euroopa P</w:t>
      </w:r>
      <w:r w:rsidRPr="00AF102F">
        <w:rPr>
          <w:sz w:val="24"/>
          <w:lang w:val="et-EE"/>
        </w:rPr>
        <w:t xml:space="preserve">arlament, T-42/06, ECLI:EU:T:2010:102; kohtuotsus, Euroopa Kohus, 6. september 2011, </w:t>
      </w:r>
      <w:proofErr w:type="spellStart"/>
      <w:r w:rsidRPr="00AF102F">
        <w:rPr>
          <w:sz w:val="24"/>
          <w:lang w:val="et-EE"/>
        </w:rPr>
        <w:t>Patriciello</w:t>
      </w:r>
      <w:proofErr w:type="spellEnd"/>
      <w:r w:rsidRPr="00AF102F">
        <w:rPr>
          <w:sz w:val="24"/>
          <w:lang w:val="et-EE"/>
        </w:rPr>
        <w:t xml:space="preserve">, C-163/10, ECLI:EU:C:2011:543; kohtuotsus, </w:t>
      </w:r>
      <w:proofErr w:type="spellStart"/>
      <w:r w:rsidRPr="00AF102F">
        <w:rPr>
          <w:sz w:val="24"/>
          <w:lang w:val="et-EE"/>
        </w:rPr>
        <w:t>Üldkohus</w:t>
      </w:r>
      <w:proofErr w:type="spellEnd"/>
      <w:r w:rsidRPr="00AF102F">
        <w:rPr>
          <w:sz w:val="24"/>
          <w:lang w:val="et-EE"/>
        </w:rPr>
        <w:t xml:space="preserve">, 17. jaanuar 2013, </w:t>
      </w:r>
      <w:proofErr w:type="spellStart"/>
      <w:r w:rsidRPr="00AF102F">
        <w:rPr>
          <w:sz w:val="24"/>
          <w:lang w:val="et-EE"/>
        </w:rPr>
        <w:t>Gollnisch</w:t>
      </w:r>
      <w:proofErr w:type="spellEnd"/>
      <w:r w:rsidRPr="00AF102F">
        <w:rPr>
          <w:sz w:val="24"/>
          <w:lang w:val="et-EE"/>
        </w:rPr>
        <w:t xml:space="preserve"> </w:t>
      </w:r>
      <w:r w:rsidRPr="00AF102F">
        <w:rPr>
          <w:i/>
          <w:sz w:val="24"/>
          <w:lang w:val="et-EE"/>
        </w:rPr>
        <w:t>vs</w:t>
      </w:r>
      <w:r w:rsidRPr="00AF102F">
        <w:rPr>
          <w:sz w:val="24"/>
          <w:lang w:val="et-EE"/>
        </w:rPr>
        <w:t xml:space="preserve">. </w:t>
      </w:r>
      <w:r w:rsidR="002C5ECC">
        <w:rPr>
          <w:sz w:val="24"/>
          <w:lang w:val="et-EE"/>
        </w:rPr>
        <w:t>Euroopa P</w:t>
      </w:r>
      <w:r w:rsidRPr="00AF102F">
        <w:rPr>
          <w:sz w:val="24"/>
          <w:lang w:val="et-EE"/>
        </w:rPr>
        <w:t xml:space="preserve">arlament, T-346/11 ja T-347/11, ECLI:EU:T:2013:23; kohtuotsus, Euroopa Kohus, 19. detsember 2019, </w:t>
      </w:r>
      <w:proofErr w:type="spellStart"/>
      <w:r w:rsidRPr="00AF102F">
        <w:rPr>
          <w:sz w:val="24"/>
          <w:lang w:val="et-EE"/>
        </w:rPr>
        <w:t>Junqueras</w:t>
      </w:r>
      <w:proofErr w:type="spellEnd"/>
      <w:r w:rsidRPr="00AF102F">
        <w:rPr>
          <w:sz w:val="24"/>
          <w:lang w:val="et-EE"/>
        </w:rPr>
        <w:t xml:space="preserve"> </w:t>
      </w:r>
      <w:proofErr w:type="spellStart"/>
      <w:r w:rsidRPr="00AF102F">
        <w:rPr>
          <w:sz w:val="24"/>
          <w:lang w:val="et-EE"/>
        </w:rPr>
        <w:t>Vies</w:t>
      </w:r>
      <w:proofErr w:type="spellEnd"/>
      <w:r w:rsidRPr="00AF102F">
        <w:rPr>
          <w:sz w:val="24"/>
          <w:lang w:val="et-EE"/>
        </w:rPr>
        <w:t xml:space="preserve">, C-502/19, ECLI:EU:C:2019:1115; kohtuotsus, </w:t>
      </w:r>
      <w:proofErr w:type="spellStart"/>
      <w:r w:rsidRPr="00AF102F">
        <w:rPr>
          <w:sz w:val="24"/>
          <w:lang w:val="et-EE"/>
        </w:rPr>
        <w:t>Üldkohus</w:t>
      </w:r>
      <w:proofErr w:type="spellEnd"/>
      <w:r w:rsidRPr="00AF102F">
        <w:rPr>
          <w:sz w:val="24"/>
          <w:lang w:val="et-EE"/>
        </w:rPr>
        <w:t xml:space="preserve">, 5. juuli 2023, </w:t>
      </w:r>
      <w:proofErr w:type="spellStart"/>
      <w:r w:rsidRPr="00AF102F">
        <w:rPr>
          <w:sz w:val="24"/>
          <w:lang w:val="et-EE"/>
        </w:rPr>
        <w:t>Puigdemont</w:t>
      </w:r>
      <w:proofErr w:type="spellEnd"/>
      <w:r w:rsidRPr="00AF102F">
        <w:rPr>
          <w:sz w:val="24"/>
          <w:lang w:val="et-EE"/>
        </w:rPr>
        <w:t xml:space="preserve"> i </w:t>
      </w:r>
      <w:proofErr w:type="spellStart"/>
      <w:r w:rsidRPr="00AF102F">
        <w:rPr>
          <w:sz w:val="24"/>
          <w:lang w:val="et-EE"/>
        </w:rPr>
        <w:t>Casamajó</w:t>
      </w:r>
      <w:proofErr w:type="spellEnd"/>
      <w:r w:rsidRPr="00AF102F">
        <w:rPr>
          <w:sz w:val="24"/>
          <w:lang w:val="et-EE"/>
        </w:rPr>
        <w:t xml:space="preserve"> jt </w:t>
      </w:r>
      <w:r w:rsidRPr="00AF102F">
        <w:rPr>
          <w:i/>
          <w:sz w:val="24"/>
          <w:lang w:val="et-EE"/>
        </w:rPr>
        <w:t>vs</w:t>
      </w:r>
      <w:r w:rsidRPr="00AF102F">
        <w:rPr>
          <w:sz w:val="24"/>
          <w:lang w:val="et-EE"/>
        </w:rPr>
        <w:t xml:space="preserve">. </w:t>
      </w:r>
      <w:r w:rsidR="002C5ECC">
        <w:rPr>
          <w:sz w:val="24"/>
          <w:lang w:val="et-EE"/>
        </w:rPr>
        <w:t xml:space="preserve">Euroopa </w:t>
      </w:r>
      <w:r w:rsidRPr="00AF102F">
        <w:rPr>
          <w:sz w:val="24"/>
          <w:lang w:val="et-EE"/>
        </w:rPr>
        <w:t>Parlament, T-272/21, ECLI:EU:T:2023:373.</w:t>
      </w:r>
    </w:p>
  </w:footnote>
  <w:footnote w:id="2">
    <w:p w14:paraId="117CB905" w14:textId="552E868D" w:rsidR="00EB34DD" w:rsidRPr="00AF102F" w:rsidRDefault="00EB34DD" w:rsidP="00AF102F">
      <w:pPr>
        <w:pStyle w:val="FootnoteText"/>
        <w:ind w:left="567" w:hanging="567"/>
        <w:rPr>
          <w:sz w:val="24"/>
          <w:lang w:val="et-EE"/>
        </w:rPr>
      </w:pPr>
      <w:r w:rsidRPr="00AF102F">
        <w:rPr>
          <w:rStyle w:val="FootnoteReference"/>
          <w:sz w:val="24"/>
          <w:lang w:val="et-EE"/>
        </w:rPr>
        <w:footnoteRef/>
      </w:r>
      <w:r w:rsidR="00AF102F" w:rsidRPr="00AF102F">
        <w:rPr>
          <w:sz w:val="24"/>
          <w:lang w:val="et-EE"/>
        </w:rPr>
        <w:t xml:space="preserve"> </w:t>
      </w:r>
      <w:r w:rsidR="00AF102F" w:rsidRPr="00AF102F">
        <w:rPr>
          <w:sz w:val="24"/>
          <w:lang w:val="et-EE"/>
        </w:rPr>
        <w:tab/>
      </w:r>
      <w:r w:rsidRPr="00AF102F">
        <w:rPr>
          <w:sz w:val="24"/>
          <w:lang w:val="et-EE"/>
        </w:rPr>
        <w:t xml:space="preserve">Kohtuotsus, </w:t>
      </w:r>
      <w:proofErr w:type="spellStart"/>
      <w:r w:rsidRPr="00AF102F">
        <w:rPr>
          <w:sz w:val="24"/>
          <w:lang w:val="et-EE"/>
        </w:rPr>
        <w:t>Üldkohus</w:t>
      </w:r>
      <w:proofErr w:type="spellEnd"/>
      <w:r w:rsidRPr="00AF102F">
        <w:rPr>
          <w:sz w:val="24"/>
          <w:lang w:val="et-EE"/>
        </w:rPr>
        <w:t>, 30.</w:t>
      </w:r>
      <w:r w:rsidR="00F76E38">
        <w:rPr>
          <w:sz w:val="24"/>
          <w:lang w:val="et-EE"/>
        </w:rPr>
        <w:t> </w:t>
      </w:r>
      <w:r w:rsidRPr="00AF102F">
        <w:rPr>
          <w:sz w:val="24"/>
          <w:lang w:val="et-EE"/>
        </w:rPr>
        <w:t>aprill</w:t>
      </w:r>
      <w:r w:rsidR="00F76E38">
        <w:rPr>
          <w:sz w:val="24"/>
          <w:lang w:val="et-EE"/>
        </w:rPr>
        <w:t> </w:t>
      </w:r>
      <w:r w:rsidRPr="00AF102F">
        <w:rPr>
          <w:sz w:val="24"/>
          <w:lang w:val="et-EE"/>
        </w:rPr>
        <w:t xml:space="preserve">2019, </w:t>
      </w:r>
      <w:proofErr w:type="spellStart"/>
      <w:r w:rsidRPr="00AF102F">
        <w:rPr>
          <w:sz w:val="24"/>
          <w:lang w:val="et-EE"/>
        </w:rPr>
        <w:t>Briois</w:t>
      </w:r>
      <w:proofErr w:type="spellEnd"/>
      <w:r w:rsidRPr="00AF102F">
        <w:rPr>
          <w:sz w:val="24"/>
          <w:lang w:val="et-EE"/>
        </w:rPr>
        <w:t xml:space="preserve"> </w:t>
      </w:r>
      <w:r w:rsidRPr="00AF102F">
        <w:rPr>
          <w:i/>
          <w:iCs/>
          <w:sz w:val="24"/>
          <w:lang w:val="et-EE"/>
        </w:rPr>
        <w:t>vs</w:t>
      </w:r>
      <w:r w:rsidRPr="00AF102F">
        <w:rPr>
          <w:sz w:val="24"/>
          <w:lang w:val="et-EE"/>
        </w:rPr>
        <w:t xml:space="preserve">. </w:t>
      </w:r>
      <w:r w:rsidR="002C5ECC">
        <w:rPr>
          <w:sz w:val="24"/>
          <w:lang w:val="et-EE"/>
        </w:rPr>
        <w:t>Euroopa P</w:t>
      </w:r>
      <w:r w:rsidRPr="00AF102F">
        <w:rPr>
          <w:sz w:val="24"/>
          <w:lang w:val="et-EE"/>
        </w:rPr>
        <w:t>arlament, T-214/18, ECLI:EU:T:2019:266.</w:t>
      </w:r>
    </w:p>
  </w:footnote>
  <w:footnote w:id="3">
    <w:p w14:paraId="78D2A0A5" w14:textId="7CAC75E6" w:rsidR="00EB34DD" w:rsidRPr="00AF102F" w:rsidRDefault="00EB34DD" w:rsidP="00AF102F">
      <w:pPr>
        <w:pStyle w:val="FootnoteText"/>
        <w:ind w:left="567" w:hanging="567"/>
        <w:rPr>
          <w:sz w:val="24"/>
          <w:lang w:val="et-EE"/>
        </w:rPr>
      </w:pPr>
      <w:r w:rsidRPr="00AF102F">
        <w:rPr>
          <w:rStyle w:val="FootnoteReference"/>
          <w:sz w:val="24"/>
          <w:lang w:val="et-EE"/>
        </w:rPr>
        <w:footnoteRef/>
      </w:r>
      <w:r w:rsidR="00AF102F" w:rsidRPr="00AF102F">
        <w:rPr>
          <w:sz w:val="24"/>
          <w:lang w:val="et-EE"/>
        </w:rPr>
        <w:t xml:space="preserve"> </w:t>
      </w:r>
      <w:r w:rsidR="00AF102F" w:rsidRPr="00AF102F">
        <w:rPr>
          <w:sz w:val="24"/>
          <w:lang w:val="et-EE"/>
        </w:rPr>
        <w:tab/>
      </w:r>
      <w:r w:rsidRPr="00AF102F">
        <w:rPr>
          <w:sz w:val="24"/>
          <w:lang w:val="et-EE"/>
        </w:rPr>
        <w:t>Kohtuotsus, Euroopa Kohus, 6. september</w:t>
      </w:r>
      <w:r w:rsidR="00F76E38">
        <w:rPr>
          <w:sz w:val="24"/>
          <w:lang w:val="et-EE"/>
        </w:rPr>
        <w:t> </w:t>
      </w:r>
      <w:r w:rsidRPr="00AF102F">
        <w:rPr>
          <w:sz w:val="24"/>
          <w:lang w:val="et-EE"/>
        </w:rPr>
        <w:t xml:space="preserve">2011, </w:t>
      </w:r>
      <w:proofErr w:type="spellStart"/>
      <w:r w:rsidRPr="00AF102F">
        <w:rPr>
          <w:sz w:val="24"/>
          <w:lang w:val="et-EE"/>
        </w:rPr>
        <w:t>Patriciello</w:t>
      </w:r>
      <w:proofErr w:type="spellEnd"/>
      <w:r w:rsidRPr="00AF102F">
        <w:rPr>
          <w:sz w:val="24"/>
          <w:lang w:val="et-EE"/>
        </w:rPr>
        <w:t>, C-163/10, ECLI:EU:C:2011:543, punkt 26.</w:t>
      </w:r>
    </w:p>
  </w:footnote>
  <w:footnote w:id="4">
    <w:p w14:paraId="4369E41C" w14:textId="74ECA803" w:rsidR="00EB34DD" w:rsidRPr="00AF102F" w:rsidRDefault="00EB34DD" w:rsidP="00AF102F">
      <w:pPr>
        <w:pStyle w:val="FootnoteText"/>
        <w:ind w:left="567" w:hanging="567"/>
        <w:rPr>
          <w:sz w:val="24"/>
          <w:lang w:val="et-EE"/>
        </w:rPr>
      </w:pPr>
      <w:r w:rsidRPr="00AF102F">
        <w:rPr>
          <w:rStyle w:val="FootnoteReference"/>
          <w:sz w:val="24"/>
          <w:lang w:val="et-EE"/>
        </w:rPr>
        <w:footnoteRef/>
      </w:r>
      <w:r w:rsidR="00AF102F" w:rsidRPr="00AF102F">
        <w:rPr>
          <w:sz w:val="24"/>
          <w:lang w:val="et-EE"/>
        </w:rPr>
        <w:t xml:space="preserve"> </w:t>
      </w:r>
      <w:r w:rsidR="00AF102F" w:rsidRPr="00AF102F">
        <w:rPr>
          <w:sz w:val="24"/>
          <w:lang w:val="et-EE"/>
        </w:rPr>
        <w:tab/>
      </w:r>
      <w:r w:rsidRPr="00AF102F">
        <w:rPr>
          <w:sz w:val="24"/>
          <w:lang w:val="et-EE"/>
        </w:rPr>
        <w:t>Kohtuotsus, Euroopa Kohus, 17. jaanuar</w:t>
      </w:r>
      <w:r w:rsidR="00F76E38">
        <w:rPr>
          <w:sz w:val="24"/>
          <w:lang w:val="et-EE"/>
        </w:rPr>
        <w:t> </w:t>
      </w:r>
      <w:r w:rsidRPr="00AF102F">
        <w:rPr>
          <w:sz w:val="24"/>
          <w:lang w:val="et-EE"/>
        </w:rPr>
        <w:t xml:space="preserve">2013, </w:t>
      </w:r>
      <w:proofErr w:type="spellStart"/>
      <w:r w:rsidRPr="00AF102F">
        <w:rPr>
          <w:sz w:val="24"/>
          <w:lang w:val="et-EE"/>
        </w:rPr>
        <w:t>Gollnisch</w:t>
      </w:r>
      <w:proofErr w:type="spellEnd"/>
      <w:r w:rsidRPr="00AF102F">
        <w:rPr>
          <w:sz w:val="24"/>
          <w:lang w:val="et-EE"/>
        </w:rPr>
        <w:t xml:space="preserve"> </w:t>
      </w:r>
      <w:r w:rsidRPr="00AF102F">
        <w:rPr>
          <w:i/>
          <w:sz w:val="24"/>
          <w:lang w:val="et-EE"/>
        </w:rPr>
        <w:t>vs</w:t>
      </w:r>
      <w:r w:rsidRPr="00AF102F">
        <w:rPr>
          <w:sz w:val="24"/>
          <w:lang w:val="et-EE"/>
        </w:rPr>
        <w:t xml:space="preserve">. </w:t>
      </w:r>
      <w:r w:rsidR="002C5ECC">
        <w:rPr>
          <w:sz w:val="24"/>
          <w:lang w:val="et-EE"/>
        </w:rPr>
        <w:t>Euroopa P</w:t>
      </w:r>
      <w:r w:rsidRPr="00AF102F">
        <w:rPr>
          <w:sz w:val="24"/>
          <w:lang w:val="et-EE"/>
        </w:rPr>
        <w:t>arlament, T-346/11 ja T-347/11, ECLI:EU:T:2013:23, punkt 59 ja selles viidatud kohtupraktika.</w:t>
      </w:r>
    </w:p>
  </w:footnote>
  <w:footnote w:id="5">
    <w:p w14:paraId="5060DDEA" w14:textId="35F65E4C" w:rsidR="00EB34DD" w:rsidRPr="00AF102F" w:rsidRDefault="00EB34DD" w:rsidP="00AF102F">
      <w:pPr>
        <w:pStyle w:val="FootnoteText"/>
        <w:ind w:left="567" w:hanging="567"/>
        <w:rPr>
          <w:sz w:val="24"/>
          <w:lang w:val="et-EE"/>
        </w:rPr>
      </w:pPr>
      <w:r w:rsidRPr="00AF102F">
        <w:rPr>
          <w:rStyle w:val="FootnoteReference"/>
          <w:sz w:val="24"/>
          <w:lang w:val="et-EE"/>
        </w:rPr>
        <w:footnoteRef/>
      </w:r>
      <w:r w:rsidR="00AF102F" w:rsidRPr="00AF102F">
        <w:rPr>
          <w:sz w:val="24"/>
          <w:lang w:val="et-EE"/>
        </w:rPr>
        <w:t xml:space="preserve"> </w:t>
      </w:r>
      <w:r w:rsidR="00AF102F" w:rsidRPr="00AF102F">
        <w:rPr>
          <w:sz w:val="24"/>
          <w:lang w:val="et-EE"/>
        </w:rPr>
        <w:tab/>
      </w:r>
      <w:r w:rsidRPr="00AF102F">
        <w:rPr>
          <w:sz w:val="24"/>
          <w:lang w:val="et-EE"/>
        </w:rPr>
        <w:t>Kohtuotsus, Euroopa Kohus, 17. september</w:t>
      </w:r>
      <w:r w:rsidR="00F76E38">
        <w:rPr>
          <w:sz w:val="24"/>
          <w:lang w:val="et-EE"/>
        </w:rPr>
        <w:t> </w:t>
      </w:r>
      <w:r w:rsidRPr="00AF102F">
        <w:rPr>
          <w:sz w:val="24"/>
          <w:lang w:val="et-EE"/>
        </w:rPr>
        <w:t xml:space="preserve">2020, </w:t>
      </w:r>
      <w:proofErr w:type="spellStart"/>
      <w:r w:rsidRPr="00AF102F">
        <w:rPr>
          <w:sz w:val="24"/>
          <w:lang w:val="et-EE"/>
        </w:rPr>
        <w:t>Troszczynski</w:t>
      </w:r>
      <w:proofErr w:type="spellEnd"/>
      <w:r w:rsidRPr="00AF102F">
        <w:rPr>
          <w:sz w:val="24"/>
          <w:lang w:val="et-EE"/>
        </w:rPr>
        <w:t xml:space="preserve"> </w:t>
      </w:r>
      <w:r w:rsidRPr="00AF102F">
        <w:rPr>
          <w:i/>
          <w:sz w:val="24"/>
          <w:lang w:val="et-EE"/>
        </w:rPr>
        <w:t>vs</w:t>
      </w:r>
      <w:r w:rsidRPr="00AF102F">
        <w:rPr>
          <w:sz w:val="24"/>
          <w:lang w:val="et-EE"/>
        </w:rPr>
        <w:t xml:space="preserve">. </w:t>
      </w:r>
      <w:r w:rsidR="002C5ECC">
        <w:rPr>
          <w:sz w:val="24"/>
          <w:lang w:val="et-EE"/>
        </w:rPr>
        <w:t>Euroopa P</w:t>
      </w:r>
      <w:r w:rsidRPr="00AF102F">
        <w:rPr>
          <w:sz w:val="24"/>
          <w:lang w:val="et-EE"/>
        </w:rPr>
        <w:t>arlament, C-12/19 P, ECLI:EU:C:2020:725,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F8B7" w14:textId="77777777" w:rsidR="00064002" w:rsidRPr="00AF10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9771" w14:textId="77777777" w:rsidR="00064002" w:rsidRPr="00AF10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0E5A" w14:textId="77777777" w:rsidR="00064002" w:rsidRPr="00AF10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1931181">
    <w:abstractNumId w:val="9"/>
  </w:num>
  <w:num w:numId="2" w16cid:durableId="1736584684">
    <w:abstractNumId w:val="9"/>
  </w:num>
  <w:num w:numId="3" w16cid:durableId="821891734">
    <w:abstractNumId w:val="7"/>
  </w:num>
  <w:num w:numId="4" w16cid:durableId="1494252248">
    <w:abstractNumId w:val="7"/>
  </w:num>
  <w:num w:numId="5" w16cid:durableId="992180148">
    <w:abstractNumId w:val="6"/>
  </w:num>
  <w:num w:numId="6" w16cid:durableId="935750622">
    <w:abstractNumId w:val="6"/>
  </w:num>
  <w:num w:numId="7" w16cid:durableId="1766732122">
    <w:abstractNumId w:val="5"/>
  </w:num>
  <w:num w:numId="8" w16cid:durableId="201596503">
    <w:abstractNumId w:val="5"/>
  </w:num>
  <w:num w:numId="9" w16cid:durableId="1371229286">
    <w:abstractNumId w:val="4"/>
  </w:num>
  <w:num w:numId="10" w16cid:durableId="1782410845">
    <w:abstractNumId w:val="4"/>
  </w:num>
  <w:num w:numId="11" w16cid:durableId="414206927">
    <w:abstractNumId w:val="8"/>
  </w:num>
  <w:num w:numId="12" w16cid:durableId="651251945">
    <w:abstractNumId w:val="8"/>
  </w:num>
  <w:num w:numId="13" w16cid:durableId="1122260199">
    <w:abstractNumId w:val="3"/>
  </w:num>
  <w:num w:numId="14" w16cid:durableId="1772433836">
    <w:abstractNumId w:val="3"/>
  </w:num>
  <w:num w:numId="15" w16cid:durableId="827407674">
    <w:abstractNumId w:val="2"/>
  </w:num>
  <w:num w:numId="16" w16cid:durableId="41713613">
    <w:abstractNumId w:val="2"/>
  </w:num>
  <w:num w:numId="17" w16cid:durableId="1280333381">
    <w:abstractNumId w:val="1"/>
  </w:num>
  <w:num w:numId="18" w16cid:durableId="516316202">
    <w:abstractNumId w:val="1"/>
  </w:num>
  <w:num w:numId="19" w16cid:durableId="1941525249">
    <w:abstractNumId w:val="0"/>
  </w:num>
  <w:num w:numId="20" w16cid:durableId="61681808">
    <w:abstractNumId w:val="0"/>
  </w:num>
  <w:num w:numId="21" w16cid:durableId="510722989">
    <w:abstractNumId w:val="9"/>
  </w:num>
  <w:num w:numId="22" w16cid:durableId="570191149">
    <w:abstractNumId w:val="7"/>
  </w:num>
  <w:num w:numId="23" w16cid:durableId="1822621916">
    <w:abstractNumId w:val="6"/>
  </w:num>
  <w:num w:numId="24" w16cid:durableId="238562882">
    <w:abstractNumId w:val="5"/>
  </w:num>
  <w:num w:numId="25" w16cid:durableId="1330405630">
    <w:abstractNumId w:val="4"/>
  </w:num>
  <w:num w:numId="26" w16cid:durableId="1367220274">
    <w:abstractNumId w:val="8"/>
  </w:num>
  <w:num w:numId="27" w16cid:durableId="1172336260">
    <w:abstractNumId w:val="3"/>
  </w:num>
  <w:num w:numId="28" w16cid:durableId="812218884">
    <w:abstractNumId w:val="2"/>
  </w:num>
  <w:num w:numId="29" w16cid:durableId="1071974343">
    <w:abstractNumId w:val="1"/>
  </w:num>
  <w:num w:numId="30" w16cid:durableId="1038822288">
    <w:abstractNumId w:val="0"/>
  </w:num>
  <w:num w:numId="31" w16cid:durableId="269701010">
    <w:abstractNumId w:val="9"/>
  </w:num>
  <w:num w:numId="32" w16cid:durableId="187062873">
    <w:abstractNumId w:val="7"/>
  </w:num>
  <w:num w:numId="33" w16cid:durableId="716201223">
    <w:abstractNumId w:val="6"/>
  </w:num>
  <w:num w:numId="34" w16cid:durableId="693581237">
    <w:abstractNumId w:val="5"/>
  </w:num>
  <w:num w:numId="35" w16cid:durableId="1506171262">
    <w:abstractNumId w:val="4"/>
  </w:num>
  <w:num w:numId="36" w16cid:durableId="1518613924">
    <w:abstractNumId w:val="8"/>
  </w:num>
  <w:num w:numId="37" w16cid:durableId="163864255">
    <w:abstractNumId w:val="3"/>
  </w:num>
  <w:num w:numId="38" w16cid:durableId="1678772999">
    <w:abstractNumId w:val="2"/>
  </w:num>
  <w:num w:numId="39" w16cid:durableId="1660648438">
    <w:abstractNumId w:val="1"/>
  </w:num>
  <w:num w:numId="40" w16cid:durableId="1247494180">
    <w:abstractNumId w:val="0"/>
  </w:num>
  <w:num w:numId="41" w16cid:durableId="2106337634">
    <w:abstractNumId w:val="10"/>
  </w:num>
  <w:num w:numId="42" w16cid:durableId="21638651">
    <w:abstractNumId w:val="10"/>
  </w:num>
  <w:num w:numId="43" w16cid:durableId="131024640">
    <w:abstractNumId w:val="10"/>
  </w:num>
  <w:num w:numId="44" w16cid:durableId="1459766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ET"/>
    <w:docVar w:name="dvnumam" w:val="0"/>
    <w:docVar w:name="dvpe" w:val="774.382"/>
    <w:docVar w:name="dvrapporteur" w:val="Raportöör: "/>
    <w:docVar w:name="dvtitre" w:val="Euroopa Parlamendi .... 2025. aasta otsus Elisabetta Gualmini puutumatuse äravõtmise taotluse kohta(2025/2063(IMM))"/>
  </w:docVars>
  <w:rsids>
    <w:rsidRoot w:val="00452EDD"/>
    <w:rsid w:val="00002272"/>
    <w:rsid w:val="00015493"/>
    <w:rsid w:val="00064002"/>
    <w:rsid w:val="000677B9"/>
    <w:rsid w:val="000831BA"/>
    <w:rsid w:val="0009789A"/>
    <w:rsid w:val="000A42CC"/>
    <w:rsid w:val="000E7DD9"/>
    <w:rsid w:val="0010095E"/>
    <w:rsid w:val="00125B37"/>
    <w:rsid w:val="00187494"/>
    <w:rsid w:val="001F32AE"/>
    <w:rsid w:val="002767FF"/>
    <w:rsid w:val="002B18FE"/>
    <w:rsid w:val="002B5493"/>
    <w:rsid w:val="002C5ECC"/>
    <w:rsid w:val="00316712"/>
    <w:rsid w:val="00343214"/>
    <w:rsid w:val="00361C00"/>
    <w:rsid w:val="00395FA1"/>
    <w:rsid w:val="003A52AD"/>
    <w:rsid w:val="003E15D4"/>
    <w:rsid w:val="003E79AA"/>
    <w:rsid w:val="00411CCE"/>
    <w:rsid w:val="0041666E"/>
    <w:rsid w:val="00421060"/>
    <w:rsid w:val="00452EDD"/>
    <w:rsid w:val="00471C19"/>
    <w:rsid w:val="004867E3"/>
    <w:rsid w:val="00494A28"/>
    <w:rsid w:val="004C0004"/>
    <w:rsid w:val="004C5D52"/>
    <w:rsid w:val="0050519A"/>
    <w:rsid w:val="005072A1"/>
    <w:rsid w:val="00514517"/>
    <w:rsid w:val="00545827"/>
    <w:rsid w:val="00560270"/>
    <w:rsid w:val="005C2568"/>
    <w:rsid w:val="005E0ED7"/>
    <w:rsid w:val="005F1B17"/>
    <w:rsid w:val="006037C0"/>
    <w:rsid w:val="006631B6"/>
    <w:rsid w:val="00680577"/>
    <w:rsid w:val="006E56FB"/>
    <w:rsid w:val="006F74FA"/>
    <w:rsid w:val="00731ADD"/>
    <w:rsid w:val="00734777"/>
    <w:rsid w:val="00747932"/>
    <w:rsid w:val="00751A4A"/>
    <w:rsid w:val="00756632"/>
    <w:rsid w:val="00762C74"/>
    <w:rsid w:val="00765C27"/>
    <w:rsid w:val="00786EC0"/>
    <w:rsid w:val="007920D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02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C51"/>
    <w:rsid w:val="00E365E1"/>
    <w:rsid w:val="00E820A4"/>
    <w:rsid w:val="00EB006A"/>
    <w:rsid w:val="00EB34DD"/>
    <w:rsid w:val="00EB4772"/>
    <w:rsid w:val="00ED169E"/>
    <w:rsid w:val="00ED1A88"/>
    <w:rsid w:val="00ED4235"/>
    <w:rsid w:val="00F04346"/>
    <w:rsid w:val="00F075DC"/>
    <w:rsid w:val="00F149E9"/>
    <w:rsid w:val="00F5134D"/>
    <w:rsid w:val="00F74202"/>
    <w:rsid w:val="00F76E3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EFA11"/>
  <w15:chartTrackingRefBased/>
  <w15:docId w15:val="{6028C21D-7177-4F27-B787-9CF09EC6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B34DD"/>
    <w:pPr>
      <w:spacing w:after="240"/>
      <w:ind w:left="567" w:hanging="567"/>
    </w:pPr>
  </w:style>
  <w:style w:type="paragraph" w:customStyle="1" w:styleId="EPComma">
    <w:name w:val="EPComma"/>
    <w:basedOn w:val="Normal"/>
    <w:rsid w:val="00EB34DD"/>
    <w:pPr>
      <w:spacing w:before="480" w:after="240"/>
    </w:pPr>
  </w:style>
  <w:style w:type="paragraph" w:styleId="Revision">
    <w:name w:val="Revision"/>
    <w:hidden/>
    <w:uiPriority w:val="99"/>
    <w:semiHidden/>
    <w:rsid w:val="007920D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1305</Words>
  <Characters>9678</Characters>
  <Application>Microsoft Office Word</Application>
  <DocSecurity>0</DocSecurity>
  <Lines>182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2025-12-16T12:52:00Z</dcterms:created>
  <dcterms:modified xsi:type="dcterms:W3CDTF">2025-12-16T12:52:00Z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A10-0263/2025</vt:lpwstr>
  </property>
  <property fmtid="{D5CDD505-2E9C-101B-9397-08002B2CF9AE}" pid="4" name="&lt;Type&gt;">
    <vt:lpwstr>RR</vt:lpwstr>
  </property>
</Properties>
</file>