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374E" w14:paraId="31F9A61B" w14:textId="77777777" w:rsidTr="0010095E">
        <w:trPr>
          <w:trHeight w:hRule="exact" w:val="1418"/>
        </w:trPr>
        <w:tc>
          <w:tcPr>
            <w:tcW w:w="6804" w:type="dxa"/>
            <w:shd w:val="clear" w:color="auto" w:fill="auto"/>
            <w:vAlign w:val="center"/>
          </w:tcPr>
          <w:p w14:paraId="5553714A" w14:textId="77777777" w:rsidR="00751A4A" w:rsidRPr="0015374E" w:rsidRDefault="00761CF6" w:rsidP="0010095E">
            <w:pPr>
              <w:pStyle w:val="EPName"/>
            </w:pPr>
            <w:r w:rsidRPr="0015374E">
              <w:t>Európsky parlament</w:t>
            </w:r>
          </w:p>
          <w:p w14:paraId="7D2E10FA" w14:textId="77777777" w:rsidR="00751A4A" w:rsidRPr="0015374E" w:rsidRDefault="005F1B17" w:rsidP="005F1B17">
            <w:pPr>
              <w:pStyle w:val="EPTerm"/>
              <w:rPr>
                <w:rStyle w:val="HideTWBExt"/>
                <w:noProof w:val="0"/>
                <w:vanish w:val="0"/>
                <w:color w:val="auto"/>
              </w:rPr>
            </w:pPr>
            <w:r w:rsidRPr="0015374E">
              <w:t>2024</w:t>
            </w:r>
            <w:r w:rsidR="00817416" w:rsidRPr="0015374E">
              <w:t>-202</w:t>
            </w:r>
            <w:r w:rsidRPr="0015374E">
              <w:t>9</w:t>
            </w:r>
          </w:p>
        </w:tc>
        <w:tc>
          <w:tcPr>
            <w:tcW w:w="2268" w:type="dxa"/>
            <w:shd w:val="clear" w:color="auto" w:fill="auto"/>
          </w:tcPr>
          <w:p w14:paraId="6B4E32A4" w14:textId="77777777" w:rsidR="00751A4A" w:rsidRPr="0015374E" w:rsidRDefault="00187494" w:rsidP="0010095E">
            <w:pPr>
              <w:pStyle w:val="EPLogo"/>
            </w:pPr>
            <w:r w:rsidRPr="0015374E">
              <w:rPr>
                <w:noProof/>
                <w:lang w:eastAsia="ja-JP"/>
              </w:rPr>
              <w:drawing>
                <wp:inline distT="0" distB="0" distL="0" distR="0" wp14:anchorId="59D6D65C" wp14:editId="21EA5E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661C45" w14:textId="77777777" w:rsidR="00D058B8" w:rsidRPr="0015374E" w:rsidRDefault="00D058B8" w:rsidP="004C5D52">
      <w:pPr>
        <w:pStyle w:val="LineTop"/>
      </w:pPr>
    </w:p>
    <w:p w14:paraId="55576153" w14:textId="77777777" w:rsidR="00680577" w:rsidRPr="0015374E" w:rsidRDefault="00761CF6" w:rsidP="00680577">
      <w:pPr>
        <w:pStyle w:val="EPBodyTA1"/>
      </w:pPr>
      <w:r w:rsidRPr="0015374E">
        <w:t>PRIJATÉ TEXTY</w:t>
      </w:r>
    </w:p>
    <w:p w14:paraId="143D9A53" w14:textId="77777777" w:rsidR="00D058B8" w:rsidRPr="0015374E" w:rsidRDefault="00D058B8" w:rsidP="00D058B8">
      <w:pPr>
        <w:pStyle w:val="LineBottom"/>
      </w:pPr>
    </w:p>
    <w:p w14:paraId="1A562E95" w14:textId="669B631A" w:rsidR="00761CF6" w:rsidRPr="0015374E" w:rsidRDefault="00761CF6" w:rsidP="00761CF6">
      <w:pPr>
        <w:pStyle w:val="ATHeading1"/>
      </w:pPr>
      <w:bookmarkStart w:id="0" w:name="TANumber"/>
      <w:r w:rsidRPr="0015374E">
        <w:t>P10_TA(2025)0</w:t>
      </w:r>
      <w:r w:rsidR="0015374E" w:rsidRPr="0015374E">
        <w:t>316</w:t>
      </w:r>
      <w:bookmarkEnd w:id="0"/>
    </w:p>
    <w:p w14:paraId="7745C817" w14:textId="77777777" w:rsidR="00761CF6" w:rsidRPr="0015374E" w:rsidRDefault="00761CF6" w:rsidP="00761CF6">
      <w:pPr>
        <w:pStyle w:val="ATHeading2"/>
      </w:pPr>
      <w:bookmarkStart w:id="1" w:name="title"/>
      <w:r w:rsidRPr="0015374E">
        <w:t xml:space="preserve">Žiadosť o zbavenie </w:t>
      </w:r>
      <w:proofErr w:type="spellStart"/>
      <w:r w:rsidRPr="0015374E">
        <w:t>Elisabetty</w:t>
      </w:r>
      <w:proofErr w:type="spellEnd"/>
      <w:r w:rsidRPr="0015374E">
        <w:t xml:space="preserve"> </w:t>
      </w:r>
      <w:proofErr w:type="spellStart"/>
      <w:r w:rsidRPr="0015374E">
        <w:t>Gualminiovej</w:t>
      </w:r>
      <w:proofErr w:type="spellEnd"/>
      <w:r w:rsidRPr="0015374E">
        <w:t xml:space="preserve"> imunity</w:t>
      </w:r>
      <w:bookmarkEnd w:id="1"/>
    </w:p>
    <w:p w14:paraId="4B1A22E0" w14:textId="77777777" w:rsidR="00761CF6" w:rsidRPr="0015374E" w:rsidRDefault="00761CF6" w:rsidP="00761CF6">
      <w:pPr>
        <w:rPr>
          <w:i/>
          <w:vanish/>
        </w:rPr>
      </w:pPr>
      <w:r w:rsidRPr="0015374E">
        <w:rPr>
          <w:i/>
        </w:rPr>
        <w:fldChar w:fldCharType="begin"/>
      </w:r>
      <w:r w:rsidRPr="0015374E">
        <w:rPr>
          <w:i/>
        </w:rPr>
        <w:instrText xml:space="preserve"> TC"(</w:instrText>
      </w:r>
      <w:bookmarkStart w:id="2" w:name="DocNumber"/>
      <w:r w:rsidRPr="0015374E">
        <w:rPr>
          <w:i/>
        </w:rPr>
        <w:instrText>A10-0263/2025</w:instrText>
      </w:r>
      <w:bookmarkEnd w:id="2"/>
      <w:r w:rsidRPr="0015374E">
        <w:rPr>
          <w:i/>
        </w:rPr>
        <w:instrText xml:space="preserve"> - Spravodajca: Ilhan Kyuchyuk)"\l3 \n&gt; \* MERGEFORMAT </w:instrText>
      </w:r>
      <w:r w:rsidRPr="0015374E">
        <w:rPr>
          <w:i/>
        </w:rPr>
        <w:fldChar w:fldCharType="end"/>
      </w:r>
    </w:p>
    <w:p w14:paraId="44B8C36A" w14:textId="77777777" w:rsidR="00761CF6" w:rsidRPr="0015374E" w:rsidRDefault="00761CF6" w:rsidP="00761CF6">
      <w:pPr>
        <w:rPr>
          <w:vanish/>
        </w:rPr>
      </w:pPr>
      <w:bookmarkStart w:id="3" w:name="Commission"/>
      <w:r w:rsidRPr="0015374E">
        <w:rPr>
          <w:vanish/>
        </w:rPr>
        <w:t>Výbor pre právne veci</w:t>
      </w:r>
      <w:bookmarkEnd w:id="3"/>
    </w:p>
    <w:p w14:paraId="7F2DA3C1" w14:textId="77777777" w:rsidR="00761CF6" w:rsidRPr="0015374E" w:rsidRDefault="00761CF6" w:rsidP="00761CF6">
      <w:pPr>
        <w:rPr>
          <w:vanish/>
        </w:rPr>
      </w:pPr>
      <w:bookmarkStart w:id="4" w:name="PE"/>
      <w:r w:rsidRPr="0015374E">
        <w:rPr>
          <w:vanish/>
        </w:rPr>
        <w:t>PE774.382</w:t>
      </w:r>
      <w:bookmarkEnd w:id="4"/>
    </w:p>
    <w:p w14:paraId="14F012AF" w14:textId="241BD53F" w:rsidR="00761CF6" w:rsidRPr="0015374E" w:rsidRDefault="00155B65" w:rsidP="00761CF6">
      <w:pPr>
        <w:pStyle w:val="ATHeading3"/>
      </w:pPr>
      <w:bookmarkStart w:id="5" w:name="Sujet"/>
      <w:r w:rsidRPr="0015374E">
        <w:t xml:space="preserve">Rozhodnutie </w:t>
      </w:r>
      <w:r w:rsidR="00761CF6" w:rsidRPr="0015374E">
        <w:t>Európskeho parlamentu z</w:t>
      </w:r>
      <w:r w:rsidRPr="0015374E">
        <w:t>o</w:t>
      </w:r>
      <w:r w:rsidR="00761CF6" w:rsidRPr="0015374E">
        <w:t xml:space="preserve"> </w:t>
      </w:r>
      <w:r w:rsidRPr="0015374E">
        <w:t>16</w:t>
      </w:r>
      <w:r w:rsidR="00761CF6" w:rsidRPr="0015374E">
        <w:t xml:space="preserve">. decembra 2025 o žiadosti o zbavenie </w:t>
      </w:r>
      <w:proofErr w:type="spellStart"/>
      <w:r w:rsidR="00761CF6" w:rsidRPr="0015374E">
        <w:t>Elisabetty</w:t>
      </w:r>
      <w:proofErr w:type="spellEnd"/>
      <w:r w:rsidR="00761CF6" w:rsidRPr="0015374E">
        <w:t xml:space="preserve"> </w:t>
      </w:r>
      <w:proofErr w:type="spellStart"/>
      <w:r w:rsidR="00761CF6" w:rsidRPr="0015374E">
        <w:t>Gualminiovej</w:t>
      </w:r>
      <w:proofErr w:type="spellEnd"/>
      <w:r w:rsidR="00761CF6" w:rsidRPr="0015374E">
        <w:t xml:space="preserve"> imunity</w:t>
      </w:r>
      <w:bookmarkEnd w:id="5"/>
      <w:r w:rsidR="00761CF6" w:rsidRPr="0015374E">
        <w:t xml:space="preserve"> </w:t>
      </w:r>
      <w:bookmarkStart w:id="6" w:name="References"/>
      <w:r w:rsidR="00761CF6" w:rsidRPr="0015374E">
        <w:t>(2025/2063(IMM))</w:t>
      </w:r>
      <w:bookmarkEnd w:id="6"/>
    </w:p>
    <w:p w14:paraId="0F5FA8F1" w14:textId="77777777" w:rsidR="001F5354" w:rsidRPr="0015374E" w:rsidRDefault="001F5354" w:rsidP="001F5354">
      <w:pPr>
        <w:pStyle w:val="EPComma"/>
      </w:pPr>
      <w:bookmarkStart w:id="7" w:name="TextBodyBegin"/>
      <w:bookmarkEnd w:id="7"/>
      <w:r w:rsidRPr="0015374E">
        <w:rPr>
          <w:i/>
          <w:iCs/>
        </w:rPr>
        <w:t>Európsky parlament</w:t>
      </w:r>
      <w:r w:rsidRPr="0015374E">
        <w:t>,</w:t>
      </w:r>
    </w:p>
    <w:p w14:paraId="63E0EB88" w14:textId="2FF982B1" w:rsidR="001F5354" w:rsidRPr="0015374E" w:rsidRDefault="001F5354" w:rsidP="001F5354">
      <w:pPr>
        <w:pStyle w:val="NormalHanging12a"/>
      </w:pPr>
      <w:r w:rsidRPr="0015374E">
        <w:t>–</w:t>
      </w:r>
      <w:r w:rsidRPr="0015374E">
        <w:tab/>
        <w:t xml:space="preserve">so zreteľom na žiadosť o zbavenie </w:t>
      </w:r>
      <w:proofErr w:type="spellStart"/>
      <w:r w:rsidRPr="0015374E">
        <w:t>Elisabetty</w:t>
      </w:r>
      <w:proofErr w:type="spellEnd"/>
      <w:r w:rsidRPr="0015374E">
        <w:t xml:space="preserve"> </w:t>
      </w:r>
      <w:proofErr w:type="spellStart"/>
      <w:r w:rsidRPr="0015374E">
        <w:t>Gualminiovej</w:t>
      </w:r>
      <w:proofErr w:type="spellEnd"/>
      <w:r w:rsidRPr="0015374E">
        <w:t xml:space="preserve"> imunity, ktorá bola doručená listom z 27. februára 2025 od protokolárneho útvaru belgickej federálnej verejnej služby pre zahraničné veci, zahraničný obchod a rozvojovú spoluprácu, v ktorom bola podaná žiadosť belgickej federálnej prokuratúry v súvislosti s trestným konaním, ktoré sa má proti nej začať, a ktorá bola oznámená v</w:t>
      </w:r>
      <w:r w:rsidR="001200BE" w:rsidRPr="0015374E">
        <w:t> Európskom p</w:t>
      </w:r>
      <w:r w:rsidRPr="0015374E">
        <w:t>arlamente 10. marca 2025,</w:t>
      </w:r>
    </w:p>
    <w:p w14:paraId="46B8B345" w14:textId="77777777" w:rsidR="001F5354" w:rsidRPr="0015374E" w:rsidRDefault="001F5354" w:rsidP="001F5354">
      <w:pPr>
        <w:pStyle w:val="NormalHanging12a"/>
      </w:pPr>
      <w:r w:rsidRPr="0015374E">
        <w:t>–</w:t>
      </w:r>
      <w:r w:rsidRPr="0015374E">
        <w:tab/>
        <w:t xml:space="preserve">po vypočutí </w:t>
      </w:r>
      <w:proofErr w:type="spellStart"/>
      <w:r w:rsidRPr="0015374E">
        <w:t>Elisabetty</w:t>
      </w:r>
      <w:proofErr w:type="spellEnd"/>
      <w:r w:rsidRPr="0015374E">
        <w:t xml:space="preserve"> </w:t>
      </w:r>
      <w:proofErr w:type="spellStart"/>
      <w:r w:rsidRPr="0015374E">
        <w:t>Gualminiovej</w:t>
      </w:r>
      <w:proofErr w:type="spellEnd"/>
      <w:r w:rsidRPr="0015374E">
        <w:t xml:space="preserve"> 4. júna 2025 a so zreteľom na dokumenty, ktoré predložila, v súlade s článkom 9 ods. 6 rokovacieho poriadku,</w:t>
      </w:r>
    </w:p>
    <w:p w14:paraId="36C2495D" w14:textId="5DF57A9A" w:rsidR="001F5354" w:rsidRPr="0015374E" w:rsidRDefault="001F5354" w:rsidP="001F5354">
      <w:pPr>
        <w:pStyle w:val="NormalHanging12a"/>
      </w:pPr>
      <w:r w:rsidRPr="0015374E">
        <w:t>–</w:t>
      </w:r>
      <w:r w:rsidRPr="0015374E">
        <w:tab/>
        <w:t xml:space="preserve">so zreteľom na doplnkové informácie, ktoré poskytol belgický federálny prokurátor listom </w:t>
      </w:r>
      <w:r w:rsidR="00B17CEA" w:rsidRPr="0015374E">
        <w:t xml:space="preserve">z </w:t>
      </w:r>
      <w:r w:rsidRPr="0015374E">
        <w:t>27. júna 2025,</w:t>
      </w:r>
    </w:p>
    <w:p w14:paraId="568552D2" w14:textId="77777777" w:rsidR="001F5354" w:rsidRPr="0015374E" w:rsidRDefault="001F5354" w:rsidP="001F5354">
      <w:pPr>
        <w:pStyle w:val="NormalHanging12a"/>
      </w:pPr>
      <w:r w:rsidRPr="0015374E">
        <w:t>–</w:t>
      </w:r>
      <w:r w:rsidRPr="0015374E">
        <w:tab/>
        <w:t>so zreteľom na články 8 a 9 Protokolu č. 7 o výsadách a imunitách Európskej únie, ako aj na článok 6 ods. 2 Aktu z 20. septembra 1976 o priamych a všeobecných voľbách poslancov Európskeho parlamentu,</w:t>
      </w:r>
    </w:p>
    <w:p w14:paraId="53C71A8E" w14:textId="77777777" w:rsidR="001F5354" w:rsidRPr="0015374E" w:rsidRDefault="001F5354" w:rsidP="001F5354">
      <w:pPr>
        <w:pStyle w:val="NormalHanging12a"/>
      </w:pPr>
      <w:r w:rsidRPr="0015374E">
        <w:t>–</w:t>
      </w:r>
      <w:r w:rsidRPr="0015374E">
        <w:tab/>
        <w:t>so zreteľom na rozsudky Súdneho dvora Európskej únie z 21. októbra 2008, 19. marca 2010, 6. septembra 2011, 17. januára 2013, 19. decembra 2019 a 5. júla 2023</w:t>
      </w:r>
      <w:r w:rsidRPr="0015374E">
        <w:rPr>
          <w:rStyle w:val="FootnoteReference"/>
        </w:rPr>
        <w:footnoteReference w:id="1"/>
      </w:r>
      <w:r w:rsidRPr="0015374E">
        <w:t>,</w:t>
      </w:r>
    </w:p>
    <w:p w14:paraId="18529261" w14:textId="77777777" w:rsidR="001F5354" w:rsidRPr="0015374E" w:rsidRDefault="001F5354" w:rsidP="001F5354">
      <w:pPr>
        <w:pStyle w:val="NormalHanging12a"/>
      </w:pPr>
      <w:r w:rsidRPr="0015374E">
        <w:lastRenderedPageBreak/>
        <w:t>–</w:t>
      </w:r>
      <w:r w:rsidRPr="0015374E">
        <w:tab/>
        <w:t>so zreteľom na článok 5 ods. 2, článok 6 ods. 1 a článok 9 rokovacieho poriadku,</w:t>
      </w:r>
    </w:p>
    <w:p w14:paraId="32C65015" w14:textId="77777777" w:rsidR="001F5354" w:rsidRPr="0015374E" w:rsidRDefault="001F5354" w:rsidP="001F5354">
      <w:pPr>
        <w:pStyle w:val="NormalHanging12a"/>
      </w:pPr>
      <w:r w:rsidRPr="0015374E">
        <w:t>–</w:t>
      </w:r>
      <w:r w:rsidRPr="0015374E">
        <w:tab/>
        <w:t>so zreteľom na správu Výboru pre právne veci (A10-0263/2025),</w:t>
      </w:r>
    </w:p>
    <w:p w14:paraId="7CFAFBFC" w14:textId="77777777" w:rsidR="001F5354" w:rsidRPr="0015374E" w:rsidRDefault="001F5354" w:rsidP="001F5354">
      <w:pPr>
        <w:pStyle w:val="NormalHanging12a"/>
      </w:pPr>
      <w:r w:rsidRPr="0015374E">
        <w:t>A.</w:t>
      </w:r>
      <w:r w:rsidRPr="0015374E">
        <w:tab/>
      </w:r>
      <w:bookmarkStart w:id="8" w:name="_Hlk210981952"/>
      <w:r w:rsidRPr="0015374E">
        <w:t xml:space="preserve">keďže 27. februára 2025 belgický federálny prokurátor podal žiadosť o zbavenie imunity </w:t>
      </w:r>
      <w:proofErr w:type="spellStart"/>
      <w:r w:rsidRPr="0015374E">
        <w:t>Elisabetty</w:t>
      </w:r>
      <w:proofErr w:type="spellEnd"/>
      <w:r w:rsidRPr="0015374E">
        <w:t xml:space="preserve"> </w:t>
      </w:r>
      <w:proofErr w:type="spellStart"/>
      <w:r w:rsidRPr="0015374E">
        <w:t>Gualminiovej</w:t>
      </w:r>
      <w:proofErr w:type="spellEnd"/>
      <w:r w:rsidRPr="0015374E">
        <w:t>, poslankyne Európskeho parlamentu zvolenej v Taliansku, v súvislosti s trestným konaním, ktoré sa má proti nej začať;</w:t>
      </w:r>
      <w:bookmarkEnd w:id="8"/>
    </w:p>
    <w:p w14:paraId="43A1E1E4" w14:textId="089A7FCA" w:rsidR="001F5354" w:rsidRPr="0015374E" w:rsidRDefault="001F5354" w:rsidP="001F5354">
      <w:pPr>
        <w:pStyle w:val="NormalHanging12a"/>
      </w:pPr>
      <w:r w:rsidRPr="0015374E">
        <w:t>B.</w:t>
      </w:r>
      <w:r w:rsidRPr="0015374E">
        <w:tab/>
      </w:r>
      <w:bookmarkStart w:id="9" w:name="_Hlk210982188"/>
      <w:r w:rsidRPr="0015374E">
        <w:t xml:space="preserve">keďže prebiehajúce vyšetrovanie v súvislosti so škandálom </w:t>
      </w:r>
      <w:proofErr w:type="spellStart"/>
      <w:r w:rsidRPr="0015374E">
        <w:t>Katargate</w:t>
      </w:r>
      <w:proofErr w:type="spellEnd"/>
      <w:r w:rsidRPr="0015374E">
        <w:t xml:space="preserve"> údajne odhalilo existenciu zločineckej organizácie v rámci inštitúcií Ú</w:t>
      </w:r>
      <w:r w:rsidR="007133CB" w:rsidRPr="0015374E">
        <w:t>nie</w:t>
      </w:r>
      <w:r w:rsidRPr="0015374E">
        <w:t>, najmä v Európskom parlamente, ktorej cieľom bolo využívať svoju sieť vplyvu v inštitúciách Ú</w:t>
      </w:r>
      <w:r w:rsidR="007133CB" w:rsidRPr="0015374E">
        <w:t>nie,</w:t>
      </w:r>
      <w:r w:rsidR="00B17CEA" w:rsidRPr="0015374E">
        <w:t xml:space="preserve"> </w:t>
      </w:r>
      <w:r w:rsidRPr="0015374E">
        <w:t>najmä v súvislosti s poslancami, asistentmi a</w:t>
      </w:r>
      <w:r w:rsidR="007133CB" w:rsidRPr="0015374E">
        <w:t> </w:t>
      </w:r>
      <w:r w:rsidRPr="0015374E">
        <w:t>úradníkmi</w:t>
      </w:r>
      <w:r w:rsidR="007133CB" w:rsidRPr="0015374E">
        <w:t>,</w:t>
      </w:r>
      <w:r w:rsidRPr="0015374E">
        <w:t xml:space="preserve"> na ovplyvňovanie rozhodovacieho procesu </w:t>
      </w:r>
      <w:r w:rsidR="001200BE" w:rsidRPr="0015374E">
        <w:t>Európskeho p</w:t>
      </w:r>
      <w:r w:rsidRPr="0015374E">
        <w:t>arlamentu v prospech geopolitických záujmov určitých tretích krajín;</w:t>
      </w:r>
    </w:p>
    <w:p w14:paraId="3463BEAC" w14:textId="5C8115E2" w:rsidR="001F5354" w:rsidRPr="0015374E" w:rsidRDefault="001F5354" w:rsidP="001F5354">
      <w:pPr>
        <w:pStyle w:val="NormalHanging12a"/>
      </w:pPr>
      <w:r w:rsidRPr="0015374E">
        <w:t>C.</w:t>
      </w:r>
      <w:r w:rsidRPr="0015374E">
        <w:tab/>
        <w:t xml:space="preserve">keďže podľa žiadosti </w:t>
      </w:r>
      <w:r w:rsidR="007133CB" w:rsidRPr="0015374E">
        <w:t xml:space="preserve">o zbavenie </w:t>
      </w:r>
      <w:proofErr w:type="spellStart"/>
      <w:r w:rsidR="007133CB" w:rsidRPr="0015374E">
        <w:t>Elisabetty</w:t>
      </w:r>
      <w:proofErr w:type="spellEnd"/>
      <w:r w:rsidR="007133CB" w:rsidRPr="0015374E">
        <w:t xml:space="preserve"> </w:t>
      </w:r>
      <w:proofErr w:type="spellStart"/>
      <w:r w:rsidR="007133CB" w:rsidRPr="0015374E">
        <w:t>Gualminiovej</w:t>
      </w:r>
      <w:proofErr w:type="spellEnd"/>
      <w:r w:rsidR="007133CB" w:rsidRPr="0015374E">
        <w:t xml:space="preserve"> imunity </w:t>
      </w:r>
      <w:r w:rsidRPr="0015374E">
        <w:t xml:space="preserve">sa počas tohto vyšetrovania údajne ukázalo, že </w:t>
      </w:r>
      <w:proofErr w:type="spellStart"/>
      <w:r w:rsidRPr="0015374E">
        <w:t>Elisabetta</w:t>
      </w:r>
      <w:proofErr w:type="spellEnd"/>
      <w:r w:rsidRPr="0015374E">
        <w:t xml:space="preserve"> </w:t>
      </w:r>
      <w:proofErr w:type="spellStart"/>
      <w:r w:rsidRPr="0015374E">
        <w:t>Gualmini</w:t>
      </w:r>
      <w:proofErr w:type="spellEnd"/>
      <w:r w:rsidRPr="0015374E">
        <w:t xml:space="preserve"> sa mohla podieľať na korupčných činoch tým, že súhlasila s uplatňovaním vplyvu údajnej zločineckej organizácie s cieľom získať v októbri 2022 funkciu podpredsedníčky svojej politickej skupiny výmenou za vplyv uplatňovaný z tejto pozície v rámci uvedenej politickej skupiny v záujme uvedenej údajnej zločineckej organizácie; keďže postup vymenovania podpredsedu príslušnej politickej skupiny je v skutočnosti založený na podrobnom a zavedenom postupe, na záver ktorého prijíma rozhodnutie otvoreným a transparentným spôsobom rozhodnutie plénum </w:t>
      </w:r>
      <w:r w:rsidR="007133CB" w:rsidRPr="0015374E">
        <w:t xml:space="preserve">politickej </w:t>
      </w:r>
      <w:r w:rsidRPr="0015374E">
        <w:t xml:space="preserve">skupiny; keďže funkcia podpredsedu príslušnej politickej skupiny sa podľa všetkého uvoľnila 12. októbra 2022; keďže na základe zavedeného postupu politická skupina 18. októbra 2022 vymenovala </w:t>
      </w:r>
      <w:proofErr w:type="spellStart"/>
      <w:r w:rsidRPr="0015374E">
        <w:t>Elisabettu</w:t>
      </w:r>
      <w:proofErr w:type="spellEnd"/>
      <w:r w:rsidRPr="0015374E">
        <w:t xml:space="preserve"> </w:t>
      </w:r>
      <w:proofErr w:type="spellStart"/>
      <w:r w:rsidRPr="0015374E">
        <w:t>Gualminiovú</w:t>
      </w:r>
      <w:proofErr w:type="spellEnd"/>
      <w:r w:rsidRPr="0015374E">
        <w:t xml:space="preserve"> za svoju podpredsedníčku; keďže </w:t>
      </w:r>
      <w:proofErr w:type="spellStart"/>
      <w:r w:rsidRPr="0015374E">
        <w:t>Elisabetta</w:t>
      </w:r>
      <w:proofErr w:type="spellEnd"/>
      <w:r w:rsidRPr="0015374E">
        <w:t xml:space="preserve"> </w:t>
      </w:r>
      <w:proofErr w:type="spellStart"/>
      <w:r w:rsidRPr="0015374E">
        <w:t>Gualmini</w:t>
      </w:r>
      <w:proofErr w:type="spellEnd"/>
      <w:r w:rsidRPr="0015374E">
        <w:t xml:space="preserve"> sa údajne hneď po svojom vymenovaní poďakovala údajnému vedúcemu členovi údajnej zločineckej organizácie za údajnú podporu a poradenstvo, ktoré jej bolo v tejto súvislosti poskytnuté; keďže predpokladaný líder údajnej zločineckej organizácie nezastával od 1. júla 2019 v</w:t>
      </w:r>
      <w:r w:rsidR="001200BE" w:rsidRPr="0015374E">
        <w:t> Európskom p</w:t>
      </w:r>
      <w:r w:rsidRPr="0015374E">
        <w:t xml:space="preserve">arlamente žiadnu funkciu a navyše patril k inej vnútroštátnej politickej strane ako </w:t>
      </w:r>
      <w:proofErr w:type="spellStart"/>
      <w:r w:rsidRPr="0015374E">
        <w:t>Elisabetta</w:t>
      </w:r>
      <w:proofErr w:type="spellEnd"/>
      <w:r w:rsidRPr="0015374E">
        <w:t xml:space="preserve"> </w:t>
      </w:r>
      <w:proofErr w:type="spellStart"/>
      <w:r w:rsidRPr="0015374E">
        <w:t>Gualmini</w:t>
      </w:r>
      <w:proofErr w:type="spellEnd"/>
      <w:r w:rsidRPr="0015374E">
        <w:t>, ale mal údajne rozsiahly vplyv na celý proces vymenovania podpredsedu tejto politickej skupin</w:t>
      </w:r>
      <w:r w:rsidR="007133CB" w:rsidRPr="0015374E">
        <w:t>y</w:t>
      </w:r>
      <w:r w:rsidRPr="0015374E">
        <w:t>, ako vyplýva zo žiadosti, hoci to nie je ďalej objasnené;</w:t>
      </w:r>
    </w:p>
    <w:p w14:paraId="719693F7" w14:textId="04389A9A" w:rsidR="001F5354" w:rsidRPr="0015374E" w:rsidRDefault="001F5354" w:rsidP="001F5354">
      <w:pPr>
        <w:pStyle w:val="NormalHanging12a"/>
        <w:spacing w:after="0"/>
      </w:pPr>
      <w:r w:rsidRPr="0015374E">
        <w:t>D.</w:t>
      </w:r>
      <w:r w:rsidRPr="0015374E">
        <w:tab/>
        <w:t xml:space="preserve">keďže údajná zločinecká organizácia sa prostredníctvom svojej údajnej siete vplyvu údajne pokúsila, ako sa bez akéhokoľvek ďalšieho vysvetlenia tvrdí v žiadosti, presadiť </w:t>
      </w:r>
      <w:proofErr w:type="spellStart"/>
      <w:r w:rsidRPr="0015374E">
        <w:t>Elisabettu</w:t>
      </w:r>
      <w:proofErr w:type="spellEnd"/>
      <w:r w:rsidRPr="0015374E">
        <w:t xml:space="preserve"> </w:t>
      </w:r>
      <w:proofErr w:type="spellStart"/>
      <w:r w:rsidRPr="0015374E">
        <w:t>Gualminiovú</w:t>
      </w:r>
      <w:proofErr w:type="spellEnd"/>
      <w:r w:rsidRPr="0015374E">
        <w:t xml:space="preserve"> ako predsedajúcu schôdze jej politickej skupiny 16. novembra 2022, na ktorej sa mala vytýčiť pozícia skupiny, pokiaľ ide o to, či je politicky vhodné usporiadať v pléne rozpravu o situácii v Katare a hlasovať o naliehavom uznesení na </w:t>
      </w:r>
      <w:r w:rsidR="002C700F" w:rsidRPr="0015374E">
        <w:t xml:space="preserve">uvedenú </w:t>
      </w:r>
      <w:r w:rsidRPr="0015374E">
        <w:t>tému;</w:t>
      </w:r>
      <w:bookmarkEnd w:id="9"/>
      <w:r w:rsidRPr="0015374E">
        <w:t xml:space="preserve"> keďže </w:t>
      </w:r>
      <w:proofErr w:type="spellStart"/>
      <w:r w:rsidRPr="0015374E">
        <w:t>Elisabetta</w:t>
      </w:r>
      <w:proofErr w:type="spellEnd"/>
      <w:r w:rsidRPr="0015374E">
        <w:t xml:space="preserve"> </w:t>
      </w:r>
      <w:proofErr w:type="spellStart"/>
      <w:r w:rsidRPr="0015374E">
        <w:t>Gualmini</w:t>
      </w:r>
      <w:proofErr w:type="spellEnd"/>
      <w:r w:rsidRPr="0015374E">
        <w:t xml:space="preserve"> údajne požiadala o pokyny týkajúce sa obsahu jej vyhlásení na </w:t>
      </w:r>
      <w:r w:rsidR="00E6139D" w:rsidRPr="0015374E">
        <w:t xml:space="preserve">uvedenej </w:t>
      </w:r>
      <w:r w:rsidRPr="0015374E">
        <w:t>schôdzi a/alebo súhlasila s prijatím takýchto pokynov a údajne použila nadiktované argumenty v</w:t>
      </w:r>
      <w:r w:rsidR="00E6139D" w:rsidRPr="0015374E">
        <w:t> </w:t>
      </w:r>
      <w:r w:rsidRPr="0015374E">
        <w:t>zmysle</w:t>
      </w:r>
      <w:r w:rsidR="00E6139D" w:rsidRPr="0015374E">
        <w:t>, že by bolo</w:t>
      </w:r>
      <w:r w:rsidRPr="0015374E">
        <w:t> nevhodn</w:t>
      </w:r>
      <w:r w:rsidR="00E6139D" w:rsidRPr="0015374E">
        <w:t>é</w:t>
      </w:r>
      <w:r w:rsidRPr="0015374E">
        <w:t xml:space="preserve"> usporiadať plenárnu rozpravu o Katare a </w:t>
      </w:r>
      <w:r w:rsidR="00E6139D" w:rsidRPr="0015374E">
        <w:t xml:space="preserve">prijať </w:t>
      </w:r>
      <w:r w:rsidRPr="0015374E">
        <w:t xml:space="preserve">na túto tému uznesenie; keďže v priebehu postupu sa zistilo, že </w:t>
      </w:r>
      <w:proofErr w:type="spellStart"/>
      <w:r w:rsidRPr="0015374E">
        <w:t>Elisabetta</w:t>
      </w:r>
      <w:proofErr w:type="spellEnd"/>
      <w:r w:rsidRPr="0015374E">
        <w:t xml:space="preserve"> </w:t>
      </w:r>
      <w:proofErr w:type="spellStart"/>
      <w:r w:rsidRPr="0015374E">
        <w:t>Gualmini</w:t>
      </w:r>
      <w:proofErr w:type="spellEnd"/>
      <w:r w:rsidRPr="0015374E">
        <w:t xml:space="preserve"> v skutočnosti uvedenej schôdzi nepredsedala, pretože túto úlohu prevzal jeden z</w:t>
      </w:r>
      <w:r w:rsidR="00E6139D" w:rsidRPr="0015374E">
        <w:t> </w:t>
      </w:r>
      <w:r w:rsidRPr="0015374E">
        <w:t>podpredsedov</w:t>
      </w:r>
      <w:r w:rsidR="00E6139D" w:rsidRPr="0015374E">
        <w:t xml:space="preserve"> príslušnej</w:t>
      </w:r>
      <w:r w:rsidRPr="0015374E">
        <w:t xml:space="preserve"> politickej skupiny, a keďže úlohou </w:t>
      </w:r>
      <w:proofErr w:type="spellStart"/>
      <w:r w:rsidRPr="0015374E">
        <w:t>Elisabetty</w:t>
      </w:r>
      <w:proofErr w:type="spellEnd"/>
      <w:r w:rsidRPr="0015374E">
        <w:t xml:space="preserve"> </w:t>
      </w:r>
      <w:proofErr w:type="spellStart"/>
      <w:r w:rsidRPr="0015374E">
        <w:t>Gualminiovej</w:t>
      </w:r>
      <w:proofErr w:type="spellEnd"/>
      <w:r w:rsidRPr="0015374E">
        <w:t xml:space="preserve"> na </w:t>
      </w:r>
      <w:r w:rsidR="00E6139D" w:rsidRPr="0015374E">
        <w:t xml:space="preserve">uvedenej </w:t>
      </w:r>
      <w:r w:rsidRPr="0015374E">
        <w:t>schôdzi bolo podľa všetkého len predstaviť tento bod programu schôdze politickej skupiny o príprav</w:t>
      </w:r>
      <w:r w:rsidR="00E6139D" w:rsidRPr="0015374E">
        <w:t>e</w:t>
      </w:r>
      <w:r w:rsidRPr="0015374E">
        <w:t xml:space="preserve"> na druhú novembrovú plenárnu schôdzu 2022; keďže okrem toho záver, ktorý </w:t>
      </w:r>
      <w:proofErr w:type="spellStart"/>
      <w:r w:rsidRPr="0015374E">
        <w:t>Elisabetta</w:t>
      </w:r>
      <w:proofErr w:type="spellEnd"/>
      <w:r w:rsidRPr="0015374E">
        <w:t xml:space="preserve"> </w:t>
      </w:r>
      <w:proofErr w:type="spellStart"/>
      <w:r w:rsidRPr="0015374E">
        <w:t>Gualmini</w:t>
      </w:r>
      <w:proofErr w:type="spellEnd"/>
      <w:r w:rsidRPr="0015374E">
        <w:t xml:space="preserve"> podľa všetkého predložila po diskusii, ktorá sa uskutočnila na príslušnej schôdzi politickej skupiny, bol v rozpore s pokynmi, ktoré údajne dostala od údajnej zločineckej organizácie;</w:t>
      </w:r>
    </w:p>
    <w:p w14:paraId="38B74F83" w14:textId="77777777" w:rsidR="001F5354" w:rsidRPr="0015374E" w:rsidRDefault="001F5354" w:rsidP="001F5354">
      <w:pPr>
        <w:pStyle w:val="NormalHanging12a"/>
        <w:spacing w:after="0"/>
      </w:pPr>
    </w:p>
    <w:p w14:paraId="6B7213E7" w14:textId="43E7B4DD" w:rsidR="001F5354" w:rsidRPr="0015374E" w:rsidRDefault="001F5354" w:rsidP="001F5354">
      <w:pPr>
        <w:pStyle w:val="NormalHanging12a"/>
      </w:pPr>
      <w:bookmarkStart w:id="10" w:name="_Hlk210982206"/>
      <w:r w:rsidRPr="0015374E">
        <w:t>E.</w:t>
      </w:r>
      <w:r w:rsidRPr="0015374E">
        <w:tab/>
        <w:t xml:space="preserve">keďže podľa žiadosti je </w:t>
      </w:r>
      <w:proofErr w:type="spellStart"/>
      <w:r w:rsidRPr="0015374E">
        <w:t>Elisabetta</w:t>
      </w:r>
      <w:proofErr w:type="spellEnd"/>
      <w:r w:rsidRPr="0015374E">
        <w:t xml:space="preserve"> </w:t>
      </w:r>
      <w:proofErr w:type="spellStart"/>
      <w:r w:rsidRPr="0015374E">
        <w:t>Gualmini</w:t>
      </w:r>
      <w:proofErr w:type="spellEnd"/>
      <w:r w:rsidRPr="0015374E">
        <w:t xml:space="preserve"> podozrivá z toho, že v období od 1. júla 2019 do 10. decembra 2022 údajne spáchala protiprávne činy, ktoré možno podľa belgického práva kvalifikovať ako účasť na činnosti zločineckej skupiny a pasívnu korupciu, teda trestné činy podľa článkov 324</w:t>
      </w:r>
      <w:r w:rsidR="006E7827" w:rsidRPr="0015374E">
        <w:t>bis</w:t>
      </w:r>
      <w:r w:rsidRPr="0015374E">
        <w:t xml:space="preserve"> a</w:t>
      </w:r>
      <w:r w:rsidR="006E7827" w:rsidRPr="0015374E">
        <w:t> </w:t>
      </w:r>
      <w:r w:rsidRPr="0015374E">
        <w:t>324</w:t>
      </w:r>
      <w:r w:rsidR="006E7827" w:rsidRPr="0015374E">
        <w:t>ter</w:t>
      </w:r>
      <w:r w:rsidRPr="0015374E">
        <w:t xml:space="preserve"> a podľa článkov 246 až 250 belgického trestného zákonníka; keďže žiadosť, ako aj dodatočné informácie, ktoré poskytol belgický federálny prokurátor, poskytujú len náznaky údajných činov týkajúcich sa obdobia od 4. októbra do 2. decembra 2022, pričom obdobie pred 4. októbrom 2022 nie je nijako doložené; keďže preto existuje nesúlad medzi obdobím, počas ktorého bol údajný trestný čin spáchaný, a dôvodmi uvedenými v žiadosti o zbavenie imunity;</w:t>
      </w:r>
    </w:p>
    <w:bookmarkEnd w:id="10"/>
    <w:p w14:paraId="1272716B" w14:textId="292DEB50" w:rsidR="001F5354" w:rsidRPr="0015374E" w:rsidRDefault="001F5354" w:rsidP="001F5354">
      <w:pPr>
        <w:pStyle w:val="NormalHanging12a"/>
      </w:pPr>
      <w:r w:rsidRPr="0015374E">
        <w:t>F.</w:t>
      </w:r>
      <w:r w:rsidRPr="0015374E">
        <w:tab/>
        <w:t xml:space="preserve">keďže na jednej strane </w:t>
      </w:r>
      <w:r w:rsidR="001200BE" w:rsidRPr="0015374E">
        <w:t>Európsky p</w:t>
      </w:r>
      <w:r w:rsidRPr="0015374E">
        <w:t>arlament nemožno považovať za súd a na druhej strane poslanec nemôže byť v súvislosti s postupom zbavenia imunity považovaný za „obvineného“</w:t>
      </w:r>
      <w:r w:rsidRPr="0015374E">
        <w:rPr>
          <w:rStyle w:val="FootnoteReference"/>
        </w:rPr>
        <w:footnoteReference w:id="2"/>
      </w:r>
      <w:r w:rsidRPr="0015374E">
        <w:t>;</w:t>
      </w:r>
    </w:p>
    <w:p w14:paraId="4B75C9F2" w14:textId="61A92AF6" w:rsidR="001F5354" w:rsidRPr="0015374E" w:rsidRDefault="001F5354" w:rsidP="001F5354">
      <w:pPr>
        <w:pStyle w:val="NormalHanging12a"/>
      </w:pPr>
      <w:bookmarkStart w:id="11" w:name="_Hlk210982236"/>
      <w:r w:rsidRPr="0015374E">
        <w:t>G.</w:t>
      </w:r>
      <w:r w:rsidRPr="0015374E">
        <w:tab/>
        <w:t xml:space="preserve">keďže účelom poslaneckej imunity podľa Protokolu č. 7 o výsadách a imunitách Európskej únie je chrániť </w:t>
      </w:r>
      <w:r w:rsidR="001200BE" w:rsidRPr="0015374E">
        <w:t>Európsky p</w:t>
      </w:r>
      <w:r w:rsidRPr="0015374E">
        <w:t>arlament a jeho poslancov pred súdnymi konaniami v súvislosti s činnosťami vykonávanými pri plnení poslaneckých povinností, ktoré nemožno oddeliť od týchto povinností;</w:t>
      </w:r>
    </w:p>
    <w:p w14:paraId="00D12BF9" w14:textId="77777777" w:rsidR="001F5354" w:rsidRPr="0015374E" w:rsidRDefault="001F5354" w:rsidP="001F5354">
      <w:pPr>
        <w:pStyle w:val="NormalHanging12a"/>
      </w:pPr>
      <w:r w:rsidRPr="0015374E">
        <w:t>H.</w:t>
      </w:r>
      <w:r w:rsidRPr="0015374E">
        <w:tab/>
        <w:t>keďže v článku 8 Protokolu č. 7 o výsadách a imunitách Európskej únie sa stanovuje, že poslanci Európskeho parlamentu nesmú byť vyšetrovaní, zadržaní alebo stíhaní pre vyjadrené názory alebo hlasovanie pri výkone svojich úloh; keďže článok 8 Protokolu č. 7 o výsadách a imunitách Európskej únie predstavuje osobitné ustanovenie určené na ochranu slobody prejavu a nezávislosti poslancov Európskeho parlamentu</w:t>
      </w:r>
      <w:r w:rsidRPr="0015374E">
        <w:rPr>
          <w:rStyle w:val="FootnoteReference"/>
        </w:rPr>
        <w:footnoteReference w:id="3"/>
      </w:r>
      <w:r w:rsidRPr="0015374E">
        <w:t xml:space="preserve">; </w:t>
      </w:r>
    </w:p>
    <w:p w14:paraId="7390A7E0" w14:textId="77777777" w:rsidR="001F5354" w:rsidRPr="0015374E" w:rsidRDefault="001F5354" w:rsidP="001F5354">
      <w:pPr>
        <w:pStyle w:val="NormalHanging12a"/>
      </w:pPr>
      <w:r w:rsidRPr="0015374E">
        <w:t>I.</w:t>
      </w:r>
      <w:r w:rsidRPr="0015374E">
        <w:tab/>
        <w:t xml:space="preserve">keďže údajné trestné činy neprestavujú vyjadrený názor alebo hlasovanie </w:t>
      </w:r>
      <w:proofErr w:type="spellStart"/>
      <w:r w:rsidRPr="0015374E">
        <w:t>Elisabetty</w:t>
      </w:r>
      <w:proofErr w:type="spellEnd"/>
      <w:r w:rsidRPr="0015374E">
        <w:t xml:space="preserve"> </w:t>
      </w:r>
      <w:proofErr w:type="spellStart"/>
      <w:r w:rsidRPr="0015374E">
        <w:t>Gualminiovej</w:t>
      </w:r>
      <w:proofErr w:type="spellEnd"/>
      <w:r w:rsidRPr="0015374E">
        <w:t xml:space="preserve"> pri výkone jej úloh v zmysle článku 8 Protokolu č. 7 o výsadách a imunitách Európskej únie, a teda ani z toho vyplývajúca žiadosť o zbavenie </w:t>
      </w:r>
      <w:proofErr w:type="spellStart"/>
      <w:r w:rsidRPr="0015374E">
        <w:t>Elisabetty</w:t>
      </w:r>
      <w:proofErr w:type="spellEnd"/>
      <w:r w:rsidRPr="0015374E">
        <w:t xml:space="preserve"> </w:t>
      </w:r>
      <w:proofErr w:type="spellStart"/>
      <w:r w:rsidRPr="0015374E">
        <w:t>Gualminiovej</w:t>
      </w:r>
      <w:proofErr w:type="spellEnd"/>
      <w:r w:rsidRPr="0015374E">
        <w:t xml:space="preserve"> imunity s tým nesúvisí;</w:t>
      </w:r>
    </w:p>
    <w:p w14:paraId="0F8533F7" w14:textId="31E20379" w:rsidR="001F5354" w:rsidRPr="0015374E" w:rsidRDefault="001F5354" w:rsidP="001F5354">
      <w:pPr>
        <w:pStyle w:val="NormalHanging12a"/>
      </w:pPr>
      <w:bookmarkStart w:id="12" w:name="_Hlk210982264"/>
      <w:bookmarkEnd w:id="11"/>
      <w:r w:rsidRPr="0015374E">
        <w:t>J.</w:t>
      </w:r>
      <w:r w:rsidRPr="0015374E">
        <w:tab/>
        <w:t xml:space="preserve">keďže v článku 9 prvom odseku písm. b) Protokolu č. 7 o výsadách a imunitách Európskej únie sa stanovuje, že </w:t>
      </w:r>
      <w:r w:rsidR="007D2C49" w:rsidRPr="0015374E">
        <w:t xml:space="preserve">počas schôdzí </w:t>
      </w:r>
      <w:r w:rsidRPr="0015374E">
        <w:t xml:space="preserve">Európskeho parlamentu </w:t>
      </w:r>
      <w:r w:rsidR="00EA595C" w:rsidRPr="0015374E">
        <w:t xml:space="preserve">jeho </w:t>
      </w:r>
      <w:r w:rsidR="007D2C49" w:rsidRPr="0015374E">
        <w:t xml:space="preserve">poslanci </w:t>
      </w:r>
      <w:r w:rsidRPr="0015374E">
        <w:t>požívajú na území ktoréhokoľvek iného členského štátu, než je ich vlastný, imunitu voči zadržaniu a súdnemu konaniu;</w:t>
      </w:r>
      <w:bookmarkEnd w:id="12"/>
    </w:p>
    <w:p w14:paraId="042745DA" w14:textId="50136142" w:rsidR="001F5354" w:rsidRPr="0015374E" w:rsidRDefault="001F5354" w:rsidP="001F5354">
      <w:pPr>
        <w:pStyle w:val="NormalHanging12a"/>
      </w:pPr>
      <w:bookmarkStart w:id="13" w:name="_Hlk210982279"/>
      <w:r w:rsidRPr="0015374E">
        <w:t xml:space="preserve">K. </w:t>
      </w:r>
      <w:r w:rsidRPr="0015374E">
        <w:tab/>
        <w:t xml:space="preserve">keďže v súlade s článkom 5 ods. 2 rokovacieho poriadku </w:t>
      </w:r>
      <w:r w:rsidR="001200BE" w:rsidRPr="0015374E">
        <w:t>Európskeho p</w:t>
      </w:r>
      <w:r w:rsidRPr="0015374E">
        <w:t>arlamentu poslanecká imunita nie je osobná výsada poslanca, ale záruka nezávislosti Európskeho parlamentu ako celku a jeho poslancov;</w:t>
      </w:r>
    </w:p>
    <w:p w14:paraId="71AF7BBB" w14:textId="128701C9" w:rsidR="001F5354" w:rsidRPr="0015374E" w:rsidRDefault="001F5354" w:rsidP="001F5354">
      <w:pPr>
        <w:pStyle w:val="NormalHanging12a"/>
      </w:pPr>
      <w:r w:rsidRPr="0015374E">
        <w:t>L.</w:t>
      </w:r>
      <w:r w:rsidRPr="0015374E">
        <w:tab/>
        <w:t xml:space="preserve">keďže z judikatúry Súdneho dvora Európskej únie vyplýva, že </w:t>
      </w:r>
      <w:r w:rsidR="001200BE" w:rsidRPr="0015374E">
        <w:t>Európsky p</w:t>
      </w:r>
      <w:r w:rsidRPr="0015374E">
        <w:t xml:space="preserve">arlament má „veľmi širokú mieru voľnej úvahy, pokiaľ ide o smerovanie, ktoré zamýšľa priznať rozhodnutiu o žiadosti o zbavenie imunity (...), vzhľadom na politický charakter </w:t>
      </w:r>
      <w:r w:rsidRPr="0015374E">
        <w:lastRenderedPageBreak/>
        <w:t>takéhoto rozhodnutia“</w:t>
      </w:r>
      <w:r w:rsidRPr="0015374E">
        <w:rPr>
          <w:vertAlign w:val="superscript"/>
        </w:rPr>
        <w:footnoteReference w:id="4"/>
      </w:r>
      <w:r w:rsidRPr="0015374E">
        <w:t>;</w:t>
      </w:r>
    </w:p>
    <w:p w14:paraId="742AB655" w14:textId="527F67A4" w:rsidR="001F5354" w:rsidRPr="0015374E" w:rsidRDefault="001F5354" w:rsidP="001F5354">
      <w:pPr>
        <w:pStyle w:val="NormalHanging12a"/>
      </w:pPr>
      <w:r w:rsidRPr="0015374E">
        <w:t>M.</w:t>
      </w:r>
      <w:r w:rsidRPr="0015374E">
        <w:tab/>
        <w:t xml:space="preserve">keďže akýkoľvek záver týkajúci sa žiadosti o zbavenie </w:t>
      </w:r>
      <w:proofErr w:type="spellStart"/>
      <w:r w:rsidR="00A57935" w:rsidRPr="0015374E">
        <w:t>Elisabetty</w:t>
      </w:r>
      <w:proofErr w:type="spellEnd"/>
      <w:r w:rsidR="00A57935" w:rsidRPr="0015374E">
        <w:t xml:space="preserve"> </w:t>
      </w:r>
      <w:proofErr w:type="spellStart"/>
      <w:r w:rsidR="00A57935" w:rsidRPr="0015374E">
        <w:t>Gualminiovej</w:t>
      </w:r>
      <w:proofErr w:type="spellEnd"/>
      <w:r w:rsidR="00A57935" w:rsidRPr="0015374E">
        <w:t xml:space="preserve"> </w:t>
      </w:r>
      <w:r w:rsidRPr="0015374E">
        <w:t xml:space="preserve">imunity musí vychádzať z informácií a vysvetlení poskytnutých v tomto prípade, najmä z tých, ktoré poskytol belgický federálny prokurátor; keďže opis údajného skutkového stavu a z neho vyplývajúce závery v žiadosti o zbavenie imunity sú vzhľadom na chýbajúce podrobnejšie vysvetlenia podľa všetkého nekonzistentné, založené na domnienkach alebo náznakoch </w:t>
      </w:r>
      <w:r w:rsidR="00A57935" w:rsidRPr="0015374E">
        <w:t xml:space="preserve">a </w:t>
      </w:r>
      <w:r w:rsidRPr="0015374E">
        <w:t>predstavujú porušenie ustálených politických postupov v</w:t>
      </w:r>
      <w:r w:rsidR="001200BE" w:rsidRPr="0015374E">
        <w:t> Európskom p</w:t>
      </w:r>
      <w:r w:rsidRPr="0015374E">
        <w:t xml:space="preserve">arlamente, pokiaľ ide o vymenúvanie podpredsedov politických skupín a prípravu a vnútorné postupy na dohodnutie pozícií v rámci politickej skupiny; keďže zjavne nebola preukázaná žiadna jasná protislužba a ani žiadna osobná výhoda pre </w:t>
      </w:r>
      <w:proofErr w:type="spellStart"/>
      <w:r w:rsidRPr="0015374E">
        <w:t>Elisabettu</w:t>
      </w:r>
      <w:proofErr w:type="spellEnd"/>
      <w:r w:rsidRPr="0015374E">
        <w:t xml:space="preserve"> </w:t>
      </w:r>
      <w:proofErr w:type="spellStart"/>
      <w:r w:rsidRPr="0015374E">
        <w:t>Gualminiovú</w:t>
      </w:r>
      <w:proofErr w:type="spellEnd"/>
      <w:r w:rsidRPr="0015374E">
        <w:t xml:space="preserve">, ktorá by jednoznačne vyplynula z údajných skutkových okolností uvedených v žiadosti; </w:t>
      </w:r>
    </w:p>
    <w:p w14:paraId="25A1CF65" w14:textId="2C9B118D" w:rsidR="001F5354" w:rsidRPr="0015374E" w:rsidRDefault="001F5354" w:rsidP="001F5354">
      <w:pPr>
        <w:pStyle w:val="NormalHanging12a"/>
      </w:pPr>
      <w:r w:rsidRPr="0015374E">
        <w:t>N.</w:t>
      </w:r>
      <w:r w:rsidRPr="0015374E">
        <w:tab/>
        <w:t xml:space="preserve">keďže údajné skutkové okolnosti uvedené v žiadosti o zbavenie </w:t>
      </w:r>
      <w:proofErr w:type="spellStart"/>
      <w:r w:rsidRPr="0015374E">
        <w:t>Elisabetty</w:t>
      </w:r>
      <w:proofErr w:type="spellEnd"/>
      <w:r w:rsidRPr="0015374E">
        <w:t xml:space="preserve"> </w:t>
      </w:r>
      <w:proofErr w:type="spellStart"/>
      <w:r w:rsidRPr="0015374E">
        <w:t>Gualminiovej</w:t>
      </w:r>
      <w:proofErr w:type="spellEnd"/>
      <w:r w:rsidRPr="0015374E">
        <w:t xml:space="preserve"> imunity navyše neberú ohľad na kontext, od ktorého ich nemožno oddeliť, a spojitosť s bežnými politickými činnosťami politickej skupiny alebo s </w:t>
      </w:r>
      <w:r w:rsidR="00A57935" w:rsidRPr="0015374E">
        <w:t xml:space="preserve">bežnými politickými </w:t>
      </w:r>
      <w:r w:rsidRPr="0015374E">
        <w:t>činnosťami, ktoré vykonávajú poslanci v rámci politickej skupiny; keďže politické skupiny v</w:t>
      </w:r>
      <w:r w:rsidR="001200BE" w:rsidRPr="0015374E">
        <w:t> Európskom p</w:t>
      </w:r>
      <w:r w:rsidRPr="0015374E">
        <w:t xml:space="preserve">arlamente sa vytvárajú podľa jeho rokovacieho poriadku a riadia sa ním, zohrávajú ústrednú úlohu vo vnútornej organizácii a práci </w:t>
      </w:r>
      <w:r w:rsidR="001200BE" w:rsidRPr="0015374E">
        <w:t>Európskeho p</w:t>
      </w:r>
      <w:r w:rsidRPr="0015374E">
        <w:t>arlamentu ako inštitúcie a majú zásadný význam pre jeho základnú demokratickú funkciu; keďže v prvom rade politické skupiny vykonávajú svoje povinnosti ako súčasť činností Únie, a to vrátane úloh, ktoré im vyplývajú z tohto rokovacieho poriadku;</w:t>
      </w:r>
    </w:p>
    <w:p w14:paraId="4B9E1A8D" w14:textId="53FD14CE" w:rsidR="001F5354" w:rsidRPr="0015374E" w:rsidRDefault="001F5354" w:rsidP="001F5354">
      <w:pPr>
        <w:pStyle w:val="NormalHanging12a"/>
      </w:pPr>
      <w:r w:rsidRPr="0015374E">
        <w:t>O.</w:t>
      </w:r>
      <w:r w:rsidRPr="0015374E">
        <w:tab/>
        <w:t xml:space="preserve">keďže účelom poslaneckej imunity nie je chrániť protiprávne konanie, ale demokratické fungovanie </w:t>
      </w:r>
      <w:r w:rsidR="001200BE" w:rsidRPr="0015374E">
        <w:t>Európskeho p</w:t>
      </w:r>
      <w:r w:rsidRPr="0015374E">
        <w:t>arlamentu;</w:t>
      </w:r>
    </w:p>
    <w:p w14:paraId="0B6D6A4B" w14:textId="2F1400B9" w:rsidR="001F5354" w:rsidRPr="0015374E" w:rsidRDefault="001F5354" w:rsidP="001F5354">
      <w:pPr>
        <w:pStyle w:val="NormalHanging12a"/>
      </w:pPr>
      <w:r w:rsidRPr="0015374E">
        <w:t>P.</w:t>
      </w:r>
      <w:r w:rsidRPr="0015374E">
        <w:tab/>
        <w:t xml:space="preserve">keďže z uvedeného vyplýva, že nezrovnalosti, pokiaľ ide o obdobie, počas ktorého bol spáchaný údajný trestný čin, a poskytnuté odôvodnenie, nejasnosti týkajúce sa prvkov, na ktorých je založená žiadosť o zbavenie </w:t>
      </w:r>
      <w:proofErr w:type="spellStart"/>
      <w:r w:rsidR="00A57935" w:rsidRPr="0015374E">
        <w:t>Elisabetty</w:t>
      </w:r>
      <w:proofErr w:type="spellEnd"/>
      <w:r w:rsidR="00A57935" w:rsidRPr="0015374E">
        <w:t xml:space="preserve"> </w:t>
      </w:r>
      <w:proofErr w:type="spellStart"/>
      <w:r w:rsidR="00A57935" w:rsidRPr="0015374E">
        <w:t>Gualminiovej</w:t>
      </w:r>
      <w:proofErr w:type="spellEnd"/>
      <w:r w:rsidR="00A57935" w:rsidRPr="0015374E">
        <w:t xml:space="preserve"> </w:t>
      </w:r>
      <w:r w:rsidRPr="0015374E">
        <w:t xml:space="preserve">imunity, a dôvodov žiadosti, ako aj nedostatok presvedčivých dôkazov alebo vysvetlení údajného protiprávneho konania, a to aj v kontexte zavedených politických postupov, vyvolávajú obavy, že zámerom konania mohlo byť poškodenie dobrého mena dotknutej poslankyne, a svedčia o tom, že </w:t>
      </w:r>
      <w:r w:rsidR="001200BE" w:rsidRPr="0015374E">
        <w:t>Európsky p</w:t>
      </w:r>
      <w:r w:rsidRPr="0015374E">
        <w:t xml:space="preserve">arlament nemá dostatočné dôkazy, ktoré by mohli predstavovať vážny a opodstatnený dôvod na zbavenie </w:t>
      </w:r>
      <w:proofErr w:type="spellStart"/>
      <w:r w:rsidR="00A57935" w:rsidRPr="0015374E">
        <w:t>Elisabetty</w:t>
      </w:r>
      <w:proofErr w:type="spellEnd"/>
      <w:r w:rsidR="00A57935" w:rsidRPr="0015374E">
        <w:t xml:space="preserve"> </w:t>
      </w:r>
      <w:proofErr w:type="spellStart"/>
      <w:r w:rsidR="00A57935" w:rsidRPr="0015374E">
        <w:t>Gualminiovej</w:t>
      </w:r>
      <w:proofErr w:type="spellEnd"/>
      <w:r w:rsidR="00A57935" w:rsidRPr="0015374E">
        <w:t xml:space="preserve"> </w:t>
      </w:r>
      <w:r w:rsidRPr="0015374E">
        <w:t>imunity;</w:t>
      </w:r>
    </w:p>
    <w:p w14:paraId="7F937544" w14:textId="2D6C838A" w:rsidR="001F5354" w:rsidRPr="0015374E" w:rsidRDefault="001F5354" w:rsidP="001F5354">
      <w:pPr>
        <w:pStyle w:val="NormalHanging12a"/>
      </w:pPr>
      <w:r w:rsidRPr="0015374E">
        <w:t>Q.</w:t>
      </w:r>
      <w:r w:rsidRPr="0015374E">
        <w:tab/>
        <w:t xml:space="preserve">keďže sa preto zdá, že v tomto prípade možno predpokladať existenciu </w:t>
      </w:r>
      <w:proofErr w:type="spellStart"/>
      <w:r w:rsidRPr="0015374E">
        <w:rPr>
          <w:i/>
          <w:iCs/>
        </w:rPr>
        <w:t>fumus</w:t>
      </w:r>
      <w:proofErr w:type="spellEnd"/>
      <w:r w:rsidRPr="0015374E">
        <w:rPr>
          <w:i/>
          <w:iCs/>
        </w:rPr>
        <w:t xml:space="preserve"> </w:t>
      </w:r>
      <w:proofErr w:type="spellStart"/>
      <w:r w:rsidRPr="0015374E">
        <w:rPr>
          <w:i/>
          <w:iCs/>
        </w:rPr>
        <w:t>persecutionis</w:t>
      </w:r>
      <w:proofErr w:type="spellEnd"/>
      <w:r w:rsidRPr="0015374E">
        <w:t>, t. j. že existuje „konkrétna skutočnosť“</w:t>
      </w:r>
      <w:r w:rsidRPr="0015374E">
        <w:rPr>
          <w:vertAlign w:val="superscript"/>
        </w:rPr>
        <w:footnoteReference w:id="5"/>
      </w:r>
      <w:r w:rsidRPr="0015374E">
        <w:t xml:space="preserve">, že zámerom predmetného súdneho konania je narušiť politickú činnosť </w:t>
      </w:r>
      <w:proofErr w:type="spellStart"/>
      <w:r w:rsidRPr="0015374E">
        <w:t>Elisabetty</w:t>
      </w:r>
      <w:proofErr w:type="spellEnd"/>
      <w:r w:rsidRPr="0015374E">
        <w:t xml:space="preserve"> </w:t>
      </w:r>
      <w:proofErr w:type="spellStart"/>
      <w:r w:rsidRPr="0015374E">
        <w:t>Gualminiovej</w:t>
      </w:r>
      <w:proofErr w:type="spellEnd"/>
      <w:r w:rsidRPr="0015374E">
        <w:t xml:space="preserve">, a teda aj </w:t>
      </w:r>
      <w:r w:rsidR="001200BE" w:rsidRPr="0015374E">
        <w:t>Európskeho p</w:t>
      </w:r>
      <w:r w:rsidRPr="0015374E">
        <w:t>arlamentu ako celku, vrátane jeho vnútorného procesu prijímania politických rozhodnutí, ktorý má podobu ustálenej a pravidelnej práce politickej skupiny;</w:t>
      </w:r>
      <w:bookmarkEnd w:id="13"/>
    </w:p>
    <w:p w14:paraId="5706B07B" w14:textId="77777777" w:rsidR="001F5354" w:rsidRPr="0015374E" w:rsidRDefault="001F5354" w:rsidP="001F5354">
      <w:pPr>
        <w:pStyle w:val="NormalHanging12a"/>
      </w:pPr>
      <w:r w:rsidRPr="0015374E">
        <w:lastRenderedPageBreak/>
        <w:t>1.</w:t>
      </w:r>
      <w:r w:rsidRPr="0015374E">
        <w:tab/>
        <w:t xml:space="preserve">rozhodol nezbaviť </w:t>
      </w:r>
      <w:proofErr w:type="spellStart"/>
      <w:r w:rsidRPr="0015374E">
        <w:t>Elisabettu</w:t>
      </w:r>
      <w:proofErr w:type="spellEnd"/>
      <w:r w:rsidRPr="0015374E">
        <w:t xml:space="preserve"> </w:t>
      </w:r>
      <w:proofErr w:type="spellStart"/>
      <w:r w:rsidRPr="0015374E">
        <w:t>Gualminiovú</w:t>
      </w:r>
      <w:proofErr w:type="spellEnd"/>
      <w:r w:rsidRPr="0015374E">
        <w:t xml:space="preserve"> imunity;</w:t>
      </w:r>
    </w:p>
    <w:p w14:paraId="36AD4569" w14:textId="1000EEA0" w:rsidR="00C73A16" w:rsidRPr="0015374E" w:rsidRDefault="001F5354" w:rsidP="00C73A16">
      <w:pPr>
        <w:pStyle w:val="NormalHanging12a"/>
      </w:pPr>
      <w:r w:rsidRPr="0015374E">
        <w:t>2.</w:t>
      </w:r>
      <w:r w:rsidRPr="0015374E">
        <w:tab/>
        <w:t xml:space="preserve">poveruje svoju predsedníčku, aby bezodkladne postúpila toto rozhodnutie a správu gestorského výboru príslušnému orgánu Belgického kráľovstva a </w:t>
      </w:r>
      <w:proofErr w:type="spellStart"/>
      <w:r w:rsidRPr="0015374E">
        <w:t>Elisabette</w:t>
      </w:r>
      <w:proofErr w:type="spellEnd"/>
      <w:r w:rsidRPr="0015374E">
        <w:t xml:space="preserve"> </w:t>
      </w:r>
      <w:proofErr w:type="spellStart"/>
      <w:r w:rsidRPr="0015374E">
        <w:t>Gualminiovej</w:t>
      </w:r>
      <w:proofErr w:type="spellEnd"/>
      <w:r w:rsidRPr="0015374E">
        <w:t>.</w:t>
      </w:r>
    </w:p>
    <w:p w14:paraId="5451110F" w14:textId="320A1D52" w:rsidR="00E365E1" w:rsidRPr="0015374E" w:rsidRDefault="00E365E1" w:rsidP="00761CF6"/>
    <w:sectPr w:rsidR="00E365E1" w:rsidRPr="0015374E" w:rsidSect="00C73A1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4714E" w14:textId="77777777" w:rsidR="00761CF6" w:rsidRPr="00C73A16" w:rsidRDefault="00761CF6">
      <w:r w:rsidRPr="00C73A16">
        <w:separator/>
      </w:r>
    </w:p>
  </w:endnote>
  <w:endnote w:type="continuationSeparator" w:id="0">
    <w:p w14:paraId="728FC40D" w14:textId="77777777" w:rsidR="00761CF6" w:rsidRPr="00C73A16" w:rsidRDefault="00761CF6">
      <w:r w:rsidRPr="00C73A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98570" w14:textId="77777777" w:rsidR="00064002" w:rsidRPr="00C73A1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E7E4D" w14:textId="77777777" w:rsidR="00064002" w:rsidRPr="00C73A1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07D59" w14:textId="77777777" w:rsidR="00064002" w:rsidRPr="00C73A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90212" w14:textId="77777777" w:rsidR="00761CF6" w:rsidRPr="00C73A16" w:rsidRDefault="00761CF6">
      <w:r w:rsidRPr="00C73A16">
        <w:separator/>
      </w:r>
    </w:p>
  </w:footnote>
  <w:footnote w:type="continuationSeparator" w:id="0">
    <w:p w14:paraId="194C55E7" w14:textId="77777777" w:rsidR="00761CF6" w:rsidRPr="00C73A16" w:rsidRDefault="00761CF6">
      <w:r w:rsidRPr="00C73A16">
        <w:continuationSeparator/>
      </w:r>
    </w:p>
  </w:footnote>
  <w:footnote w:id="1">
    <w:p w14:paraId="07DA0148" w14:textId="7A76BDBD" w:rsidR="001F5354" w:rsidRPr="00C73A16" w:rsidRDefault="001F5354" w:rsidP="00C73A16">
      <w:pPr>
        <w:pStyle w:val="FootnoteText"/>
        <w:ind w:left="567" w:hanging="567"/>
        <w:rPr>
          <w:sz w:val="24"/>
          <w:lang w:val="sk-SK"/>
        </w:rPr>
      </w:pPr>
      <w:r w:rsidRPr="00C73A16">
        <w:rPr>
          <w:rStyle w:val="FootnoteReference"/>
          <w:sz w:val="24"/>
          <w:lang w:val="sk-SK"/>
        </w:rPr>
        <w:footnoteRef/>
      </w:r>
      <w:r w:rsidR="00C73A16" w:rsidRPr="00C73A16">
        <w:rPr>
          <w:sz w:val="24"/>
          <w:lang w:val="sk-SK"/>
        </w:rPr>
        <w:t xml:space="preserve"> </w:t>
      </w:r>
      <w:r w:rsidR="00C73A16" w:rsidRPr="00C73A16">
        <w:rPr>
          <w:sz w:val="24"/>
          <w:lang w:val="sk-SK"/>
        </w:rPr>
        <w:tab/>
      </w:r>
      <w:r w:rsidRPr="00C73A16">
        <w:rPr>
          <w:sz w:val="24"/>
          <w:lang w:val="sk-SK"/>
        </w:rPr>
        <w:t xml:space="preserve">Rozsudok Súdneho dvora z 21. októbra 2008, </w:t>
      </w:r>
      <w:proofErr w:type="spellStart"/>
      <w:r w:rsidRPr="00C73A16">
        <w:rPr>
          <w:sz w:val="24"/>
          <w:lang w:val="sk-SK"/>
        </w:rPr>
        <w:t>Marra</w:t>
      </w:r>
      <w:proofErr w:type="spellEnd"/>
      <w:r w:rsidRPr="00C73A16">
        <w:rPr>
          <w:sz w:val="24"/>
          <w:lang w:val="sk-SK"/>
        </w:rPr>
        <w:t xml:space="preserve">/De </w:t>
      </w:r>
      <w:proofErr w:type="spellStart"/>
      <w:r w:rsidRPr="00C73A16">
        <w:rPr>
          <w:sz w:val="24"/>
          <w:lang w:val="sk-SK"/>
        </w:rPr>
        <w:t>Gregorio</w:t>
      </w:r>
      <w:proofErr w:type="spellEnd"/>
      <w:r w:rsidRPr="00C73A16">
        <w:rPr>
          <w:sz w:val="24"/>
          <w:lang w:val="sk-SK"/>
        </w:rPr>
        <w:t xml:space="preserve"> a </w:t>
      </w:r>
      <w:proofErr w:type="spellStart"/>
      <w:r w:rsidRPr="00C73A16">
        <w:rPr>
          <w:sz w:val="24"/>
          <w:lang w:val="sk-SK"/>
        </w:rPr>
        <w:t>Clemente</w:t>
      </w:r>
      <w:proofErr w:type="spellEnd"/>
      <w:r w:rsidRPr="00C73A16">
        <w:rPr>
          <w:sz w:val="24"/>
          <w:lang w:val="sk-SK"/>
        </w:rPr>
        <w:t xml:space="preserve">, C-200/07 a C-201/07, ECLI:EU:C:2008:579; rozsudok Všeobecného súdu z 19. marca 2010, </w:t>
      </w:r>
      <w:proofErr w:type="spellStart"/>
      <w:r w:rsidRPr="00C73A16">
        <w:rPr>
          <w:sz w:val="24"/>
          <w:lang w:val="sk-SK"/>
        </w:rPr>
        <w:t>Gollnisch</w:t>
      </w:r>
      <w:proofErr w:type="spellEnd"/>
      <w:r w:rsidRPr="00C73A16">
        <w:rPr>
          <w:sz w:val="24"/>
          <w:lang w:val="sk-SK"/>
        </w:rPr>
        <w:t xml:space="preserve">/Parlament, T-42/06, ECLI:EU:T:2010:102; rozsudok Súdneho dvora zo 6. septembra 2011, </w:t>
      </w:r>
      <w:proofErr w:type="spellStart"/>
      <w:r w:rsidRPr="00C73A16">
        <w:rPr>
          <w:sz w:val="24"/>
          <w:lang w:val="sk-SK"/>
        </w:rPr>
        <w:t>Patriciello</w:t>
      </w:r>
      <w:proofErr w:type="spellEnd"/>
      <w:r w:rsidRPr="00C73A16">
        <w:rPr>
          <w:sz w:val="24"/>
          <w:lang w:val="sk-SK"/>
        </w:rPr>
        <w:t xml:space="preserve">, C-163/10, ECLI:EU:C:2011:543; rozsudok Všeobecného súdu zo 17. januára 2013, </w:t>
      </w:r>
      <w:proofErr w:type="spellStart"/>
      <w:r w:rsidRPr="00C73A16">
        <w:rPr>
          <w:sz w:val="24"/>
          <w:lang w:val="sk-SK"/>
        </w:rPr>
        <w:t>Gollnisch</w:t>
      </w:r>
      <w:proofErr w:type="spellEnd"/>
      <w:r w:rsidRPr="00C73A16">
        <w:rPr>
          <w:sz w:val="24"/>
          <w:lang w:val="sk-SK"/>
        </w:rPr>
        <w:t xml:space="preserve">/Parlament, T-346/11 a T-347/11, ECLI:EU:T:2013:23; rozsudok Súdneho dvora z 19. decembra 2019, </w:t>
      </w:r>
      <w:proofErr w:type="spellStart"/>
      <w:r w:rsidRPr="00C73A16">
        <w:rPr>
          <w:sz w:val="24"/>
          <w:lang w:val="sk-SK"/>
        </w:rPr>
        <w:t>Junqueras</w:t>
      </w:r>
      <w:proofErr w:type="spellEnd"/>
      <w:r w:rsidRPr="00C73A16">
        <w:rPr>
          <w:sz w:val="24"/>
          <w:lang w:val="sk-SK"/>
        </w:rPr>
        <w:t xml:space="preserve"> </w:t>
      </w:r>
      <w:proofErr w:type="spellStart"/>
      <w:r w:rsidRPr="00C73A16">
        <w:rPr>
          <w:sz w:val="24"/>
          <w:lang w:val="sk-SK"/>
        </w:rPr>
        <w:t>Vies</w:t>
      </w:r>
      <w:proofErr w:type="spellEnd"/>
      <w:r w:rsidRPr="00C73A16">
        <w:rPr>
          <w:sz w:val="24"/>
          <w:lang w:val="sk-SK"/>
        </w:rPr>
        <w:t xml:space="preserve">, C-502/19, ECLI:EU:C:2019:1115; rozsudok Všeobecného súdu z 5. júla 2023, </w:t>
      </w:r>
      <w:proofErr w:type="spellStart"/>
      <w:r w:rsidRPr="00C73A16">
        <w:rPr>
          <w:sz w:val="24"/>
          <w:lang w:val="sk-SK"/>
        </w:rPr>
        <w:t>Puigdemont</w:t>
      </w:r>
      <w:proofErr w:type="spellEnd"/>
      <w:r w:rsidRPr="00C73A16">
        <w:rPr>
          <w:sz w:val="24"/>
          <w:lang w:val="sk-SK"/>
        </w:rPr>
        <w:t xml:space="preserve"> i </w:t>
      </w:r>
      <w:proofErr w:type="spellStart"/>
      <w:r w:rsidRPr="00C73A16">
        <w:rPr>
          <w:sz w:val="24"/>
          <w:lang w:val="sk-SK"/>
        </w:rPr>
        <w:t>Casamajó</w:t>
      </w:r>
      <w:proofErr w:type="spellEnd"/>
      <w:r w:rsidRPr="00C73A16">
        <w:rPr>
          <w:sz w:val="24"/>
          <w:lang w:val="sk-SK"/>
        </w:rPr>
        <w:t xml:space="preserve"> a i./Parlament, T-272/21, ECLI:EU:T:2023:373.</w:t>
      </w:r>
    </w:p>
  </w:footnote>
  <w:footnote w:id="2">
    <w:p w14:paraId="516FE918" w14:textId="6DF52C7B" w:rsidR="001F5354" w:rsidRPr="00C73A16" w:rsidRDefault="001F5354" w:rsidP="00C73A16">
      <w:pPr>
        <w:pStyle w:val="FootnoteText"/>
        <w:ind w:left="567" w:hanging="567"/>
        <w:rPr>
          <w:sz w:val="24"/>
          <w:lang w:val="sk-SK"/>
        </w:rPr>
      </w:pPr>
      <w:r w:rsidRPr="00C73A16">
        <w:rPr>
          <w:rStyle w:val="FootnoteReference"/>
          <w:sz w:val="24"/>
          <w:lang w:val="sk-SK"/>
        </w:rPr>
        <w:footnoteRef/>
      </w:r>
      <w:r w:rsidR="00C73A16" w:rsidRPr="00C73A16">
        <w:rPr>
          <w:sz w:val="24"/>
          <w:lang w:val="sk-SK"/>
        </w:rPr>
        <w:t xml:space="preserve"> </w:t>
      </w:r>
      <w:r w:rsidR="00C73A16" w:rsidRPr="00C73A16">
        <w:rPr>
          <w:sz w:val="24"/>
          <w:lang w:val="sk-SK"/>
        </w:rPr>
        <w:tab/>
      </w:r>
      <w:r w:rsidRPr="00C73A16">
        <w:rPr>
          <w:sz w:val="24"/>
          <w:lang w:val="sk-SK"/>
        </w:rPr>
        <w:t xml:space="preserve">Rozsudok Všeobecného súdu z 30. apríla 2019, </w:t>
      </w:r>
      <w:proofErr w:type="spellStart"/>
      <w:r w:rsidRPr="00C73A16">
        <w:rPr>
          <w:sz w:val="24"/>
          <w:lang w:val="sk-SK"/>
        </w:rPr>
        <w:t>Briois</w:t>
      </w:r>
      <w:proofErr w:type="spellEnd"/>
      <w:r w:rsidRPr="00C73A16">
        <w:rPr>
          <w:sz w:val="24"/>
          <w:lang w:val="sk-SK"/>
        </w:rPr>
        <w:t>/Parlament, T-214/18, ECLI:EU:T:2019:266.</w:t>
      </w:r>
    </w:p>
  </w:footnote>
  <w:footnote w:id="3">
    <w:p w14:paraId="4D4E1190" w14:textId="4720A3DF" w:rsidR="001F5354" w:rsidRPr="00C73A16" w:rsidRDefault="001F5354" w:rsidP="00C73A16">
      <w:pPr>
        <w:pStyle w:val="FootnoteText"/>
        <w:ind w:left="567" w:hanging="567"/>
        <w:rPr>
          <w:sz w:val="24"/>
          <w:lang w:val="sk-SK"/>
        </w:rPr>
      </w:pPr>
      <w:r w:rsidRPr="00C73A16">
        <w:rPr>
          <w:rStyle w:val="FootnoteReference"/>
          <w:sz w:val="24"/>
          <w:lang w:val="sk-SK"/>
        </w:rPr>
        <w:footnoteRef/>
      </w:r>
      <w:r w:rsidR="00C73A16" w:rsidRPr="00C73A16">
        <w:rPr>
          <w:sz w:val="24"/>
          <w:lang w:val="sk-SK"/>
        </w:rPr>
        <w:t xml:space="preserve"> </w:t>
      </w:r>
      <w:r w:rsidR="00C73A16" w:rsidRPr="00C73A16">
        <w:rPr>
          <w:sz w:val="24"/>
          <w:lang w:val="sk-SK"/>
        </w:rPr>
        <w:tab/>
      </w:r>
      <w:r w:rsidRPr="00C73A16">
        <w:rPr>
          <w:sz w:val="24"/>
          <w:lang w:val="sk-SK"/>
        </w:rPr>
        <w:t xml:space="preserve">Rozsudok Súdneho dvora zo 6. septembra 2011, </w:t>
      </w:r>
      <w:proofErr w:type="spellStart"/>
      <w:r w:rsidRPr="00C73A16">
        <w:rPr>
          <w:sz w:val="24"/>
          <w:lang w:val="sk-SK"/>
        </w:rPr>
        <w:t>Patriciello</w:t>
      </w:r>
      <w:proofErr w:type="spellEnd"/>
      <w:r w:rsidRPr="00C73A16">
        <w:rPr>
          <w:sz w:val="24"/>
          <w:lang w:val="sk-SK"/>
        </w:rPr>
        <w:t>, C-163/10, ECLI:EU:C:2011:543, bod 26.</w:t>
      </w:r>
    </w:p>
  </w:footnote>
  <w:footnote w:id="4">
    <w:p w14:paraId="4704A4F8" w14:textId="647BC95A" w:rsidR="001F5354" w:rsidRPr="00C73A16" w:rsidRDefault="001F5354" w:rsidP="00C73A16">
      <w:pPr>
        <w:pStyle w:val="FootnoteText"/>
        <w:ind w:left="567" w:hanging="567"/>
        <w:rPr>
          <w:sz w:val="24"/>
          <w:lang w:val="sk-SK"/>
        </w:rPr>
      </w:pPr>
      <w:r w:rsidRPr="00C73A16">
        <w:rPr>
          <w:rStyle w:val="FootnoteReference"/>
          <w:sz w:val="24"/>
          <w:lang w:val="sk-SK"/>
        </w:rPr>
        <w:footnoteRef/>
      </w:r>
      <w:r w:rsidR="00C73A16" w:rsidRPr="00C73A16">
        <w:rPr>
          <w:sz w:val="24"/>
          <w:lang w:val="sk-SK"/>
        </w:rPr>
        <w:t xml:space="preserve"> </w:t>
      </w:r>
      <w:r w:rsidR="00C73A16" w:rsidRPr="00C73A16">
        <w:rPr>
          <w:sz w:val="24"/>
          <w:lang w:val="sk-SK"/>
        </w:rPr>
        <w:tab/>
      </w:r>
      <w:r w:rsidRPr="00C73A16">
        <w:rPr>
          <w:sz w:val="24"/>
          <w:lang w:val="sk-SK"/>
        </w:rPr>
        <w:t xml:space="preserve">Rozsudok Súdneho dvora Európskej únie zo 17. januára 2013, </w:t>
      </w:r>
      <w:proofErr w:type="spellStart"/>
      <w:r w:rsidRPr="00C73A16">
        <w:rPr>
          <w:sz w:val="24"/>
          <w:lang w:val="sk-SK"/>
        </w:rPr>
        <w:t>Gollnisch</w:t>
      </w:r>
      <w:proofErr w:type="spellEnd"/>
      <w:r w:rsidRPr="00C73A16">
        <w:rPr>
          <w:sz w:val="24"/>
          <w:lang w:val="sk-SK"/>
        </w:rPr>
        <w:t>/Parlament, T-346/11 a T-347/11, ECLI:EU:T:2013:23, bod 59 a citovaná judikatúra.</w:t>
      </w:r>
    </w:p>
  </w:footnote>
  <w:footnote w:id="5">
    <w:p w14:paraId="183987E7" w14:textId="1ECF88A1" w:rsidR="001F5354" w:rsidRPr="00C73A16" w:rsidRDefault="001F5354" w:rsidP="00C73A16">
      <w:pPr>
        <w:pStyle w:val="FootnoteText"/>
        <w:ind w:left="567" w:hanging="567"/>
        <w:rPr>
          <w:sz w:val="24"/>
          <w:lang w:val="sk-SK"/>
        </w:rPr>
      </w:pPr>
      <w:r w:rsidRPr="00C73A16">
        <w:rPr>
          <w:rStyle w:val="FootnoteReference"/>
          <w:sz w:val="24"/>
          <w:lang w:val="sk-SK"/>
        </w:rPr>
        <w:footnoteRef/>
      </w:r>
      <w:r w:rsidR="00C73A16" w:rsidRPr="00C73A16">
        <w:rPr>
          <w:sz w:val="24"/>
          <w:lang w:val="sk-SK"/>
        </w:rPr>
        <w:t xml:space="preserve"> </w:t>
      </w:r>
      <w:r w:rsidR="00C73A16" w:rsidRPr="00C73A16">
        <w:rPr>
          <w:sz w:val="24"/>
          <w:lang w:val="sk-SK"/>
        </w:rPr>
        <w:tab/>
      </w:r>
      <w:r w:rsidRPr="00C73A16">
        <w:rPr>
          <w:sz w:val="24"/>
          <w:lang w:val="sk-SK"/>
        </w:rPr>
        <w:t xml:space="preserve">Rozsudok Súdneho dvora zo 17. septembra 2020, </w:t>
      </w:r>
      <w:proofErr w:type="spellStart"/>
      <w:r w:rsidRPr="00C73A16">
        <w:rPr>
          <w:sz w:val="24"/>
          <w:lang w:val="sk-SK"/>
        </w:rPr>
        <w:t>Troszczynski</w:t>
      </w:r>
      <w:proofErr w:type="spellEnd"/>
      <w:r w:rsidRPr="00C73A16">
        <w:rPr>
          <w:sz w:val="24"/>
          <w:lang w:val="sk-SK"/>
        </w:rPr>
        <w:t>/Parlament, C-12/19 P, ECLI:EU:C:2020:725, odsek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34522" w14:textId="77777777" w:rsidR="00064002" w:rsidRPr="00C73A1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1A66" w14:textId="77777777" w:rsidR="00064002" w:rsidRPr="00C73A1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D8FA" w14:textId="77777777" w:rsidR="00064002" w:rsidRPr="00C73A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6427447">
    <w:abstractNumId w:val="9"/>
  </w:num>
  <w:num w:numId="2" w16cid:durableId="1264728091">
    <w:abstractNumId w:val="9"/>
  </w:num>
  <w:num w:numId="3" w16cid:durableId="1900245701">
    <w:abstractNumId w:val="7"/>
  </w:num>
  <w:num w:numId="4" w16cid:durableId="224419634">
    <w:abstractNumId w:val="7"/>
  </w:num>
  <w:num w:numId="5" w16cid:durableId="1882940516">
    <w:abstractNumId w:val="6"/>
  </w:num>
  <w:num w:numId="6" w16cid:durableId="1181816740">
    <w:abstractNumId w:val="6"/>
  </w:num>
  <w:num w:numId="7" w16cid:durableId="878973138">
    <w:abstractNumId w:val="5"/>
  </w:num>
  <w:num w:numId="8" w16cid:durableId="489832547">
    <w:abstractNumId w:val="5"/>
  </w:num>
  <w:num w:numId="9" w16cid:durableId="146168545">
    <w:abstractNumId w:val="4"/>
  </w:num>
  <w:num w:numId="10" w16cid:durableId="385227933">
    <w:abstractNumId w:val="4"/>
  </w:num>
  <w:num w:numId="11" w16cid:durableId="1529878645">
    <w:abstractNumId w:val="8"/>
  </w:num>
  <w:num w:numId="12" w16cid:durableId="1924030705">
    <w:abstractNumId w:val="8"/>
  </w:num>
  <w:num w:numId="13" w16cid:durableId="1972980988">
    <w:abstractNumId w:val="3"/>
  </w:num>
  <w:num w:numId="14" w16cid:durableId="2092071461">
    <w:abstractNumId w:val="3"/>
  </w:num>
  <w:num w:numId="15" w16cid:durableId="377751704">
    <w:abstractNumId w:val="2"/>
  </w:num>
  <w:num w:numId="16" w16cid:durableId="1909268204">
    <w:abstractNumId w:val="2"/>
  </w:num>
  <w:num w:numId="17" w16cid:durableId="1190291438">
    <w:abstractNumId w:val="1"/>
  </w:num>
  <w:num w:numId="18" w16cid:durableId="747191293">
    <w:abstractNumId w:val="1"/>
  </w:num>
  <w:num w:numId="19" w16cid:durableId="1465078128">
    <w:abstractNumId w:val="0"/>
  </w:num>
  <w:num w:numId="20" w16cid:durableId="518811044">
    <w:abstractNumId w:val="0"/>
  </w:num>
  <w:num w:numId="21" w16cid:durableId="1988584775">
    <w:abstractNumId w:val="9"/>
  </w:num>
  <w:num w:numId="22" w16cid:durableId="616639855">
    <w:abstractNumId w:val="7"/>
  </w:num>
  <w:num w:numId="23" w16cid:durableId="1723018862">
    <w:abstractNumId w:val="6"/>
  </w:num>
  <w:num w:numId="24" w16cid:durableId="185214877">
    <w:abstractNumId w:val="5"/>
  </w:num>
  <w:num w:numId="25" w16cid:durableId="705061036">
    <w:abstractNumId w:val="4"/>
  </w:num>
  <w:num w:numId="26" w16cid:durableId="1566910226">
    <w:abstractNumId w:val="8"/>
  </w:num>
  <w:num w:numId="27" w16cid:durableId="1190870050">
    <w:abstractNumId w:val="3"/>
  </w:num>
  <w:num w:numId="28" w16cid:durableId="1070006650">
    <w:abstractNumId w:val="2"/>
  </w:num>
  <w:num w:numId="29" w16cid:durableId="1976980289">
    <w:abstractNumId w:val="1"/>
  </w:num>
  <w:num w:numId="30" w16cid:durableId="216359407">
    <w:abstractNumId w:val="0"/>
  </w:num>
  <w:num w:numId="31" w16cid:durableId="1291588325">
    <w:abstractNumId w:val="9"/>
  </w:num>
  <w:num w:numId="32" w16cid:durableId="423839320">
    <w:abstractNumId w:val="7"/>
  </w:num>
  <w:num w:numId="33" w16cid:durableId="1262177379">
    <w:abstractNumId w:val="6"/>
  </w:num>
  <w:num w:numId="34" w16cid:durableId="1634363075">
    <w:abstractNumId w:val="5"/>
  </w:num>
  <w:num w:numId="35" w16cid:durableId="1511946344">
    <w:abstractNumId w:val="4"/>
  </w:num>
  <w:num w:numId="36" w16cid:durableId="1074552113">
    <w:abstractNumId w:val="8"/>
  </w:num>
  <w:num w:numId="37" w16cid:durableId="1664352779">
    <w:abstractNumId w:val="3"/>
  </w:num>
  <w:num w:numId="38" w16cid:durableId="1457023039">
    <w:abstractNumId w:val="2"/>
  </w:num>
  <w:num w:numId="39" w16cid:durableId="1761097501">
    <w:abstractNumId w:val="1"/>
  </w:num>
  <w:num w:numId="40" w16cid:durableId="2010910353">
    <w:abstractNumId w:val="0"/>
  </w:num>
  <w:num w:numId="41" w16cid:durableId="298462953">
    <w:abstractNumId w:val="10"/>
  </w:num>
  <w:num w:numId="42" w16cid:durableId="784234170">
    <w:abstractNumId w:val="10"/>
  </w:num>
  <w:num w:numId="43" w16cid:durableId="1516576023">
    <w:abstractNumId w:val="10"/>
  </w:num>
  <w:num w:numId="44" w16cid:durableId="21090421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3/2025"/>
    <w:docVar w:name="dvlangue" w:val="SK"/>
    <w:docVar w:name="dvnumam" w:val="0"/>
    <w:docVar w:name="dvpe" w:val="774.382"/>
    <w:docVar w:name="dvrapporteur" w:val="Spravodajca: "/>
    <w:docVar w:name="dvtitre" w:val="Uznesenie Európskeho parlamentu z xx. decembra 2025 o žiadosti o zbavenie Elisabetty Gualminiovej imunity(2025/2063(IMM))"/>
  </w:docVars>
  <w:rsids>
    <w:rsidRoot w:val="00761CF6"/>
    <w:rsid w:val="00002272"/>
    <w:rsid w:val="00064002"/>
    <w:rsid w:val="000677B9"/>
    <w:rsid w:val="000831BA"/>
    <w:rsid w:val="000A42CC"/>
    <w:rsid w:val="000E7DD9"/>
    <w:rsid w:val="0010095E"/>
    <w:rsid w:val="001200BE"/>
    <w:rsid w:val="00125B37"/>
    <w:rsid w:val="0015374E"/>
    <w:rsid w:val="00155B65"/>
    <w:rsid w:val="00187494"/>
    <w:rsid w:val="001F32AE"/>
    <w:rsid w:val="001F5354"/>
    <w:rsid w:val="002767FF"/>
    <w:rsid w:val="002B18FE"/>
    <w:rsid w:val="002B5493"/>
    <w:rsid w:val="002C700F"/>
    <w:rsid w:val="00336BD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7827"/>
    <w:rsid w:val="006F74FA"/>
    <w:rsid w:val="007133CB"/>
    <w:rsid w:val="00731ADD"/>
    <w:rsid w:val="00732F65"/>
    <w:rsid w:val="00734777"/>
    <w:rsid w:val="00747932"/>
    <w:rsid w:val="00751A4A"/>
    <w:rsid w:val="00756632"/>
    <w:rsid w:val="00761CF6"/>
    <w:rsid w:val="00762C74"/>
    <w:rsid w:val="00786EC0"/>
    <w:rsid w:val="007D1690"/>
    <w:rsid w:val="007D2C49"/>
    <w:rsid w:val="007E22AD"/>
    <w:rsid w:val="00817416"/>
    <w:rsid w:val="0083194E"/>
    <w:rsid w:val="00842779"/>
    <w:rsid w:val="00865F67"/>
    <w:rsid w:val="00881A7B"/>
    <w:rsid w:val="008840E5"/>
    <w:rsid w:val="00887B3E"/>
    <w:rsid w:val="008C2AC6"/>
    <w:rsid w:val="00930C23"/>
    <w:rsid w:val="0093193B"/>
    <w:rsid w:val="009509D8"/>
    <w:rsid w:val="00950B64"/>
    <w:rsid w:val="00981893"/>
    <w:rsid w:val="00995557"/>
    <w:rsid w:val="00A1687D"/>
    <w:rsid w:val="00A43E52"/>
    <w:rsid w:val="00A4678D"/>
    <w:rsid w:val="00A57935"/>
    <w:rsid w:val="00A778C7"/>
    <w:rsid w:val="00AB441E"/>
    <w:rsid w:val="00AB6293"/>
    <w:rsid w:val="00AE0928"/>
    <w:rsid w:val="00AF3B82"/>
    <w:rsid w:val="00B12E95"/>
    <w:rsid w:val="00B17CEA"/>
    <w:rsid w:val="00B22876"/>
    <w:rsid w:val="00B558F0"/>
    <w:rsid w:val="00BD48FE"/>
    <w:rsid w:val="00BD7BD8"/>
    <w:rsid w:val="00BE6ADC"/>
    <w:rsid w:val="00C05BFE"/>
    <w:rsid w:val="00C23CD4"/>
    <w:rsid w:val="00C61C0C"/>
    <w:rsid w:val="00C73A16"/>
    <w:rsid w:val="00C941CB"/>
    <w:rsid w:val="00CC2357"/>
    <w:rsid w:val="00CF071A"/>
    <w:rsid w:val="00D058B8"/>
    <w:rsid w:val="00D56C11"/>
    <w:rsid w:val="00D834A0"/>
    <w:rsid w:val="00D872DF"/>
    <w:rsid w:val="00D91E21"/>
    <w:rsid w:val="00DA7FCD"/>
    <w:rsid w:val="00E365E1"/>
    <w:rsid w:val="00E6139D"/>
    <w:rsid w:val="00E820A4"/>
    <w:rsid w:val="00EA595C"/>
    <w:rsid w:val="00EB006A"/>
    <w:rsid w:val="00EB4772"/>
    <w:rsid w:val="00ED169E"/>
    <w:rsid w:val="00ED4235"/>
    <w:rsid w:val="00F04346"/>
    <w:rsid w:val="00F075DC"/>
    <w:rsid w:val="00F149E9"/>
    <w:rsid w:val="00F261E9"/>
    <w:rsid w:val="00F5134D"/>
    <w:rsid w:val="00F74202"/>
    <w:rsid w:val="00F87713"/>
    <w:rsid w:val="00FB4360"/>
    <w:rsid w:val="00FC4AE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7FC11E"/>
  <w15:chartTrackingRefBased/>
  <w15:docId w15:val="{1D300F95-9C87-4B55-BB06-1FF1B8670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F5354"/>
    <w:pPr>
      <w:spacing w:after="240"/>
      <w:ind w:left="567" w:hanging="567"/>
    </w:pPr>
  </w:style>
  <w:style w:type="paragraph" w:customStyle="1" w:styleId="EPComma">
    <w:name w:val="EPComma"/>
    <w:basedOn w:val="Normal"/>
    <w:rsid w:val="001F5354"/>
    <w:pPr>
      <w:spacing w:before="480" w:after="240"/>
    </w:pPr>
  </w:style>
  <w:style w:type="paragraph" w:styleId="Revision">
    <w:name w:val="Revision"/>
    <w:hidden/>
    <w:uiPriority w:val="99"/>
    <w:semiHidden/>
    <w:rsid w:val="001200BE"/>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1604</Words>
  <Characters>9143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2025-12-16T10:01:00Z</dcterms:created>
  <dcterms:modified xsi:type="dcterms:W3CDTF">2025-12-16T10:01:00Z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A10-0263/2025</vt:lpwstr>
  </property>
  <property fmtid="{D5CDD505-2E9C-101B-9397-08002B2CF9AE}" pid="4" name="&lt;Type&gt;">
    <vt:lpwstr>RR</vt:lpwstr>
  </property>
</Properties>
</file>