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307" w14:paraId="4211B90B" w14:textId="77777777" w:rsidTr="0010095E">
        <w:trPr>
          <w:trHeight w:hRule="exact" w:val="1418"/>
        </w:trPr>
        <w:tc>
          <w:tcPr>
            <w:tcW w:w="6804" w:type="dxa"/>
            <w:shd w:val="clear" w:color="auto" w:fill="auto"/>
            <w:vAlign w:val="center"/>
          </w:tcPr>
          <w:p w14:paraId="46454B3C" w14:textId="77777777" w:rsidR="00751A4A" w:rsidRPr="00FB7307" w:rsidRDefault="008443EF" w:rsidP="0010095E">
            <w:pPr>
              <w:pStyle w:val="EPName"/>
            </w:pPr>
            <w:r w:rsidRPr="00FB7307">
              <w:t>Euroopa Parlament</w:t>
            </w:r>
          </w:p>
          <w:p w14:paraId="6B641B5B" w14:textId="77777777" w:rsidR="00751A4A" w:rsidRPr="00FB7307" w:rsidRDefault="005F1B17" w:rsidP="005F1B17">
            <w:pPr>
              <w:pStyle w:val="EPTerm"/>
              <w:rPr>
                <w:rStyle w:val="HideTWBExt"/>
                <w:noProof w:val="0"/>
                <w:vanish w:val="0"/>
                <w:color w:val="auto"/>
              </w:rPr>
            </w:pPr>
            <w:r w:rsidRPr="00FB7307">
              <w:t>2024</w:t>
            </w:r>
            <w:r w:rsidR="00817416" w:rsidRPr="00FB7307">
              <w:t>-202</w:t>
            </w:r>
            <w:r w:rsidRPr="00FB7307">
              <w:t>9</w:t>
            </w:r>
          </w:p>
        </w:tc>
        <w:tc>
          <w:tcPr>
            <w:tcW w:w="2268" w:type="dxa"/>
            <w:shd w:val="clear" w:color="auto" w:fill="auto"/>
          </w:tcPr>
          <w:p w14:paraId="7A7A54BC" w14:textId="77777777" w:rsidR="00751A4A" w:rsidRPr="00FB7307" w:rsidRDefault="00187494" w:rsidP="0010095E">
            <w:pPr>
              <w:pStyle w:val="EPLogo"/>
            </w:pPr>
            <w:r w:rsidRPr="00FB7307">
              <w:rPr>
                <w:noProof/>
                <w:lang w:eastAsia="ja-JP"/>
              </w:rPr>
              <w:drawing>
                <wp:inline distT="0" distB="0" distL="0" distR="0" wp14:anchorId="30B18762" wp14:editId="25A377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F4A181" w14:textId="77777777" w:rsidR="00D058B8" w:rsidRPr="00FB7307" w:rsidRDefault="00D058B8" w:rsidP="004C5D52">
      <w:pPr>
        <w:pStyle w:val="LineTop"/>
      </w:pPr>
    </w:p>
    <w:p w14:paraId="0FE4A8C9" w14:textId="77777777" w:rsidR="00680577" w:rsidRPr="00FB7307" w:rsidRDefault="008443EF" w:rsidP="00680577">
      <w:pPr>
        <w:pStyle w:val="EPBodyTA1"/>
      </w:pPr>
      <w:r w:rsidRPr="00FB7307">
        <w:t>VASTUVÕETUD TEKSTID</w:t>
      </w:r>
    </w:p>
    <w:p w14:paraId="522BCF1B" w14:textId="77777777" w:rsidR="00D058B8" w:rsidRPr="00FB7307" w:rsidRDefault="00D058B8" w:rsidP="00D058B8">
      <w:pPr>
        <w:pStyle w:val="LineBottom"/>
      </w:pPr>
    </w:p>
    <w:p w14:paraId="75B51F77" w14:textId="610D415A" w:rsidR="008443EF" w:rsidRPr="00FB7307" w:rsidRDefault="008443EF" w:rsidP="008443EF">
      <w:pPr>
        <w:pStyle w:val="ATHeading1"/>
      </w:pPr>
      <w:bookmarkStart w:id="0" w:name="TANumber"/>
      <w:r w:rsidRPr="00FB7307">
        <w:t>P10_TA(2025)0</w:t>
      </w:r>
      <w:r w:rsidR="00583480">
        <w:t>317</w:t>
      </w:r>
      <w:bookmarkEnd w:id="0"/>
    </w:p>
    <w:p w14:paraId="4084FE35" w14:textId="77777777" w:rsidR="008443EF" w:rsidRPr="00FB7307" w:rsidRDefault="008443EF" w:rsidP="008443EF">
      <w:pPr>
        <w:pStyle w:val="ATHeading2"/>
      </w:pPr>
      <w:bookmarkStart w:id="1" w:name="title"/>
      <w:proofErr w:type="spellStart"/>
      <w:r w:rsidRPr="00FB7307">
        <w:t>Alessandra</w:t>
      </w:r>
      <w:proofErr w:type="spellEnd"/>
      <w:r w:rsidRPr="00FB7307">
        <w:t xml:space="preserve"> </w:t>
      </w:r>
      <w:proofErr w:type="spellStart"/>
      <w:r w:rsidRPr="00FB7307">
        <w:t>Moretti</w:t>
      </w:r>
      <w:proofErr w:type="spellEnd"/>
      <w:r w:rsidRPr="00FB7307">
        <w:t xml:space="preserve"> puutumatuse äravõtmise taotlus</w:t>
      </w:r>
    </w:p>
    <w:p w14:paraId="49191956" w14:textId="77777777" w:rsidR="008443EF" w:rsidRPr="00FB7307" w:rsidRDefault="008443EF" w:rsidP="008443EF">
      <w:pPr>
        <w:rPr>
          <w:i/>
          <w:vanish/>
        </w:rPr>
      </w:pPr>
      <w:r w:rsidRPr="00FB7307">
        <w:rPr>
          <w:i/>
        </w:rPr>
        <w:fldChar w:fldCharType="begin"/>
      </w:r>
      <w:r w:rsidRPr="00FB7307">
        <w:rPr>
          <w:i/>
        </w:rPr>
        <w:instrText xml:space="preserve"> TC"(</w:instrText>
      </w:r>
      <w:bookmarkStart w:id="2" w:name="DocNumber"/>
      <w:r w:rsidRPr="00FB7307">
        <w:rPr>
          <w:i/>
        </w:rPr>
        <w:instrText>A10-0264/2025</w:instrText>
      </w:r>
      <w:bookmarkEnd w:id="2"/>
      <w:r w:rsidRPr="00FB7307">
        <w:rPr>
          <w:i/>
        </w:rPr>
        <w:instrText xml:space="preserve"> - Raportöör: Marcin Sypniewski)"\l3 \n&gt; \* MERGEFORMAT </w:instrText>
      </w:r>
      <w:r w:rsidRPr="00FB7307">
        <w:rPr>
          <w:i/>
        </w:rPr>
        <w:fldChar w:fldCharType="end"/>
      </w:r>
    </w:p>
    <w:p w14:paraId="62EDC92A" w14:textId="77777777" w:rsidR="008443EF" w:rsidRPr="00FB7307" w:rsidRDefault="008443EF" w:rsidP="008443EF">
      <w:pPr>
        <w:rPr>
          <w:vanish/>
        </w:rPr>
      </w:pPr>
      <w:bookmarkStart w:id="3" w:name="Commission"/>
      <w:r w:rsidRPr="00FB7307">
        <w:rPr>
          <w:vanish/>
        </w:rPr>
        <w:t>Õiguskomisjon</w:t>
      </w:r>
      <w:bookmarkEnd w:id="3"/>
    </w:p>
    <w:p w14:paraId="574B30B0" w14:textId="77777777" w:rsidR="008443EF" w:rsidRPr="00FB7307" w:rsidRDefault="008443EF" w:rsidP="008443EF">
      <w:pPr>
        <w:rPr>
          <w:vanish/>
        </w:rPr>
      </w:pPr>
      <w:bookmarkStart w:id="4" w:name="PE"/>
      <w:r w:rsidRPr="00FB7307">
        <w:rPr>
          <w:vanish/>
        </w:rPr>
        <w:t>PE774.386</w:t>
      </w:r>
      <w:bookmarkEnd w:id="4"/>
    </w:p>
    <w:p w14:paraId="445F2802" w14:textId="1E29C6A8" w:rsidR="008443EF" w:rsidRPr="00FB7307" w:rsidRDefault="008443EF" w:rsidP="00C57F0D">
      <w:pPr>
        <w:pStyle w:val="ATHeading3"/>
      </w:pPr>
      <w:bookmarkStart w:id="5" w:name="Sujet"/>
      <w:r w:rsidRPr="00FB7307">
        <w:t xml:space="preserve">Euroopa Parlamendi </w:t>
      </w:r>
      <w:r w:rsidR="001A10B7">
        <w:t>16. detsembri</w:t>
      </w:r>
      <w:r w:rsidR="001A10B7" w:rsidRPr="00FB7307">
        <w:t xml:space="preserve"> </w:t>
      </w:r>
      <w:r w:rsidRPr="00FB7307">
        <w:t xml:space="preserve">2025. aasta </w:t>
      </w:r>
      <w:r w:rsidR="00791033">
        <w:t>otsus</w:t>
      </w:r>
      <w:r w:rsidRPr="00FB7307">
        <w:t xml:space="preserve"> </w:t>
      </w:r>
      <w:proofErr w:type="spellStart"/>
      <w:r w:rsidRPr="00FB7307">
        <w:t>Alessandra</w:t>
      </w:r>
      <w:proofErr w:type="spellEnd"/>
      <w:r w:rsidRPr="00FB7307">
        <w:t xml:space="preserve"> </w:t>
      </w:r>
      <w:proofErr w:type="spellStart"/>
      <w:r w:rsidRPr="00FB7307">
        <w:t>Moretti</w:t>
      </w:r>
      <w:proofErr w:type="spellEnd"/>
      <w:r w:rsidRPr="00FB7307">
        <w:t xml:space="preserve"> puutumatuse äravõtmise taotluse kohta</w:t>
      </w:r>
      <w:bookmarkEnd w:id="5"/>
      <w:r w:rsidRPr="00FB7307">
        <w:t xml:space="preserve"> </w:t>
      </w:r>
      <w:bookmarkStart w:id="6" w:name="References"/>
      <w:r w:rsidRPr="00FB7307">
        <w:t>(2025/2064(IMM))</w:t>
      </w:r>
      <w:bookmarkEnd w:id="6"/>
    </w:p>
    <w:p w14:paraId="3D1B43EB" w14:textId="77777777" w:rsidR="00485D14" w:rsidRPr="00FB7307" w:rsidRDefault="00485D14" w:rsidP="00485D14">
      <w:pPr>
        <w:pStyle w:val="EPComma"/>
      </w:pPr>
      <w:bookmarkStart w:id="7" w:name="TextBodyBegin"/>
      <w:bookmarkEnd w:id="1"/>
      <w:bookmarkEnd w:id="7"/>
      <w:r w:rsidRPr="00FB7307">
        <w:rPr>
          <w:i/>
        </w:rPr>
        <w:t>Euroopa Parlament</w:t>
      </w:r>
      <w:r w:rsidRPr="00FB7307">
        <w:t>,</w:t>
      </w:r>
    </w:p>
    <w:p w14:paraId="5A096955" w14:textId="20F6AABD" w:rsidR="00485D14" w:rsidRPr="00FB7307" w:rsidRDefault="00485D14" w:rsidP="00A70E35">
      <w:pPr>
        <w:pStyle w:val="NormalHanging12a"/>
      </w:pPr>
      <w:r w:rsidRPr="00FB7307">
        <w:t>–</w:t>
      </w:r>
      <w:r w:rsidRPr="00FB7307">
        <w:tab/>
        <w:t xml:space="preserve">võttes arvesse </w:t>
      </w:r>
      <w:proofErr w:type="spellStart"/>
      <w:r w:rsidRPr="00FB7307">
        <w:t>Alessandra</w:t>
      </w:r>
      <w:proofErr w:type="spellEnd"/>
      <w:r w:rsidRPr="00FB7307">
        <w:t xml:space="preserve"> </w:t>
      </w:r>
      <w:proofErr w:type="spellStart"/>
      <w:r w:rsidRPr="00FB7307">
        <w:t>Moretti</w:t>
      </w:r>
      <w:proofErr w:type="spellEnd"/>
      <w:r w:rsidRPr="00FB7307">
        <w:t xml:space="preserve"> puutumatuse äravõtmise taotlust, mis saadi Belgia välisasjade, väliskaubanduse ja arengukoostöö föderaalameti protokolliosakonna 27. veebruari 2025. aasta kirjaga, milles edastati Belgia riigiprokuratuuri taotlus seoses kriminaalmenetlusega, mida soovitakse </w:t>
      </w:r>
      <w:proofErr w:type="spellStart"/>
      <w:r w:rsidRPr="00FB7307">
        <w:t>Alessandra</w:t>
      </w:r>
      <w:proofErr w:type="spellEnd"/>
      <w:r w:rsidRPr="00FB7307">
        <w:t xml:space="preserve"> </w:t>
      </w:r>
      <w:proofErr w:type="spellStart"/>
      <w:r w:rsidRPr="00FB7307">
        <w:t>Moretti</w:t>
      </w:r>
      <w:proofErr w:type="spellEnd"/>
      <w:r w:rsidRPr="00FB7307">
        <w:t xml:space="preserve"> suhtes alustada; võttes arvesse, et taotlus</w:t>
      </w:r>
      <w:r w:rsidR="00C95318">
        <w:t>est</w:t>
      </w:r>
      <w:r w:rsidRPr="00FB7307">
        <w:t xml:space="preserve"> </w:t>
      </w:r>
      <w:r w:rsidR="00C95318">
        <w:t>anti teada</w:t>
      </w:r>
      <w:r w:rsidRPr="00FB7307">
        <w:t xml:space="preserve"> täiskogu istungil 10. märtsil 2025. aastal,</w:t>
      </w:r>
    </w:p>
    <w:p w14:paraId="361ACF5A" w14:textId="77777777" w:rsidR="00485D14" w:rsidRPr="00FB7307" w:rsidRDefault="00485D14" w:rsidP="00A70E35">
      <w:pPr>
        <w:pStyle w:val="NormalHanging12a"/>
      </w:pPr>
      <w:r w:rsidRPr="00FB7307">
        <w:t>–</w:t>
      </w:r>
      <w:r w:rsidRPr="00FB7307">
        <w:tab/>
        <w:t xml:space="preserve">olles 4. juunil 2025 vastavalt kodukorra artikli 9 lõikele 6 kuulanud ära </w:t>
      </w:r>
      <w:proofErr w:type="spellStart"/>
      <w:r w:rsidRPr="00FB7307">
        <w:t>Alessandra</w:t>
      </w:r>
      <w:proofErr w:type="spellEnd"/>
      <w:r w:rsidRPr="00FB7307">
        <w:t xml:space="preserve"> </w:t>
      </w:r>
      <w:proofErr w:type="spellStart"/>
      <w:r w:rsidRPr="00FB7307">
        <w:t>Moretti</w:t>
      </w:r>
      <w:proofErr w:type="spellEnd"/>
      <w:r w:rsidRPr="00FB7307">
        <w:t xml:space="preserve"> selgitused ja võttes arvesse tema poolt esitatud dokumente,</w:t>
      </w:r>
    </w:p>
    <w:p w14:paraId="3D9171A2" w14:textId="21B67E66" w:rsidR="00485D14" w:rsidRPr="00FB7307" w:rsidRDefault="00485D14" w:rsidP="00A70E35">
      <w:pPr>
        <w:pStyle w:val="NormalHanging12a"/>
      </w:pPr>
      <w:r w:rsidRPr="00FB7307">
        <w:t>–</w:t>
      </w:r>
      <w:r w:rsidRPr="00FB7307">
        <w:tab/>
        <w:t>võttes arvesse Belgia riigiprokuratuuri</w:t>
      </w:r>
      <w:r w:rsidR="001F15F0">
        <w:t xml:space="preserve"> 27. juuni 2025. aasta kirjas</w:t>
      </w:r>
      <w:r w:rsidRPr="00FB7307">
        <w:t xml:space="preserve"> esitatud lisateavet, </w:t>
      </w:r>
    </w:p>
    <w:p w14:paraId="0FC127B3" w14:textId="77777777" w:rsidR="00485D14" w:rsidRPr="00FB7307" w:rsidRDefault="00485D14" w:rsidP="00A70E35">
      <w:pPr>
        <w:pStyle w:val="NormalHanging12a"/>
      </w:pPr>
      <w:r w:rsidRPr="00FB7307">
        <w:t>–</w:t>
      </w:r>
      <w:r w:rsidRPr="00FB7307">
        <w:tab/>
        <w:t>võttes arvesse protokolli nr 7 (Euroopa Liidu privileegide ja immuniteetide kohta) artikleid 8 ja 9 ning otsestel ja üldistel valimistel Euroopa Parlamendi liikmete valimist käsitleva 20. septembri 1976. aasta akti artikli 6 lõiget 2,</w:t>
      </w:r>
    </w:p>
    <w:p w14:paraId="001CBB53" w14:textId="77777777" w:rsidR="00485D14" w:rsidRPr="00FB7307" w:rsidRDefault="00485D14" w:rsidP="00A70E35">
      <w:pPr>
        <w:pStyle w:val="NormalHanging12a"/>
      </w:pPr>
      <w:r w:rsidRPr="00FB7307">
        <w:t>–</w:t>
      </w:r>
      <w:r w:rsidRPr="00FB7307">
        <w:tab/>
        <w:t>võttes arvesse Euroopa Liidu Kohtu 21. oktoobri 2008. aasta, 19. märtsi 2010. aasta, 6. septembri 2011. aasta, 17. jaanuari 2013. aasta, 19. detsembri 2019. aasta ja 5. juuli 2023. aasta otsuseid</w:t>
      </w:r>
      <w:r w:rsidRPr="00FB7307">
        <w:rPr>
          <w:rStyle w:val="FootnoteReference"/>
        </w:rPr>
        <w:footnoteReference w:id="1"/>
      </w:r>
      <w:r w:rsidRPr="00FB7307">
        <w:t>,</w:t>
      </w:r>
    </w:p>
    <w:p w14:paraId="694B0297" w14:textId="77777777" w:rsidR="00485D14" w:rsidRPr="00FB7307" w:rsidRDefault="00485D14" w:rsidP="00A70E35">
      <w:pPr>
        <w:pStyle w:val="NormalHanging12a"/>
      </w:pPr>
      <w:r w:rsidRPr="00FB7307">
        <w:t>–</w:t>
      </w:r>
      <w:r w:rsidRPr="00FB7307">
        <w:tab/>
        <w:t>võttes arvesse kodukorra artikli 5 lõiget 2, artikli 6 lõiget 1 ja artiklit 9,</w:t>
      </w:r>
    </w:p>
    <w:p w14:paraId="7DAF57D5" w14:textId="77777777" w:rsidR="00485D14" w:rsidRPr="00FB7307" w:rsidRDefault="00485D14" w:rsidP="00A70E35">
      <w:pPr>
        <w:pStyle w:val="NormalHanging12a"/>
      </w:pPr>
      <w:r w:rsidRPr="00FB7307">
        <w:lastRenderedPageBreak/>
        <w:t>–</w:t>
      </w:r>
      <w:r w:rsidRPr="00FB7307">
        <w:tab/>
        <w:t>võttes arvesse õiguskomisjoni raportit (A10-0264/2025),</w:t>
      </w:r>
    </w:p>
    <w:p w14:paraId="4AC99411" w14:textId="77777777" w:rsidR="00485D14" w:rsidRPr="00FB7307" w:rsidRDefault="00485D14" w:rsidP="00A70E35">
      <w:pPr>
        <w:pStyle w:val="NormalHanging12a"/>
      </w:pPr>
      <w:r w:rsidRPr="00FB7307">
        <w:t>A.</w:t>
      </w:r>
      <w:r w:rsidRPr="00FB7307">
        <w:tab/>
        <w:t xml:space="preserve">arvestades, et Belgia riigiprokuratuur esitas </w:t>
      </w:r>
      <w:bookmarkStart w:id="8" w:name="_Hlk210982066"/>
      <w:r w:rsidRPr="00FB7307">
        <w:t>27. veebruaril 2025</w:t>
      </w:r>
      <w:bookmarkEnd w:id="8"/>
      <w:r w:rsidRPr="00FB7307">
        <w:t xml:space="preserve"> taotluse võtta ära Itaaliast valitud Euroopa Parlamendi liikme </w:t>
      </w:r>
      <w:proofErr w:type="spellStart"/>
      <w:r w:rsidRPr="00FB7307">
        <w:t>Alessandra</w:t>
      </w:r>
      <w:proofErr w:type="spellEnd"/>
      <w:r w:rsidRPr="00FB7307">
        <w:t xml:space="preserve"> </w:t>
      </w:r>
      <w:proofErr w:type="spellStart"/>
      <w:r w:rsidRPr="00FB7307">
        <w:t>Moretti</w:t>
      </w:r>
      <w:proofErr w:type="spellEnd"/>
      <w:r w:rsidRPr="00FB7307">
        <w:t xml:space="preserve"> puutumatus seoses kriminaalmenetlusega, mida tema suhtes alustada soovitakse;</w:t>
      </w:r>
    </w:p>
    <w:p w14:paraId="32423C99" w14:textId="232FC3A5" w:rsidR="00485D14" w:rsidRPr="00FB7307" w:rsidRDefault="00485D14" w:rsidP="00A70E35">
      <w:pPr>
        <w:pStyle w:val="NormalHanging12a"/>
      </w:pPr>
      <w:r w:rsidRPr="00FB7307">
        <w:t>B.</w:t>
      </w:r>
      <w:r w:rsidRPr="00FB7307">
        <w:tab/>
        <w:t xml:space="preserve">arvestades, et nn </w:t>
      </w:r>
      <w:proofErr w:type="spellStart"/>
      <w:r w:rsidRPr="00FB7307">
        <w:t>Qatargate’i</w:t>
      </w:r>
      <w:proofErr w:type="spellEnd"/>
      <w:r w:rsidRPr="00FB7307">
        <w:t xml:space="preserve"> skandaali käimasolev uurimine on väidetavalt paljastanud liidu institutsioonides, eelkõige Euroopa Parlamendis, kuritegeliku organisatsiooni olemasolu, mille eesmärk oli anda parlamendiliikmetele altkäemaksu, et mõjutada </w:t>
      </w:r>
      <w:r w:rsidR="00791033">
        <w:t>Euroopa P</w:t>
      </w:r>
      <w:r w:rsidRPr="00FB7307">
        <w:t xml:space="preserve">arlamendi otsustusprotsessi teatavate kolmandate riikide geopoliitilistes huvides; </w:t>
      </w:r>
    </w:p>
    <w:p w14:paraId="321B8D0E" w14:textId="0EAFDE2C" w:rsidR="00485D14" w:rsidRPr="00FB7307" w:rsidRDefault="00485D14" w:rsidP="00A70E35">
      <w:pPr>
        <w:pStyle w:val="NormalHanging12a"/>
      </w:pPr>
      <w:r w:rsidRPr="00FB7307">
        <w:t>C.</w:t>
      </w:r>
      <w:r w:rsidRPr="00FB7307">
        <w:tab/>
        <w:t xml:space="preserve">arvestades, et uurimine annab põhjust arvata, et </w:t>
      </w:r>
      <w:proofErr w:type="spellStart"/>
      <w:r w:rsidRPr="00FB7307">
        <w:t>Alessandra</w:t>
      </w:r>
      <w:proofErr w:type="spellEnd"/>
      <w:r w:rsidRPr="00FB7307">
        <w:t xml:space="preserve"> </w:t>
      </w:r>
      <w:proofErr w:type="spellStart"/>
      <w:r w:rsidRPr="00FB7307">
        <w:t>Moretti</w:t>
      </w:r>
      <w:proofErr w:type="spellEnd"/>
      <w:r w:rsidRPr="00FB7307">
        <w:t xml:space="preserve"> võttis väidetavalt vastu mitmeid soodustusi, mida talle väidetavalt pakuti või mida ta väidetavalt ise küsis; arvestades, et Belgia riigiprokuröri esitatud teabe kohaselt koguti kaassüüdistatavatelt ja kohtulikule uurimisele allutatud kahtlustatavatelt väidetavalt eri liiki tõendeid mitmete konkreetsete soodustuste kohta, mida </w:t>
      </w:r>
      <w:proofErr w:type="spellStart"/>
      <w:r w:rsidRPr="00FB7307">
        <w:t>Alessandra</w:t>
      </w:r>
      <w:proofErr w:type="spellEnd"/>
      <w:r w:rsidRPr="00FB7307">
        <w:t xml:space="preserve"> </w:t>
      </w:r>
      <w:proofErr w:type="spellStart"/>
      <w:r w:rsidRPr="00FB7307">
        <w:t>Moretti</w:t>
      </w:r>
      <w:proofErr w:type="spellEnd"/>
      <w:r w:rsidRPr="00FB7307">
        <w:t xml:space="preserve"> </w:t>
      </w:r>
      <w:r w:rsidR="00C66E69">
        <w:t xml:space="preserve">väidetavalt </w:t>
      </w:r>
      <w:r w:rsidRPr="00FB7307">
        <w:t xml:space="preserve">küsis ja/või sai; arvestades, et neid tõendeid kinnitasid väidetavalt politseiteenistuste arvukad järeldused; arvestades, et vastutasuks nende konkreetsete soodustuste eest osales </w:t>
      </w:r>
      <w:proofErr w:type="spellStart"/>
      <w:r w:rsidRPr="00FB7307">
        <w:t>Alessandra</w:t>
      </w:r>
      <w:proofErr w:type="spellEnd"/>
      <w:r w:rsidRPr="00FB7307">
        <w:t xml:space="preserve"> </w:t>
      </w:r>
      <w:proofErr w:type="spellStart"/>
      <w:r w:rsidRPr="00FB7307">
        <w:t>Moretti</w:t>
      </w:r>
      <w:proofErr w:type="spellEnd"/>
      <w:r w:rsidRPr="00FB7307">
        <w:t xml:space="preserve"> väidetavalt üritustel ja kohtumistel, kus ta võttis sõna Katari toetuseks, olles väidetavalt saanud juhiseid ja aktiivselt küsinud nõu selle kohta, kus, millal ja milliseid meetmeid võtta ja mida oma sõnavõttudes öelda; arvestades, et väidetavalt võttis ta ennetavalt ühendust ka teiste parlamendiliikmetega, et pakkuda ennast nende asendajaks teatavate Katariga seotud hääletuste ajal; </w:t>
      </w:r>
    </w:p>
    <w:p w14:paraId="65FF12E6" w14:textId="6A8ABE4D" w:rsidR="00485D14" w:rsidRPr="00FB7307" w:rsidRDefault="00485D14" w:rsidP="00A70E35">
      <w:pPr>
        <w:pStyle w:val="NormalHanging12a"/>
      </w:pPr>
      <w:r w:rsidRPr="00FB7307">
        <w:t>D.</w:t>
      </w:r>
      <w:r w:rsidRPr="00FB7307">
        <w:tab/>
        <w:t xml:space="preserve">arvestades, et </w:t>
      </w:r>
      <w:proofErr w:type="spellStart"/>
      <w:r w:rsidRPr="00FB7307">
        <w:t>Alessandra</w:t>
      </w:r>
      <w:proofErr w:type="spellEnd"/>
      <w:r w:rsidRPr="00FB7307">
        <w:t xml:space="preserve"> </w:t>
      </w:r>
      <w:proofErr w:type="spellStart"/>
      <w:r w:rsidRPr="00FB7307">
        <w:t>Morettit</w:t>
      </w:r>
      <w:proofErr w:type="spellEnd"/>
      <w:r w:rsidRPr="00FB7307">
        <w:t xml:space="preserve"> kahtlustatakse seega selles, et ta on ajavahemikul 1. juulist 2019 kuni 10. detsembrini 2022 väidetavalt pannud toime õigusvastaseid tegusid, mida võib Belgia õiguse kohaselt kvalifitseerida kuritegelikus organisatsioonis osalemiseks ja passiivseks korruptsiooniks, mida Belgia karistusseadustiku artiklite 324</w:t>
      </w:r>
      <w:r w:rsidR="00207832">
        <w:t>bis</w:t>
      </w:r>
      <w:r w:rsidRPr="00FB7307">
        <w:t xml:space="preserve"> ja 324</w:t>
      </w:r>
      <w:r w:rsidR="00207832">
        <w:t>ter</w:t>
      </w:r>
      <w:r w:rsidRPr="00FB7307">
        <w:t xml:space="preserve"> ning artiklite 246–250 kohaselt käsitatakse kuritegudena; </w:t>
      </w:r>
    </w:p>
    <w:p w14:paraId="0584DFF8" w14:textId="67B38D2D" w:rsidR="00485D14" w:rsidRPr="00FB7307" w:rsidRDefault="00485D14" w:rsidP="00A70E35">
      <w:pPr>
        <w:pStyle w:val="NormalHanging12a"/>
      </w:pPr>
      <w:r w:rsidRPr="00FB7307">
        <w:t>E.</w:t>
      </w:r>
      <w:r w:rsidRPr="00FB7307">
        <w:tab/>
        <w:t xml:space="preserve">arvestades, et esiteks ei saa </w:t>
      </w:r>
      <w:r w:rsidR="00875CE9">
        <w:t>Euroopa P</w:t>
      </w:r>
      <w:r w:rsidRPr="00FB7307">
        <w:t>arlamenti võrdsustada kohtuga ja teiseks ei tohi parlamendiliiget pidada puutumatuse äravõtmise menetluse raames süüdistatavaks</w:t>
      </w:r>
      <w:r w:rsidRPr="00FB7307">
        <w:rPr>
          <w:rStyle w:val="FootnoteReference"/>
        </w:rPr>
        <w:footnoteReference w:id="2"/>
      </w:r>
      <w:r w:rsidRPr="00FB7307">
        <w:t>;</w:t>
      </w:r>
    </w:p>
    <w:p w14:paraId="5590DB79" w14:textId="6E3BE531" w:rsidR="00485D14" w:rsidRPr="00FB7307" w:rsidRDefault="00485D14" w:rsidP="00A70E35">
      <w:pPr>
        <w:pStyle w:val="NormalHanging12a"/>
      </w:pPr>
      <w:r w:rsidRPr="00FB7307">
        <w:t>F.</w:t>
      </w:r>
      <w:r w:rsidRPr="00FB7307">
        <w:tab/>
        <w:t xml:space="preserve">arvestades, et protokollis nr 7 (Euroopa Liidu privileegide ja immuniteetide kohta) sätesatud puutumatuse eesmärk on kaitsta </w:t>
      </w:r>
      <w:r w:rsidR="00875CE9">
        <w:t>Euroopa P</w:t>
      </w:r>
      <w:r w:rsidRPr="00FB7307">
        <w:t>arlamenti ja selle liikmeid kohtumenetluse eest, kus käsitletakse parlamendiliikme kohustuste täitmise käigus toimunud ja nendega lahutamatult seotud tegevust;</w:t>
      </w:r>
    </w:p>
    <w:p w14:paraId="31409B82" w14:textId="77777777" w:rsidR="00485D14" w:rsidRPr="00FB7307" w:rsidRDefault="00485D14" w:rsidP="00A70E35">
      <w:pPr>
        <w:pStyle w:val="NormalHanging12a"/>
      </w:pPr>
      <w:r w:rsidRPr="00FB7307">
        <w:t>G.</w:t>
      </w:r>
      <w:r w:rsidRPr="00FB7307">
        <w:tab/>
        <w:t>arvestades, et protokolli nr 7 (Euroopa Liidu privileegide ja immuniteetide kohta) artiklis 8 on sätestatud, et Euroopa Parlamendi liikmeid ei või üle kuulata, nende suhtes tõkendit kohaldada ega neid kohtumenetlusele allutada nende poolt oma kohustuste täitmisel avaldatud arvamuste või antud häälte tõttu; arvestades, et protokolli nr 7 (Euroopa Liidu privileegide ja immuniteetide kohta) artikkel 8 on erisäte, mille eesmärk on kaitsta väljendusvabadust ja Euroopa Parlamendi liikmete sõltumatust</w:t>
      </w:r>
      <w:r w:rsidRPr="00FB7307">
        <w:rPr>
          <w:rStyle w:val="FootnoteReference"/>
        </w:rPr>
        <w:footnoteReference w:id="3"/>
      </w:r>
      <w:r w:rsidRPr="00FB7307">
        <w:t xml:space="preserve">; arvestades, et väited puudutavad tegusid, mis kujutavad endast väidetavat osalemist kuritegelikus </w:t>
      </w:r>
      <w:r w:rsidRPr="00FB7307">
        <w:lastRenderedPageBreak/>
        <w:t xml:space="preserve">organisatsioonis ja passiivses korruptsioonis, mille puhul protokolli nr 7 (Euroopa Liidu privileegide ja immuniteetide kohta) artikli 8 eesmärki ja sõnastust arvestades ei ole tegemist olukorraga, mis oleks kvalifitseeritav </w:t>
      </w:r>
      <w:proofErr w:type="spellStart"/>
      <w:r w:rsidRPr="00FB7307">
        <w:t>Alessandra</w:t>
      </w:r>
      <w:proofErr w:type="spellEnd"/>
      <w:r w:rsidRPr="00FB7307">
        <w:t xml:space="preserve"> </w:t>
      </w:r>
      <w:proofErr w:type="spellStart"/>
      <w:r w:rsidRPr="00FB7307">
        <w:t>Moretti</w:t>
      </w:r>
      <w:proofErr w:type="spellEnd"/>
      <w:r w:rsidRPr="00FB7307">
        <w:t xml:space="preserve"> poolt oma kohustuste täitmisel avaldatud arvamusteks või antud häälteks;</w:t>
      </w:r>
    </w:p>
    <w:p w14:paraId="169A88F2" w14:textId="77777777" w:rsidR="00485D14" w:rsidRPr="00FB7307" w:rsidRDefault="00485D14" w:rsidP="00A70E35">
      <w:pPr>
        <w:pStyle w:val="NormalHanging12a"/>
      </w:pPr>
      <w:r w:rsidRPr="00FB7307">
        <w:t>H.</w:t>
      </w:r>
      <w:r w:rsidRPr="00FB7307">
        <w:tab/>
        <w:t xml:space="preserve">arvestades, et väidetavad süüteod ja sellele järgnenud taotlus võtta ära </w:t>
      </w:r>
      <w:proofErr w:type="spellStart"/>
      <w:r w:rsidRPr="00FB7307">
        <w:t>Alessandra</w:t>
      </w:r>
      <w:proofErr w:type="spellEnd"/>
      <w:r w:rsidRPr="00FB7307">
        <w:t xml:space="preserve"> </w:t>
      </w:r>
      <w:proofErr w:type="spellStart"/>
      <w:r w:rsidRPr="00FB7307">
        <w:t>Moretti</w:t>
      </w:r>
      <w:proofErr w:type="spellEnd"/>
      <w:r w:rsidRPr="00FB7307">
        <w:t xml:space="preserve"> puutumatus ei ole seega seotud </w:t>
      </w:r>
      <w:proofErr w:type="spellStart"/>
      <w:r w:rsidRPr="00FB7307">
        <w:t>Alessandra</w:t>
      </w:r>
      <w:proofErr w:type="spellEnd"/>
      <w:r w:rsidRPr="00FB7307">
        <w:t xml:space="preserve"> </w:t>
      </w:r>
      <w:proofErr w:type="spellStart"/>
      <w:r w:rsidRPr="00FB7307">
        <w:t>Moretti</w:t>
      </w:r>
      <w:proofErr w:type="spellEnd"/>
      <w:r w:rsidRPr="00FB7307">
        <w:t xml:space="preserve"> kui parlamendiliikme kohustuste täitmisel avaldatud arvamuste ega antud häältega protokolli nr 7 (Euroopa Liidu privileegide ja immuniteetide kohta) artikli 8 tähenduses; </w:t>
      </w:r>
    </w:p>
    <w:p w14:paraId="418460AA" w14:textId="127CAC72" w:rsidR="00485D14" w:rsidRPr="00FB7307" w:rsidRDefault="00485D14" w:rsidP="00A70E35">
      <w:pPr>
        <w:pStyle w:val="NormalHanging12a"/>
      </w:pPr>
      <w:r w:rsidRPr="00FB7307">
        <w:t>I.</w:t>
      </w:r>
      <w:r w:rsidRPr="00FB7307">
        <w:tab/>
        <w:t xml:space="preserve">arvestades, et protokolli nr 7 (Euroopa Liidu privileegide ja immuniteetide kohta) artikli 9 esimese lõigu punktis b on sätestatud, et Euroopa Parlamendi </w:t>
      </w:r>
      <w:r w:rsidR="00E111A3">
        <w:t xml:space="preserve">istungjärkude ajal on </w:t>
      </w:r>
      <w:r w:rsidR="00875CE9">
        <w:t>Euroopa P</w:t>
      </w:r>
      <w:r w:rsidR="00E111A3">
        <w:t xml:space="preserve">arlamendi </w:t>
      </w:r>
      <w:r w:rsidRPr="00FB7307">
        <w:t>liikmetel</w:t>
      </w:r>
      <w:r w:rsidR="00A70E35">
        <w:t xml:space="preserve"> </w:t>
      </w:r>
      <w:r w:rsidRPr="00FB7307">
        <w:t>teise liikmesriigi territooriumil immuniteet tõkendite ja kohtumenetluse suhtes;</w:t>
      </w:r>
    </w:p>
    <w:p w14:paraId="0E7D2ECE" w14:textId="77777777" w:rsidR="00485D14" w:rsidRPr="00FB7307" w:rsidRDefault="00485D14" w:rsidP="00A70E35">
      <w:pPr>
        <w:pStyle w:val="NormalHanging12a"/>
      </w:pPr>
      <w:r w:rsidRPr="00FB7307">
        <w:t xml:space="preserve">J. </w:t>
      </w:r>
      <w:r w:rsidRPr="00FB7307">
        <w:tab/>
        <w:t>arvestades, et kodukorra artikli 5 lõike 2 kohaselt ei ole parlamendiliikme puutumatus parlamendiliikme isiklik eesõigus, vaid Euroopa Parlamendi kui terviku ja selle liikmete sõltumatuse tagatis;</w:t>
      </w:r>
    </w:p>
    <w:p w14:paraId="73794E87" w14:textId="53F0578C" w:rsidR="00485D14" w:rsidRPr="00FB7307" w:rsidRDefault="00485D14" w:rsidP="00A70E35">
      <w:pPr>
        <w:pStyle w:val="NormalHanging12a"/>
      </w:pPr>
      <w:r w:rsidRPr="00FB7307">
        <w:t>K.</w:t>
      </w:r>
      <w:r w:rsidRPr="00FB7307">
        <w:tab/>
        <w:t>arvestades, et vastavalt</w:t>
      </w:r>
      <w:r w:rsidR="00711E8A">
        <w:t xml:space="preserve"> </w:t>
      </w:r>
      <w:proofErr w:type="spellStart"/>
      <w:r w:rsidR="00711E8A">
        <w:t>Alessandra</w:t>
      </w:r>
      <w:proofErr w:type="spellEnd"/>
      <w:r w:rsidR="00711E8A">
        <w:t xml:space="preserve"> </w:t>
      </w:r>
      <w:proofErr w:type="spellStart"/>
      <w:r w:rsidR="00711E8A">
        <w:t>Moretti</w:t>
      </w:r>
      <w:proofErr w:type="spellEnd"/>
      <w:r w:rsidR="00711E8A">
        <w:t xml:space="preserve"> puutumatuse äravõtmise</w:t>
      </w:r>
      <w:r w:rsidR="00A70E35">
        <w:t xml:space="preserve"> </w:t>
      </w:r>
      <w:r w:rsidRPr="00FB7307">
        <w:t xml:space="preserve">taotlusele viidi läbi põhjalik, keeruline ja aeganõudev kohtulik uurimine, mis hõlmas muu hulgas suurt hulka inimesi ja uurimisülesandeid väljaspool Belgiat, sealhulgas väljaspool liitu, samuti konfiskeeriti märkimisväärne hulk arvutiseadmeid ja analüüsiti nende seadmete sisu; arvestades, et käimasolev uurimine ei ole seotud üksnes </w:t>
      </w:r>
      <w:proofErr w:type="spellStart"/>
      <w:r w:rsidRPr="00FB7307">
        <w:t>Alessandra</w:t>
      </w:r>
      <w:proofErr w:type="spellEnd"/>
      <w:r w:rsidRPr="00FB7307">
        <w:t xml:space="preserve"> </w:t>
      </w:r>
      <w:proofErr w:type="spellStart"/>
      <w:r w:rsidRPr="00FB7307">
        <w:t>Morettiga</w:t>
      </w:r>
      <w:proofErr w:type="spellEnd"/>
      <w:r w:rsidRPr="00FB7307">
        <w:t xml:space="preserve">, vaid puudutab mitut isikut, sealhulgas teisi Euroopa Parlamendi liikmeid; arvestades, et seetõttu näib, et </w:t>
      </w:r>
      <w:proofErr w:type="spellStart"/>
      <w:r w:rsidRPr="00FB7307">
        <w:t>Alessandra</w:t>
      </w:r>
      <w:proofErr w:type="spellEnd"/>
      <w:r w:rsidRPr="00FB7307">
        <w:t xml:space="preserve"> </w:t>
      </w:r>
      <w:proofErr w:type="spellStart"/>
      <w:r w:rsidRPr="00FB7307">
        <w:t>Moretti</w:t>
      </w:r>
      <w:proofErr w:type="spellEnd"/>
      <w:r w:rsidRPr="00FB7307">
        <w:t xml:space="preserve"> puutumatuse äravõtmise taotlus ei ole tingitud katsest kahjustada tema poliitilist tegevust, vaid on pigem eespool nimetatud põhjaliku ja keerulise kohtuliku uurimise tulemus;</w:t>
      </w:r>
    </w:p>
    <w:p w14:paraId="0FC68C01" w14:textId="77777777" w:rsidR="00485D14" w:rsidRPr="00FB7307" w:rsidRDefault="00485D14" w:rsidP="00A70E35">
      <w:pPr>
        <w:pStyle w:val="NormalHanging12a"/>
      </w:pPr>
      <w:r w:rsidRPr="00FB7307">
        <w:t>L.</w:t>
      </w:r>
      <w:r w:rsidRPr="00FB7307">
        <w:tab/>
        <w:t xml:space="preserve">arvestades, et Euroopa Parlament ei ole käesoleva juhtumi puhul leidnud tõendeid </w:t>
      </w:r>
      <w:proofErr w:type="spellStart"/>
      <w:r w:rsidRPr="00FB7307">
        <w:rPr>
          <w:i/>
        </w:rPr>
        <w:t>fumus</w:t>
      </w:r>
      <w:proofErr w:type="spellEnd"/>
      <w:r w:rsidRPr="00FB7307">
        <w:rPr>
          <w:i/>
        </w:rPr>
        <w:t xml:space="preserve"> </w:t>
      </w:r>
      <w:proofErr w:type="spellStart"/>
      <w:r w:rsidRPr="00FB7307">
        <w:rPr>
          <w:i/>
        </w:rPr>
        <w:t>persecutionis</w:t>
      </w:r>
      <w:r w:rsidRPr="00FB7307">
        <w:t>’e</w:t>
      </w:r>
      <w:proofErr w:type="spellEnd"/>
      <w:r w:rsidRPr="00FB7307">
        <w:t xml:space="preserve"> kohta, st ei ole põhjust arvata, et kõnealuse menetluse eesmärk oleks kahjustada </w:t>
      </w:r>
      <w:proofErr w:type="spellStart"/>
      <w:r w:rsidRPr="00FB7307">
        <w:t>Alessandra</w:t>
      </w:r>
      <w:proofErr w:type="spellEnd"/>
      <w:r w:rsidRPr="00FB7307">
        <w:t xml:space="preserve"> </w:t>
      </w:r>
      <w:proofErr w:type="spellStart"/>
      <w:r w:rsidRPr="00FB7307">
        <w:t>Moretti</w:t>
      </w:r>
      <w:proofErr w:type="spellEnd"/>
      <w:r w:rsidRPr="00FB7307">
        <w:t xml:space="preserve"> poliitilist tegevust Euroopa Parlamendi liikmena;</w:t>
      </w:r>
    </w:p>
    <w:p w14:paraId="4EF5B8B0" w14:textId="77777777" w:rsidR="00485D14" w:rsidRPr="00FB7307" w:rsidRDefault="00485D14" w:rsidP="00A70E35">
      <w:pPr>
        <w:pStyle w:val="NormalHanging12a"/>
      </w:pPr>
      <w:r w:rsidRPr="00FB7307">
        <w:t>1.</w:t>
      </w:r>
      <w:r w:rsidRPr="00FB7307">
        <w:tab/>
        <w:t xml:space="preserve">otsustab </w:t>
      </w:r>
      <w:proofErr w:type="spellStart"/>
      <w:r w:rsidRPr="00FB7307">
        <w:t>Alessandra</w:t>
      </w:r>
      <w:proofErr w:type="spellEnd"/>
      <w:r w:rsidRPr="00FB7307">
        <w:t xml:space="preserve"> </w:t>
      </w:r>
      <w:proofErr w:type="spellStart"/>
      <w:r w:rsidRPr="00FB7307">
        <w:t>Moretti</w:t>
      </w:r>
      <w:proofErr w:type="spellEnd"/>
      <w:r w:rsidRPr="00FB7307">
        <w:t xml:space="preserve"> puutumatuse ära võtta;</w:t>
      </w:r>
    </w:p>
    <w:p w14:paraId="43BB05DD" w14:textId="7C80C947" w:rsidR="00FB7307" w:rsidRPr="00FB7307" w:rsidRDefault="00485D14" w:rsidP="00A70E35">
      <w:pPr>
        <w:pStyle w:val="NormalHanging12a"/>
        <w:rPr>
          <w:sz w:val="28"/>
          <w:lang w:eastAsia="fr-FR"/>
        </w:rPr>
      </w:pPr>
      <w:r w:rsidRPr="00FB7307">
        <w:t>2.</w:t>
      </w:r>
      <w:r w:rsidRPr="00FB7307">
        <w:tab/>
        <w:t xml:space="preserve">teeb presidendile ülesandeks edastada käesolev otsus ja vastutava parlamendikomisjoni raport viivitamata Belgia Kuningriigi pädevale ametiasutusele ja </w:t>
      </w:r>
      <w:proofErr w:type="spellStart"/>
      <w:r w:rsidRPr="00FB7307">
        <w:t>Alessandra</w:t>
      </w:r>
      <w:proofErr w:type="spellEnd"/>
      <w:r w:rsidRPr="00FB7307">
        <w:t xml:space="preserve"> </w:t>
      </w:r>
      <w:proofErr w:type="spellStart"/>
      <w:r w:rsidRPr="00FB7307">
        <w:t>Morettile</w:t>
      </w:r>
      <w:proofErr w:type="spellEnd"/>
      <w:r w:rsidRPr="00FB7307">
        <w:t>.</w:t>
      </w:r>
    </w:p>
    <w:p w14:paraId="2847B3CF" w14:textId="61993A1B" w:rsidR="00E365E1" w:rsidRPr="00FB7307" w:rsidRDefault="00E365E1" w:rsidP="00A70E35">
      <w:pPr>
        <w:rPr>
          <w:sz w:val="28"/>
          <w:lang w:eastAsia="fr-FR"/>
        </w:rPr>
      </w:pPr>
    </w:p>
    <w:sectPr w:rsidR="00E365E1" w:rsidRPr="00FB7307" w:rsidSect="00FB73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EDB81" w14:textId="77777777" w:rsidR="008443EF" w:rsidRPr="00FB7307" w:rsidRDefault="008443EF">
      <w:r w:rsidRPr="00FB7307">
        <w:separator/>
      </w:r>
    </w:p>
  </w:endnote>
  <w:endnote w:type="continuationSeparator" w:id="0">
    <w:p w14:paraId="1509D37A" w14:textId="77777777" w:rsidR="008443EF" w:rsidRPr="00FB7307" w:rsidRDefault="008443EF">
      <w:r w:rsidRPr="00FB7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B81CA" w14:textId="77777777" w:rsidR="00064002" w:rsidRPr="00FB73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21D72" w14:textId="77777777" w:rsidR="00064002" w:rsidRPr="00FB73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0F14" w14:textId="77777777" w:rsidR="00064002" w:rsidRPr="00FB73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872E8" w14:textId="77777777" w:rsidR="008443EF" w:rsidRPr="00FB7307" w:rsidRDefault="008443EF">
      <w:r w:rsidRPr="00FB7307">
        <w:separator/>
      </w:r>
    </w:p>
  </w:footnote>
  <w:footnote w:type="continuationSeparator" w:id="0">
    <w:p w14:paraId="05146228" w14:textId="77777777" w:rsidR="008443EF" w:rsidRPr="00FB7307" w:rsidRDefault="008443EF">
      <w:r w:rsidRPr="00FB7307">
        <w:continuationSeparator/>
      </w:r>
    </w:p>
  </w:footnote>
  <w:footnote w:id="1">
    <w:p w14:paraId="3D573C66" w14:textId="1FCE013A" w:rsidR="00485D14" w:rsidRPr="00FB7307" w:rsidRDefault="00485D14" w:rsidP="00FB7307">
      <w:pPr>
        <w:pStyle w:val="FootnoteText"/>
        <w:ind w:left="567" w:hanging="567"/>
        <w:rPr>
          <w:sz w:val="24"/>
          <w:lang w:val="et-EE"/>
        </w:rPr>
      </w:pPr>
      <w:r w:rsidRPr="00FB7307">
        <w:rPr>
          <w:rStyle w:val="FootnoteReference"/>
          <w:sz w:val="24"/>
          <w:lang w:val="et-EE"/>
        </w:rPr>
        <w:footnoteRef/>
      </w:r>
      <w:r w:rsidR="00FB7307" w:rsidRPr="00FB7307">
        <w:rPr>
          <w:sz w:val="24"/>
          <w:lang w:val="et-EE"/>
        </w:rPr>
        <w:t xml:space="preserve"> </w:t>
      </w:r>
      <w:r w:rsidR="00FB7307" w:rsidRPr="00FB7307">
        <w:rPr>
          <w:sz w:val="24"/>
          <w:lang w:val="et-EE"/>
        </w:rPr>
        <w:tab/>
      </w:r>
      <w:r w:rsidRPr="00FB7307">
        <w:rPr>
          <w:sz w:val="24"/>
          <w:lang w:val="et-EE"/>
        </w:rPr>
        <w:t xml:space="preserve">Kohtuotsus, Euroopa Kohus, 21. oktoober 2008, </w:t>
      </w:r>
      <w:proofErr w:type="spellStart"/>
      <w:r w:rsidRPr="00FB7307">
        <w:rPr>
          <w:sz w:val="24"/>
          <w:lang w:val="et-EE"/>
        </w:rPr>
        <w:t>Marra</w:t>
      </w:r>
      <w:proofErr w:type="spellEnd"/>
      <w:r w:rsidRPr="00FB7307">
        <w:rPr>
          <w:sz w:val="24"/>
          <w:lang w:val="et-EE"/>
        </w:rPr>
        <w:t xml:space="preserve"> </w:t>
      </w:r>
      <w:r w:rsidRPr="00FB7307">
        <w:rPr>
          <w:i/>
          <w:sz w:val="24"/>
          <w:lang w:val="et-EE"/>
        </w:rPr>
        <w:t>vs</w:t>
      </w:r>
      <w:r w:rsidRPr="00FB7307">
        <w:rPr>
          <w:sz w:val="24"/>
          <w:lang w:val="et-EE"/>
        </w:rPr>
        <w:t xml:space="preserve">. De </w:t>
      </w:r>
      <w:proofErr w:type="spellStart"/>
      <w:r w:rsidRPr="00FB7307">
        <w:rPr>
          <w:sz w:val="24"/>
          <w:lang w:val="et-EE"/>
        </w:rPr>
        <w:t>Gregorio</w:t>
      </w:r>
      <w:proofErr w:type="spellEnd"/>
      <w:r w:rsidRPr="00FB7307">
        <w:rPr>
          <w:sz w:val="24"/>
          <w:lang w:val="et-EE"/>
        </w:rPr>
        <w:t xml:space="preserve"> ja </w:t>
      </w:r>
      <w:proofErr w:type="spellStart"/>
      <w:r w:rsidRPr="00FB7307">
        <w:rPr>
          <w:sz w:val="24"/>
          <w:lang w:val="et-EE"/>
        </w:rPr>
        <w:t>Clemente</w:t>
      </w:r>
      <w:proofErr w:type="spellEnd"/>
      <w:r w:rsidRPr="00FB7307">
        <w:rPr>
          <w:sz w:val="24"/>
          <w:lang w:val="et-EE"/>
        </w:rPr>
        <w:t xml:space="preserve">, C-200/07 ja C-201/07, ECLI:EU:C:2008:579; kohtuotsus, </w:t>
      </w:r>
      <w:proofErr w:type="spellStart"/>
      <w:r w:rsidRPr="00FB7307">
        <w:rPr>
          <w:sz w:val="24"/>
          <w:lang w:val="et-EE"/>
        </w:rPr>
        <w:t>Üldkohus</w:t>
      </w:r>
      <w:proofErr w:type="spellEnd"/>
      <w:r w:rsidRPr="00FB7307">
        <w:rPr>
          <w:sz w:val="24"/>
          <w:lang w:val="et-EE"/>
        </w:rPr>
        <w:t xml:space="preserve">, 19. märts 2010, </w:t>
      </w:r>
      <w:proofErr w:type="spellStart"/>
      <w:r w:rsidRPr="00FB7307">
        <w:rPr>
          <w:sz w:val="24"/>
          <w:lang w:val="et-EE"/>
        </w:rPr>
        <w:t>Gollnisch</w:t>
      </w:r>
      <w:proofErr w:type="spellEnd"/>
      <w:r w:rsidRPr="00FB7307">
        <w:rPr>
          <w:sz w:val="24"/>
          <w:lang w:val="et-EE"/>
        </w:rPr>
        <w:t xml:space="preserve"> </w:t>
      </w:r>
      <w:r w:rsidRPr="00FB7307">
        <w:rPr>
          <w:i/>
          <w:sz w:val="24"/>
          <w:lang w:val="et-EE"/>
        </w:rPr>
        <w:t>vs</w:t>
      </w:r>
      <w:r w:rsidRPr="00FB7307">
        <w:rPr>
          <w:sz w:val="24"/>
          <w:lang w:val="et-EE"/>
        </w:rPr>
        <w:t xml:space="preserve">. parlament, T-42/06, ECLI:EU:T:2010:102; kohtuotsus, Euroopa Kohus, 6. september 2011, </w:t>
      </w:r>
      <w:proofErr w:type="spellStart"/>
      <w:r w:rsidRPr="00FB7307">
        <w:rPr>
          <w:sz w:val="24"/>
          <w:lang w:val="et-EE"/>
        </w:rPr>
        <w:t>Patriciello</w:t>
      </w:r>
      <w:proofErr w:type="spellEnd"/>
      <w:r w:rsidRPr="00FB7307">
        <w:rPr>
          <w:sz w:val="24"/>
          <w:lang w:val="et-EE"/>
        </w:rPr>
        <w:t xml:space="preserve">, C-163/10, ECLI:EU:C:2011:543; kohtuotsus, </w:t>
      </w:r>
      <w:proofErr w:type="spellStart"/>
      <w:r w:rsidRPr="00FB7307">
        <w:rPr>
          <w:sz w:val="24"/>
          <w:lang w:val="et-EE"/>
        </w:rPr>
        <w:t>Üldkohus</w:t>
      </w:r>
      <w:proofErr w:type="spellEnd"/>
      <w:r w:rsidRPr="00FB7307">
        <w:rPr>
          <w:sz w:val="24"/>
          <w:lang w:val="et-EE"/>
        </w:rPr>
        <w:t xml:space="preserve">, 17. jaanuar 2013, </w:t>
      </w:r>
      <w:proofErr w:type="spellStart"/>
      <w:r w:rsidRPr="00FB7307">
        <w:rPr>
          <w:sz w:val="24"/>
          <w:lang w:val="et-EE"/>
        </w:rPr>
        <w:t>Gollnisch</w:t>
      </w:r>
      <w:proofErr w:type="spellEnd"/>
      <w:r w:rsidRPr="00FB7307">
        <w:rPr>
          <w:sz w:val="24"/>
          <w:lang w:val="et-EE"/>
        </w:rPr>
        <w:t xml:space="preserve"> </w:t>
      </w:r>
      <w:r w:rsidRPr="00FB7307">
        <w:rPr>
          <w:i/>
          <w:sz w:val="24"/>
          <w:lang w:val="et-EE"/>
        </w:rPr>
        <w:t>vs</w:t>
      </w:r>
      <w:r w:rsidRPr="00FB7307">
        <w:rPr>
          <w:sz w:val="24"/>
          <w:lang w:val="et-EE"/>
        </w:rPr>
        <w:t xml:space="preserve">. parlament, T-346/11 ja T-347/11, ECLI:EU:T:2013:23; kohtuotsus, Euroopa Kohus, 19. detsember 2019, </w:t>
      </w:r>
      <w:proofErr w:type="spellStart"/>
      <w:r w:rsidRPr="00FB7307">
        <w:rPr>
          <w:sz w:val="24"/>
          <w:lang w:val="et-EE"/>
        </w:rPr>
        <w:t>Junqueras</w:t>
      </w:r>
      <w:proofErr w:type="spellEnd"/>
      <w:r w:rsidRPr="00FB7307">
        <w:rPr>
          <w:sz w:val="24"/>
          <w:lang w:val="et-EE"/>
        </w:rPr>
        <w:t xml:space="preserve"> </w:t>
      </w:r>
      <w:proofErr w:type="spellStart"/>
      <w:r w:rsidRPr="00FB7307">
        <w:rPr>
          <w:sz w:val="24"/>
          <w:lang w:val="et-EE"/>
        </w:rPr>
        <w:t>Vies</w:t>
      </w:r>
      <w:proofErr w:type="spellEnd"/>
      <w:r w:rsidRPr="00FB7307">
        <w:rPr>
          <w:sz w:val="24"/>
          <w:lang w:val="et-EE"/>
        </w:rPr>
        <w:t xml:space="preserve">, C-502/19, ECLI:EU:C:2019:1115; kohtuotsus, </w:t>
      </w:r>
      <w:proofErr w:type="spellStart"/>
      <w:r w:rsidRPr="00FB7307">
        <w:rPr>
          <w:sz w:val="24"/>
          <w:lang w:val="et-EE"/>
        </w:rPr>
        <w:t>Üldkohus</w:t>
      </w:r>
      <w:proofErr w:type="spellEnd"/>
      <w:r w:rsidRPr="00FB7307">
        <w:rPr>
          <w:sz w:val="24"/>
          <w:lang w:val="et-EE"/>
        </w:rPr>
        <w:t xml:space="preserve">, 5. juuli 2023, </w:t>
      </w:r>
      <w:proofErr w:type="spellStart"/>
      <w:r w:rsidRPr="00FB7307">
        <w:rPr>
          <w:sz w:val="24"/>
          <w:lang w:val="et-EE"/>
        </w:rPr>
        <w:t>Puigdemont</w:t>
      </w:r>
      <w:proofErr w:type="spellEnd"/>
      <w:r w:rsidRPr="00FB7307">
        <w:rPr>
          <w:sz w:val="24"/>
          <w:lang w:val="et-EE"/>
        </w:rPr>
        <w:t xml:space="preserve"> i </w:t>
      </w:r>
      <w:proofErr w:type="spellStart"/>
      <w:r w:rsidRPr="00FB7307">
        <w:rPr>
          <w:sz w:val="24"/>
          <w:lang w:val="et-EE"/>
        </w:rPr>
        <w:t>Casamajó</w:t>
      </w:r>
      <w:proofErr w:type="spellEnd"/>
      <w:r w:rsidRPr="00FB7307">
        <w:rPr>
          <w:sz w:val="24"/>
          <w:lang w:val="et-EE"/>
        </w:rPr>
        <w:t xml:space="preserve"> jt </w:t>
      </w:r>
      <w:r w:rsidRPr="00FB7307">
        <w:rPr>
          <w:i/>
          <w:sz w:val="24"/>
          <w:lang w:val="et-EE"/>
        </w:rPr>
        <w:t>vs</w:t>
      </w:r>
      <w:r w:rsidRPr="00FB7307">
        <w:rPr>
          <w:sz w:val="24"/>
          <w:lang w:val="et-EE"/>
        </w:rPr>
        <w:t>. Parlament, T-272/21, ECLI:EU:T:2023:373.</w:t>
      </w:r>
    </w:p>
  </w:footnote>
  <w:footnote w:id="2">
    <w:p w14:paraId="56B4DF3C" w14:textId="0994C45E" w:rsidR="00485D14" w:rsidRPr="00FB7307" w:rsidRDefault="00485D14" w:rsidP="00FB7307">
      <w:pPr>
        <w:pStyle w:val="FootnoteText"/>
        <w:ind w:left="567" w:hanging="567"/>
        <w:rPr>
          <w:sz w:val="24"/>
          <w:lang w:val="et-EE"/>
        </w:rPr>
      </w:pPr>
      <w:r w:rsidRPr="00FB7307">
        <w:rPr>
          <w:rStyle w:val="FootnoteReference"/>
          <w:sz w:val="24"/>
          <w:lang w:val="et-EE"/>
        </w:rPr>
        <w:footnoteRef/>
      </w:r>
      <w:r w:rsidR="00FB7307" w:rsidRPr="00FB7307">
        <w:rPr>
          <w:sz w:val="24"/>
          <w:lang w:val="et-EE"/>
        </w:rPr>
        <w:t xml:space="preserve"> </w:t>
      </w:r>
      <w:r w:rsidR="00FB7307" w:rsidRPr="00FB7307">
        <w:rPr>
          <w:sz w:val="24"/>
          <w:lang w:val="et-EE"/>
        </w:rPr>
        <w:tab/>
      </w:r>
      <w:r w:rsidRPr="00FB7307">
        <w:rPr>
          <w:sz w:val="24"/>
          <w:lang w:val="et-EE"/>
        </w:rPr>
        <w:t xml:space="preserve">Kohtuotsus, </w:t>
      </w:r>
      <w:proofErr w:type="spellStart"/>
      <w:r w:rsidRPr="00FB7307">
        <w:rPr>
          <w:sz w:val="24"/>
          <w:lang w:val="et-EE"/>
        </w:rPr>
        <w:t>Üldkohus</w:t>
      </w:r>
      <w:proofErr w:type="spellEnd"/>
      <w:r w:rsidRPr="00FB7307">
        <w:rPr>
          <w:sz w:val="24"/>
          <w:lang w:val="et-EE"/>
        </w:rPr>
        <w:t xml:space="preserve">, 30. aprill 2019, </w:t>
      </w:r>
      <w:proofErr w:type="spellStart"/>
      <w:r w:rsidRPr="00FB7307">
        <w:rPr>
          <w:sz w:val="24"/>
          <w:lang w:val="et-EE"/>
        </w:rPr>
        <w:t>Briois</w:t>
      </w:r>
      <w:proofErr w:type="spellEnd"/>
      <w:r w:rsidRPr="00FB7307">
        <w:rPr>
          <w:sz w:val="24"/>
          <w:lang w:val="et-EE"/>
        </w:rPr>
        <w:t xml:space="preserve"> </w:t>
      </w:r>
      <w:r w:rsidRPr="00FB7307">
        <w:rPr>
          <w:i/>
          <w:sz w:val="24"/>
          <w:lang w:val="et-EE"/>
        </w:rPr>
        <w:t>vs</w:t>
      </w:r>
      <w:r w:rsidRPr="00FB7307">
        <w:rPr>
          <w:sz w:val="24"/>
          <w:lang w:val="et-EE"/>
        </w:rPr>
        <w:t xml:space="preserve">. </w:t>
      </w:r>
      <w:r w:rsidR="00C95318">
        <w:rPr>
          <w:sz w:val="24"/>
          <w:lang w:val="et-EE"/>
        </w:rPr>
        <w:t>Euroopa P</w:t>
      </w:r>
      <w:r w:rsidRPr="00FB7307">
        <w:rPr>
          <w:sz w:val="24"/>
          <w:lang w:val="et-EE"/>
        </w:rPr>
        <w:t>arlament, T-214/18, ECLI:EU:T:2019:266.</w:t>
      </w:r>
    </w:p>
  </w:footnote>
  <w:footnote w:id="3">
    <w:p w14:paraId="73E4D3E4" w14:textId="0EB22BA7" w:rsidR="00485D14" w:rsidRPr="00FB7307" w:rsidRDefault="00485D14" w:rsidP="00FB7307">
      <w:pPr>
        <w:pStyle w:val="FootnoteText"/>
        <w:ind w:left="567" w:hanging="567"/>
        <w:rPr>
          <w:sz w:val="24"/>
          <w:lang w:val="et-EE"/>
        </w:rPr>
      </w:pPr>
      <w:r w:rsidRPr="00FB7307">
        <w:rPr>
          <w:rStyle w:val="FootnoteReference"/>
          <w:sz w:val="24"/>
          <w:lang w:val="et-EE"/>
        </w:rPr>
        <w:footnoteRef/>
      </w:r>
      <w:r w:rsidR="00FB7307" w:rsidRPr="00FB7307">
        <w:rPr>
          <w:sz w:val="24"/>
          <w:lang w:val="et-EE"/>
        </w:rPr>
        <w:t xml:space="preserve"> </w:t>
      </w:r>
      <w:r w:rsidR="00FB7307" w:rsidRPr="00FB7307">
        <w:rPr>
          <w:sz w:val="24"/>
          <w:lang w:val="et-EE"/>
        </w:rPr>
        <w:tab/>
      </w:r>
      <w:r w:rsidRPr="00FB7307">
        <w:rPr>
          <w:sz w:val="24"/>
          <w:lang w:val="et-EE"/>
        </w:rPr>
        <w:t xml:space="preserve">Kohtuotsus, Euroopa Kohus, 6. september 2011, </w:t>
      </w:r>
      <w:proofErr w:type="spellStart"/>
      <w:r w:rsidRPr="00FB7307">
        <w:rPr>
          <w:sz w:val="24"/>
          <w:lang w:val="et-EE"/>
        </w:rPr>
        <w:t>Patriciello</w:t>
      </w:r>
      <w:proofErr w:type="spellEnd"/>
      <w:r w:rsidRPr="00FB7307">
        <w:rPr>
          <w:sz w:val="24"/>
          <w:lang w:val="et-EE"/>
        </w:rPr>
        <w:t>, C-163/10, ECLI:EU:C:2011:543,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8337" w14:textId="77777777" w:rsidR="00064002" w:rsidRPr="00FB73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8A112" w14:textId="77777777" w:rsidR="00064002" w:rsidRPr="00FB73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B015" w14:textId="77777777" w:rsidR="00064002" w:rsidRPr="00FB73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5832162">
    <w:abstractNumId w:val="9"/>
  </w:num>
  <w:num w:numId="2" w16cid:durableId="1538397439">
    <w:abstractNumId w:val="9"/>
  </w:num>
  <w:num w:numId="3" w16cid:durableId="2050060926">
    <w:abstractNumId w:val="7"/>
  </w:num>
  <w:num w:numId="4" w16cid:durableId="1783570955">
    <w:abstractNumId w:val="7"/>
  </w:num>
  <w:num w:numId="5" w16cid:durableId="1592811693">
    <w:abstractNumId w:val="6"/>
  </w:num>
  <w:num w:numId="6" w16cid:durableId="7215889">
    <w:abstractNumId w:val="6"/>
  </w:num>
  <w:num w:numId="7" w16cid:durableId="601112437">
    <w:abstractNumId w:val="5"/>
  </w:num>
  <w:num w:numId="8" w16cid:durableId="736049267">
    <w:abstractNumId w:val="5"/>
  </w:num>
  <w:num w:numId="9" w16cid:durableId="806705513">
    <w:abstractNumId w:val="4"/>
  </w:num>
  <w:num w:numId="10" w16cid:durableId="924194225">
    <w:abstractNumId w:val="4"/>
  </w:num>
  <w:num w:numId="11" w16cid:durableId="1088385364">
    <w:abstractNumId w:val="8"/>
  </w:num>
  <w:num w:numId="12" w16cid:durableId="826441517">
    <w:abstractNumId w:val="8"/>
  </w:num>
  <w:num w:numId="13" w16cid:durableId="1106850583">
    <w:abstractNumId w:val="3"/>
  </w:num>
  <w:num w:numId="14" w16cid:durableId="1540044772">
    <w:abstractNumId w:val="3"/>
  </w:num>
  <w:num w:numId="15" w16cid:durableId="431703261">
    <w:abstractNumId w:val="2"/>
  </w:num>
  <w:num w:numId="16" w16cid:durableId="2131896961">
    <w:abstractNumId w:val="2"/>
  </w:num>
  <w:num w:numId="17" w16cid:durableId="641471708">
    <w:abstractNumId w:val="1"/>
  </w:num>
  <w:num w:numId="18" w16cid:durableId="2075541785">
    <w:abstractNumId w:val="1"/>
  </w:num>
  <w:num w:numId="19" w16cid:durableId="907836287">
    <w:abstractNumId w:val="0"/>
  </w:num>
  <w:num w:numId="20" w16cid:durableId="1728608837">
    <w:abstractNumId w:val="0"/>
  </w:num>
  <w:num w:numId="21" w16cid:durableId="1662193082">
    <w:abstractNumId w:val="9"/>
  </w:num>
  <w:num w:numId="22" w16cid:durableId="197275890">
    <w:abstractNumId w:val="7"/>
  </w:num>
  <w:num w:numId="23" w16cid:durableId="1009335473">
    <w:abstractNumId w:val="6"/>
  </w:num>
  <w:num w:numId="24" w16cid:durableId="673648311">
    <w:abstractNumId w:val="5"/>
  </w:num>
  <w:num w:numId="25" w16cid:durableId="317416234">
    <w:abstractNumId w:val="4"/>
  </w:num>
  <w:num w:numId="26" w16cid:durableId="813529698">
    <w:abstractNumId w:val="8"/>
  </w:num>
  <w:num w:numId="27" w16cid:durableId="1013460799">
    <w:abstractNumId w:val="3"/>
  </w:num>
  <w:num w:numId="28" w16cid:durableId="1711759491">
    <w:abstractNumId w:val="2"/>
  </w:num>
  <w:num w:numId="29" w16cid:durableId="1369572435">
    <w:abstractNumId w:val="1"/>
  </w:num>
  <w:num w:numId="30" w16cid:durableId="2035882015">
    <w:abstractNumId w:val="0"/>
  </w:num>
  <w:num w:numId="31" w16cid:durableId="1569925238">
    <w:abstractNumId w:val="9"/>
  </w:num>
  <w:num w:numId="32" w16cid:durableId="1907229104">
    <w:abstractNumId w:val="7"/>
  </w:num>
  <w:num w:numId="33" w16cid:durableId="582494414">
    <w:abstractNumId w:val="6"/>
  </w:num>
  <w:num w:numId="34" w16cid:durableId="233007188">
    <w:abstractNumId w:val="5"/>
  </w:num>
  <w:num w:numId="35" w16cid:durableId="137116464">
    <w:abstractNumId w:val="4"/>
  </w:num>
  <w:num w:numId="36" w16cid:durableId="721560247">
    <w:abstractNumId w:val="8"/>
  </w:num>
  <w:num w:numId="37" w16cid:durableId="355041083">
    <w:abstractNumId w:val="3"/>
  </w:num>
  <w:num w:numId="38" w16cid:durableId="315653056">
    <w:abstractNumId w:val="2"/>
  </w:num>
  <w:num w:numId="39" w16cid:durableId="495534271">
    <w:abstractNumId w:val="1"/>
  </w:num>
  <w:num w:numId="40" w16cid:durableId="189493747">
    <w:abstractNumId w:val="0"/>
  </w:num>
  <w:num w:numId="41" w16cid:durableId="336035427">
    <w:abstractNumId w:val="10"/>
  </w:num>
  <w:num w:numId="42" w16cid:durableId="754934522">
    <w:abstractNumId w:val="10"/>
  </w:num>
  <w:num w:numId="43" w16cid:durableId="1538393625">
    <w:abstractNumId w:val="10"/>
  </w:num>
  <w:num w:numId="44" w16cid:durableId="9867880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ET"/>
    <w:docVar w:name="dvnumam" w:val="0"/>
    <w:docVar w:name="dvpe" w:val="774.386"/>
    <w:docVar w:name="dvrapporteur" w:val="Raportöör: "/>
    <w:docVar w:name="dvtitre" w:val="Euroopa Parlamendi .... 2025. aasta resolutsioon Alessandra Moretti puutumatuse äravõtmise taotluse kohta(2025/2064(IMM))"/>
  </w:docVars>
  <w:rsids>
    <w:rsidRoot w:val="008443EF"/>
    <w:rsid w:val="00002272"/>
    <w:rsid w:val="00064002"/>
    <w:rsid w:val="000643E8"/>
    <w:rsid w:val="000677B9"/>
    <w:rsid w:val="000831BA"/>
    <w:rsid w:val="00094BEE"/>
    <w:rsid w:val="000A42CC"/>
    <w:rsid w:val="000E7DD9"/>
    <w:rsid w:val="0010095E"/>
    <w:rsid w:val="00125B37"/>
    <w:rsid w:val="00187494"/>
    <w:rsid w:val="001A10B7"/>
    <w:rsid w:val="001F15F0"/>
    <w:rsid w:val="001F32AE"/>
    <w:rsid w:val="00207832"/>
    <w:rsid w:val="002767FF"/>
    <w:rsid w:val="002B18FE"/>
    <w:rsid w:val="002B5493"/>
    <w:rsid w:val="00316712"/>
    <w:rsid w:val="00343214"/>
    <w:rsid w:val="00361C00"/>
    <w:rsid w:val="00395FA1"/>
    <w:rsid w:val="00397FEF"/>
    <w:rsid w:val="003E15D4"/>
    <w:rsid w:val="00411CCE"/>
    <w:rsid w:val="0041666E"/>
    <w:rsid w:val="00421060"/>
    <w:rsid w:val="00471C19"/>
    <w:rsid w:val="004726B4"/>
    <w:rsid w:val="00485D14"/>
    <w:rsid w:val="004867E3"/>
    <w:rsid w:val="00494A28"/>
    <w:rsid w:val="004C0004"/>
    <w:rsid w:val="004C5D52"/>
    <w:rsid w:val="0050281B"/>
    <w:rsid w:val="0050519A"/>
    <w:rsid w:val="005072A1"/>
    <w:rsid w:val="00514517"/>
    <w:rsid w:val="00545827"/>
    <w:rsid w:val="00560270"/>
    <w:rsid w:val="00583480"/>
    <w:rsid w:val="005C2568"/>
    <w:rsid w:val="005F1B17"/>
    <w:rsid w:val="006037C0"/>
    <w:rsid w:val="006631B6"/>
    <w:rsid w:val="00680577"/>
    <w:rsid w:val="006E4B82"/>
    <w:rsid w:val="006F74FA"/>
    <w:rsid w:val="00711E8A"/>
    <w:rsid w:val="00731ADD"/>
    <w:rsid w:val="00734777"/>
    <w:rsid w:val="00747932"/>
    <w:rsid w:val="00751A4A"/>
    <w:rsid w:val="00756632"/>
    <w:rsid w:val="00762C74"/>
    <w:rsid w:val="00786EC0"/>
    <w:rsid w:val="00791033"/>
    <w:rsid w:val="007A6FC3"/>
    <w:rsid w:val="007D1690"/>
    <w:rsid w:val="007E22AD"/>
    <w:rsid w:val="00805FE3"/>
    <w:rsid w:val="00817416"/>
    <w:rsid w:val="00842779"/>
    <w:rsid w:val="008443EF"/>
    <w:rsid w:val="00865F67"/>
    <w:rsid w:val="00875CE9"/>
    <w:rsid w:val="00881A7B"/>
    <w:rsid w:val="008840E5"/>
    <w:rsid w:val="00887B3E"/>
    <w:rsid w:val="008B5BEA"/>
    <w:rsid w:val="008C2AC6"/>
    <w:rsid w:val="00930C23"/>
    <w:rsid w:val="0093193B"/>
    <w:rsid w:val="009509D8"/>
    <w:rsid w:val="00950B64"/>
    <w:rsid w:val="00953986"/>
    <w:rsid w:val="00981893"/>
    <w:rsid w:val="00A1687D"/>
    <w:rsid w:val="00A43E52"/>
    <w:rsid w:val="00A4678D"/>
    <w:rsid w:val="00A70E35"/>
    <w:rsid w:val="00A778C7"/>
    <w:rsid w:val="00AB441E"/>
    <w:rsid w:val="00AB6293"/>
    <w:rsid w:val="00AE0928"/>
    <w:rsid w:val="00AF3B82"/>
    <w:rsid w:val="00B12E95"/>
    <w:rsid w:val="00B22876"/>
    <w:rsid w:val="00B558F0"/>
    <w:rsid w:val="00BD48FE"/>
    <w:rsid w:val="00BD7BD8"/>
    <w:rsid w:val="00BE6ADC"/>
    <w:rsid w:val="00C05BFE"/>
    <w:rsid w:val="00C23CD4"/>
    <w:rsid w:val="00C57F0D"/>
    <w:rsid w:val="00C61C0C"/>
    <w:rsid w:val="00C66E69"/>
    <w:rsid w:val="00C941CB"/>
    <w:rsid w:val="00C95318"/>
    <w:rsid w:val="00CC2357"/>
    <w:rsid w:val="00CF071A"/>
    <w:rsid w:val="00D058B8"/>
    <w:rsid w:val="00D56C11"/>
    <w:rsid w:val="00D834A0"/>
    <w:rsid w:val="00D872DF"/>
    <w:rsid w:val="00D91E21"/>
    <w:rsid w:val="00DA7FCD"/>
    <w:rsid w:val="00E111A3"/>
    <w:rsid w:val="00E365E1"/>
    <w:rsid w:val="00E820A4"/>
    <w:rsid w:val="00EB006A"/>
    <w:rsid w:val="00EB4772"/>
    <w:rsid w:val="00ED169E"/>
    <w:rsid w:val="00ED1A88"/>
    <w:rsid w:val="00ED4235"/>
    <w:rsid w:val="00EF0383"/>
    <w:rsid w:val="00F04346"/>
    <w:rsid w:val="00F075DC"/>
    <w:rsid w:val="00F149E9"/>
    <w:rsid w:val="00F5134D"/>
    <w:rsid w:val="00F74202"/>
    <w:rsid w:val="00F87713"/>
    <w:rsid w:val="00FB4360"/>
    <w:rsid w:val="00FB730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58341"/>
  <w15:chartTrackingRefBased/>
  <w15:docId w15:val="{2C0A1B50-FB50-41BF-977B-8864872F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5D14"/>
    <w:pPr>
      <w:spacing w:after="240"/>
      <w:ind w:left="567" w:hanging="567"/>
    </w:pPr>
  </w:style>
  <w:style w:type="paragraph" w:customStyle="1" w:styleId="EPComma">
    <w:name w:val="EPComma"/>
    <w:basedOn w:val="Normal"/>
    <w:rsid w:val="00485D14"/>
    <w:pPr>
      <w:spacing w:before="480" w:after="240"/>
    </w:pPr>
  </w:style>
  <w:style w:type="paragraph" w:styleId="Revision">
    <w:name w:val="Revision"/>
    <w:hidden/>
    <w:uiPriority w:val="99"/>
    <w:semiHidden/>
    <w:rsid w:val="001A10B7"/>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2025-12-16T12:57:00Z</dcterms:created>
  <dcterms:modified xsi:type="dcterms:W3CDTF">2025-12-16T12:57:00Z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A10-0264/2025</vt:lpwstr>
  </property>
  <property fmtid="{D5CDD505-2E9C-101B-9397-08002B2CF9AE}" pid="4" name="&lt;Type&gt;">
    <vt:lpwstr>RR</vt:lpwstr>
  </property>
</Properties>
</file>