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02C1" w14:paraId="1FF4F89C" w14:textId="77777777" w:rsidTr="0010095E">
        <w:trPr>
          <w:trHeight w:hRule="exact" w:val="1418"/>
        </w:trPr>
        <w:tc>
          <w:tcPr>
            <w:tcW w:w="6804" w:type="dxa"/>
            <w:shd w:val="clear" w:color="auto" w:fill="auto"/>
            <w:vAlign w:val="center"/>
          </w:tcPr>
          <w:p w14:paraId="02209964" w14:textId="77777777" w:rsidR="00751A4A" w:rsidRPr="004502C1" w:rsidRDefault="009A6680" w:rsidP="0010095E">
            <w:pPr>
              <w:pStyle w:val="EPName"/>
            </w:pPr>
            <w:r w:rsidRPr="004502C1">
              <w:t>Evropski parlament</w:t>
            </w:r>
          </w:p>
          <w:p w14:paraId="37A94DB9" w14:textId="77777777" w:rsidR="00751A4A" w:rsidRPr="004502C1" w:rsidRDefault="005F1B17" w:rsidP="005F1B17">
            <w:pPr>
              <w:pStyle w:val="EPTerm"/>
              <w:rPr>
                <w:rStyle w:val="HideTWBExt"/>
                <w:noProof w:val="0"/>
                <w:vanish w:val="0"/>
                <w:color w:val="auto"/>
              </w:rPr>
            </w:pPr>
            <w:r w:rsidRPr="004502C1">
              <w:t>2024</w:t>
            </w:r>
            <w:r w:rsidR="00817416" w:rsidRPr="004502C1">
              <w:t>-202</w:t>
            </w:r>
            <w:r w:rsidRPr="004502C1">
              <w:t>9</w:t>
            </w:r>
          </w:p>
        </w:tc>
        <w:tc>
          <w:tcPr>
            <w:tcW w:w="2268" w:type="dxa"/>
            <w:shd w:val="clear" w:color="auto" w:fill="auto"/>
          </w:tcPr>
          <w:p w14:paraId="7517751E" w14:textId="77777777" w:rsidR="00751A4A" w:rsidRPr="004502C1" w:rsidRDefault="00187494" w:rsidP="0010095E">
            <w:pPr>
              <w:pStyle w:val="EPLogo"/>
            </w:pPr>
            <w:r w:rsidRPr="004502C1">
              <w:rPr>
                <w:noProof/>
                <w:lang w:eastAsia="ja-JP"/>
              </w:rPr>
              <w:drawing>
                <wp:inline distT="0" distB="0" distL="0" distR="0" wp14:anchorId="4B3A4644" wp14:editId="15A680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F24421" w14:textId="77777777" w:rsidR="00D058B8" w:rsidRPr="004502C1" w:rsidRDefault="00D058B8" w:rsidP="004C5D52">
      <w:pPr>
        <w:pStyle w:val="LineTop"/>
      </w:pPr>
    </w:p>
    <w:p w14:paraId="502C5617" w14:textId="77777777" w:rsidR="00680577" w:rsidRPr="004502C1" w:rsidRDefault="009A6680" w:rsidP="00680577">
      <w:pPr>
        <w:pStyle w:val="EPBodyTA1"/>
      </w:pPr>
      <w:r w:rsidRPr="004502C1">
        <w:t>SPREJETA BESEDILA</w:t>
      </w:r>
    </w:p>
    <w:p w14:paraId="4FEFA1B9" w14:textId="77777777" w:rsidR="00D058B8" w:rsidRPr="004502C1" w:rsidRDefault="00D058B8" w:rsidP="00D058B8">
      <w:pPr>
        <w:pStyle w:val="LineBottom"/>
      </w:pPr>
    </w:p>
    <w:p w14:paraId="371C093A" w14:textId="1EA3895A" w:rsidR="009A6680" w:rsidRPr="004502C1" w:rsidRDefault="009A6680" w:rsidP="009A6680">
      <w:pPr>
        <w:pStyle w:val="ATHeading1"/>
      </w:pPr>
      <w:bookmarkStart w:id="0" w:name="TANumber"/>
      <w:r w:rsidRPr="004502C1">
        <w:t>P10_TA(2025)</w:t>
      </w:r>
      <w:bookmarkEnd w:id="0"/>
      <w:r w:rsidR="004218E1" w:rsidRPr="004502C1">
        <w:t>0</w:t>
      </w:r>
      <w:r w:rsidR="004218E1">
        <w:t>317</w:t>
      </w:r>
    </w:p>
    <w:p w14:paraId="499AD9CD" w14:textId="77777777" w:rsidR="009A6680" w:rsidRPr="004502C1" w:rsidRDefault="009A6680" w:rsidP="009A6680">
      <w:pPr>
        <w:pStyle w:val="ATHeading2"/>
      </w:pPr>
      <w:bookmarkStart w:id="1" w:name="title"/>
      <w:r w:rsidRPr="004502C1">
        <w:t xml:space="preserve">Zahteva za odvzem imunitete </w:t>
      </w:r>
      <w:proofErr w:type="spellStart"/>
      <w:r w:rsidRPr="004502C1">
        <w:t>Alessandri</w:t>
      </w:r>
      <w:proofErr w:type="spellEnd"/>
      <w:r w:rsidRPr="004502C1">
        <w:t xml:space="preserve"> Moretti</w:t>
      </w:r>
      <w:bookmarkEnd w:id="1"/>
    </w:p>
    <w:p w14:paraId="54A25E3F" w14:textId="77777777" w:rsidR="009A6680" w:rsidRPr="004502C1" w:rsidRDefault="009A6680" w:rsidP="009A6680">
      <w:pPr>
        <w:rPr>
          <w:i/>
          <w:vanish/>
        </w:rPr>
      </w:pPr>
      <w:r w:rsidRPr="004502C1">
        <w:rPr>
          <w:i/>
        </w:rPr>
        <w:fldChar w:fldCharType="begin"/>
      </w:r>
      <w:r w:rsidRPr="004502C1">
        <w:rPr>
          <w:i/>
        </w:rPr>
        <w:instrText xml:space="preserve"> TC"(</w:instrText>
      </w:r>
      <w:bookmarkStart w:id="2" w:name="DocNumber"/>
      <w:r w:rsidRPr="004502C1">
        <w:rPr>
          <w:i/>
        </w:rPr>
        <w:instrText>A10-0264/2025</w:instrText>
      </w:r>
      <w:bookmarkEnd w:id="2"/>
      <w:r w:rsidRPr="004502C1">
        <w:rPr>
          <w:i/>
        </w:rPr>
        <w:instrText xml:space="preserve"> - Poročevalec: Marcin Sypniewski)"\l3 \n&gt; \* MERGEFORMAT </w:instrText>
      </w:r>
      <w:r w:rsidRPr="004502C1">
        <w:rPr>
          <w:i/>
        </w:rPr>
        <w:fldChar w:fldCharType="end"/>
      </w:r>
    </w:p>
    <w:p w14:paraId="74066961" w14:textId="77777777" w:rsidR="009A6680" w:rsidRPr="004502C1" w:rsidRDefault="009A6680" w:rsidP="009A6680">
      <w:pPr>
        <w:rPr>
          <w:vanish/>
        </w:rPr>
      </w:pPr>
      <w:bookmarkStart w:id="3" w:name="Commission"/>
      <w:r w:rsidRPr="004502C1">
        <w:rPr>
          <w:vanish/>
        </w:rPr>
        <w:t>Odbor za pravne zadeve</w:t>
      </w:r>
      <w:bookmarkEnd w:id="3"/>
    </w:p>
    <w:p w14:paraId="3505ADEB" w14:textId="77777777" w:rsidR="009A6680" w:rsidRPr="004502C1" w:rsidRDefault="009A6680" w:rsidP="009A6680">
      <w:pPr>
        <w:rPr>
          <w:vanish/>
        </w:rPr>
      </w:pPr>
      <w:bookmarkStart w:id="4" w:name="PE"/>
      <w:r w:rsidRPr="004502C1">
        <w:rPr>
          <w:vanish/>
        </w:rPr>
        <w:t>PE774.386</w:t>
      </w:r>
      <w:bookmarkEnd w:id="4"/>
    </w:p>
    <w:p w14:paraId="35EDD7A1" w14:textId="7F73DC24" w:rsidR="009A6680" w:rsidRPr="004502C1" w:rsidRDefault="009A6680" w:rsidP="009A6680">
      <w:pPr>
        <w:pStyle w:val="ATHeading3"/>
      </w:pPr>
      <w:bookmarkStart w:id="5" w:name="Sujet"/>
      <w:r w:rsidRPr="004502C1">
        <w:t xml:space="preserve">Sklep Evropskega parlamenta z dne </w:t>
      </w:r>
      <w:r w:rsidR="003E07BC">
        <w:t>16. decembra</w:t>
      </w:r>
      <w:r w:rsidRPr="004502C1">
        <w:t xml:space="preserve"> 2025 o zahtevi za odvzem imunitete </w:t>
      </w:r>
      <w:proofErr w:type="spellStart"/>
      <w:r w:rsidRPr="004502C1">
        <w:t>Alessandri</w:t>
      </w:r>
      <w:proofErr w:type="spellEnd"/>
      <w:r w:rsidRPr="004502C1">
        <w:t xml:space="preserve"> Moretti</w:t>
      </w:r>
      <w:bookmarkEnd w:id="5"/>
      <w:r w:rsidRPr="004502C1">
        <w:t xml:space="preserve"> </w:t>
      </w:r>
      <w:bookmarkStart w:id="6" w:name="References"/>
      <w:r w:rsidRPr="004502C1">
        <w:t>(2025/2064(IMM))</w:t>
      </w:r>
      <w:bookmarkEnd w:id="6"/>
    </w:p>
    <w:p w14:paraId="638910FD" w14:textId="77777777" w:rsidR="00F27775" w:rsidRPr="004502C1" w:rsidRDefault="00F27775" w:rsidP="00F27775">
      <w:pPr>
        <w:pStyle w:val="EPComma"/>
      </w:pPr>
      <w:bookmarkStart w:id="7" w:name="TextBodyBegin"/>
      <w:bookmarkEnd w:id="7"/>
      <w:r w:rsidRPr="004502C1">
        <w:rPr>
          <w:i/>
        </w:rPr>
        <w:t>Evropski parlament</w:t>
      </w:r>
      <w:r w:rsidRPr="004502C1">
        <w:t>,</w:t>
      </w:r>
    </w:p>
    <w:p w14:paraId="1C5DB120" w14:textId="63AB6DA9" w:rsidR="00F27775" w:rsidRPr="004502C1" w:rsidRDefault="00F27775" w:rsidP="00F27775">
      <w:pPr>
        <w:pStyle w:val="NormalHanging12a"/>
      </w:pPr>
      <w:r w:rsidRPr="004502C1">
        <w:t>–</w:t>
      </w:r>
      <w:r w:rsidRPr="004502C1">
        <w:tab/>
        <w:t xml:space="preserve">ob upoštevanju zahteve za odvzem imunitete </w:t>
      </w:r>
      <w:proofErr w:type="spellStart"/>
      <w:r w:rsidRPr="004502C1">
        <w:t>Alessandri</w:t>
      </w:r>
      <w:proofErr w:type="spellEnd"/>
      <w:r w:rsidRPr="004502C1">
        <w:t xml:space="preserve"> Moretti, </w:t>
      </w:r>
      <w:r w:rsidR="00D33605">
        <w:t xml:space="preserve">ki jo je z dopisom z dne </w:t>
      </w:r>
      <w:r w:rsidR="00D33605" w:rsidRPr="004502C1">
        <w:t>27. februarja 2025</w:t>
      </w:r>
      <w:r w:rsidR="00D33605">
        <w:t xml:space="preserve"> na </w:t>
      </w:r>
      <w:r w:rsidR="00D33605" w:rsidRPr="004502C1">
        <w:t>zahtev</w:t>
      </w:r>
      <w:r w:rsidR="00D33605">
        <w:t>o</w:t>
      </w:r>
      <w:r w:rsidR="00D33605" w:rsidRPr="004502C1">
        <w:t xml:space="preserve"> belgijskega zveznega tožilstva </w:t>
      </w:r>
      <w:r w:rsidR="00D33605">
        <w:t xml:space="preserve">posredovala </w:t>
      </w:r>
      <w:r w:rsidRPr="004502C1">
        <w:t>služb</w:t>
      </w:r>
      <w:r w:rsidR="00D33605">
        <w:t>a</w:t>
      </w:r>
      <w:r w:rsidRPr="004502C1">
        <w:t xml:space="preserve"> za protokol belgijske zvezne javne službe za zunanje zadeve, zunanjo trgovino in razvojno sodelovanje v zvezi s kazenskim postopkom, ki naj bi se začel zoper </w:t>
      </w:r>
      <w:proofErr w:type="spellStart"/>
      <w:r w:rsidRPr="004502C1">
        <w:t>Alessandro</w:t>
      </w:r>
      <w:proofErr w:type="spellEnd"/>
      <w:r w:rsidRPr="004502C1">
        <w:t xml:space="preserve"> Moretti, in </w:t>
      </w:r>
      <w:r w:rsidR="00D33605">
        <w:t xml:space="preserve">ki </w:t>
      </w:r>
      <w:r w:rsidRPr="004502C1">
        <w:t>je bila razglašena</w:t>
      </w:r>
      <w:r w:rsidR="00D33605">
        <w:t xml:space="preserve"> na plenarnem zasedanju </w:t>
      </w:r>
      <w:r w:rsidRPr="004502C1">
        <w:t>10. marca 2025,</w:t>
      </w:r>
    </w:p>
    <w:p w14:paraId="5160CBBA" w14:textId="77777777" w:rsidR="00F27775" w:rsidRPr="004502C1" w:rsidRDefault="00F27775" w:rsidP="00F27775">
      <w:pPr>
        <w:pStyle w:val="NormalHanging12a"/>
      </w:pPr>
      <w:r w:rsidRPr="004502C1">
        <w:t>–</w:t>
      </w:r>
      <w:r w:rsidRPr="004502C1">
        <w:tab/>
        <w:t xml:space="preserve">po zagovoru </w:t>
      </w:r>
      <w:proofErr w:type="spellStart"/>
      <w:r w:rsidRPr="004502C1">
        <w:t>Alessandre</w:t>
      </w:r>
      <w:proofErr w:type="spellEnd"/>
      <w:r w:rsidRPr="004502C1">
        <w:t xml:space="preserve"> Moretti dne 4. junija 2025 in ob upoštevanju dokumentov, ki jih je predložila v skladu s členom 9(6) Poslovnika,</w:t>
      </w:r>
    </w:p>
    <w:p w14:paraId="17F8920D" w14:textId="48126DB1" w:rsidR="00BC1559" w:rsidRPr="004502C1" w:rsidRDefault="00F27775" w:rsidP="00BC1559">
      <w:pPr>
        <w:pStyle w:val="NormalHanging12a"/>
      </w:pPr>
      <w:r w:rsidRPr="004502C1">
        <w:t>–</w:t>
      </w:r>
      <w:r w:rsidRPr="004502C1">
        <w:tab/>
        <w:t xml:space="preserve">ob upoštevanju dodatnih informacij, ki jih je </w:t>
      </w:r>
      <w:r w:rsidR="00BC1559" w:rsidRPr="004502C1">
        <w:t>belgijsko zvezno tožilstvo</w:t>
      </w:r>
      <w:r w:rsidR="00BC1559">
        <w:t xml:space="preserve"> posredovalo</w:t>
      </w:r>
      <w:r w:rsidR="00BC1559" w:rsidRPr="004502C1">
        <w:t xml:space="preserve"> </w:t>
      </w:r>
      <w:r w:rsidR="00BC1559" w:rsidRPr="003C60CC">
        <w:t xml:space="preserve">v </w:t>
      </w:r>
      <w:r w:rsidR="00BC1559">
        <w:t>dopisu</w:t>
      </w:r>
      <w:r w:rsidR="00BC1559" w:rsidRPr="003C60CC">
        <w:t xml:space="preserve"> z dne 27. junija 2025</w:t>
      </w:r>
      <w:r w:rsidRPr="004502C1">
        <w:t xml:space="preserve">, </w:t>
      </w:r>
    </w:p>
    <w:p w14:paraId="5389EDD5" w14:textId="77777777" w:rsidR="00F27775" w:rsidRPr="004502C1" w:rsidRDefault="00F27775" w:rsidP="00F27775">
      <w:pPr>
        <w:pStyle w:val="NormalHanging12a"/>
      </w:pPr>
      <w:r w:rsidRPr="004502C1">
        <w:t>–</w:t>
      </w:r>
      <w:r w:rsidRPr="004502C1">
        <w:tab/>
        <w:t>ob upoštevanju členov 8 in 9 Protokola št. 7 o privilegijih in imunitetah Evropske unije ter člena 6(2) Akta o volitvah poslancev Evropskega parlamenta s splošnimi neposrednimi volitvami z dne 20. septembra 1976,</w:t>
      </w:r>
    </w:p>
    <w:p w14:paraId="6D75F717" w14:textId="77777777" w:rsidR="00F27775" w:rsidRPr="004502C1" w:rsidRDefault="00F27775" w:rsidP="00F27775">
      <w:pPr>
        <w:pStyle w:val="NormalHanging12a"/>
      </w:pPr>
      <w:r w:rsidRPr="004502C1">
        <w:t>–</w:t>
      </w:r>
      <w:r w:rsidRPr="004502C1">
        <w:tab/>
        <w:t>ob upoštevanju sodb Sodišča Evropske unije z dne 21. oktobra 2008, 19. marca 2010, 6. septembra 2011, 17. januarja 2013, 19. decembra 2019 in 5. julija 2023</w:t>
      </w:r>
      <w:r w:rsidRPr="004502C1">
        <w:rPr>
          <w:rStyle w:val="FootnoteReference"/>
        </w:rPr>
        <w:footnoteReference w:id="1"/>
      </w:r>
      <w:r w:rsidRPr="004502C1">
        <w:t>,</w:t>
      </w:r>
    </w:p>
    <w:p w14:paraId="61953114" w14:textId="77777777" w:rsidR="00F27775" w:rsidRPr="004502C1" w:rsidRDefault="00F27775" w:rsidP="00F27775">
      <w:pPr>
        <w:pStyle w:val="NormalHanging12a"/>
      </w:pPr>
      <w:r w:rsidRPr="004502C1">
        <w:t>–</w:t>
      </w:r>
      <w:r w:rsidRPr="004502C1">
        <w:tab/>
        <w:t>ob upoštevanju člena 5(2), člena 6(1) in člena 9 Poslovnika,</w:t>
      </w:r>
    </w:p>
    <w:p w14:paraId="3388B2B2" w14:textId="77777777" w:rsidR="00F27775" w:rsidRPr="004502C1" w:rsidRDefault="00F27775" w:rsidP="00F27775">
      <w:pPr>
        <w:pStyle w:val="NormalHanging12a"/>
      </w:pPr>
      <w:r w:rsidRPr="004502C1">
        <w:lastRenderedPageBreak/>
        <w:t>–</w:t>
      </w:r>
      <w:r w:rsidRPr="004502C1">
        <w:tab/>
        <w:t>ob upoštevanju poročila Odbora za pravne zadeve (A10</w:t>
      </w:r>
      <w:r w:rsidRPr="004502C1">
        <w:noBreakHyphen/>
        <w:t>0264/2025),</w:t>
      </w:r>
    </w:p>
    <w:p w14:paraId="1E3C15C2" w14:textId="36280E18" w:rsidR="00F27775" w:rsidRPr="004502C1" w:rsidRDefault="00F27775" w:rsidP="00F27775">
      <w:pPr>
        <w:pStyle w:val="NormalHanging12a"/>
        <w:jc w:val="both"/>
      </w:pPr>
      <w:r w:rsidRPr="004502C1">
        <w:t>A.</w:t>
      </w:r>
      <w:r w:rsidRPr="004502C1">
        <w:tab/>
        <w:t xml:space="preserve">ker je belgijsko zvezno državno tožilstvo </w:t>
      </w:r>
      <w:bookmarkStart w:id="8" w:name="_Hlk210982066"/>
      <w:r w:rsidRPr="004502C1">
        <w:t>27. februarja 2025</w:t>
      </w:r>
      <w:bookmarkEnd w:id="8"/>
      <w:r w:rsidRPr="004502C1">
        <w:t xml:space="preserve"> </w:t>
      </w:r>
      <w:r w:rsidR="00D33605">
        <w:t>izdalo</w:t>
      </w:r>
      <w:r w:rsidR="00D33605" w:rsidRPr="004502C1">
        <w:t xml:space="preserve"> </w:t>
      </w:r>
      <w:r w:rsidRPr="004502C1">
        <w:t xml:space="preserve">zahtevo za odvzem imunitete </w:t>
      </w:r>
      <w:proofErr w:type="spellStart"/>
      <w:r w:rsidR="00D33605" w:rsidRPr="004502C1">
        <w:t>Alessandri</w:t>
      </w:r>
      <w:proofErr w:type="spellEnd"/>
      <w:r w:rsidR="00D33605" w:rsidRPr="004502C1">
        <w:t xml:space="preserve"> Moretti</w:t>
      </w:r>
      <w:r w:rsidR="00D33605">
        <w:t>,</w:t>
      </w:r>
      <w:r w:rsidR="00D33605" w:rsidRPr="004502C1">
        <w:t xml:space="preserve"> </w:t>
      </w:r>
      <w:r w:rsidRPr="004502C1">
        <w:t>poslanki Evropskega parlamenta izvoljeni v Italiji, v zvezi s kazenskim postopkom, ki naj bi bil uveden zoper njo;</w:t>
      </w:r>
    </w:p>
    <w:p w14:paraId="021B64B5" w14:textId="68836221" w:rsidR="00F27775" w:rsidRPr="004502C1" w:rsidRDefault="00F27775" w:rsidP="00F27775">
      <w:pPr>
        <w:pStyle w:val="NormalHanging12a"/>
        <w:jc w:val="both"/>
      </w:pPr>
      <w:r w:rsidRPr="004502C1">
        <w:t>B.</w:t>
      </w:r>
      <w:r w:rsidRPr="004502C1">
        <w:tab/>
        <w:t xml:space="preserve">ker naj bi preiskava, ki poteka v zvezi s tako imenovano afero </w:t>
      </w:r>
      <w:proofErr w:type="spellStart"/>
      <w:r w:rsidRPr="004502C1">
        <w:t>Katargate</w:t>
      </w:r>
      <w:proofErr w:type="spellEnd"/>
      <w:r w:rsidRPr="004502C1">
        <w:t xml:space="preserve">, </w:t>
      </w:r>
      <w:r w:rsidR="00D33605">
        <w:t xml:space="preserve">domnevno </w:t>
      </w:r>
      <w:r w:rsidRPr="004502C1">
        <w:t>razkrila</w:t>
      </w:r>
      <w:r w:rsidR="00D33605" w:rsidRPr="00D33605">
        <w:t xml:space="preserve"> </w:t>
      </w:r>
      <w:r w:rsidR="00D33605" w:rsidRPr="004502C1">
        <w:t>obst</w:t>
      </w:r>
      <w:r w:rsidR="00D33605">
        <w:t>o</w:t>
      </w:r>
      <w:r w:rsidR="00D33605" w:rsidRPr="004502C1">
        <w:t>j hudodelsk</w:t>
      </w:r>
      <w:r w:rsidR="00D33605">
        <w:t>e</w:t>
      </w:r>
      <w:r w:rsidR="00D33605" w:rsidRPr="004502C1">
        <w:t xml:space="preserve"> združb</w:t>
      </w:r>
      <w:r w:rsidR="00D33605">
        <w:t>e</w:t>
      </w:r>
      <w:r w:rsidRPr="004502C1">
        <w:t xml:space="preserve"> v institucijah Unije, zlasti v Evropskem parlamentu, katere namen je bil podkupiti poslance, da bi vplivali na postopek odločanja Parlamenta v korist geopolitičnih interesov nekaterih tretjih držav; </w:t>
      </w:r>
    </w:p>
    <w:p w14:paraId="6FF33431" w14:textId="1AC9DDCD" w:rsidR="00F27775" w:rsidRPr="004502C1" w:rsidRDefault="00F27775" w:rsidP="00F27775">
      <w:pPr>
        <w:pStyle w:val="NormalHanging12a"/>
        <w:jc w:val="both"/>
      </w:pPr>
      <w:r w:rsidRPr="004502C1">
        <w:t>C.</w:t>
      </w:r>
      <w:r w:rsidRPr="004502C1">
        <w:tab/>
        <w:t xml:space="preserve">ker naj bi preiskava pokazala, da </w:t>
      </w:r>
      <w:r w:rsidR="00825AFA">
        <w:t>naj bi</w:t>
      </w:r>
      <w:r w:rsidR="00825AFA" w:rsidRPr="004502C1">
        <w:t xml:space="preserve"> </w:t>
      </w:r>
      <w:r w:rsidRPr="004502C1">
        <w:t xml:space="preserve">bile </w:t>
      </w:r>
      <w:proofErr w:type="spellStart"/>
      <w:r w:rsidRPr="004502C1">
        <w:t>Alessandri</w:t>
      </w:r>
      <w:proofErr w:type="spellEnd"/>
      <w:r w:rsidRPr="004502C1">
        <w:t xml:space="preserve"> Moretti </w:t>
      </w:r>
      <w:r w:rsidR="00825AFA">
        <w:t xml:space="preserve">domnevno </w:t>
      </w:r>
      <w:r w:rsidRPr="004502C1">
        <w:t xml:space="preserve">ponujene </w:t>
      </w:r>
      <w:r w:rsidR="00825AFA">
        <w:t xml:space="preserve">nekatere </w:t>
      </w:r>
      <w:r w:rsidRPr="004502C1">
        <w:t xml:space="preserve">posebne ugodnosti, ki naj bi jih sprejela in celo zahtevala; ker je bilo po podatkih belgijskega zveznega tožilstva od soobtožencev in drugih osumljencev v sklopu sodne preiskave domnevno pridobljenih več različnih </w:t>
      </w:r>
      <w:r w:rsidR="00825AFA">
        <w:t xml:space="preserve">vrst </w:t>
      </w:r>
      <w:r w:rsidRPr="004502C1">
        <w:t xml:space="preserve">dokazov o </w:t>
      </w:r>
      <w:r w:rsidR="00825AFA">
        <w:t>nekaterih</w:t>
      </w:r>
      <w:r w:rsidR="00825AFA" w:rsidRPr="004502C1">
        <w:t xml:space="preserve"> </w:t>
      </w:r>
      <w:r w:rsidRPr="004502C1">
        <w:t xml:space="preserve">posebnih ugodnostih, ki naj bi jih </w:t>
      </w:r>
      <w:proofErr w:type="spellStart"/>
      <w:r w:rsidRPr="004502C1">
        <w:t>Alessandra</w:t>
      </w:r>
      <w:proofErr w:type="spellEnd"/>
      <w:r w:rsidRPr="004502C1">
        <w:t xml:space="preserve"> Moretti </w:t>
      </w:r>
      <w:r w:rsidR="00B43B6C">
        <w:t xml:space="preserve">domnevno </w:t>
      </w:r>
      <w:r w:rsidRPr="004502C1">
        <w:t xml:space="preserve">zahtevala in/ali pridobila; ker naj bi te dokaze potrjevale tudi številne ugotovitve preiskovalnih organov; ker naj bi se </w:t>
      </w:r>
      <w:proofErr w:type="spellStart"/>
      <w:r w:rsidRPr="004502C1">
        <w:t>Alessandra</w:t>
      </w:r>
      <w:proofErr w:type="spellEnd"/>
      <w:r w:rsidRPr="004502C1">
        <w:t xml:space="preserve"> Moretti v zameno za te posebne ugodnosti </w:t>
      </w:r>
      <w:r w:rsidR="006A4FBF">
        <w:t xml:space="preserve">domnevno </w:t>
      </w:r>
      <w:r w:rsidRPr="004502C1">
        <w:t xml:space="preserve">udeležila dogodkov ali srečanj, na katerih je govorila v prid Katarju, potem ko naj bi ne le pasivno sprejemala navodila, temveč tudi dejavno prosila za nasvete o tem, kako naj ukrepa in kaj naj </w:t>
      </w:r>
      <w:r w:rsidR="006A4FBF">
        <w:t>pove</w:t>
      </w:r>
      <w:r w:rsidR="006A4FBF" w:rsidRPr="004502C1">
        <w:t xml:space="preserve"> </w:t>
      </w:r>
      <w:r w:rsidRPr="004502C1">
        <w:t xml:space="preserve">v svojih govorih ter kje in kdaj; ker naj bi tudi proaktivno stopila v stik z drugimi poslanci in jim ponudila, da jih nadomesti pri nekaterih glasovanjih, povezanih s Katarjem; </w:t>
      </w:r>
    </w:p>
    <w:p w14:paraId="60261DBC" w14:textId="4A3D49CD" w:rsidR="00F27775" w:rsidRPr="004502C1" w:rsidRDefault="00F27775" w:rsidP="00F27775">
      <w:pPr>
        <w:pStyle w:val="NormalHanging12a"/>
      </w:pPr>
      <w:r w:rsidRPr="004502C1">
        <w:t>D.</w:t>
      </w:r>
      <w:r w:rsidRPr="004502C1">
        <w:tab/>
        <w:t xml:space="preserve">ker je </w:t>
      </w:r>
      <w:proofErr w:type="spellStart"/>
      <w:r w:rsidRPr="004502C1">
        <w:t>Alessandra</w:t>
      </w:r>
      <w:proofErr w:type="spellEnd"/>
      <w:r w:rsidRPr="004502C1">
        <w:t xml:space="preserve"> Moretti zato osumljena, da naj bi med 1. julijem 2019 in 10. decembrom 2022 storila nezakonita dejanja, ki jih je po belgijskem pravu mogoče opredeliti kot sodelovanje </w:t>
      </w:r>
      <w:r w:rsidR="006A4FBF">
        <w:t>pri</w:t>
      </w:r>
      <w:r w:rsidR="006A4FBF" w:rsidRPr="004502C1">
        <w:t xml:space="preserve"> </w:t>
      </w:r>
      <w:r w:rsidRPr="004502C1">
        <w:t xml:space="preserve">dejavnosti hudodelske združbe in </w:t>
      </w:r>
      <w:r w:rsidR="006A4FBF">
        <w:t>prejemanje</w:t>
      </w:r>
      <w:r w:rsidR="006A4FBF" w:rsidRPr="004502C1">
        <w:t xml:space="preserve"> </w:t>
      </w:r>
      <w:r w:rsidRPr="004502C1">
        <w:t>podkup</w:t>
      </w:r>
      <w:r w:rsidR="006A4FBF">
        <w:t>nine</w:t>
      </w:r>
      <w:r w:rsidRPr="004502C1">
        <w:t xml:space="preserve">, tj. kaznivi dejanji iz členov 324a in 324b oziroma členov 246 do 250 belgijskega kazenskega zakonika; </w:t>
      </w:r>
    </w:p>
    <w:p w14:paraId="314F8F49" w14:textId="77777777" w:rsidR="00F27775" w:rsidRPr="004502C1" w:rsidRDefault="00F27775" w:rsidP="00F27775">
      <w:pPr>
        <w:pStyle w:val="NormalHanging12a"/>
        <w:jc w:val="both"/>
      </w:pPr>
      <w:r w:rsidRPr="004502C1">
        <w:t>E.</w:t>
      </w:r>
      <w:r w:rsidRPr="004502C1">
        <w:tab/>
        <w:t>ker Parlamenta ni mogoče enačiti s sodiščem in ker poslanec v zvezi s postopkom za odvzem imunitete ne sme biti obravnavan kot „obtoženec“</w:t>
      </w:r>
      <w:r w:rsidRPr="004502C1">
        <w:rPr>
          <w:rStyle w:val="FootnoteReference"/>
        </w:rPr>
        <w:footnoteReference w:id="2"/>
      </w:r>
      <w:r w:rsidRPr="004502C1">
        <w:t xml:space="preserve">; </w:t>
      </w:r>
    </w:p>
    <w:p w14:paraId="5438C321" w14:textId="67B8AB71" w:rsidR="00F27775" w:rsidRPr="004502C1" w:rsidRDefault="00F27775" w:rsidP="00F27775">
      <w:pPr>
        <w:pStyle w:val="NormalHanging12a"/>
      </w:pPr>
      <w:r w:rsidRPr="004502C1">
        <w:t>F.</w:t>
      </w:r>
      <w:r w:rsidRPr="004502C1">
        <w:tab/>
        <w:t>ker je namen poslanske imunitete iz Protokola št. 7 o privilegijih in imunitetah Evropske unije zaščititi Parlament in njegove poslance pred sodnimi postopki</w:t>
      </w:r>
      <w:r w:rsidR="001217A6">
        <w:t xml:space="preserve"> v zvezi</w:t>
      </w:r>
      <w:r w:rsidRPr="004502C1">
        <w:t xml:space="preserve"> z dejavnostmi</w:t>
      </w:r>
      <w:r w:rsidR="001217A6">
        <w:t>, ki jih izvajajo</w:t>
      </w:r>
      <w:r w:rsidRPr="004502C1">
        <w:t xml:space="preserve"> </w:t>
      </w:r>
      <w:r w:rsidR="001217A6">
        <w:t>pri opravljanju</w:t>
      </w:r>
      <w:r w:rsidRPr="004502C1">
        <w:t xml:space="preserve"> parlamentarnih dolžnosti </w:t>
      </w:r>
      <w:r w:rsidR="001217A6">
        <w:t xml:space="preserve">in </w:t>
      </w:r>
      <w:r w:rsidRPr="004502C1">
        <w:t>jih ni mogoče ločiti</w:t>
      </w:r>
      <w:r w:rsidR="001217A6" w:rsidRPr="001217A6">
        <w:t xml:space="preserve"> </w:t>
      </w:r>
      <w:r w:rsidR="001217A6" w:rsidRPr="004502C1">
        <w:t>od teh dolžnosti</w:t>
      </w:r>
      <w:r w:rsidRPr="004502C1">
        <w:t>;</w:t>
      </w:r>
    </w:p>
    <w:p w14:paraId="20A29A23" w14:textId="6A4EDBE2" w:rsidR="00F27775" w:rsidRPr="004502C1" w:rsidRDefault="00F27775" w:rsidP="00F27775">
      <w:pPr>
        <w:pStyle w:val="NormalHanging12a"/>
      </w:pPr>
      <w:r w:rsidRPr="004502C1">
        <w:t>G.</w:t>
      </w:r>
      <w:r w:rsidRPr="004502C1">
        <w:tab/>
        <w:t>ker se v skladu s členom 8 Protokola št. 7 o privilegijih in imunitetah Evropske unije zoper člana Evropskega parlamenta ne sme začeti preiskava, ne sme biti priprt niti se zoper njega ne sme začeti sodni postopek zaradi mnenja ali glasu, ki ga je izrekel pri opravljanju svojih dolžnosti; ker je člen 8 Protokola št. 7 o privilegijih in imunitetah Evropske unije posebna določba, s katero se varujeta svoboda izražanja in neodvisnost poslancev Evropskega parlamenta</w:t>
      </w:r>
      <w:r w:rsidRPr="004502C1">
        <w:rPr>
          <w:rStyle w:val="FootnoteReference"/>
        </w:rPr>
        <w:footnoteReference w:id="3"/>
      </w:r>
      <w:r w:rsidRPr="004502C1">
        <w:t xml:space="preserve">; ker se obtožbe nanašajo na ravnanje, ki </w:t>
      </w:r>
      <w:r w:rsidR="00B72EB1">
        <w:t>predstavlja</w:t>
      </w:r>
      <w:r w:rsidR="00B72EB1" w:rsidRPr="004502C1">
        <w:t xml:space="preserve"> </w:t>
      </w:r>
      <w:r w:rsidRPr="004502C1">
        <w:t xml:space="preserve">kaznivo dejanje domnevnega sodelovanja </w:t>
      </w:r>
      <w:r w:rsidR="00B72EB1">
        <w:t>pri</w:t>
      </w:r>
      <w:r w:rsidRPr="004502C1">
        <w:t xml:space="preserve"> dejavnosti hudodelske združbe in </w:t>
      </w:r>
      <w:r w:rsidR="00B72EB1">
        <w:t>prejemanja</w:t>
      </w:r>
      <w:r w:rsidRPr="004502C1">
        <w:t xml:space="preserve"> podkup</w:t>
      </w:r>
      <w:r w:rsidR="00B72EB1">
        <w:t>nine</w:t>
      </w:r>
      <w:r w:rsidRPr="004502C1">
        <w:t xml:space="preserve">, ki ju glede na namen in besedilo člena 8 Protokola št. 7 o privilegijih in imunitetah Evropske unije ni mogoče šteti za mnenje ali glas, ki ga je </w:t>
      </w:r>
      <w:proofErr w:type="spellStart"/>
      <w:r w:rsidRPr="004502C1">
        <w:lastRenderedPageBreak/>
        <w:t>Alessandra</w:t>
      </w:r>
      <w:proofErr w:type="spellEnd"/>
      <w:r w:rsidRPr="004502C1">
        <w:t xml:space="preserve"> Moretti izrekla pri opravljanju svojih dolžnosti;</w:t>
      </w:r>
    </w:p>
    <w:p w14:paraId="18FFFFB1" w14:textId="6E564D9B" w:rsidR="00F27775" w:rsidRPr="004502C1" w:rsidRDefault="00F27775" w:rsidP="00F27775">
      <w:pPr>
        <w:pStyle w:val="NormalHanging12a"/>
      </w:pPr>
      <w:r w:rsidRPr="004502C1">
        <w:t>H.</w:t>
      </w:r>
      <w:r w:rsidRPr="004502C1">
        <w:tab/>
        <w:t xml:space="preserve">ker </w:t>
      </w:r>
      <w:r w:rsidR="00B72EB1">
        <w:t>očitana</w:t>
      </w:r>
      <w:r w:rsidR="00B72EB1" w:rsidRPr="004502C1">
        <w:t xml:space="preserve"> </w:t>
      </w:r>
      <w:r w:rsidRPr="004502C1">
        <w:t xml:space="preserve">kazniva dejanja in posledična zahteva za odvzem imunitete torej niso povezani z mnenjem, ki bi ga </w:t>
      </w:r>
      <w:proofErr w:type="spellStart"/>
      <w:r w:rsidRPr="004502C1">
        <w:t>Alessandra</w:t>
      </w:r>
      <w:proofErr w:type="spellEnd"/>
      <w:r w:rsidRPr="004502C1">
        <w:t xml:space="preserve"> Moretti izrekla, ali njenim glasovanjem pri opravljanju dolžnosti v smislu člena 8 Protokola št. 7 o privilegijih in imunitetah Evropske unije; </w:t>
      </w:r>
    </w:p>
    <w:p w14:paraId="3000EE03" w14:textId="7FEC31B6" w:rsidR="00F27775" w:rsidRPr="004502C1" w:rsidRDefault="00F27775" w:rsidP="00F27775">
      <w:pPr>
        <w:pStyle w:val="NormalHanging12a"/>
      </w:pPr>
      <w:r w:rsidRPr="004502C1">
        <w:t>I.</w:t>
      </w:r>
      <w:r w:rsidRPr="004502C1">
        <w:tab/>
        <w:t>ker člen 9, prvi odstavek, točka (b), Protokola št. 7 o privilegijih in imunitetah Evropske unije določa, da</w:t>
      </w:r>
      <w:r w:rsidR="00B43B6C">
        <w:t xml:space="preserve"> med zasedanjem</w:t>
      </w:r>
      <w:r w:rsidRPr="004502C1">
        <w:t xml:space="preserve"> Evropskega parlamenta </w:t>
      </w:r>
      <w:r w:rsidR="00B43B6C">
        <w:t xml:space="preserve">njegovi poslanci </w:t>
      </w:r>
      <w:r w:rsidRPr="004502C1">
        <w:t>na ozemlju vseh držav članic, ki niso njihova matična država članica, uživajo imuniteto pred kakršnim koli priporom in sodnim postopkom;</w:t>
      </w:r>
    </w:p>
    <w:p w14:paraId="2EB7B239" w14:textId="77777777" w:rsidR="00F27775" w:rsidRPr="004502C1" w:rsidRDefault="00F27775" w:rsidP="00F27775">
      <w:pPr>
        <w:pStyle w:val="NormalHanging12a"/>
      </w:pPr>
      <w:r w:rsidRPr="004502C1">
        <w:t xml:space="preserve">J. </w:t>
      </w:r>
      <w:r w:rsidRPr="004502C1">
        <w:tab/>
        <w:t>ker v skladu s členom 5(2) Poslovnika parlamentarna imuniteta ni osebni privilegij poslanca, temveč je jamstvo neodvisnosti Evropskega parlamenta kot celote in njegovih poslancev;</w:t>
      </w:r>
    </w:p>
    <w:p w14:paraId="583CF2F9" w14:textId="2A393C36" w:rsidR="00F27775" w:rsidRPr="004502C1" w:rsidRDefault="00F27775" w:rsidP="00F27775">
      <w:pPr>
        <w:pStyle w:val="NormalHanging12a"/>
      </w:pPr>
      <w:r w:rsidRPr="004502C1">
        <w:t>K.</w:t>
      </w:r>
      <w:r w:rsidRPr="004502C1">
        <w:tab/>
        <w:t xml:space="preserve">ker je bila v skladu z zahtevo </w:t>
      </w:r>
      <w:r w:rsidR="00B43B6C" w:rsidRPr="00B43B6C">
        <w:t xml:space="preserve">za odvzem imunitete </w:t>
      </w:r>
      <w:proofErr w:type="spellStart"/>
      <w:r w:rsidR="00B43B6C" w:rsidRPr="00B43B6C">
        <w:t>Alessandri</w:t>
      </w:r>
      <w:proofErr w:type="spellEnd"/>
      <w:r w:rsidR="00B43B6C" w:rsidRPr="00B43B6C">
        <w:t xml:space="preserve"> Moretti</w:t>
      </w:r>
      <w:r w:rsidR="00B43B6C">
        <w:t xml:space="preserve"> </w:t>
      </w:r>
      <w:r w:rsidRPr="004502C1">
        <w:t xml:space="preserve">izvedena temeljita, kompleksna in dolgotrajna sodna preiskava, ki je med drugim vključevala veliko oseb in preiskovalnih ukrepov, izvedenih tudi zunaj Belgije in celo zunaj Unije, pri čemer je bila zasežena znatna količina računalniške opreme, katere vsebina je bila analizirana; ker preiskava, ki poteka, poleg </w:t>
      </w:r>
      <w:proofErr w:type="spellStart"/>
      <w:r w:rsidRPr="004502C1">
        <w:t>Alessandre</w:t>
      </w:r>
      <w:proofErr w:type="spellEnd"/>
      <w:r w:rsidRPr="004502C1">
        <w:t xml:space="preserve"> Moretti zadeva tudi druge osebe, vključno s poslanci Evropskega parlamenta; ker se torej zdi, da zahteva za odvzem imunitete </w:t>
      </w:r>
      <w:proofErr w:type="spellStart"/>
      <w:r w:rsidRPr="004502C1">
        <w:t>Alessandri</w:t>
      </w:r>
      <w:proofErr w:type="spellEnd"/>
      <w:r w:rsidRPr="004502C1">
        <w:t xml:space="preserve"> Moretti ne izhaja iz poskusa škodovati njeni politični dejavnosti, temveč iz zgoraj navedene temeljite in kompleksne sodne preiskave;</w:t>
      </w:r>
    </w:p>
    <w:p w14:paraId="35421220" w14:textId="65429AE2" w:rsidR="00F27775" w:rsidRPr="004502C1" w:rsidRDefault="00F27775" w:rsidP="00F27775">
      <w:pPr>
        <w:pStyle w:val="NormalHanging12a"/>
      </w:pPr>
      <w:r w:rsidRPr="004502C1">
        <w:t>L.</w:t>
      </w:r>
      <w:r w:rsidRPr="004502C1">
        <w:tab/>
        <w:t>ker v tem primeru Parlament ni našel dokaz</w:t>
      </w:r>
      <w:r w:rsidR="003B40E2">
        <w:t>ov</w:t>
      </w:r>
      <w:r w:rsidRPr="004502C1">
        <w:t xml:space="preserve"> o tem, da bi šlo za </w:t>
      </w:r>
      <w:proofErr w:type="spellStart"/>
      <w:r w:rsidRPr="004502C1">
        <w:rPr>
          <w:i/>
          <w:iCs/>
        </w:rPr>
        <w:t>fumus</w:t>
      </w:r>
      <w:proofErr w:type="spellEnd"/>
      <w:r w:rsidRPr="004502C1">
        <w:rPr>
          <w:i/>
          <w:iCs/>
        </w:rPr>
        <w:t xml:space="preserve"> </w:t>
      </w:r>
      <w:proofErr w:type="spellStart"/>
      <w:r w:rsidRPr="004502C1">
        <w:rPr>
          <w:i/>
          <w:iCs/>
        </w:rPr>
        <w:t>persecutionis</w:t>
      </w:r>
      <w:proofErr w:type="spellEnd"/>
      <w:r w:rsidRPr="004502C1">
        <w:t xml:space="preserve">, tj. dejstev, ki bi kazala, da bi lahko bil namen zadevnega postopka škodovati politični dejavnosti </w:t>
      </w:r>
      <w:proofErr w:type="spellStart"/>
      <w:r w:rsidRPr="004502C1">
        <w:t>Alessandre</w:t>
      </w:r>
      <w:proofErr w:type="spellEnd"/>
      <w:r w:rsidRPr="004502C1">
        <w:t xml:space="preserve"> Moretti </w:t>
      </w:r>
      <w:r w:rsidR="003B40E2">
        <w:t>kot poslanke</w:t>
      </w:r>
      <w:r w:rsidRPr="004502C1">
        <w:t xml:space="preserve"> Evropske</w:t>
      </w:r>
      <w:r w:rsidR="003B40E2">
        <w:t>ga</w:t>
      </w:r>
      <w:r w:rsidRPr="004502C1">
        <w:t xml:space="preserve"> parlament</w:t>
      </w:r>
      <w:r w:rsidR="003B40E2">
        <w:t>a</w:t>
      </w:r>
      <w:r w:rsidRPr="004502C1">
        <w:t>;</w:t>
      </w:r>
    </w:p>
    <w:p w14:paraId="42BE1D08" w14:textId="77777777" w:rsidR="00F27775" w:rsidRPr="004502C1" w:rsidRDefault="00F27775" w:rsidP="00F27775">
      <w:pPr>
        <w:pStyle w:val="NormalHanging12a"/>
      </w:pPr>
      <w:r w:rsidRPr="004502C1">
        <w:t>1.</w:t>
      </w:r>
      <w:r w:rsidRPr="004502C1">
        <w:tab/>
        <w:t xml:space="preserve">sklene, da se </w:t>
      </w:r>
      <w:proofErr w:type="spellStart"/>
      <w:r w:rsidRPr="004502C1">
        <w:t>Alessandri</w:t>
      </w:r>
      <w:proofErr w:type="spellEnd"/>
      <w:r w:rsidRPr="004502C1">
        <w:t xml:space="preserve"> Moretti odvzame imuniteta;</w:t>
      </w:r>
    </w:p>
    <w:p w14:paraId="23614C5F" w14:textId="6A3BE3F6" w:rsidR="00E365E1" w:rsidRPr="004502C1" w:rsidRDefault="00F27775" w:rsidP="00696464">
      <w:pPr>
        <w:pStyle w:val="NormalHanging12a"/>
      </w:pPr>
      <w:r w:rsidRPr="004502C1">
        <w:t>2.</w:t>
      </w:r>
      <w:r w:rsidRPr="004502C1">
        <w:tab/>
        <w:t xml:space="preserve">naroči svoji predsednici, naj ta sklep in poročilo pristojnega odbora nemudoma posreduje pristojnemu organu Kraljevine Belgije in </w:t>
      </w:r>
      <w:proofErr w:type="spellStart"/>
      <w:r w:rsidRPr="004502C1">
        <w:t>Alessandri</w:t>
      </w:r>
      <w:proofErr w:type="spellEnd"/>
      <w:r w:rsidRPr="004502C1">
        <w:t xml:space="preserve"> Moretti.</w:t>
      </w:r>
    </w:p>
    <w:sectPr w:rsidR="00E365E1" w:rsidRPr="004502C1" w:rsidSect="004502C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AAD24" w14:textId="77777777" w:rsidR="009A6680" w:rsidRPr="004502C1" w:rsidRDefault="009A6680">
      <w:r w:rsidRPr="004502C1">
        <w:separator/>
      </w:r>
    </w:p>
  </w:endnote>
  <w:endnote w:type="continuationSeparator" w:id="0">
    <w:p w14:paraId="465AEFD4" w14:textId="77777777" w:rsidR="009A6680" w:rsidRPr="004502C1" w:rsidRDefault="009A6680">
      <w:r w:rsidRPr="004502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6D3BF" w14:textId="77777777" w:rsidR="00064002" w:rsidRPr="004502C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17BD6" w14:textId="77777777" w:rsidR="00064002" w:rsidRPr="004502C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FAED9" w14:textId="77777777" w:rsidR="00064002" w:rsidRPr="004502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E2E13" w14:textId="77777777" w:rsidR="009A6680" w:rsidRPr="004502C1" w:rsidRDefault="009A6680">
      <w:r w:rsidRPr="004502C1">
        <w:separator/>
      </w:r>
    </w:p>
  </w:footnote>
  <w:footnote w:type="continuationSeparator" w:id="0">
    <w:p w14:paraId="3D70C614" w14:textId="77777777" w:rsidR="009A6680" w:rsidRPr="004502C1" w:rsidRDefault="009A6680">
      <w:r w:rsidRPr="004502C1">
        <w:continuationSeparator/>
      </w:r>
    </w:p>
  </w:footnote>
  <w:footnote w:id="1">
    <w:p w14:paraId="6B51EB34" w14:textId="4681A023" w:rsidR="00F27775" w:rsidRPr="004502C1" w:rsidRDefault="00F27775" w:rsidP="004502C1">
      <w:pPr>
        <w:pStyle w:val="FootnoteText"/>
        <w:ind w:left="567" w:hanging="567"/>
        <w:rPr>
          <w:sz w:val="24"/>
          <w:lang w:val="sl-SI"/>
        </w:rPr>
      </w:pPr>
      <w:r w:rsidRPr="004502C1">
        <w:rPr>
          <w:rStyle w:val="FootnoteReference"/>
          <w:sz w:val="24"/>
          <w:lang w:val="sl-SI"/>
        </w:rPr>
        <w:footnoteRef/>
      </w:r>
      <w:r w:rsidR="004502C1" w:rsidRPr="004502C1">
        <w:rPr>
          <w:sz w:val="24"/>
          <w:lang w:val="sl-SI"/>
        </w:rPr>
        <w:t xml:space="preserve"> </w:t>
      </w:r>
      <w:r w:rsidR="004502C1" w:rsidRPr="004502C1">
        <w:rPr>
          <w:sz w:val="24"/>
          <w:lang w:val="sl-SI"/>
        </w:rPr>
        <w:tab/>
      </w:r>
      <w:r w:rsidRPr="004502C1">
        <w:rPr>
          <w:sz w:val="24"/>
          <w:lang w:val="sl-SI"/>
        </w:rPr>
        <w:t xml:space="preserve">Sodba Sodišča z dne 21. oktobra 2008, </w:t>
      </w:r>
      <w:proofErr w:type="spellStart"/>
      <w:r w:rsidRPr="004502C1">
        <w:rPr>
          <w:sz w:val="24"/>
          <w:lang w:val="sl-SI"/>
        </w:rPr>
        <w:t>Marra</w:t>
      </w:r>
      <w:proofErr w:type="spellEnd"/>
      <w:r w:rsidRPr="004502C1">
        <w:rPr>
          <w:sz w:val="24"/>
          <w:lang w:val="sl-SI"/>
        </w:rPr>
        <w:t xml:space="preserve">/De </w:t>
      </w:r>
      <w:proofErr w:type="spellStart"/>
      <w:r w:rsidRPr="004502C1">
        <w:rPr>
          <w:sz w:val="24"/>
          <w:lang w:val="sl-SI"/>
        </w:rPr>
        <w:t>Gregorio</w:t>
      </w:r>
      <w:proofErr w:type="spellEnd"/>
      <w:r w:rsidRPr="004502C1">
        <w:rPr>
          <w:sz w:val="24"/>
          <w:lang w:val="sl-SI"/>
        </w:rPr>
        <w:t xml:space="preserve"> in </w:t>
      </w:r>
      <w:proofErr w:type="spellStart"/>
      <w:r w:rsidRPr="004502C1">
        <w:rPr>
          <w:sz w:val="24"/>
          <w:lang w:val="sl-SI"/>
        </w:rPr>
        <w:t>Clemente</w:t>
      </w:r>
      <w:proofErr w:type="spellEnd"/>
      <w:r w:rsidRPr="004502C1">
        <w:rPr>
          <w:sz w:val="24"/>
          <w:lang w:val="sl-SI"/>
        </w:rPr>
        <w:t xml:space="preserve">, C-200/07 in C-201/07, ECLI:EU:C:2008:579; sodba Splošnega sodišča z dne 19. marca 2010, </w:t>
      </w:r>
      <w:proofErr w:type="spellStart"/>
      <w:r w:rsidRPr="004502C1">
        <w:rPr>
          <w:sz w:val="24"/>
          <w:lang w:val="sl-SI"/>
        </w:rPr>
        <w:t>Gollnisch</w:t>
      </w:r>
      <w:proofErr w:type="spellEnd"/>
      <w:r w:rsidRPr="004502C1">
        <w:rPr>
          <w:sz w:val="24"/>
          <w:lang w:val="sl-SI"/>
        </w:rPr>
        <w:t xml:space="preserve">/Parlament, T-42/06, ECLI:EU:T:2010:102; sodba Sodišča z dne 6. septembra 2011, </w:t>
      </w:r>
      <w:proofErr w:type="spellStart"/>
      <w:r w:rsidRPr="004502C1">
        <w:rPr>
          <w:sz w:val="24"/>
          <w:lang w:val="sl-SI"/>
        </w:rPr>
        <w:t>Patriciello</w:t>
      </w:r>
      <w:proofErr w:type="spellEnd"/>
      <w:r w:rsidRPr="004502C1">
        <w:rPr>
          <w:sz w:val="24"/>
          <w:lang w:val="sl-SI"/>
        </w:rPr>
        <w:t xml:space="preserve">, C-163/10, ECLI:EU:C:2011:543; sodba Splošnega sodišča z dne 17. januarja 2013, </w:t>
      </w:r>
      <w:proofErr w:type="spellStart"/>
      <w:r w:rsidRPr="004502C1">
        <w:rPr>
          <w:sz w:val="24"/>
          <w:lang w:val="sl-SI"/>
        </w:rPr>
        <w:t>Gollnisch</w:t>
      </w:r>
      <w:proofErr w:type="spellEnd"/>
      <w:r w:rsidRPr="004502C1">
        <w:rPr>
          <w:sz w:val="24"/>
          <w:lang w:val="sl-SI"/>
        </w:rPr>
        <w:t xml:space="preserve">/Parlament, T-346/11 in T-347/11, ECLI:EU:T:2013:23; sodba Sodišča z dne 19. decembra 2019, </w:t>
      </w:r>
      <w:proofErr w:type="spellStart"/>
      <w:r w:rsidRPr="004502C1">
        <w:rPr>
          <w:sz w:val="24"/>
          <w:lang w:val="sl-SI"/>
        </w:rPr>
        <w:t>Junqueras</w:t>
      </w:r>
      <w:proofErr w:type="spellEnd"/>
      <w:r w:rsidRPr="004502C1">
        <w:rPr>
          <w:sz w:val="24"/>
          <w:lang w:val="sl-SI"/>
        </w:rPr>
        <w:t xml:space="preserve"> </w:t>
      </w:r>
      <w:proofErr w:type="spellStart"/>
      <w:r w:rsidRPr="004502C1">
        <w:rPr>
          <w:sz w:val="24"/>
          <w:lang w:val="sl-SI"/>
        </w:rPr>
        <w:t>Vies</w:t>
      </w:r>
      <w:proofErr w:type="spellEnd"/>
      <w:r w:rsidRPr="004502C1">
        <w:rPr>
          <w:sz w:val="24"/>
          <w:lang w:val="sl-SI"/>
        </w:rPr>
        <w:t xml:space="preserve">, C-502/19, ECLI:EU:C:2019:1115, in sodba Splošnega sodišča z dne 5. julija 2023, </w:t>
      </w:r>
      <w:proofErr w:type="spellStart"/>
      <w:r w:rsidRPr="004502C1">
        <w:rPr>
          <w:sz w:val="24"/>
          <w:lang w:val="sl-SI"/>
        </w:rPr>
        <w:t>Puigdemont</w:t>
      </w:r>
      <w:proofErr w:type="spellEnd"/>
      <w:r w:rsidRPr="004502C1">
        <w:rPr>
          <w:sz w:val="24"/>
          <w:lang w:val="sl-SI"/>
        </w:rPr>
        <w:t xml:space="preserve"> i </w:t>
      </w:r>
      <w:proofErr w:type="spellStart"/>
      <w:r w:rsidRPr="004502C1">
        <w:rPr>
          <w:sz w:val="24"/>
          <w:lang w:val="sl-SI"/>
        </w:rPr>
        <w:t>Casamajó</w:t>
      </w:r>
      <w:proofErr w:type="spellEnd"/>
      <w:r w:rsidRPr="004502C1">
        <w:rPr>
          <w:sz w:val="24"/>
          <w:lang w:val="sl-SI"/>
        </w:rPr>
        <w:t xml:space="preserve"> in drugi/Parlament, T-272/21, ECLI:EU:T:2023:373.</w:t>
      </w:r>
    </w:p>
  </w:footnote>
  <w:footnote w:id="2">
    <w:p w14:paraId="40B90F0B" w14:textId="0F11926D" w:rsidR="00F27775" w:rsidRPr="004502C1" w:rsidRDefault="00F27775" w:rsidP="004502C1">
      <w:pPr>
        <w:pStyle w:val="FootnoteText"/>
        <w:ind w:left="567" w:hanging="567"/>
        <w:rPr>
          <w:sz w:val="24"/>
          <w:lang w:val="sl-SI"/>
        </w:rPr>
      </w:pPr>
      <w:r w:rsidRPr="004502C1">
        <w:rPr>
          <w:rStyle w:val="FootnoteReference"/>
          <w:sz w:val="24"/>
          <w:lang w:val="sl-SI"/>
        </w:rPr>
        <w:footnoteRef/>
      </w:r>
      <w:r w:rsidR="004502C1" w:rsidRPr="004502C1">
        <w:rPr>
          <w:sz w:val="24"/>
          <w:lang w:val="sl-SI"/>
        </w:rPr>
        <w:t xml:space="preserve"> </w:t>
      </w:r>
      <w:r w:rsidR="004502C1" w:rsidRPr="004502C1">
        <w:rPr>
          <w:sz w:val="24"/>
          <w:lang w:val="sl-SI"/>
        </w:rPr>
        <w:tab/>
      </w:r>
      <w:r w:rsidRPr="004502C1">
        <w:rPr>
          <w:sz w:val="24"/>
          <w:lang w:val="sl-SI"/>
        </w:rPr>
        <w:t xml:space="preserve">Sodba Splošnega sodišča z dne 30. aprila 2019, </w:t>
      </w:r>
      <w:proofErr w:type="spellStart"/>
      <w:r w:rsidRPr="004502C1">
        <w:rPr>
          <w:sz w:val="24"/>
          <w:lang w:val="sl-SI"/>
        </w:rPr>
        <w:t>Briois</w:t>
      </w:r>
      <w:proofErr w:type="spellEnd"/>
      <w:r w:rsidRPr="004502C1">
        <w:rPr>
          <w:sz w:val="24"/>
          <w:lang w:val="sl-SI"/>
        </w:rPr>
        <w:t>/Parlament, T-214/18, ECLI:EU:T:2019:266.</w:t>
      </w:r>
    </w:p>
  </w:footnote>
  <w:footnote w:id="3">
    <w:p w14:paraId="1682FB3B" w14:textId="7F48546A" w:rsidR="00F27775" w:rsidRPr="004502C1" w:rsidRDefault="00F27775" w:rsidP="004502C1">
      <w:pPr>
        <w:pStyle w:val="FootnoteText"/>
        <w:ind w:left="567" w:hanging="567"/>
        <w:rPr>
          <w:sz w:val="24"/>
          <w:lang w:val="sl-SI"/>
        </w:rPr>
      </w:pPr>
      <w:r w:rsidRPr="004502C1">
        <w:rPr>
          <w:rStyle w:val="FootnoteReference"/>
          <w:sz w:val="24"/>
          <w:lang w:val="sl-SI"/>
        </w:rPr>
        <w:footnoteRef/>
      </w:r>
      <w:r w:rsidR="004502C1" w:rsidRPr="004502C1">
        <w:rPr>
          <w:sz w:val="24"/>
          <w:lang w:val="sl-SI"/>
        </w:rPr>
        <w:t xml:space="preserve"> </w:t>
      </w:r>
      <w:r w:rsidR="004502C1" w:rsidRPr="004502C1">
        <w:rPr>
          <w:sz w:val="24"/>
          <w:lang w:val="sl-SI"/>
        </w:rPr>
        <w:tab/>
      </w:r>
      <w:r w:rsidRPr="004502C1">
        <w:rPr>
          <w:sz w:val="24"/>
          <w:lang w:val="sl-SI"/>
        </w:rPr>
        <w:t xml:space="preserve">Sodba Sodišča z dne 6. septembra 2011, </w:t>
      </w:r>
      <w:proofErr w:type="spellStart"/>
      <w:r w:rsidRPr="004502C1">
        <w:rPr>
          <w:sz w:val="24"/>
          <w:lang w:val="sl-SI"/>
        </w:rPr>
        <w:t>Patriciello</w:t>
      </w:r>
      <w:proofErr w:type="spellEnd"/>
      <w:r w:rsidRPr="004502C1">
        <w:rPr>
          <w:sz w:val="24"/>
          <w:lang w:val="sl-SI"/>
        </w:rPr>
        <w:t>, C-163/10, ECLI:EU:C:2011:543, točka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3B45E" w14:textId="77777777" w:rsidR="00064002" w:rsidRPr="004502C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48663" w14:textId="77777777" w:rsidR="00064002" w:rsidRPr="004502C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26565" w14:textId="77777777" w:rsidR="00064002" w:rsidRPr="004502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353975">
    <w:abstractNumId w:val="9"/>
  </w:num>
  <w:num w:numId="2" w16cid:durableId="737823244">
    <w:abstractNumId w:val="9"/>
  </w:num>
  <w:num w:numId="3" w16cid:durableId="1565066503">
    <w:abstractNumId w:val="7"/>
  </w:num>
  <w:num w:numId="4" w16cid:durableId="1993557469">
    <w:abstractNumId w:val="7"/>
  </w:num>
  <w:num w:numId="5" w16cid:durableId="1633975216">
    <w:abstractNumId w:val="6"/>
  </w:num>
  <w:num w:numId="6" w16cid:durableId="2066759806">
    <w:abstractNumId w:val="6"/>
  </w:num>
  <w:num w:numId="7" w16cid:durableId="1710758797">
    <w:abstractNumId w:val="5"/>
  </w:num>
  <w:num w:numId="8" w16cid:durableId="35981129">
    <w:abstractNumId w:val="5"/>
  </w:num>
  <w:num w:numId="9" w16cid:durableId="1960529400">
    <w:abstractNumId w:val="4"/>
  </w:num>
  <w:num w:numId="10" w16cid:durableId="1439833437">
    <w:abstractNumId w:val="4"/>
  </w:num>
  <w:num w:numId="11" w16cid:durableId="810561914">
    <w:abstractNumId w:val="8"/>
  </w:num>
  <w:num w:numId="12" w16cid:durableId="448159650">
    <w:abstractNumId w:val="8"/>
  </w:num>
  <w:num w:numId="13" w16cid:durableId="1248155086">
    <w:abstractNumId w:val="3"/>
  </w:num>
  <w:num w:numId="14" w16cid:durableId="38480933">
    <w:abstractNumId w:val="3"/>
  </w:num>
  <w:num w:numId="15" w16cid:durableId="1654680707">
    <w:abstractNumId w:val="2"/>
  </w:num>
  <w:num w:numId="16" w16cid:durableId="1987322806">
    <w:abstractNumId w:val="2"/>
  </w:num>
  <w:num w:numId="17" w16cid:durableId="1244030060">
    <w:abstractNumId w:val="1"/>
  </w:num>
  <w:num w:numId="18" w16cid:durableId="1498181520">
    <w:abstractNumId w:val="1"/>
  </w:num>
  <w:num w:numId="19" w16cid:durableId="1296105598">
    <w:abstractNumId w:val="0"/>
  </w:num>
  <w:num w:numId="20" w16cid:durableId="2092771679">
    <w:abstractNumId w:val="0"/>
  </w:num>
  <w:num w:numId="21" w16cid:durableId="1930041747">
    <w:abstractNumId w:val="9"/>
  </w:num>
  <w:num w:numId="22" w16cid:durableId="795222011">
    <w:abstractNumId w:val="7"/>
  </w:num>
  <w:num w:numId="23" w16cid:durableId="1297880848">
    <w:abstractNumId w:val="6"/>
  </w:num>
  <w:num w:numId="24" w16cid:durableId="1422869061">
    <w:abstractNumId w:val="5"/>
  </w:num>
  <w:num w:numId="25" w16cid:durableId="2041976205">
    <w:abstractNumId w:val="4"/>
  </w:num>
  <w:num w:numId="26" w16cid:durableId="311764224">
    <w:abstractNumId w:val="8"/>
  </w:num>
  <w:num w:numId="27" w16cid:durableId="1399397669">
    <w:abstractNumId w:val="3"/>
  </w:num>
  <w:num w:numId="28" w16cid:durableId="488526238">
    <w:abstractNumId w:val="2"/>
  </w:num>
  <w:num w:numId="29" w16cid:durableId="2113085140">
    <w:abstractNumId w:val="1"/>
  </w:num>
  <w:num w:numId="30" w16cid:durableId="737749710">
    <w:abstractNumId w:val="0"/>
  </w:num>
  <w:num w:numId="31" w16cid:durableId="1183666475">
    <w:abstractNumId w:val="9"/>
  </w:num>
  <w:num w:numId="32" w16cid:durableId="1895962852">
    <w:abstractNumId w:val="7"/>
  </w:num>
  <w:num w:numId="33" w16cid:durableId="1099061939">
    <w:abstractNumId w:val="6"/>
  </w:num>
  <w:num w:numId="34" w16cid:durableId="785545718">
    <w:abstractNumId w:val="5"/>
  </w:num>
  <w:num w:numId="35" w16cid:durableId="1813404181">
    <w:abstractNumId w:val="4"/>
  </w:num>
  <w:num w:numId="36" w16cid:durableId="676611783">
    <w:abstractNumId w:val="8"/>
  </w:num>
  <w:num w:numId="37" w16cid:durableId="811751949">
    <w:abstractNumId w:val="3"/>
  </w:num>
  <w:num w:numId="38" w16cid:durableId="131020444">
    <w:abstractNumId w:val="2"/>
  </w:num>
  <w:num w:numId="39" w16cid:durableId="197356000">
    <w:abstractNumId w:val="1"/>
  </w:num>
  <w:num w:numId="40" w16cid:durableId="2033802226">
    <w:abstractNumId w:val="0"/>
  </w:num>
  <w:num w:numId="41" w16cid:durableId="1762488179">
    <w:abstractNumId w:val="10"/>
  </w:num>
  <w:num w:numId="42" w16cid:durableId="398984866">
    <w:abstractNumId w:val="10"/>
  </w:num>
  <w:num w:numId="43" w16cid:durableId="2103987994">
    <w:abstractNumId w:val="10"/>
  </w:num>
  <w:num w:numId="44" w16cid:durableId="20501066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4/2025"/>
    <w:docVar w:name="dvlangue" w:val="SL"/>
    <w:docVar w:name="dvnumam" w:val="0"/>
    <w:docVar w:name="dvpe" w:val="774.386"/>
    <w:docVar w:name="dvrapporteur" w:val="Poročevalec: "/>
    <w:docVar w:name="dvtitre" w:val="Sklep Evropskega parlamenta z dne … 2025 o zahtevi za odvzem imunitete Alessandri Moretti(2025/2064(IMM))"/>
  </w:docVars>
  <w:rsids>
    <w:rsidRoot w:val="009A6680"/>
    <w:rsid w:val="00002272"/>
    <w:rsid w:val="00064002"/>
    <w:rsid w:val="000677B9"/>
    <w:rsid w:val="000831BA"/>
    <w:rsid w:val="000A42CC"/>
    <w:rsid w:val="000E7DD9"/>
    <w:rsid w:val="0010095E"/>
    <w:rsid w:val="001217A6"/>
    <w:rsid w:val="00125B37"/>
    <w:rsid w:val="0015547D"/>
    <w:rsid w:val="00187494"/>
    <w:rsid w:val="001F32AE"/>
    <w:rsid w:val="002767FF"/>
    <w:rsid w:val="002B18FE"/>
    <w:rsid w:val="002B5493"/>
    <w:rsid w:val="00323448"/>
    <w:rsid w:val="00343214"/>
    <w:rsid w:val="00361C00"/>
    <w:rsid w:val="00395FA1"/>
    <w:rsid w:val="003B40E2"/>
    <w:rsid w:val="003E07BC"/>
    <w:rsid w:val="003E15D4"/>
    <w:rsid w:val="00411CCE"/>
    <w:rsid w:val="0041666E"/>
    <w:rsid w:val="00421060"/>
    <w:rsid w:val="004218E1"/>
    <w:rsid w:val="004502C1"/>
    <w:rsid w:val="00471C19"/>
    <w:rsid w:val="004867E3"/>
    <w:rsid w:val="00494A28"/>
    <w:rsid w:val="004C0004"/>
    <w:rsid w:val="004C5D52"/>
    <w:rsid w:val="0050519A"/>
    <w:rsid w:val="005072A1"/>
    <w:rsid w:val="00514517"/>
    <w:rsid w:val="00545827"/>
    <w:rsid w:val="00556714"/>
    <w:rsid w:val="00560270"/>
    <w:rsid w:val="00592480"/>
    <w:rsid w:val="005C2568"/>
    <w:rsid w:val="005F1B17"/>
    <w:rsid w:val="006037C0"/>
    <w:rsid w:val="006631B6"/>
    <w:rsid w:val="00680577"/>
    <w:rsid w:val="00696464"/>
    <w:rsid w:val="006A4FBF"/>
    <w:rsid w:val="006F74FA"/>
    <w:rsid w:val="00731ADD"/>
    <w:rsid w:val="00734777"/>
    <w:rsid w:val="00747932"/>
    <w:rsid w:val="00751A4A"/>
    <w:rsid w:val="00756632"/>
    <w:rsid w:val="00762C74"/>
    <w:rsid w:val="00786EC0"/>
    <w:rsid w:val="007D1690"/>
    <w:rsid w:val="007E22AD"/>
    <w:rsid w:val="00817416"/>
    <w:rsid w:val="00825AFA"/>
    <w:rsid w:val="00842779"/>
    <w:rsid w:val="00865F67"/>
    <w:rsid w:val="00881A7B"/>
    <w:rsid w:val="008840E5"/>
    <w:rsid w:val="00887B3E"/>
    <w:rsid w:val="008C2AC6"/>
    <w:rsid w:val="00930C23"/>
    <w:rsid w:val="0093193B"/>
    <w:rsid w:val="009509D8"/>
    <w:rsid w:val="00950B64"/>
    <w:rsid w:val="00972727"/>
    <w:rsid w:val="00981893"/>
    <w:rsid w:val="009A6680"/>
    <w:rsid w:val="00A1687D"/>
    <w:rsid w:val="00A43E52"/>
    <w:rsid w:val="00A458EB"/>
    <w:rsid w:val="00A4678D"/>
    <w:rsid w:val="00A778C7"/>
    <w:rsid w:val="00AB441E"/>
    <w:rsid w:val="00AB6293"/>
    <w:rsid w:val="00AE0928"/>
    <w:rsid w:val="00AF3B82"/>
    <w:rsid w:val="00B12E95"/>
    <w:rsid w:val="00B22876"/>
    <w:rsid w:val="00B43B6C"/>
    <w:rsid w:val="00B558F0"/>
    <w:rsid w:val="00B72EB1"/>
    <w:rsid w:val="00BC1559"/>
    <w:rsid w:val="00BD48FE"/>
    <w:rsid w:val="00BD7BD8"/>
    <w:rsid w:val="00BE6ADC"/>
    <w:rsid w:val="00C05BFE"/>
    <w:rsid w:val="00C23CD4"/>
    <w:rsid w:val="00C61C0C"/>
    <w:rsid w:val="00C941CB"/>
    <w:rsid w:val="00CC2357"/>
    <w:rsid w:val="00CF071A"/>
    <w:rsid w:val="00D058B8"/>
    <w:rsid w:val="00D33605"/>
    <w:rsid w:val="00D56C11"/>
    <w:rsid w:val="00D834A0"/>
    <w:rsid w:val="00D872DF"/>
    <w:rsid w:val="00D91E21"/>
    <w:rsid w:val="00DA7FCD"/>
    <w:rsid w:val="00DB395C"/>
    <w:rsid w:val="00DF2630"/>
    <w:rsid w:val="00E365E1"/>
    <w:rsid w:val="00E820A4"/>
    <w:rsid w:val="00EB006A"/>
    <w:rsid w:val="00EB4772"/>
    <w:rsid w:val="00ED169E"/>
    <w:rsid w:val="00ED4235"/>
    <w:rsid w:val="00F04346"/>
    <w:rsid w:val="00F075DC"/>
    <w:rsid w:val="00F149E9"/>
    <w:rsid w:val="00F2777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E41D70"/>
  <w15:chartTrackingRefBased/>
  <w15:docId w15:val="{DCAFEFF1-917C-4A12-9BD1-3D22EF3C6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27775"/>
    <w:pPr>
      <w:spacing w:after="240"/>
      <w:ind w:left="567" w:hanging="567"/>
    </w:pPr>
  </w:style>
  <w:style w:type="paragraph" w:customStyle="1" w:styleId="EPComma">
    <w:name w:val="EPComma"/>
    <w:basedOn w:val="Normal"/>
    <w:rsid w:val="00F27775"/>
    <w:pPr>
      <w:spacing w:before="480" w:after="240"/>
    </w:pPr>
  </w:style>
  <w:style w:type="paragraph" w:styleId="Revision">
    <w:name w:val="Revision"/>
    <w:hidden/>
    <w:uiPriority w:val="99"/>
    <w:semiHidden/>
    <w:rsid w:val="00592480"/>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970</Words>
  <Characters>5570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2025-12-16T13:56:00Z</dcterms:created>
  <dcterms:modified xsi:type="dcterms:W3CDTF">2025-12-16T13:56:00Z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A10-0264/2025</vt:lpwstr>
  </property>
  <property fmtid="{D5CDD505-2E9C-101B-9397-08002B2CF9AE}" pid="4" name="&lt;Type&gt;">
    <vt:lpwstr>RR</vt:lpwstr>
  </property>
</Properties>
</file>