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5780" w14:paraId="49D8FAB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3E9AEC" w14:textId="77777777" w:rsidR="00751A4A" w:rsidRPr="00305780" w:rsidRDefault="00544A8F" w:rsidP="0010095E">
            <w:pPr>
              <w:pStyle w:val="EPName"/>
            </w:pPr>
            <w:r w:rsidRPr="00305780">
              <w:t>Evropský parlament</w:t>
            </w:r>
          </w:p>
          <w:p w14:paraId="6ECA211B" w14:textId="77777777" w:rsidR="00751A4A" w:rsidRPr="003057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5780">
              <w:t>2024</w:t>
            </w:r>
            <w:r w:rsidR="00817416" w:rsidRPr="00305780">
              <w:t>-202</w:t>
            </w:r>
            <w:r w:rsidRPr="00305780">
              <w:t>9</w:t>
            </w:r>
          </w:p>
        </w:tc>
        <w:tc>
          <w:tcPr>
            <w:tcW w:w="2268" w:type="dxa"/>
            <w:shd w:val="clear" w:color="auto" w:fill="auto"/>
          </w:tcPr>
          <w:p w14:paraId="5B64ECB0" w14:textId="77777777" w:rsidR="00751A4A" w:rsidRPr="00305780" w:rsidRDefault="00187494" w:rsidP="0010095E">
            <w:pPr>
              <w:pStyle w:val="EPLogo"/>
            </w:pPr>
            <w:r w:rsidRPr="00305780">
              <w:rPr>
                <w:noProof/>
                <w:lang w:eastAsia="ja-JP"/>
              </w:rPr>
              <w:drawing>
                <wp:inline distT="0" distB="0" distL="0" distR="0" wp14:anchorId="0013FD9F" wp14:editId="19F570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175C6E" w14:textId="77777777" w:rsidR="00D058B8" w:rsidRPr="00305780" w:rsidRDefault="00D058B8" w:rsidP="004C5D52">
      <w:pPr>
        <w:pStyle w:val="LineTop"/>
      </w:pPr>
    </w:p>
    <w:p w14:paraId="2F41BDE8" w14:textId="77777777" w:rsidR="00680577" w:rsidRPr="00305780" w:rsidRDefault="00544A8F" w:rsidP="00680577">
      <w:pPr>
        <w:pStyle w:val="EPBodyTA1"/>
      </w:pPr>
      <w:r w:rsidRPr="00305780">
        <w:t>PŘIJATÉ TEXTY</w:t>
      </w:r>
    </w:p>
    <w:p w14:paraId="081F2DE0" w14:textId="77777777" w:rsidR="00D058B8" w:rsidRPr="00305780" w:rsidRDefault="00D058B8" w:rsidP="00D058B8">
      <w:pPr>
        <w:pStyle w:val="LineBottom"/>
      </w:pPr>
    </w:p>
    <w:p w14:paraId="2F2F8D85" w14:textId="2B820272" w:rsidR="00544A8F" w:rsidRPr="00305780" w:rsidRDefault="00544A8F" w:rsidP="00544A8F">
      <w:pPr>
        <w:pStyle w:val="ATHeading1"/>
      </w:pPr>
      <w:bookmarkStart w:id="0" w:name="TANumber"/>
      <w:r w:rsidRPr="00305780">
        <w:t>P10_TA(2025)0</w:t>
      </w:r>
      <w:r w:rsidR="007D075F">
        <w:t>319</w:t>
      </w:r>
      <w:bookmarkEnd w:id="0"/>
    </w:p>
    <w:p w14:paraId="4E54E20F" w14:textId="77777777" w:rsidR="00544A8F" w:rsidRPr="00305780" w:rsidRDefault="00544A8F" w:rsidP="00544A8F">
      <w:pPr>
        <w:pStyle w:val="ATHeading2"/>
      </w:pPr>
      <w:bookmarkStart w:id="1" w:name="title"/>
      <w:r w:rsidRPr="00305780">
        <w:t>Nucené licence na patenty v krizových situacích</w:t>
      </w:r>
      <w:bookmarkEnd w:id="1"/>
    </w:p>
    <w:p w14:paraId="297142E0" w14:textId="77777777" w:rsidR="00544A8F" w:rsidRPr="00305780" w:rsidRDefault="00544A8F" w:rsidP="00544A8F">
      <w:pPr>
        <w:rPr>
          <w:i/>
          <w:vanish/>
        </w:rPr>
      </w:pPr>
      <w:r w:rsidRPr="00305780">
        <w:rPr>
          <w:i/>
        </w:rPr>
        <w:fldChar w:fldCharType="begin"/>
      </w:r>
      <w:r w:rsidRPr="00305780">
        <w:rPr>
          <w:i/>
        </w:rPr>
        <w:instrText xml:space="preserve"> TC"(</w:instrText>
      </w:r>
      <w:bookmarkStart w:id="2" w:name="DocNumber"/>
      <w:r w:rsidRPr="00305780">
        <w:rPr>
          <w:i/>
        </w:rPr>
        <w:instrText>A10-0246/2025</w:instrText>
      </w:r>
      <w:bookmarkEnd w:id="2"/>
      <w:r w:rsidRPr="00305780">
        <w:rPr>
          <w:i/>
        </w:rPr>
        <w:instrText xml:space="preserve"> - Zpravodaj: Adrián Vázquez Lázara)"\l3 \n&gt; \* MERGEFORMAT </w:instrText>
      </w:r>
      <w:r w:rsidRPr="00305780">
        <w:rPr>
          <w:i/>
        </w:rPr>
        <w:fldChar w:fldCharType="end"/>
      </w:r>
    </w:p>
    <w:p w14:paraId="791F54A7" w14:textId="77777777" w:rsidR="00544A8F" w:rsidRPr="00305780" w:rsidRDefault="00544A8F" w:rsidP="00544A8F">
      <w:pPr>
        <w:rPr>
          <w:vanish/>
        </w:rPr>
      </w:pPr>
      <w:bookmarkStart w:id="3" w:name="Commission"/>
      <w:r w:rsidRPr="00305780">
        <w:rPr>
          <w:vanish/>
        </w:rPr>
        <w:t>Výbor pro právní záležitosti</w:t>
      </w:r>
      <w:bookmarkEnd w:id="3"/>
    </w:p>
    <w:p w14:paraId="41FF7D3C" w14:textId="77777777" w:rsidR="00544A8F" w:rsidRPr="00305780" w:rsidRDefault="00544A8F" w:rsidP="00544A8F">
      <w:pPr>
        <w:rPr>
          <w:vanish/>
        </w:rPr>
      </w:pPr>
      <w:bookmarkStart w:id="4" w:name="PE"/>
      <w:r w:rsidRPr="00305780">
        <w:rPr>
          <w:vanish/>
        </w:rPr>
        <w:t>PE781.113</w:t>
      </w:r>
      <w:bookmarkEnd w:id="4"/>
    </w:p>
    <w:p w14:paraId="0174364D" w14:textId="42334665" w:rsidR="00544A8F" w:rsidRPr="00305780" w:rsidRDefault="00544A8F" w:rsidP="00544A8F">
      <w:pPr>
        <w:pStyle w:val="ATHeading3"/>
      </w:pPr>
      <w:bookmarkStart w:id="5" w:name="Sujet"/>
      <w:r w:rsidRPr="00305780">
        <w:t>Legislativní usnesení Evropského parlamentu ze dne 16. prosince 2025 k postoji Rady v</w:t>
      </w:r>
      <w:r w:rsidR="003F53C9" w:rsidRPr="00305780">
        <w:t> </w:t>
      </w:r>
      <w:r w:rsidRPr="00305780">
        <w:t>prvním čtení k přijetí nařízení Evropského parlamentu a Rady o nucených licencích k</w:t>
      </w:r>
      <w:r w:rsidR="003F53C9" w:rsidRPr="00305780">
        <w:t> </w:t>
      </w:r>
      <w:r w:rsidRPr="00305780">
        <w:t>řešení krizí a o změně nařízení (ES) č. 816/2006</w:t>
      </w:r>
      <w:bookmarkEnd w:id="5"/>
      <w:r w:rsidRPr="00305780">
        <w:t xml:space="preserve"> </w:t>
      </w:r>
      <w:bookmarkStart w:id="6" w:name="References"/>
      <w:r w:rsidRPr="00305780">
        <w:t>(10498/2/2025 – C10-0281/</w:t>
      </w:r>
      <w:proofErr w:type="gramStart"/>
      <w:r w:rsidRPr="00305780">
        <w:t>2025 – 2023</w:t>
      </w:r>
      <w:proofErr w:type="gramEnd"/>
      <w:r w:rsidRPr="00305780">
        <w:t>/0129(COD))</w:t>
      </w:r>
      <w:bookmarkEnd w:id="6"/>
    </w:p>
    <w:p w14:paraId="6253D0BB" w14:textId="77777777" w:rsidR="00544A8F" w:rsidRPr="00305780" w:rsidRDefault="00544A8F" w:rsidP="00544A8F"/>
    <w:p w14:paraId="78549489" w14:textId="77777777" w:rsidR="00A76A2E" w:rsidRPr="00305780" w:rsidRDefault="00A76A2E" w:rsidP="00A76A2E">
      <w:pPr>
        <w:pStyle w:val="NormalBold"/>
      </w:pPr>
      <w:bookmarkStart w:id="7" w:name="TextBodyBegin"/>
      <w:bookmarkEnd w:id="7"/>
      <w:r w:rsidRPr="00305780">
        <w:t>(Řádný legislativní postup: druhé čtení)</w:t>
      </w:r>
    </w:p>
    <w:p w14:paraId="5FD34095" w14:textId="77777777" w:rsidR="00A76A2E" w:rsidRPr="00305780" w:rsidRDefault="00A76A2E" w:rsidP="00A76A2E">
      <w:pPr>
        <w:pStyle w:val="EPComma"/>
      </w:pPr>
      <w:r w:rsidRPr="00305780">
        <w:rPr>
          <w:i/>
        </w:rPr>
        <w:t>Evropský parlament</w:t>
      </w:r>
      <w:r w:rsidRPr="00305780">
        <w:t>,</w:t>
      </w:r>
    </w:p>
    <w:p w14:paraId="466174DC" w14:textId="77777777" w:rsidR="00A76A2E" w:rsidRPr="00305780" w:rsidRDefault="00A76A2E" w:rsidP="00A76A2E">
      <w:pPr>
        <w:pStyle w:val="NormalHanging12a"/>
      </w:pPr>
      <w:r w:rsidRPr="00305780">
        <w:t>–</w:t>
      </w:r>
      <w:r w:rsidRPr="00305780">
        <w:tab/>
        <w:t>s ohledem na postoj Rady v prvním čtení (10498/2/2025 – C10</w:t>
      </w:r>
      <w:r w:rsidRPr="00305780">
        <w:noBreakHyphen/>
        <w:t>0281/2025),</w:t>
      </w:r>
    </w:p>
    <w:p w14:paraId="23CD08DF" w14:textId="77777777" w:rsidR="00A76A2E" w:rsidRPr="00305780" w:rsidRDefault="00A76A2E" w:rsidP="00A76A2E">
      <w:pPr>
        <w:pStyle w:val="NormalHanging12a"/>
      </w:pPr>
      <w:r w:rsidRPr="00305780">
        <w:t>–</w:t>
      </w:r>
      <w:r w:rsidRPr="00305780">
        <w:tab/>
        <w:t>s ohledem na stanovisko Evropského hospodářského a sociálního výboru ze dne 20. září 2023</w:t>
      </w:r>
      <w:r w:rsidRPr="00305780">
        <w:rPr>
          <w:rStyle w:val="FootnoteReference"/>
        </w:rPr>
        <w:footnoteReference w:id="1"/>
      </w:r>
      <w:r w:rsidRPr="00305780">
        <w:t>,</w:t>
      </w:r>
    </w:p>
    <w:p w14:paraId="0BDA0A89" w14:textId="77777777" w:rsidR="00A76A2E" w:rsidRPr="00305780" w:rsidRDefault="00A76A2E" w:rsidP="00A76A2E">
      <w:pPr>
        <w:pStyle w:val="NormalHanging12a"/>
      </w:pPr>
      <w:r w:rsidRPr="00305780">
        <w:t>–</w:t>
      </w:r>
      <w:r w:rsidRPr="00305780">
        <w:tab/>
        <w:t>s ohledem na svůj postoj v prvním čtení</w:t>
      </w:r>
      <w:r w:rsidRPr="00305780">
        <w:rPr>
          <w:rStyle w:val="FootnoteReference"/>
        </w:rPr>
        <w:footnoteReference w:id="2"/>
      </w:r>
      <w:r w:rsidRPr="00305780">
        <w:t xml:space="preserve"> k návrhu Komise Evropskému parlamentu a Radě (</w:t>
      </w:r>
      <w:proofErr w:type="gramStart"/>
      <w:r w:rsidRPr="00305780">
        <w:t>COM(</w:t>
      </w:r>
      <w:proofErr w:type="gramEnd"/>
      <w:r w:rsidRPr="00305780">
        <w:t>2023)0224),</w:t>
      </w:r>
    </w:p>
    <w:p w14:paraId="46D2F419" w14:textId="77777777" w:rsidR="00A76A2E" w:rsidRPr="00305780" w:rsidRDefault="00A76A2E" w:rsidP="00A76A2E">
      <w:pPr>
        <w:pStyle w:val="NormalHanging12a"/>
      </w:pPr>
      <w:r w:rsidRPr="00305780">
        <w:t>–</w:t>
      </w:r>
      <w:r w:rsidRPr="00305780">
        <w:tab/>
        <w:t>s ohledem na čl. 294 odst. 7 Smlouvy o fungování Evropské unie,</w:t>
      </w:r>
    </w:p>
    <w:p w14:paraId="25EB441E" w14:textId="77777777" w:rsidR="00A76A2E" w:rsidRPr="00305780" w:rsidRDefault="00A76A2E" w:rsidP="00A76A2E">
      <w:pPr>
        <w:pStyle w:val="NormalHanging12a"/>
      </w:pPr>
      <w:r w:rsidRPr="00305780">
        <w:t>–</w:t>
      </w:r>
      <w:r w:rsidRPr="00305780">
        <w:tab/>
        <w:t>s ohledem na předběžnou dohodu přijatou příslušným výborem podle čl. 75 odst. 4 jednacího řádu,</w:t>
      </w:r>
    </w:p>
    <w:p w14:paraId="4DA0EEFE" w14:textId="77777777" w:rsidR="00A76A2E" w:rsidRPr="00305780" w:rsidRDefault="00A76A2E" w:rsidP="00A76A2E">
      <w:pPr>
        <w:pStyle w:val="NormalHanging12a"/>
      </w:pPr>
      <w:r w:rsidRPr="00305780">
        <w:t>–</w:t>
      </w:r>
      <w:r w:rsidRPr="00305780">
        <w:tab/>
        <w:t>s ohledem na článek 68 jednacího řádu,</w:t>
      </w:r>
    </w:p>
    <w:p w14:paraId="31FD53AD" w14:textId="77777777" w:rsidR="00A76A2E" w:rsidRPr="00305780" w:rsidRDefault="00A76A2E" w:rsidP="00A76A2E">
      <w:pPr>
        <w:pStyle w:val="NormalHanging12a"/>
      </w:pPr>
      <w:r w:rsidRPr="00305780">
        <w:t>–</w:t>
      </w:r>
      <w:r w:rsidRPr="00305780">
        <w:tab/>
        <w:t>s ohledem na doporučení pro druhé čtení předložené Výborem pro právní záležitosti (A10</w:t>
      </w:r>
      <w:r w:rsidRPr="00305780">
        <w:noBreakHyphen/>
        <w:t>0246/2025),</w:t>
      </w:r>
    </w:p>
    <w:p w14:paraId="5E7FDFAC" w14:textId="77777777" w:rsidR="00A76A2E" w:rsidRPr="00305780" w:rsidRDefault="00A76A2E" w:rsidP="00A76A2E">
      <w:pPr>
        <w:pStyle w:val="NormalHanging12a"/>
      </w:pPr>
      <w:r w:rsidRPr="00305780">
        <w:t>1.</w:t>
      </w:r>
      <w:r w:rsidRPr="00305780">
        <w:tab/>
        <w:t>schvaluje postoj Rady v prvním čtení;</w:t>
      </w:r>
    </w:p>
    <w:p w14:paraId="6AB4C2CA" w14:textId="77777777" w:rsidR="00A76A2E" w:rsidRPr="00305780" w:rsidRDefault="00A76A2E" w:rsidP="00A76A2E">
      <w:pPr>
        <w:pStyle w:val="NormalHanging12a"/>
      </w:pPr>
      <w:r w:rsidRPr="00305780">
        <w:t>2.</w:t>
      </w:r>
      <w:r w:rsidRPr="00305780">
        <w:tab/>
        <w:t xml:space="preserve">bere na vědomí prohlášení Komise, které je přílohou tohoto usnesení a bude zveřejněno v řadě C </w:t>
      </w:r>
      <w:r w:rsidRPr="00305780">
        <w:rPr>
          <w:i/>
        </w:rPr>
        <w:t>Úředního věstníku Evropské unie</w:t>
      </w:r>
      <w:r w:rsidRPr="00305780">
        <w:t>;</w:t>
      </w:r>
    </w:p>
    <w:p w14:paraId="33A1C282" w14:textId="77777777" w:rsidR="00A76A2E" w:rsidRPr="00305780" w:rsidRDefault="00A76A2E" w:rsidP="00A76A2E">
      <w:pPr>
        <w:pStyle w:val="NormalHanging12a"/>
      </w:pPr>
      <w:r w:rsidRPr="00305780">
        <w:lastRenderedPageBreak/>
        <w:t>3.</w:t>
      </w:r>
      <w:r w:rsidRPr="00305780">
        <w:tab/>
        <w:t>konstatuje, že akt je přijat v souladu s postojem Rady;</w:t>
      </w:r>
    </w:p>
    <w:p w14:paraId="5FAFCA1E" w14:textId="77777777" w:rsidR="00A76A2E" w:rsidRPr="00305780" w:rsidRDefault="00A76A2E" w:rsidP="00A76A2E">
      <w:pPr>
        <w:pStyle w:val="NormalHanging12a"/>
      </w:pPr>
      <w:r w:rsidRPr="00305780">
        <w:t>4.</w:t>
      </w:r>
      <w:r w:rsidRPr="00305780">
        <w:tab/>
        <w:t>pověřuje svou předsedkyni, aby společně s předsedou Rady podepsala akt podle čl. 297 odst. 1 Smlouvy o fungování Evropské unie;</w:t>
      </w:r>
    </w:p>
    <w:p w14:paraId="75E9D961" w14:textId="77777777" w:rsidR="00A76A2E" w:rsidRPr="00305780" w:rsidRDefault="00A76A2E" w:rsidP="00A76A2E">
      <w:pPr>
        <w:pStyle w:val="NormalHanging12a"/>
      </w:pPr>
      <w:r w:rsidRPr="00305780">
        <w:t>5.</w:t>
      </w:r>
      <w:r w:rsidRPr="00305780">
        <w:tab/>
        <w:t xml:space="preserve">pověřuje svého generálního tajemníka, aby akt podepsal poté, co ověří, že všechny postupy byly řádně ukončeny, a aby společně s generálním tajemníkem Rady zajistil jeho zveřejnění v </w:t>
      </w:r>
      <w:r w:rsidRPr="00305780">
        <w:rPr>
          <w:i/>
        </w:rPr>
        <w:t>Úředním věstníku Evropské unie</w:t>
      </w:r>
      <w:r w:rsidRPr="00305780">
        <w:t>;</w:t>
      </w:r>
    </w:p>
    <w:p w14:paraId="27456171" w14:textId="77777777" w:rsidR="00A76A2E" w:rsidRPr="00305780" w:rsidRDefault="00A76A2E" w:rsidP="00A76A2E">
      <w:pPr>
        <w:pStyle w:val="NormalHanging12a"/>
      </w:pPr>
      <w:r w:rsidRPr="00305780">
        <w:t>6.</w:t>
      </w:r>
      <w:r w:rsidRPr="00305780">
        <w:tab/>
        <w:t>pověřuje svou předsedkyni, aby předala postoj Parlamentu Radě a Komisi, jakož i vnitrostátním parlamentům.</w:t>
      </w:r>
    </w:p>
    <w:p w14:paraId="6FEFCD9F" w14:textId="77777777" w:rsidR="006C559B" w:rsidRDefault="006C559B">
      <w:pPr>
        <w:widowControl/>
        <w:rPr>
          <w:rFonts w:ascii="Arial" w:hAnsi="Arial" w:cs="Arial"/>
          <w:b/>
        </w:rPr>
        <w:sectPr w:rsidR="006C559B" w:rsidSect="00C45A9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bookmarkStart w:id="8" w:name="_Toc215559572"/>
      <w:bookmarkStart w:id="9" w:name="_Toc216414342"/>
    </w:p>
    <w:p w14:paraId="61A64DCF" w14:textId="6C004ADF" w:rsidR="00A76A2E" w:rsidRPr="00305780" w:rsidRDefault="00A76A2E" w:rsidP="00A408A1">
      <w:pPr>
        <w:pStyle w:val="PageHeading"/>
        <w:jc w:val="right"/>
      </w:pPr>
      <w:r w:rsidRPr="00305780">
        <w:lastRenderedPageBreak/>
        <w:t>PŘÍLOHA K LEGISLATIVNÍMU USNESENÍ</w:t>
      </w:r>
      <w:bookmarkEnd w:id="8"/>
      <w:bookmarkEnd w:id="9"/>
    </w:p>
    <w:p w14:paraId="4403D6EA" w14:textId="5F78FBC4" w:rsidR="00A76A2E" w:rsidRPr="00305780" w:rsidRDefault="00A76A2E" w:rsidP="00A76A2E">
      <w:pPr>
        <w:widowControl/>
        <w:rPr>
          <w:b/>
          <w:bCs/>
        </w:rPr>
      </w:pPr>
      <w:r w:rsidRPr="00305780">
        <w:rPr>
          <w:b/>
        </w:rPr>
        <w:t>Prohlášení Komise k nařízení (E</w:t>
      </w:r>
      <w:r w:rsidR="00F60367">
        <w:rPr>
          <w:b/>
        </w:rPr>
        <w:t>S</w:t>
      </w:r>
      <w:r w:rsidRPr="00305780">
        <w:rPr>
          <w:b/>
        </w:rPr>
        <w:t>) č. 816/2006 u příležitosti přijetí nařízení Evropského parlamentu a Rady (EU) 2025/</w:t>
      </w:r>
      <w:r w:rsidR="00F60367" w:rsidRPr="00D33F7A">
        <w:rPr>
          <w:b/>
        </w:rPr>
        <w:t xml:space="preserve">2645 </w:t>
      </w:r>
      <w:r w:rsidRPr="00305780">
        <w:rPr>
          <w:b/>
        </w:rPr>
        <w:t>o nucených licencích k řešení krizí a o změně nařízení (ES) č. 816/2006</w:t>
      </w:r>
    </w:p>
    <w:p w14:paraId="6258AB3E" w14:textId="77777777" w:rsidR="00A76A2E" w:rsidRPr="00305780" w:rsidRDefault="00A76A2E" w:rsidP="00A76A2E">
      <w:pPr>
        <w:widowControl/>
      </w:pPr>
    </w:p>
    <w:p w14:paraId="5327A644" w14:textId="2AE0874C" w:rsidR="00E365E1" w:rsidRPr="00305780" w:rsidRDefault="00A76A2E" w:rsidP="00C45A9F">
      <w:r w:rsidRPr="00305780">
        <w:t>Komise se zavazuje předložit Evropskému parlamentu, Radě a Evropskému hospodářskému a sociálnímu výboru zprávu o nařízení (ES) č. 816/2006 v souladu s článkem 19 uvedeného nařízení.</w:t>
      </w:r>
    </w:p>
    <w:sectPr w:rsidR="00E365E1" w:rsidRPr="00305780" w:rsidSect="00C45A9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F9CA1" w14:textId="77777777" w:rsidR="00544A8F" w:rsidRPr="00C45A9F" w:rsidRDefault="00544A8F">
      <w:r w:rsidRPr="00C45A9F">
        <w:separator/>
      </w:r>
    </w:p>
  </w:endnote>
  <w:endnote w:type="continuationSeparator" w:id="0">
    <w:p w14:paraId="13A34035" w14:textId="77777777" w:rsidR="00544A8F" w:rsidRPr="00C45A9F" w:rsidRDefault="00544A8F">
      <w:r w:rsidRPr="00C45A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32884" w14:textId="77777777" w:rsidR="00064002" w:rsidRPr="00C45A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EEB6B" w14:textId="77777777" w:rsidR="00064002" w:rsidRPr="00C45A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E098" w14:textId="77777777" w:rsidR="00064002" w:rsidRPr="00C45A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685C1" w14:textId="77777777" w:rsidR="00544A8F" w:rsidRPr="00C45A9F" w:rsidRDefault="00544A8F">
      <w:r w:rsidRPr="00C45A9F">
        <w:separator/>
      </w:r>
    </w:p>
  </w:footnote>
  <w:footnote w:type="continuationSeparator" w:id="0">
    <w:p w14:paraId="5DBDFFDE" w14:textId="77777777" w:rsidR="00544A8F" w:rsidRPr="00C45A9F" w:rsidRDefault="00544A8F">
      <w:r w:rsidRPr="00C45A9F">
        <w:continuationSeparator/>
      </w:r>
    </w:p>
  </w:footnote>
  <w:footnote w:id="1">
    <w:p w14:paraId="01CD90C2" w14:textId="6B4AC152" w:rsidR="00A76A2E" w:rsidRPr="00C45A9F" w:rsidRDefault="00A76A2E" w:rsidP="00C45A9F">
      <w:pPr>
        <w:pStyle w:val="FootnoteText"/>
        <w:ind w:left="567" w:hanging="567"/>
        <w:rPr>
          <w:sz w:val="24"/>
          <w:lang w:val="cs-CZ"/>
        </w:rPr>
      </w:pPr>
      <w:r w:rsidRPr="00C45A9F">
        <w:rPr>
          <w:rStyle w:val="FootnoteReference"/>
          <w:sz w:val="24"/>
          <w:lang w:val="cs-CZ"/>
        </w:rPr>
        <w:footnoteRef/>
      </w:r>
      <w:r w:rsidR="00C45A9F" w:rsidRPr="00C45A9F">
        <w:rPr>
          <w:sz w:val="24"/>
          <w:lang w:val="cs-CZ"/>
        </w:rPr>
        <w:t xml:space="preserve"> </w:t>
      </w:r>
      <w:r w:rsidR="00C45A9F" w:rsidRPr="00C45A9F">
        <w:rPr>
          <w:sz w:val="24"/>
          <w:lang w:val="cs-CZ"/>
        </w:rPr>
        <w:tab/>
      </w:r>
      <w:proofErr w:type="spellStart"/>
      <w:r w:rsidRPr="00C45A9F">
        <w:rPr>
          <w:sz w:val="24"/>
          <w:lang w:val="cs-CZ"/>
        </w:rPr>
        <w:t>Úř</w:t>
      </w:r>
      <w:proofErr w:type="spellEnd"/>
      <w:r w:rsidRPr="00C45A9F">
        <w:rPr>
          <w:sz w:val="24"/>
          <w:lang w:val="cs-CZ"/>
        </w:rPr>
        <w:t xml:space="preserve">. </w:t>
      </w:r>
      <w:proofErr w:type="spellStart"/>
      <w:r w:rsidRPr="00C45A9F">
        <w:rPr>
          <w:sz w:val="24"/>
          <w:lang w:val="cs-CZ"/>
        </w:rPr>
        <w:t>věst</w:t>
      </w:r>
      <w:proofErr w:type="spellEnd"/>
      <w:r w:rsidRPr="00C45A9F">
        <w:rPr>
          <w:sz w:val="24"/>
          <w:lang w:val="cs-CZ"/>
        </w:rPr>
        <w:t xml:space="preserve">. C, </w:t>
      </w:r>
      <w:r w:rsidRPr="00C45A9F">
        <w:rPr>
          <w:color w:val="333333"/>
          <w:sz w:val="24"/>
          <w:shd w:val="clear" w:color="auto" w:fill="FFFFFF"/>
          <w:lang w:val="cs-CZ"/>
        </w:rPr>
        <w:t>C/2023/865, 8.12.2023, ELI: </w:t>
      </w:r>
      <w:hyperlink r:id="rId1" w:tgtFrame="_blank" w:tooltip="Gives access to this document through its ELI URI." w:history="1">
        <w:r w:rsidRPr="00C45A9F">
          <w:rPr>
            <w:rStyle w:val="Hyperlink"/>
            <w:color w:val="0E47CB"/>
            <w:sz w:val="24"/>
            <w:shd w:val="clear" w:color="auto" w:fill="FFFFFF"/>
            <w:lang w:val="cs-CZ"/>
          </w:rPr>
          <w:t>http://data.europa.eu/</w:t>
        </w:r>
        <w:proofErr w:type="spellStart"/>
        <w:r w:rsidRPr="00C45A9F">
          <w:rPr>
            <w:rStyle w:val="Hyperlink"/>
            <w:color w:val="0E47CB"/>
            <w:sz w:val="24"/>
            <w:shd w:val="clear" w:color="auto" w:fill="FFFFFF"/>
            <w:lang w:val="cs-CZ"/>
          </w:rPr>
          <w:t>eli</w:t>
        </w:r>
        <w:proofErr w:type="spellEnd"/>
        <w:r w:rsidRPr="00C45A9F">
          <w:rPr>
            <w:rStyle w:val="Hyperlink"/>
            <w:color w:val="0E47CB"/>
            <w:sz w:val="24"/>
            <w:shd w:val="clear" w:color="auto" w:fill="FFFFFF"/>
            <w:lang w:val="cs-CZ"/>
          </w:rPr>
          <w:t>/C/2023/865/oj</w:t>
        </w:r>
      </w:hyperlink>
      <w:r w:rsidRPr="00C45A9F">
        <w:rPr>
          <w:color w:val="333333"/>
          <w:sz w:val="24"/>
          <w:shd w:val="clear" w:color="auto" w:fill="FFFFFF"/>
          <w:lang w:val="cs-CZ"/>
        </w:rPr>
        <w:t>.</w:t>
      </w:r>
    </w:p>
  </w:footnote>
  <w:footnote w:id="2">
    <w:p w14:paraId="46371667" w14:textId="1DB81A71" w:rsidR="00A76A2E" w:rsidRPr="00C45A9F" w:rsidRDefault="00A76A2E" w:rsidP="00C45A9F">
      <w:pPr>
        <w:pStyle w:val="FootnoteText"/>
        <w:ind w:left="567" w:hanging="567"/>
        <w:rPr>
          <w:sz w:val="24"/>
          <w:lang w:val="cs-CZ"/>
        </w:rPr>
      </w:pPr>
      <w:r w:rsidRPr="00C45A9F">
        <w:rPr>
          <w:rStyle w:val="FootnoteReference"/>
          <w:sz w:val="24"/>
          <w:lang w:val="cs-CZ"/>
        </w:rPr>
        <w:footnoteRef/>
      </w:r>
      <w:r w:rsidR="00C45A9F" w:rsidRPr="00C45A9F">
        <w:rPr>
          <w:sz w:val="24"/>
          <w:lang w:val="cs-CZ"/>
        </w:rPr>
        <w:t xml:space="preserve"> </w:t>
      </w:r>
      <w:r w:rsidR="00C45A9F" w:rsidRPr="00C45A9F">
        <w:rPr>
          <w:sz w:val="24"/>
          <w:lang w:val="cs-CZ"/>
        </w:rPr>
        <w:tab/>
      </w:r>
      <w:proofErr w:type="spellStart"/>
      <w:r w:rsidRPr="00C45A9F">
        <w:rPr>
          <w:sz w:val="24"/>
          <w:lang w:val="cs-CZ"/>
        </w:rPr>
        <w:t>Úř</w:t>
      </w:r>
      <w:proofErr w:type="spellEnd"/>
      <w:r w:rsidRPr="00C45A9F">
        <w:rPr>
          <w:sz w:val="24"/>
          <w:lang w:val="cs-CZ"/>
        </w:rPr>
        <w:t xml:space="preserve">. </w:t>
      </w:r>
      <w:proofErr w:type="spellStart"/>
      <w:r w:rsidRPr="00C45A9F">
        <w:rPr>
          <w:sz w:val="24"/>
          <w:lang w:val="cs-CZ"/>
        </w:rPr>
        <w:t>věst</w:t>
      </w:r>
      <w:proofErr w:type="spellEnd"/>
      <w:r w:rsidRPr="00C45A9F">
        <w:rPr>
          <w:sz w:val="24"/>
          <w:lang w:val="cs-CZ"/>
        </w:rPr>
        <w:t xml:space="preserve">. C, C/2025/1031, 27.2.2025, </w:t>
      </w:r>
      <w:r w:rsidRPr="00C45A9F">
        <w:rPr>
          <w:color w:val="333333"/>
          <w:sz w:val="24"/>
          <w:shd w:val="clear" w:color="auto" w:fill="FFFFFF"/>
          <w:lang w:val="cs-CZ"/>
        </w:rPr>
        <w:t>ELI: </w:t>
      </w:r>
      <w:hyperlink r:id="rId2" w:tgtFrame="_blank" w:tooltip="Gives access to this document through its ELI URI." w:history="1">
        <w:r w:rsidRPr="00C45A9F">
          <w:rPr>
            <w:rStyle w:val="Hyperlink"/>
            <w:color w:val="0E47CB"/>
            <w:sz w:val="24"/>
            <w:shd w:val="clear" w:color="auto" w:fill="FFFFFF"/>
            <w:lang w:val="cs-CZ"/>
          </w:rPr>
          <w:t>http://data.europa.eu/eli/C/2025/1031/oj</w:t>
        </w:r>
      </w:hyperlink>
      <w:r w:rsidRPr="00C45A9F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779E4" w14:textId="77777777" w:rsidR="00064002" w:rsidRPr="00C45A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896E8" w14:textId="77777777" w:rsidR="00064002" w:rsidRPr="00C45A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45449" w14:textId="77777777" w:rsidR="00064002" w:rsidRPr="00C45A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1898882">
    <w:abstractNumId w:val="9"/>
  </w:num>
  <w:num w:numId="2" w16cid:durableId="905140629">
    <w:abstractNumId w:val="9"/>
  </w:num>
  <w:num w:numId="3" w16cid:durableId="1401293550">
    <w:abstractNumId w:val="7"/>
  </w:num>
  <w:num w:numId="4" w16cid:durableId="438791872">
    <w:abstractNumId w:val="7"/>
  </w:num>
  <w:num w:numId="5" w16cid:durableId="119567412">
    <w:abstractNumId w:val="6"/>
  </w:num>
  <w:num w:numId="6" w16cid:durableId="2048484966">
    <w:abstractNumId w:val="6"/>
  </w:num>
  <w:num w:numId="7" w16cid:durableId="201096843">
    <w:abstractNumId w:val="5"/>
  </w:num>
  <w:num w:numId="8" w16cid:durableId="1658991836">
    <w:abstractNumId w:val="5"/>
  </w:num>
  <w:num w:numId="9" w16cid:durableId="1025984653">
    <w:abstractNumId w:val="4"/>
  </w:num>
  <w:num w:numId="10" w16cid:durableId="1990283807">
    <w:abstractNumId w:val="4"/>
  </w:num>
  <w:num w:numId="11" w16cid:durableId="1863399579">
    <w:abstractNumId w:val="8"/>
  </w:num>
  <w:num w:numId="12" w16cid:durableId="127286807">
    <w:abstractNumId w:val="8"/>
  </w:num>
  <w:num w:numId="13" w16cid:durableId="1601790892">
    <w:abstractNumId w:val="3"/>
  </w:num>
  <w:num w:numId="14" w16cid:durableId="77674047">
    <w:abstractNumId w:val="3"/>
  </w:num>
  <w:num w:numId="15" w16cid:durableId="1942184320">
    <w:abstractNumId w:val="2"/>
  </w:num>
  <w:num w:numId="16" w16cid:durableId="2071952921">
    <w:abstractNumId w:val="2"/>
  </w:num>
  <w:num w:numId="17" w16cid:durableId="1228951055">
    <w:abstractNumId w:val="1"/>
  </w:num>
  <w:num w:numId="18" w16cid:durableId="1308390319">
    <w:abstractNumId w:val="1"/>
  </w:num>
  <w:num w:numId="19" w16cid:durableId="949553023">
    <w:abstractNumId w:val="0"/>
  </w:num>
  <w:num w:numId="20" w16cid:durableId="317226595">
    <w:abstractNumId w:val="0"/>
  </w:num>
  <w:num w:numId="21" w16cid:durableId="524832428">
    <w:abstractNumId w:val="9"/>
  </w:num>
  <w:num w:numId="22" w16cid:durableId="1200701902">
    <w:abstractNumId w:val="7"/>
  </w:num>
  <w:num w:numId="23" w16cid:durableId="1845120188">
    <w:abstractNumId w:val="6"/>
  </w:num>
  <w:num w:numId="24" w16cid:durableId="553079313">
    <w:abstractNumId w:val="5"/>
  </w:num>
  <w:num w:numId="25" w16cid:durableId="103237508">
    <w:abstractNumId w:val="4"/>
  </w:num>
  <w:num w:numId="26" w16cid:durableId="700320602">
    <w:abstractNumId w:val="8"/>
  </w:num>
  <w:num w:numId="27" w16cid:durableId="1640451344">
    <w:abstractNumId w:val="3"/>
  </w:num>
  <w:num w:numId="28" w16cid:durableId="721247001">
    <w:abstractNumId w:val="2"/>
  </w:num>
  <w:num w:numId="29" w16cid:durableId="1904019347">
    <w:abstractNumId w:val="1"/>
  </w:num>
  <w:num w:numId="30" w16cid:durableId="1075980899">
    <w:abstractNumId w:val="0"/>
  </w:num>
  <w:num w:numId="31" w16cid:durableId="1162623886">
    <w:abstractNumId w:val="9"/>
  </w:num>
  <w:num w:numId="32" w16cid:durableId="1937126703">
    <w:abstractNumId w:val="7"/>
  </w:num>
  <w:num w:numId="33" w16cid:durableId="1133519014">
    <w:abstractNumId w:val="6"/>
  </w:num>
  <w:num w:numId="34" w16cid:durableId="638613232">
    <w:abstractNumId w:val="5"/>
  </w:num>
  <w:num w:numId="35" w16cid:durableId="340084588">
    <w:abstractNumId w:val="4"/>
  </w:num>
  <w:num w:numId="36" w16cid:durableId="932474671">
    <w:abstractNumId w:val="8"/>
  </w:num>
  <w:num w:numId="37" w16cid:durableId="2136753706">
    <w:abstractNumId w:val="3"/>
  </w:num>
  <w:num w:numId="38" w16cid:durableId="1729646320">
    <w:abstractNumId w:val="2"/>
  </w:num>
  <w:num w:numId="39" w16cid:durableId="1061517820">
    <w:abstractNumId w:val="1"/>
  </w:num>
  <w:num w:numId="40" w16cid:durableId="1783647378">
    <w:abstractNumId w:val="0"/>
  </w:num>
  <w:num w:numId="41" w16cid:durableId="715086044">
    <w:abstractNumId w:val="10"/>
  </w:num>
  <w:num w:numId="42" w16cid:durableId="61491470">
    <w:abstractNumId w:val="10"/>
  </w:num>
  <w:num w:numId="43" w16cid:durableId="1089690977">
    <w:abstractNumId w:val="10"/>
  </w:num>
  <w:num w:numId="44" w16cid:durableId="5977137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6/2025"/>
    <w:docVar w:name="dvlangue" w:val="CS"/>
    <w:docVar w:name="dvnumam" w:val="0"/>
    <w:docVar w:name="dvpe" w:val="781.113"/>
    <w:docVar w:name="dvrapporteur" w:val="Zpravodaj: "/>
    <w:docVar w:name="dvstar" w:val="***II"/>
    <w:docVar w:name="dvtitre" w:val="Legislativní usnesení Evropského parlamentu ze dne 16. prosince 2025 k postoji Rady v prvním čtení k přijetí nařízení Evropského parlamentu a Rady o nucených licencích k řešení krizí a o změně nařízení (ES) č. 816/2006(10498/2/2025 – C10-0281/2025 – 2023/0129(COD))"/>
  </w:docVars>
  <w:rsids>
    <w:rsidRoot w:val="00544A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5780"/>
    <w:rsid w:val="00343214"/>
    <w:rsid w:val="00361C00"/>
    <w:rsid w:val="00395FA1"/>
    <w:rsid w:val="003E15D4"/>
    <w:rsid w:val="003F53C9"/>
    <w:rsid w:val="00411CCE"/>
    <w:rsid w:val="0041666E"/>
    <w:rsid w:val="00421060"/>
    <w:rsid w:val="00471C19"/>
    <w:rsid w:val="00481827"/>
    <w:rsid w:val="004867E3"/>
    <w:rsid w:val="00494A28"/>
    <w:rsid w:val="004C0004"/>
    <w:rsid w:val="004C5D52"/>
    <w:rsid w:val="0050519A"/>
    <w:rsid w:val="005072A1"/>
    <w:rsid w:val="00514517"/>
    <w:rsid w:val="00544A8F"/>
    <w:rsid w:val="00545827"/>
    <w:rsid w:val="00560270"/>
    <w:rsid w:val="005C2568"/>
    <w:rsid w:val="005F1B17"/>
    <w:rsid w:val="006037C0"/>
    <w:rsid w:val="006631B6"/>
    <w:rsid w:val="00680577"/>
    <w:rsid w:val="006C559B"/>
    <w:rsid w:val="006F74FA"/>
    <w:rsid w:val="00731ADD"/>
    <w:rsid w:val="00734777"/>
    <w:rsid w:val="00747932"/>
    <w:rsid w:val="00751A4A"/>
    <w:rsid w:val="00756632"/>
    <w:rsid w:val="00762C74"/>
    <w:rsid w:val="00786EC0"/>
    <w:rsid w:val="007D075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08A1"/>
    <w:rsid w:val="00A43E52"/>
    <w:rsid w:val="00A4678D"/>
    <w:rsid w:val="00A76A2E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A9F"/>
    <w:rsid w:val="00C61C0C"/>
    <w:rsid w:val="00C941CB"/>
    <w:rsid w:val="00CC2357"/>
    <w:rsid w:val="00CF071A"/>
    <w:rsid w:val="00D058B8"/>
    <w:rsid w:val="00D311A6"/>
    <w:rsid w:val="00D56C11"/>
    <w:rsid w:val="00D67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367"/>
    <w:rsid w:val="00F74202"/>
    <w:rsid w:val="00F87713"/>
    <w:rsid w:val="00FB4360"/>
    <w:rsid w:val="00FD0C70"/>
    <w:rsid w:val="00FF7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4232E9"/>
  <w15:chartTrackingRefBased/>
  <w15:docId w15:val="{CC108C7F-EEEA-4075-8B8F-EB92FECA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6A2E"/>
    <w:pPr>
      <w:spacing w:before="480" w:after="240"/>
    </w:pPr>
  </w:style>
  <w:style w:type="paragraph" w:customStyle="1" w:styleId="PageHeading">
    <w:name w:val="PageHeading"/>
    <w:basedOn w:val="Normal"/>
    <w:rsid w:val="00A76A2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76A2E"/>
    <w:rPr>
      <w:b/>
    </w:rPr>
  </w:style>
  <w:style w:type="paragraph" w:customStyle="1" w:styleId="NormalHanging12a">
    <w:name w:val="NormalHanging12a"/>
    <w:basedOn w:val="Normal"/>
    <w:rsid w:val="00A76A2E"/>
    <w:pPr>
      <w:spacing w:after="240"/>
      <w:ind w:left="567" w:hanging="567"/>
    </w:pPr>
  </w:style>
  <w:style w:type="character" w:styleId="Hyperlink">
    <w:name w:val="Hyperlink"/>
    <w:basedOn w:val="DefaultParagraphFont"/>
    <w:rsid w:val="00A76A2E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F53C9"/>
    <w:rPr>
      <w:sz w:val="24"/>
      <w:lang w:val="cs-CZ"/>
    </w:rPr>
  </w:style>
  <w:style w:type="character" w:styleId="CommentReference">
    <w:name w:val="annotation reference"/>
    <w:basedOn w:val="DefaultParagraphFont"/>
    <w:rsid w:val="003F53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3F53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F53C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F53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F53C9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31/oj" TargetMode="External"/><Relationship Id="rId1" Type="http://schemas.openxmlformats.org/officeDocument/2006/relationships/hyperlink" Target="http://data.europa.eu/eli/C/2023/8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1929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GIRGINOV Kiril</cp:lastModifiedBy>
  <cp:revision>2</cp:revision>
  <cp:lastPrinted>2004-11-19T15:42:00Z</cp:lastPrinted>
  <dcterms:created xsi:type="dcterms:W3CDTF">2026-03-23T14:19:00Z</dcterms:created>
  <dcterms:modified xsi:type="dcterms:W3CDTF">2026-03-23T14:19:00Z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A10-0246/2025</vt:lpwstr>
  </property>
  <property fmtid="{D5CDD505-2E9C-101B-9397-08002B2CF9AE}" pid="4" name="&lt;Type&gt;">
    <vt:lpwstr>RR</vt:lpwstr>
  </property>
</Properties>
</file>