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14BA3" w14:paraId="504FB1E2" w14:textId="77777777" w:rsidTr="0010095E">
        <w:trPr>
          <w:trHeight w:hRule="exact" w:val="1418"/>
        </w:trPr>
        <w:tc>
          <w:tcPr>
            <w:tcW w:w="6804" w:type="dxa"/>
            <w:shd w:val="clear" w:color="auto" w:fill="auto"/>
            <w:vAlign w:val="center"/>
          </w:tcPr>
          <w:p w14:paraId="3371D443" w14:textId="77777777" w:rsidR="00751A4A" w:rsidRPr="00314BA3" w:rsidRDefault="006046F8" w:rsidP="0010095E">
            <w:pPr>
              <w:pStyle w:val="EPName"/>
            </w:pPr>
            <w:r w:rsidRPr="00314BA3">
              <w:t>Europees Parlement</w:t>
            </w:r>
          </w:p>
          <w:p w14:paraId="30E8ED0D" w14:textId="77777777" w:rsidR="00751A4A" w:rsidRPr="00314BA3" w:rsidRDefault="005F1B17" w:rsidP="005F1B17">
            <w:pPr>
              <w:pStyle w:val="EPTerm"/>
              <w:rPr>
                <w:rStyle w:val="HideTWBExt"/>
                <w:noProof w:val="0"/>
                <w:vanish w:val="0"/>
                <w:color w:val="auto"/>
              </w:rPr>
            </w:pPr>
            <w:r w:rsidRPr="00314BA3">
              <w:t>2024</w:t>
            </w:r>
            <w:r w:rsidR="00817416" w:rsidRPr="00314BA3">
              <w:t>-202</w:t>
            </w:r>
            <w:r w:rsidRPr="00314BA3">
              <w:t>9</w:t>
            </w:r>
          </w:p>
        </w:tc>
        <w:tc>
          <w:tcPr>
            <w:tcW w:w="2268" w:type="dxa"/>
            <w:shd w:val="clear" w:color="auto" w:fill="auto"/>
          </w:tcPr>
          <w:p w14:paraId="72DAD5F9" w14:textId="77777777" w:rsidR="00751A4A" w:rsidRPr="00314BA3" w:rsidRDefault="00187494" w:rsidP="0010095E">
            <w:pPr>
              <w:pStyle w:val="EPLogo"/>
            </w:pPr>
            <w:r w:rsidRPr="00314BA3">
              <w:rPr>
                <w:noProof/>
                <w:lang w:eastAsia="ja-JP"/>
              </w:rPr>
              <w:drawing>
                <wp:inline distT="0" distB="0" distL="0" distR="0" wp14:anchorId="3D9AA246" wp14:editId="70503C9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C6811D5" w14:textId="77777777" w:rsidR="00D058B8" w:rsidRPr="00314BA3" w:rsidRDefault="00D058B8" w:rsidP="004C5D52">
      <w:pPr>
        <w:pStyle w:val="LineTop"/>
      </w:pPr>
    </w:p>
    <w:p w14:paraId="5F80CCFA" w14:textId="77777777" w:rsidR="00680577" w:rsidRPr="00314BA3" w:rsidRDefault="006046F8" w:rsidP="00680577">
      <w:pPr>
        <w:pStyle w:val="EPBodyTA1"/>
      </w:pPr>
      <w:r w:rsidRPr="00314BA3">
        <w:t>AANGENOMEN TEKSTEN</w:t>
      </w:r>
    </w:p>
    <w:p w14:paraId="6B44804A" w14:textId="77777777" w:rsidR="00D058B8" w:rsidRPr="00314BA3" w:rsidRDefault="00D058B8" w:rsidP="00D058B8">
      <w:pPr>
        <w:pStyle w:val="LineBottom"/>
      </w:pPr>
    </w:p>
    <w:p w14:paraId="3DFA7F2F" w14:textId="5EB15455" w:rsidR="006046F8" w:rsidRPr="00314BA3" w:rsidRDefault="006046F8" w:rsidP="006046F8">
      <w:pPr>
        <w:pStyle w:val="ATHeading1"/>
      </w:pPr>
      <w:bookmarkStart w:id="0" w:name="TANumber"/>
      <w:r w:rsidRPr="00314BA3">
        <w:t>P10_TA(2025)0</w:t>
      </w:r>
      <w:r w:rsidR="00DA3877">
        <w:t>319</w:t>
      </w:r>
      <w:bookmarkEnd w:id="0"/>
    </w:p>
    <w:p w14:paraId="4DEE01EB" w14:textId="77777777" w:rsidR="006046F8" w:rsidRPr="00314BA3" w:rsidRDefault="006046F8" w:rsidP="006046F8">
      <w:pPr>
        <w:pStyle w:val="ATHeading2"/>
      </w:pPr>
      <w:bookmarkStart w:id="1" w:name="title"/>
      <w:r w:rsidRPr="00314BA3">
        <w:t>Verlening van dwanglicenties voor crisisbeheersing</w:t>
      </w:r>
      <w:bookmarkEnd w:id="1"/>
    </w:p>
    <w:p w14:paraId="3ECC7807" w14:textId="77777777" w:rsidR="006046F8" w:rsidRPr="00314BA3" w:rsidRDefault="006046F8" w:rsidP="006046F8">
      <w:pPr>
        <w:rPr>
          <w:i/>
          <w:vanish/>
        </w:rPr>
      </w:pPr>
      <w:r w:rsidRPr="00314BA3">
        <w:rPr>
          <w:i/>
        </w:rPr>
        <w:fldChar w:fldCharType="begin"/>
      </w:r>
      <w:r w:rsidRPr="00314BA3">
        <w:rPr>
          <w:i/>
        </w:rPr>
        <w:instrText xml:space="preserve"> TC"(</w:instrText>
      </w:r>
      <w:bookmarkStart w:id="2" w:name="DocNumber"/>
      <w:r w:rsidRPr="00314BA3">
        <w:rPr>
          <w:i/>
        </w:rPr>
        <w:instrText>A10-0246/2025</w:instrText>
      </w:r>
      <w:bookmarkEnd w:id="2"/>
      <w:r w:rsidRPr="00314BA3">
        <w:rPr>
          <w:i/>
        </w:rPr>
        <w:instrText xml:space="preserve"> - Rapporteur: Adrián Vázquez Lázara)"\l3 \n&gt; \* MERGEFORMAT </w:instrText>
      </w:r>
      <w:r w:rsidRPr="00314BA3">
        <w:rPr>
          <w:i/>
        </w:rPr>
        <w:fldChar w:fldCharType="end"/>
      </w:r>
    </w:p>
    <w:p w14:paraId="45256E59" w14:textId="77777777" w:rsidR="006046F8" w:rsidRPr="00314BA3" w:rsidRDefault="006046F8" w:rsidP="006046F8">
      <w:pPr>
        <w:rPr>
          <w:vanish/>
        </w:rPr>
      </w:pPr>
      <w:bookmarkStart w:id="3" w:name="Commission"/>
      <w:r w:rsidRPr="00314BA3">
        <w:rPr>
          <w:vanish/>
        </w:rPr>
        <w:t>Commissie juridische zaken</w:t>
      </w:r>
      <w:bookmarkEnd w:id="3"/>
    </w:p>
    <w:p w14:paraId="480722F3" w14:textId="77777777" w:rsidR="006046F8" w:rsidRPr="00314BA3" w:rsidRDefault="006046F8" w:rsidP="006046F8">
      <w:pPr>
        <w:rPr>
          <w:vanish/>
        </w:rPr>
      </w:pPr>
      <w:bookmarkStart w:id="4" w:name="PE"/>
      <w:r w:rsidRPr="00314BA3">
        <w:rPr>
          <w:vanish/>
        </w:rPr>
        <w:t>PE781.113</w:t>
      </w:r>
      <w:bookmarkEnd w:id="4"/>
    </w:p>
    <w:p w14:paraId="54D49D37" w14:textId="30ADA5AE" w:rsidR="006046F8" w:rsidRPr="00314BA3" w:rsidRDefault="006046F8" w:rsidP="006046F8">
      <w:pPr>
        <w:pStyle w:val="ATHeading3"/>
      </w:pPr>
      <w:bookmarkStart w:id="5" w:name="Sujet"/>
      <w:r w:rsidRPr="00314BA3">
        <w:t xml:space="preserve">Wetgevingsresolutie van het Europees Parlement van </w:t>
      </w:r>
      <w:r w:rsidR="00422ADA">
        <w:t>16</w:t>
      </w:r>
      <w:r w:rsidR="00422ADA" w:rsidRPr="00314BA3">
        <w:t xml:space="preserve"> </w:t>
      </w:r>
      <w:r w:rsidRPr="00314BA3">
        <w:t>december 2025 over het standpunt van de Raad in eerste lezing met het oog op de vaststelling van een verordening van het Europees Parlement en de Raad betreffende de verlening van dwanglicenties voor crisisbeheersing en tot wijziging van Verordening (EG) nr. 816/2006</w:t>
      </w:r>
      <w:bookmarkEnd w:id="5"/>
      <w:r w:rsidRPr="00314BA3">
        <w:t xml:space="preserve"> </w:t>
      </w:r>
      <w:bookmarkStart w:id="6" w:name="References"/>
      <w:r w:rsidRPr="00314BA3">
        <w:t>(10498/2/2025 – C10-0281/2025 – 2023/0129(COD))</w:t>
      </w:r>
      <w:bookmarkEnd w:id="6"/>
    </w:p>
    <w:p w14:paraId="7BA0381E" w14:textId="77777777" w:rsidR="006046F8" w:rsidRPr="00314BA3" w:rsidRDefault="006046F8" w:rsidP="006046F8"/>
    <w:p w14:paraId="11FBE286" w14:textId="0DFC6B3D" w:rsidR="00C00840" w:rsidRPr="00314BA3" w:rsidRDefault="00C00840" w:rsidP="00C00840">
      <w:pPr>
        <w:pStyle w:val="NormalBold"/>
      </w:pPr>
      <w:bookmarkStart w:id="7" w:name="TextBodyBegin"/>
      <w:bookmarkEnd w:id="7"/>
      <w:r w:rsidRPr="00314BA3">
        <w:t xml:space="preserve">(Gewone wetgevingsprocedure: </w:t>
      </w:r>
      <w:r w:rsidR="00883D29">
        <w:t>t</w:t>
      </w:r>
      <w:r w:rsidRPr="00314BA3">
        <w:t>weede lezing)</w:t>
      </w:r>
    </w:p>
    <w:p w14:paraId="072DF2CB" w14:textId="77777777" w:rsidR="00C00840" w:rsidRPr="00314BA3" w:rsidRDefault="00C00840" w:rsidP="00C00840">
      <w:pPr>
        <w:pStyle w:val="EPComma"/>
      </w:pPr>
      <w:r w:rsidRPr="00314BA3">
        <w:rPr>
          <w:i/>
        </w:rPr>
        <w:t>Het Europees Parlement</w:t>
      </w:r>
      <w:r w:rsidRPr="00314BA3">
        <w:t>,</w:t>
      </w:r>
    </w:p>
    <w:p w14:paraId="08C80D7F" w14:textId="77777777" w:rsidR="00C00840" w:rsidRPr="00314BA3" w:rsidRDefault="00C00840" w:rsidP="00C00840">
      <w:pPr>
        <w:pStyle w:val="NormalHanging12a"/>
      </w:pPr>
      <w:r w:rsidRPr="00314BA3">
        <w:t>–</w:t>
      </w:r>
      <w:r w:rsidRPr="00314BA3">
        <w:tab/>
        <w:t>gezien het standpunt van de Raad in eerste lezing (10498/2/2025 – C10</w:t>
      </w:r>
      <w:r w:rsidRPr="00314BA3">
        <w:noBreakHyphen/>
        <w:t>0281/2025),</w:t>
      </w:r>
    </w:p>
    <w:p w14:paraId="7DBA7A01" w14:textId="77777777" w:rsidR="00C00840" w:rsidRPr="00314BA3" w:rsidRDefault="00C00840" w:rsidP="00C00840">
      <w:pPr>
        <w:pStyle w:val="NormalHanging12a"/>
      </w:pPr>
      <w:r w:rsidRPr="00314BA3">
        <w:t>–</w:t>
      </w:r>
      <w:r w:rsidRPr="00314BA3">
        <w:tab/>
        <w:t>gezien het advies van het Europees Economisch en Sociaal Comité van 20 september 2023</w:t>
      </w:r>
      <w:r w:rsidRPr="00314BA3">
        <w:rPr>
          <w:vertAlign w:val="superscript"/>
        </w:rPr>
        <w:footnoteReference w:id="1"/>
      </w:r>
      <w:r w:rsidRPr="00314BA3">
        <w:t>,</w:t>
      </w:r>
    </w:p>
    <w:p w14:paraId="75E77365" w14:textId="77777777" w:rsidR="00C00840" w:rsidRPr="00314BA3" w:rsidRDefault="00C00840" w:rsidP="00C00840">
      <w:pPr>
        <w:pStyle w:val="NormalHanging12a"/>
      </w:pPr>
      <w:r w:rsidRPr="00314BA3">
        <w:t>–</w:t>
      </w:r>
      <w:r w:rsidRPr="00314BA3">
        <w:tab/>
        <w:t>gezien zijn in eerste lezing geformuleerde standpunt</w:t>
      </w:r>
      <w:r w:rsidRPr="00314BA3">
        <w:rPr>
          <w:vertAlign w:val="superscript"/>
        </w:rPr>
        <w:footnoteReference w:id="2"/>
      </w:r>
      <w:r w:rsidRPr="00314BA3">
        <w:t xml:space="preserve"> inzake het voorstel van de Commissie aan het Europees Parlement en de Raad (COM(2023)0224),</w:t>
      </w:r>
    </w:p>
    <w:p w14:paraId="4B42CD6C" w14:textId="77777777" w:rsidR="00C00840" w:rsidRPr="00314BA3" w:rsidRDefault="00C00840" w:rsidP="00C00840">
      <w:pPr>
        <w:pStyle w:val="NormalHanging12a"/>
      </w:pPr>
      <w:r w:rsidRPr="00314BA3">
        <w:t>–</w:t>
      </w:r>
      <w:r w:rsidRPr="00314BA3">
        <w:tab/>
        <w:t>gezien artikel 294, lid 7, van het Verdrag betreffende de werking van de Europese Unie,</w:t>
      </w:r>
    </w:p>
    <w:p w14:paraId="5CCF7915" w14:textId="77777777" w:rsidR="00C00840" w:rsidRPr="00314BA3" w:rsidRDefault="00C00840" w:rsidP="00C00840">
      <w:pPr>
        <w:pStyle w:val="NormalHanging12a"/>
      </w:pPr>
      <w:r w:rsidRPr="00314BA3">
        <w:t>–</w:t>
      </w:r>
      <w:r w:rsidRPr="00314BA3">
        <w:tab/>
        <w:t>gezien het overeenkomstig artikel 75, lid 4, van zijn Reglement door de bevoegde commissie goedgekeurde voorlopig akkoord,</w:t>
      </w:r>
    </w:p>
    <w:p w14:paraId="1E64F418" w14:textId="77777777" w:rsidR="00C00840" w:rsidRPr="00314BA3" w:rsidRDefault="00C00840" w:rsidP="00C00840">
      <w:pPr>
        <w:pStyle w:val="NormalHanging12a"/>
      </w:pPr>
      <w:r w:rsidRPr="00314BA3">
        <w:t>–</w:t>
      </w:r>
      <w:r w:rsidRPr="00314BA3">
        <w:tab/>
        <w:t>gezien artikel 68 van zijn Reglement,</w:t>
      </w:r>
    </w:p>
    <w:p w14:paraId="21F511EA" w14:textId="77777777" w:rsidR="00C00840" w:rsidRPr="00314BA3" w:rsidRDefault="00C00840" w:rsidP="00C00840">
      <w:pPr>
        <w:pStyle w:val="NormalHanging12a"/>
      </w:pPr>
      <w:r w:rsidRPr="00314BA3">
        <w:t>–</w:t>
      </w:r>
      <w:r w:rsidRPr="00314BA3">
        <w:tab/>
        <w:t>gezien de aanbeveling voor de tweede lezing van de Commissie juridische zaken (A10-0246/2025),</w:t>
      </w:r>
    </w:p>
    <w:p w14:paraId="51BD05A3" w14:textId="77777777" w:rsidR="00C00840" w:rsidRPr="00314BA3" w:rsidRDefault="00C00840" w:rsidP="00C00840">
      <w:pPr>
        <w:pStyle w:val="NormalHanging12a"/>
      </w:pPr>
      <w:r w:rsidRPr="00314BA3">
        <w:t>1.</w:t>
      </w:r>
      <w:r w:rsidRPr="00314BA3">
        <w:tab/>
        <w:t>hecht zijn goedkeuring aan het standpunt van de Raad in eerste lezing;</w:t>
      </w:r>
    </w:p>
    <w:p w14:paraId="5B8E30EE" w14:textId="77777777" w:rsidR="00C00840" w:rsidRPr="00314BA3" w:rsidRDefault="00C00840" w:rsidP="00C00840">
      <w:pPr>
        <w:pStyle w:val="NormalHanging12a"/>
      </w:pPr>
      <w:r w:rsidRPr="00314BA3">
        <w:t>2.</w:t>
      </w:r>
      <w:r w:rsidRPr="00314BA3">
        <w:tab/>
        <w:t xml:space="preserve">neemt kennis van de verklaring van de Commissie die als bijlage bij deze resolutie is gevoegd en in de C-serie van het </w:t>
      </w:r>
      <w:r w:rsidRPr="00314BA3">
        <w:rPr>
          <w:i/>
        </w:rPr>
        <w:t>Publicatieblad van de Europese Unie</w:t>
      </w:r>
      <w:r w:rsidRPr="00314BA3">
        <w:t xml:space="preserve"> zal worden </w:t>
      </w:r>
      <w:r w:rsidRPr="00314BA3">
        <w:lastRenderedPageBreak/>
        <w:t>bekendgemaakt;</w:t>
      </w:r>
    </w:p>
    <w:p w14:paraId="78F7F7D2" w14:textId="77777777" w:rsidR="00C00840" w:rsidRPr="00314BA3" w:rsidRDefault="00C00840" w:rsidP="00C00840">
      <w:pPr>
        <w:pStyle w:val="NormalHanging12a"/>
      </w:pPr>
      <w:r w:rsidRPr="00314BA3">
        <w:t>3.</w:t>
      </w:r>
      <w:r w:rsidRPr="00314BA3">
        <w:tab/>
        <w:t>constateert dat de handeling is vastgesteld overeenkomstig het standpunt van de Raad;</w:t>
      </w:r>
    </w:p>
    <w:p w14:paraId="5BEB1991" w14:textId="77777777" w:rsidR="00C00840" w:rsidRPr="00314BA3" w:rsidRDefault="00C00840" w:rsidP="00C00840">
      <w:pPr>
        <w:pStyle w:val="NormalHanging12a"/>
      </w:pPr>
      <w:r w:rsidRPr="00314BA3">
        <w:t>4.</w:t>
      </w:r>
      <w:r w:rsidRPr="00314BA3">
        <w:tab/>
        <w:t>verzoekt zijn Voorzitter de handeling samen met de voorzitter van de Raad overeenkomstig artikel 297, lid 1, van het Verdrag betreffende de werking van de Europese Unie te ondertekenen;</w:t>
      </w:r>
    </w:p>
    <w:p w14:paraId="6540A744" w14:textId="77777777" w:rsidR="00C00840" w:rsidRPr="00314BA3" w:rsidRDefault="00C00840" w:rsidP="00C00840">
      <w:pPr>
        <w:pStyle w:val="NormalHanging12a"/>
      </w:pPr>
      <w:r w:rsidRPr="00314BA3">
        <w:t>5.</w:t>
      </w:r>
      <w:r w:rsidRPr="00314BA3">
        <w:tab/>
        <w:t xml:space="preserve">verzoekt zijn secretaris-generaal de handeling te ondertekenen nadat is nagegaan of alle procedures naar behoren zijn uitgevoerd, en met de secretaris-generaal van de Raad te zorgen voor bekendmaking ervan in het </w:t>
      </w:r>
      <w:r w:rsidRPr="00314BA3">
        <w:rPr>
          <w:i/>
        </w:rPr>
        <w:t>Publicatieblad van de Europese Unie</w:t>
      </w:r>
      <w:r w:rsidRPr="00314BA3">
        <w:t>;</w:t>
      </w:r>
    </w:p>
    <w:p w14:paraId="50FD3B70" w14:textId="77777777" w:rsidR="00422ADA" w:rsidRPr="00314BA3" w:rsidRDefault="00C00840" w:rsidP="00422ADA">
      <w:pPr>
        <w:pStyle w:val="NormalHanging12a"/>
      </w:pPr>
      <w:r w:rsidRPr="00314BA3">
        <w:t>6.</w:t>
      </w:r>
      <w:r w:rsidRPr="00314BA3">
        <w:tab/>
        <w:t>verzoekt zijn Voorzitter het standpunt van het Parlement te doen toekomen aan de Raad en de Commissie alsook aan de nationale parlementen.</w:t>
      </w:r>
    </w:p>
    <w:p w14:paraId="12F6C01D" w14:textId="1DDE09F6" w:rsidR="00422ADA" w:rsidRPr="00B31EA7" w:rsidRDefault="00422ADA" w:rsidP="00DA4B79">
      <w:pPr>
        <w:pStyle w:val="PageHeading"/>
        <w:sectPr w:rsidR="00422ADA" w:rsidRPr="00B31EA7" w:rsidSect="00DA4B79">
          <w:footerReference w:type="even" r:id="rId9"/>
          <w:footnotePr>
            <w:numRestart w:val="eachSect"/>
          </w:footnotePr>
          <w:endnotePr>
            <w:numFmt w:val="decimal"/>
          </w:endnotePr>
          <w:pgSz w:w="11906" w:h="16838" w:code="9"/>
          <w:pgMar w:top="1134" w:right="1418" w:bottom="1418" w:left="1418" w:header="1134" w:footer="567" w:gutter="0"/>
          <w:cols w:space="720"/>
          <w:noEndnote/>
          <w:titlePg/>
        </w:sectPr>
      </w:pPr>
    </w:p>
    <w:p w14:paraId="1F34D12F" w14:textId="77777777" w:rsidR="00DA4B79" w:rsidRPr="00B31EA7" w:rsidRDefault="00DA4B79" w:rsidP="00D34B84">
      <w:pPr>
        <w:pStyle w:val="PageHeading"/>
        <w:jc w:val="right"/>
      </w:pPr>
      <w:bookmarkStart w:id="8" w:name="_Toc216276123"/>
      <w:r w:rsidRPr="00B31EA7">
        <w:lastRenderedPageBreak/>
        <w:t>BIJLAGE BIJ DE WETGEVINGSRESOLUTIE</w:t>
      </w:r>
      <w:bookmarkEnd w:id="8"/>
    </w:p>
    <w:p w14:paraId="4F1E7CAF" w14:textId="13E4E8AF" w:rsidR="00DA4B79" w:rsidRPr="00B31EA7" w:rsidRDefault="00DA4B79" w:rsidP="00DA4B79">
      <w:pPr>
        <w:widowControl/>
        <w:rPr>
          <w:b/>
          <w:bCs/>
        </w:rPr>
      </w:pPr>
      <w:r w:rsidRPr="00B31EA7">
        <w:rPr>
          <w:b/>
        </w:rPr>
        <w:t>Verklaring van de Commissie betreffende Verordening (EG) nr. 816/2006 ter gelegenheid van de vaststelling van Verordening (EU) 2025/</w:t>
      </w:r>
      <w:r w:rsidR="00B4086C" w:rsidRPr="00D33F7A">
        <w:rPr>
          <w:b/>
        </w:rPr>
        <w:t xml:space="preserve">2645 </w:t>
      </w:r>
      <w:r w:rsidRPr="00B31EA7">
        <w:rPr>
          <w:b/>
        </w:rPr>
        <w:t>van het Europees Parlement en de Raad betreffende de verlening van dwanglicenties voor crisisbeheersing en tot wijziging van Verordening (EG) nr. 816/2006</w:t>
      </w:r>
    </w:p>
    <w:p w14:paraId="5FA22DA6" w14:textId="77777777" w:rsidR="00DA4B79" w:rsidRPr="00B31EA7" w:rsidRDefault="00DA4B79" w:rsidP="00DA4B79">
      <w:pPr>
        <w:widowControl/>
      </w:pPr>
    </w:p>
    <w:p w14:paraId="6BBE1E9B" w14:textId="77777777" w:rsidR="00DA4B79" w:rsidRPr="00B31EA7" w:rsidRDefault="00DA4B79" w:rsidP="00DA4B79">
      <w:pPr>
        <w:widowControl/>
      </w:pPr>
      <w:r w:rsidRPr="00B31EA7">
        <w:t>De Commissie verbindt zich ertoe een verslag over Verordening (EG) nr. 816/2006 in te dienen bij het Europees Parlement, de Raad en het Europees Economisch en Sociaal Comité, overeenkomstig artikel 19 van deze verordening.</w:t>
      </w:r>
    </w:p>
    <w:p w14:paraId="7C5DC280" w14:textId="77A91053" w:rsidR="00314BA3" w:rsidRPr="00314BA3" w:rsidRDefault="00314BA3" w:rsidP="00314BA3">
      <w:pPr>
        <w:pStyle w:val="NormalHanging12a"/>
      </w:pPr>
    </w:p>
    <w:sectPr w:rsidR="00314BA3" w:rsidRPr="00314BA3" w:rsidSect="00314BA3">
      <w:headerReference w:type="even" r:id="rId10"/>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9F68D" w14:textId="77777777" w:rsidR="006046F8" w:rsidRPr="00314BA3" w:rsidRDefault="006046F8">
      <w:r w:rsidRPr="00314BA3">
        <w:separator/>
      </w:r>
    </w:p>
  </w:endnote>
  <w:endnote w:type="continuationSeparator" w:id="0">
    <w:p w14:paraId="133B5465" w14:textId="77777777" w:rsidR="006046F8" w:rsidRPr="00314BA3" w:rsidRDefault="006046F8">
      <w:r w:rsidRPr="00314B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271BB" w14:textId="77777777" w:rsidR="00DA4B79" w:rsidRPr="00B31EA7" w:rsidRDefault="00DA4B79" w:rsidP="00B31EA7">
    <w:pPr>
      <w:pStyle w:val="EPFooter"/>
    </w:pPr>
    <w:r w:rsidRPr="00B31EA7">
      <w:t>PE</w:t>
    </w:r>
    <w:r w:rsidRPr="00B31EA7">
      <w:rPr>
        <w:rStyle w:val="HideTWBExt"/>
      </w:rPr>
      <w:t>&lt;NoPE&gt;</w:t>
    </w:r>
    <w:r w:rsidRPr="00B31EA7">
      <w:t>781.113</w:t>
    </w:r>
    <w:r w:rsidRPr="00B31EA7">
      <w:rPr>
        <w:rStyle w:val="HideTWBExt"/>
      </w:rPr>
      <w:t>&lt;/NoPE&gt;&lt;Version&gt;</w:t>
    </w:r>
    <w:r w:rsidRPr="00B31EA7">
      <w:t>v02-00</w:t>
    </w:r>
    <w:r w:rsidRPr="00B31EA7">
      <w:rPr>
        <w:rStyle w:val="HideTWBExt"/>
      </w:rPr>
      <w:t>&lt;/Version&gt;</w:t>
    </w:r>
    <w:r w:rsidRPr="00B31EA7">
      <w:tab/>
    </w:r>
    <w:r w:rsidRPr="00B31EA7">
      <w:fldChar w:fldCharType="begin"/>
    </w:r>
    <w:r w:rsidRPr="00B31EA7">
      <w:instrText xml:space="preserve"> PAGE  \* MERGEFORMAT </w:instrText>
    </w:r>
    <w:r w:rsidRPr="00B31EA7">
      <w:fldChar w:fldCharType="separate"/>
    </w:r>
    <w:r w:rsidRPr="00B31EA7">
      <w:rPr>
        <w:noProof/>
      </w:rPr>
      <w:t>1</w:t>
    </w:r>
    <w:r w:rsidRPr="00B31EA7">
      <w:fldChar w:fldCharType="end"/>
    </w:r>
    <w:r w:rsidRPr="00B31EA7">
      <w:t>/</w:t>
    </w:r>
    <w:r w:rsidR="00B4086C">
      <w:fldChar w:fldCharType="begin"/>
    </w:r>
    <w:r w:rsidR="00B4086C">
      <w:instrText xml:space="preserve"> NUMPAGES  \* MERGEFORMAT </w:instrText>
    </w:r>
    <w:r w:rsidR="00B4086C">
      <w:fldChar w:fldCharType="separate"/>
    </w:r>
    <w:r w:rsidRPr="00B31EA7">
      <w:rPr>
        <w:noProof/>
      </w:rPr>
      <w:t>1</w:t>
    </w:r>
    <w:r w:rsidR="00B4086C">
      <w:rPr>
        <w:noProof/>
      </w:rPr>
      <w:fldChar w:fldCharType="end"/>
    </w:r>
    <w:r w:rsidRPr="00B31EA7">
      <w:tab/>
    </w:r>
    <w:r w:rsidRPr="00B31EA7">
      <w:rPr>
        <w:rStyle w:val="HideTWBExt"/>
      </w:rPr>
      <w:t>&lt;PathFdR&gt;</w:t>
    </w:r>
    <w:r w:rsidRPr="00B31EA7">
      <w:t>RR\1333569NL.docx</w:t>
    </w:r>
    <w:r w:rsidRPr="00B31EA7">
      <w:rPr>
        <w:rStyle w:val="HideTWBExt"/>
      </w:rPr>
      <w:t>&lt;/PathFdR&gt;</w:t>
    </w:r>
  </w:p>
  <w:p w14:paraId="0D32013B" w14:textId="77777777" w:rsidR="00DA4B79" w:rsidRPr="00B31EA7" w:rsidRDefault="00DA4B79" w:rsidP="00B31EA7">
    <w:pPr>
      <w:pStyle w:val="EPFooter2"/>
    </w:pPr>
    <w:r w:rsidRPr="00B31EA7">
      <w:t>NL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E0883" w14:textId="77777777" w:rsidR="00064002" w:rsidRPr="00314BA3"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0F5E5" w14:textId="77777777" w:rsidR="00064002" w:rsidRPr="00314BA3" w:rsidRDefault="0006400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F2E4B" w14:textId="77777777" w:rsidR="00064002" w:rsidRPr="00314BA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EA29D" w14:textId="77777777" w:rsidR="006046F8" w:rsidRPr="00314BA3" w:rsidRDefault="006046F8">
      <w:r w:rsidRPr="00314BA3">
        <w:separator/>
      </w:r>
    </w:p>
  </w:footnote>
  <w:footnote w:type="continuationSeparator" w:id="0">
    <w:p w14:paraId="2FE4BDA4" w14:textId="77777777" w:rsidR="006046F8" w:rsidRPr="00314BA3" w:rsidRDefault="006046F8">
      <w:r w:rsidRPr="00314BA3">
        <w:continuationSeparator/>
      </w:r>
    </w:p>
  </w:footnote>
  <w:footnote w:id="1">
    <w:p w14:paraId="59BA452B" w14:textId="0A943E2F" w:rsidR="00C00840" w:rsidRPr="00DA4B79" w:rsidRDefault="00C00840" w:rsidP="00314BA3">
      <w:pPr>
        <w:pStyle w:val="FootnoteText"/>
        <w:ind w:left="567" w:hanging="567"/>
        <w:rPr>
          <w:sz w:val="24"/>
          <w:lang w:val="da-DK"/>
        </w:rPr>
      </w:pPr>
      <w:r w:rsidRPr="00314BA3">
        <w:rPr>
          <w:rStyle w:val="FootnoteReference"/>
          <w:sz w:val="24"/>
          <w:lang w:val="nl-NL"/>
        </w:rPr>
        <w:footnoteRef/>
      </w:r>
      <w:r w:rsidR="00314BA3" w:rsidRPr="00DA4B79">
        <w:rPr>
          <w:color w:val="333333"/>
          <w:sz w:val="24"/>
          <w:shd w:val="clear" w:color="auto" w:fill="FFFFFF"/>
          <w:lang w:val="da-DK"/>
        </w:rPr>
        <w:tab/>
      </w:r>
      <w:r w:rsidRPr="00DA4B79">
        <w:rPr>
          <w:color w:val="333333"/>
          <w:sz w:val="24"/>
          <w:shd w:val="clear" w:color="auto" w:fill="FFFFFF"/>
          <w:lang w:val="da-DK"/>
        </w:rPr>
        <w:t>PB C, C/2023/865, 8.12.2023, ELI: </w:t>
      </w:r>
      <w:hyperlink r:id="rId1" w:tgtFrame="_blank" w:tooltip="Geeft toegang tot dit document via de ELI URI ervan." w:history="1">
        <w:r w:rsidRPr="00DA4B79">
          <w:rPr>
            <w:rStyle w:val="Hyperlink"/>
            <w:color w:val="0E47CB"/>
            <w:sz w:val="24"/>
            <w:shd w:val="clear" w:color="auto" w:fill="FFFFFF"/>
            <w:lang w:val="da-DK"/>
          </w:rPr>
          <w:t>http://data.europa.eu/eli/C/2023/865/oj</w:t>
        </w:r>
      </w:hyperlink>
      <w:r w:rsidRPr="00DA4B79">
        <w:rPr>
          <w:color w:val="333333"/>
          <w:sz w:val="24"/>
          <w:shd w:val="clear" w:color="auto" w:fill="FFFFFF"/>
          <w:lang w:val="da-DK"/>
        </w:rPr>
        <w:t>.</w:t>
      </w:r>
      <w:r w:rsidRPr="00DA4B79">
        <w:rPr>
          <w:i/>
          <w:color w:val="333333"/>
          <w:sz w:val="24"/>
          <w:shd w:val="clear" w:color="auto" w:fill="FFFFFF"/>
          <w:lang w:val="da-DK"/>
        </w:rPr>
        <w:t> </w:t>
      </w:r>
    </w:p>
  </w:footnote>
  <w:footnote w:id="2">
    <w:p w14:paraId="59FC7243" w14:textId="74224320" w:rsidR="00C00840" w:rsidRPr="00DA4B79" w:rsidRDefault="00C00840" w:rsidP="00314BA3">
      <w:pPr>
        <w:pStyle w:val="FootnoteText"/>
        <w:ind w:left="567" w:hanging="567"/>
        <w:rPr>
          <w:sz w:val="24"/>
          <w:lang w:val="da-DK"/>
        </w:rPr>
      </w:pPr>
      <w:r w:rsidRPr="00314BA3">
        <w:rPr>
          <w:rStyle w:val="FootnoteReference"/>
          <w:sz w:val="24"/>
          <w:lang w:val="nl-NL"/>
        </w:rPr>
        <w:footnoteRef/>
      </w:r>
      <w:r w:rsidR="00314BA3" w:rsidRPr="00DA4B79">
        <w:rPr>
          <w:sz w:val="24"/>
          <w:lang w:val="da-DK"/>
        </w:rPr>
        <w:tab/>
      </w:r>
      <w:r w:rsidRPr="00DA4B79">
        <w:rPr>
          <w:sz w:val="24"/>
          <w:lang w:val="da-DK"/>
        </w:rPr>
        <w:t>PB C, C/2025/1031, 27.2.2025, ELI:</w:t>
      </w:r>
      <w:r w:rsidRPr="00DA4B79">
        <w:rPr>
          <w:color w:val="333333"/>
          <w:sz w:val="24"/>
          <w:shd w:val="clear" w:color="auto" w:fill="FFFFFF"/>
          <w:lang w:val="da-DK"/>
        </w:rPr>
        <w:t> </w:t>
      </w:r>
      <w:hyperlink r:id="rId2" w:tgtFrame="_blank" w:tooltip="Geeft toegang tot dit document via de ELI URI ervan." w:history="1">
        <w:r w:rsidRPr="00DA4B79">
          <w:rPr>
            <w:rStyle w:val="Hyperlink"/>
            <w:color w:val="0E47CB"/>
            <w:sz w:val="24"/>
            <w:shd w:val="clear" w:color="auto" w:fill="FFFFFF"/>
            <w:lang w:val="da-DK"/>
          </w:rPr>
          <w:t>http://data.europa.eu/eli/C/2025/1031/oj</w:t>
        </w:r>
      </w:hyperlink>
      <w:r w:rsidRPr="00DA4B79">
        <w:rPr>
          <w:sz w:val="24"/>
          <w:lang w:val="da-DK"/>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12F58" w14:textId="77777777" w:rsidR="00064002" w:rsidRPr="00314BA3"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CFFC4" w14:textId="77777777" w:rsidR="00064002" w:rsidRPr="00314BA3"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28FC4" w14:textId="77777777" w:rsidR="00064002" w:rsidRPr="00314BA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746801469">
    <w:abstractNumId w:val="9"/>
  </w:num>
  <w:num w:numId="2" w16cid:durableId="1339694640">
    <w:abstractNumId w:val="9"/>
  </w:num>
  <w:num w:numId="3" w16cid:durableId="1590578884">
    <w:abstractNumId w:val="7"/>
  </w:num>
  <w:num w:numId="4" w16cid:durableId="1311866757">
    <w:abstractNumId w:val="7"/>
  </w:num>
  <w:num w:numId="5" w16cid:durableId="1990328683">
    <w:abstractNumId w:val="6"/>
  </w:num>
  <w:num w:numId="6" w16cid:durableId="1350712961">
    <w:abstractNumId w:val="6"/>
  </w:num>
  <w:num w:numId="7" w16cid:durableId="808939392">
    <w:abstractNumId w:val="5"/>
  </w:num>
  <w:num w:numId="8" w16cid:durableId="1608653378">
    <w:abstractNumId w:val="5"/>
  </w:num>
  <w:num w:numId="9" w16cid:durableId="469447224">
    <w:abstractNumId w:val="4"/>
  </w:num>
  <w:num w:numId="10" w16cid:durableId="1502427916">
    <w:abstractNumId w:val="4"/>
  </w:num>
  <w:num w:numId="11" w16cid:durableId="557323872">
    <w:abstractNumId w:val="8"/>
  </w:num>
  <w:num w:numId="12" w16cid:durableId="197547446">
    <w:abstractNumId w:val="8"/>
  </w:num>
  <w:num w:numId="13" w16cid:durableId="681589246">
    <w:abstractNumId w:val="3"/>
  </w:num>
  <w:num w:numId="14" w16cid:durableId="220792380">
    <w:abstractNumId w:val="3"/>
  </w:num>
  <w:num w:numId="15" w16cid:durableId="1937246838">
    <w:abstractNumId w:val="2"/>
  </w:num>
  <w:num w:numId="16" w16cid:durableId="1049691005">
    <w:abstractNumId w:val="2"/>
  </w:num>
  <w:num w:numId="17" w16cid:durableId="2043051215">
    <w:abstractNumId w:val="1"/>
  </w:num>
  <w:num w:numId="18" w16cid:durableId="174462401">
    <w:abstractNumId w:val="1"/>
  </w:num>
  <w:num w:numId="19" w16cid:durableId="295189007">
    <w:abstractNumId w:val="0"/>
  </w:num>
  <w:num w:numId="20" w16cid:durableId="1399673578">
    <w:abstractNumId w:val="0"/>
  </w:num>
  <w:num w:numId="21" w16cid:durableId="191696581">
    <w:abstractNumId w:val="9"/>
  </w:num>
  <w:num w:numId="22" w16cid:durableId="33237851">
    <w:abstractNumId w:val="7"/>
  </w:num>
  <w:num w:numId="23" w16cid:durableId="1401052157">
    <w:abstractNumId w:val="6"/>
  </w:num>
  <w:num w:numId="24" w16cid:durableId="100344011">
    <w:abstractNumId w:val="5"/>
  </w:num>
  <w:num w:numId="25" w16cid:durableId="421529683">
    <w:abstractNumId w:val="4"/>
  </w:num>
  <w:num w:numId="26" w16cid:durableId="30155217">
    <w:abstractNumId w:val="8"/>
  </w:num>
  <w:num w:numId="27" w16cid:durableId="1341616289">
    <w:abstractNumId w:val="3"/>
  </w:num>
  <w:num w:numId="28" w16cid:durableId="594825089">
    <w:abstractNumId w:val="2"/>
  </w:num>
  <w:num w:numId="29" w16cid:durableId="527719946">
    <w:abstractNumId w:val="1"/>
  </w:num>
  <w:num w:numId="30" w16cid:durableId="1490825829">
    <w:abstractNumId w:val="0"/>
  </w:num>
  <w:num w:numId="31" w16cid:durableId="1998260630">
    <w:abstractNumId w:val="9"/>
  </w:num>
  <w:num w:numId="32" w16cid:durableId="823593762">
    <w:abstractNumId w:val="7"/>
  </w:num>
  <w:num w:numId="33" w16cid:durableId="1452358425">
    <w:abstractNumId w:val="6"/>
  </w:num>
  <w:num w:numId="34" w16cid:durableId="509104700">
    <w:abstractNumId w:val="5"/>
  </w:num>
  <w:num w:numId="35" w16cid:durableId="1834486303">
    <w:abstractNumId w:val="4"/>
  </w:num>
  <w:num w:numId="36" w16cid:durableId="742335157">
    <w:abstractNumId w:val="8"/>
  </w:num>
  <w:num w:numId="37" w16cid:durableId="658578439">
    <w:abstractNumId w:val="3"/>
  </w:num>
  <w:num w:numId="38" w16cid:durableId="642201581">
    <w:abstractNumId w:val="2"/>
  </w:num>
  <w:num w:numId="39" w16cid:durableId="608659412">
    <w:abstractNumId w:val="1"/>
  </w:num>
  <w:num w:numId="40" w16cid:durableId="1365641738">
    <w:abstractNumId w:val="0"/>
  </w:num>
  <w:num w:numId="41" w16cid:durableId="1126776523">
    <w:abstractNumId w:val="10"/>
  </w:num>
  <w:num w:numId="42" w16cid:durableId="1422919673">
    <w:abstractNumId w:val="10"/>
  </w:num>
  <w:num w:numId="43" w16cid:durableId="349449357">
    <w:abstractNumId w:val="10"/>
  </w:num>
  <w:num w:numId="44" w16cid:durableId="12832205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46/2025"/>
    <w:docVar w:name="dvlangue" w:val="NL"/>
    <w:docVar w:name="dvnumam" w:val="0"/>
    <w:docVar w:name="dvpe" w:val="781.113"/>
    <w:docVar w:name="dvrapporteur" w:val="Rapporteur: "/>
    <w:docVar w:name="dvstar" w:val="***II"/>
    <w:docVar w:name="dvtitre" w:val="Wetgevingsresolutie van het Europees Parlement van xx december 2025 over het standpunt van de Raad in eerste lezing met het oog op de vaststelling van een verordening van het Europees Parlement en de Raad betreffende de verlening van dwanglicenties voor crisisbeheersing en tot wijziging van Verordening (EG) nr. 816/2006(10498/2/2025 – C10-0281/2025 – 2023/0129(COD))"/>
  </w:docVars>
  <w:rsids>
    <w:rsidRoot w:val="006046F8"/>
    <w:rsid w:val="00002272"/>
    <w:rsid w:val="00054B4C"/>
    <w:rsid w:val="00064002"/>
    <w:rsid w:val="000677B9"/>
    <w:rsid w:val="000831BA"/>
    <w:rsid w:val="000A42CC"/>
    <w:rsid w:val="000E7DD9"/>
    <w:rsid w:val="0010095E"/>
    <w:rsid w:val="00125B37"/>
    <w:rsid w:val="00177A84"/>
    <w:rsid w:val="00187494"/>
    <w:rsid w:val="001F32AE"/>
    <w:rsid w:val="002767FF"/>
    <w:rsid w:val="002B18FE"/>
    <w:rsid w:val="002B5493"/>
    <w:rsid w:val="00314BA3"/>
    <w:rsid w:val="00343214"/>
    <w:rsid w:val="00361C00"/>
    <w:rsid w:val="00395FA1"/>
    <w:rsid w:val="003E15D4"/>
    <w:rsid w:val="00411CCE"/>
    <w:rsid w:val="0041666E"/>
    <w:rsid w:val="00421060"/>
    <w:rsid w:val="00422ADA"/>
    <w:rsid w:val="00471C19"/>
    <w:rsid w:val="004867E3"/>
    <w:rsid w:val="00486FEF"/>
    <w:rsid w:val="00494A28"/>
    <w:rsid w:val="004C0004"/>
    <w:rsid w:val="004C5D52"/>
    <w:rsid w:val="0050519A"/>
    <w:rsid w:val="005072A1"/>
    <w:rsid w:val="00514517"/>
    <w:rsid w:val="00545827"/>
    <w:rsid w:val="00560093"/>
    <w:rsid w:val="00560270"/>
    <w:rsid w:val="005C2568"/>
    <w:rsid w:val="005F1B17"/>
    <w:rsid w:val="006037C0"/>
    <w:rsid w:val="006046F8"/>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3D29"/>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4086C"/>
    <w:rsid w:val="00B558F0"/>
    <w:rsid w:val="00BD48FE"/>
    <w:rsid w:val="00BD7BD8"/>
    <w:rsid w:val="00BE6ADC"/>
    <w:rsid w:val="00C00840"/>
    <w:rsid w:val="00C05BFE"/>
    <w:rsid w:val="00C23CD4"/>
    <w:rsid w:val="00C61C0C"/>
    <w:rsid w:val="00C941CB"/>
    <w:rsid w:val="00CC2357"/>
    <w:rsid w:val="00CF071A"/>
    <w:rsid w:val="00D058B8"/>
    <w:rsid w:val="00D34B84"/>
    <w:rsid w:val="00D56C11"/>
    <w:rsid w:val="00D67656"/>
    <w:rsid w:val="00D834A0"/>
    <w:rsid w:val="00D872DF"/>
    <w:rsid w:val="00D91E21"/>
    <w:rsid w:val="00DA3877"/>
    <w:rsid w:val="00DA4B79"/>
    <w:rsid w:val="00DA7FCD"/>
    <w:rsid w:val="00E365E1"/>
    <w:rsid w:val="00E820A4"/>
    <w:rsid w:val="00EB006A"/>
    <w:rsid w:val="00EB4772"/>
    <w:rsid w:val="00ED169E"/>
    <w:rsid w:val="00ED4235"/>
    <w:rsid w:val="00F04346"/>
    <w:rsid w:val="00F075DC"/>
    <w:rsid w:val="00F149E9"/>
    <w:rsid w:val="00F5134D"/>
    <w:rsid w:val="00F57D02"/>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CF7BCB"/>
  <w15:chartTrackingRefBased/>
  <w15:docId w15:val="{7835D27B-08AF-4E8B-A7B7-72A0A167A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nl-NL"/>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C00840"/>
    <w:pPr>
      <w:spacing w:before="480" w:after="240"/>
    </w:pPr>
  </w:style>
  <w:style w:type="paragraph" w:customStyle="1" w:styleId="NormalBold">
    <w:name w:val="NormalBold"/>
    <w:basedOn w:val="Normal"/>
    <w:rsid w:val="00C00840"/>
    <w:rPr>
      <w:b/>
    </w:rPr>
  </w:style>
  <w:style w:type="paragraph" w:customStyle="1" w:styleId="NormalHanging12a">
    <w:name w:val="NormalHanging12a"/>
    <w:basedOn w:val="Normal"/>
    <w:rsid w:val="00C00840"/>
    <w:pPr>
      <w:spacing w:after="240"/>
      <w:ind w:left="567" w:hanging="567"/>
    </w:pPr>
  </w:style>
  <w:style w:type="character" w:styleId="Hyperlink">
    <w:name w:val="Hyperlink"/>
    <w:basedOn w:val="DefaultParagraphFont"/>
    <w:rsid w:val="00C00840"/>
    <w:rPr>
      <w:color w:val="0563C1" w:themeColor="hyperlink"/>
      <w:u w:val="single"/>
    </w:rPr>
  </w:style>
  <w:style w:type="paragraph" w:styleId="Revision">
    <w:name w:val="Revision"/>
    <w:hidden/>
    <w:uiPriority w:val="99"/>
    <w:semiHidden/>
    <w:rsid w:val="00883D29"/>
    <w:rPr>
      <w:sz w:val="24"/>
      <w:lang w:val="nl-NL"/>
    </w:rPr>
  </w:style>
  <w:style w:type="paragraph" w:customStyle="1" w:styleId="EPFooter2">
    <w:name w:val="EPFooter2"/>
    <w:basedOn w:val="Normal"/>
    <w:next w:val="Normal"/>
    <w:rsid w:val="00DA4B79"/>
    <w:pPr>
      <w:widowControl/>
      <w:tabs>
        <w:tab w:val="center" w:pos="4535"/>
        <w:tab w:val="right" w:pos="9921"/>
      </w:tabs>
      <w:ind w:left="-850" w:right="-850"/>
    </w:pPr>
    <w:rPr>
      <w:rFonts w:ascii="Arial" w:hAnsi="Arial" w:cs="Arial"/>
      <w:b/>
      <w:sz w:val="48"/>
    </w:rPr>
  </w:style>
  <w:style w:type="paragraph" w:customStyle="1" w:styleId="PageHeading">
    <w:name w:val="PageHeading"/>
    <w:basedOn w:val="Normal"/>
    <w:rsid w:val="00DA4B79"/>
    <w:pPr>
      <w:keepNext/>
      <w:spacing w:after="480"/>
      <w:jc w:val="center"/>
    </w:pPr>
    <w:rPr>
      <w:rFonts w:ascii="Arial" w:hAnsi="Arial" w:cs="Arial"/>
      <w:b/>
    </w:rPr>
  </w:style>
  <w:style w:type="paragraph" w:styleId="Header">
    <w:name w:val="header"/>
    <w:basedOn w:val="Normal"/>
    <w:link w:val="HeaderChar"/>
    <w:rsid w:val="00DA4B79"/>
    <w:pPr>
      <w:tabs>
        <w:tab w:val="center" w:pos="4513"/>
        <w:tab w:val="right" w:pos="9026"/>
      </w:tabs>
    </w:pPr>
  </w:style>
  <w:style w:type="character" w:customStyle="1" w:styleId="HeaderChar">
    <w:name w:val="Header Char"/>
    <w:basedOn w:val="DefaultParagraphFont"/>
    <w:link w:val="Header"/>
    <w:rsid w:val="00DA4B79"/>
    <w:rPr>
      <w:sz w:val="24"/>
      <w:lang w:val="nl-NL"/>
    </w:rPr>
  </w:style>
  <w:style w:type="paragraph" w:customStyle="1" w:styleId="EPFooter">
    <w:name w:val="EPFooter"/>
    <w:basedOn w:val="Normal"/>
    <w:rsid w:val="00DA4B79"/>
    <w:pPr>
      <w:tabs>
        <w:tab w:val="center" w:pos="4535"/>
        <w:tab w:val="right" w:pos="9071"/>
      </w:tabs>
      <w:spacing w:before="240" w:after="240"/>
    </w:pPr>
    <w:rPr>
      <w:color w:val="010000"/>
      <w:sz w:val="22"/>
    </w:rPr>
  </w:style>
  <w:style w:type="paragraph" w:styleId="Footer">
    <w:name w:val="footer"/>
    <w:basedOn w:val="Normal"/>
    <w:link w:val="FooterChar"/>
    <w:rsid w:val="00422ADA"/>
    <w:pPr>
      <w:tabs>
        <w:tab w:val="center" w:pos="4513"/>
        <w:tab w:val="right" w:pos="9026"/>
      </w:tabs>
    </w:pPr>
  </w:style>
  <w:style w:type="character" w:customStyle="1" w:styleId="FooterChar">
    <w:name w:val="Footer Char"/>
    <w:basedOn w:val="DefaultParagraphFont"/>
    <w:link w:val="Footer"/>
    <w:rsid w:val="00422ADA"/>
    <w:rPr>
      <w:sz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C/2025/1031/oj" TargetMode="External"/><Relationship Id="rId1" Type="http://schemas.openxmlformats.org/officeDocument/2006/relationships/hyperlink" Target="http://data.europa.eu/eli/C/2023/86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393</Words>
  <Characters>2444</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SLOSSE Filiep</dc:creator>
  <cp:keywords/>
  <cp:lastModifiedBy>GIRGINOV Kiril</cp:lastModifiedBy>
  <cp:revision>2</cp:revision>
  <cp:lastPrinted>2004-11-19T15:42:00Z</cp:lastPrinted>
  <dcterms:created xsi:type="dcterms:W3CDTF">2026-03-23T14:37:00Z</dcterms:created>
  <dcterms:modified xsi:type="dcterms:W3CDTF">2026-03-23T14:37:00Z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A10-0246/2025</vt:lpwstr>
  </property>
  <property fmtid="{D5CDD505-2E9C-101B-9397-08002B2CF9AE}" pid="4" name="&lt;Type&gt;">
    <vt:lpwstr>RR</vt:lpwstr>
  </property>
</Properties>
</file>