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21039" w14:paraId="3B3E3A9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ABC3DC2" w14:textId="77777777" w:rsidR="00751A4A" w:rsidRPr="00F21039" w:rsidRDefault="006423C5" w:rsidP="0010095E">
            <w:pPr>
              <w:pStyle w:val="EPName"/>
            </w:pPr>
            <w:r w:rsidRPr="00F21039">
              <w:t>Parlament Europejski</w:t>
            </w:r>
          </w:p>
          <w:p w14:paraId="129A0369" w14:textId="77777777" w:rsidR="00751A4A" w:rsidRPr="00F21039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21039">
              <w:t>2024</w:t>
            </w:r>
            <w:r w:rsidR="00817416" w:rsidRPr="00F21039">
              <w:t>-202</w:t>
            </w:r>
            <w:r w:rsidRPr="00F21039">
              <w:t>9</w:t>
            </w:r>
          </w:p>
        </w:tc>
        <w:tc>
          <w:tcPr>
            <w:tcW w:w="2268" w:type="dxa"/>
            <w:shd w:val="clear" w:color="auto" w:fill="auto"/>
          </w:tcPr>
          <w:p w14:paraId="39819502" w14:textId="77777777" w:rsidR="00751A4A" w:rsidRPr="00F21039" w:rsidRDefault="00187494" w:rsidP="0010095E">
            <w:pPr>
              <w:pStyle w:val="EPLogo"/>
            </w:pPr>
            <w:r w:rsidRPr="00F21039">
              <w:rPr>
                <w:noProof/>
                <w:lang w:eastAsia="ja-JP"/>
              </w:rPr>
              <w:drawing>
                <wp:inline distT="0" distB="0" distL="0" distR="0" wp14:anchorId="79F4367E" wp14:editId="28DB81D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5B0DB8" w14:textId="77777777" w:rsidR="00D058B8" w:rsidRPr="00F21039" w:rsidRDefault="00D058B8" w:rsidP="004C5D52">
      <w:pPr>
        <w:pStyle w:val="LineTop"/>
      </w:pPr>
    </w:p>
    <w:p w14:paraId="092A3BA4" w14:textId="77777777" w:rsidR="00680577" w:rsidRPr="00F21039" w:rsidRDefault="006423C5" w:rsidP="00680577">
      <w:pPr>
        <w:pStyle w:val="EPBodyTA1"/>
      </w:pPr>
      <w:r w:rsidRPr="00F21039">
        <w:t>TEKSTY PRZYJĘTE</w:t>
      </w:r>
    </w:p>
    <w:p w14:paraId="343EB65B" w14:textId="77777777" w:rsidR="00D058B8" w:rsidRPr="00F21039" w:rsidRDefault="00D058B8" w:rsidP="00D058B8">
      <w:pPr>
        <w:pStyle w:val="LineBottom"/>
      </w:pPr>
    </w:p>
    <w:p w14:paraId="64E6883D" w14:textId="3CD7B06F" w:rsidR="006423C5" w:rsidRPr="00F21039" w:rsidRDefault="006423C5" w:rsidP="006423C5">
      <w:pPr>
        <w:pStyle w:val="ATHeading1"/>
      </w:pPr>
      <w:bookmarkStart w:id="0" w:name="TANumber"/>
      <w:r w:rsidRPr="00F21039">
        <w:t>P10_TA(2025)0</w:t>
      </w:r>
      <w:bookmarkEnd w:id="0"/>
      <w:r w:rsidR="00E000A6">
        <w:t>319</w:t>
      </w:r>
    </w:p>
    <w:p w14:paraId="7B057B6D" w14:textId="61100C9E" w:rsidR="006423C5" w:rsidRPr="00E30428" w:rsidRDefault="00E30428" w:rsidP="006423C5">
      <w:pPr>
        <w:pStyle w:val="ATHeading2"/>
      </w:pPr>
      <w:r w:rsidRPr="00E30428">
        <w:t>Udzielanie licencji przymusowych w kontek</w:t>
      </w:r>
      <w:r w:rsidRPr="00E30428">
        <w:rPr>
          <w:rFonts w:hint="eastAsia"/>
        </w:rPr>
        <w:t>ś</w:t>
      </w:r>
      <w:r w:rsidRPr="00E30428">
        <w:t>cie zarz</w:t>
      </w:r>
      <w:r w:rsidRPr="00E30428">
        <w:rPr>
          <w:rFonts w:hint="eastAsia"/>
        </w:rPr>
        <w:t>ą</w:t>
      </w:r>
      <w:r w:rsidRPr="00E30428">
        <w:t>dzania kryzysowego</w:t>
      </w:r>
    </w:p>
    <w:p w14:paraId="1C5CFAB0" w14:textId="77777777" w:rsidR="006423C5" w:rsidRPr="00F21039" w:rsidRDefault="006423C5" w:rsidP="006423C5">
      <w:pPr>
        <w:rPr>
          <w:i/>
          <w:vanish/>
        </w:rPr>
      </w:pPr>
      <w:r w:rsidRPr="00F21039">
        <w:rPr>
          <w:i/>
        </w:rPr>
        <w:fldChar w:fldCharType="begin"/>
      </w:r>
      <w:r w:rsidRPr="00F21039">
        <w:rPr>
          <w:i/>
        </w:rPr>
        <w:instrText xml:space="preserve"> TC"(</w:instrText>
      </w:r>
      <w:bookmarkStart w:id="1" w:name="DocNumber"/>
      <w:r w:rsidRPr="00F21039">
        <w:rPr>
          <w:i/>
        </w:rPr>
        <w:instrText>A10-0246/2025</w:instrText>
      </w:r>
      <w:bookmarkEnd w:id="1"/>
      <w:r w:rsidRPr="00F21039">
        <w:rPr>
          <w:i/>
        </w:rPr>
        <w:instrText xml:space="preserve"> - Sprawozdawca: </w:instrText>
      </w:r>
      <w:proofErr w:type="spellStart"/>
      <w:r w:rsidRPr="00F21039">
        <w:rPr>
          <w:i/>
        </w:rPr>
        <w:instrText>Adrián</w:instrText>
      </w:r>
      <w:proofErr w:type="spellEnd"/>
      <w:r w:rsidRPr="00F21039">
        <w:rPr>
          <w:i/>
        </w:rPr>
        <w:instrText xml:space="preserve"> </w:instrText>
      </w:r>
      <w:proofErr w:type="spellStart"/>
      <w:r w:rsidRPr="00F21039">
        <w:rPr>
          <w:i/>
        </w:rPr>
        <w:instrText>Vázquez</w:instrText>
      </w:r>
      <w:proofErr w:type="spellEnd"/>
      <w:r w:rsidRPr="00F21039">
        <w:rPr>
          <w:i/>
        </w:rPr>
        <w:instrText xml:space="preserve"> </w:instrText>
      </w:r>
      <w:proofErr w:type="spellStart"/>
      <w:r w:rsidRPr="00F21039">
        <w:rPr>
          <w:i/>
        </w:rPr>
        <w:instrText>Lázara</w:instrText>
      </w:r>
      <w:proofErr w:type="spellEnd"/>
      <w:r w:rsidRPr="00F21039">
        <w:rPr>
          <w:i/>
        </w:rPr>
        <w:instrText xml:space="preserve">)"\l3 \n&gt; \* MERGEFORMAT </w:instrText>
      </w:r>
      <w:r w:rsidRPr="00F21039">
        <w:rPr>
          <w:i/>
        </w:rPr>
        <w:fldChar w:fldCharType="end"/>
      </w:r>
    </w:p>
    <w:p w14:paraId="3609EF9B" w14:textId="77777777" w:rsidR="006423C5" w:rsidRPr="00F21039" w:rsidRDefault="006423C5" w:rsidP="006423C5">
      <w:pPr>
        <w:rPr>
          <w:vanish/>
        </w:rPr>
      </w:pPr>
      <w:bookmarkStart w:id="2" w:name="Commission"/>
      <w:r w:rsidRPr="00F21039">
        <w:rPr>
          <w:vanish/>
        </w:rPr>
        <w:t>Komisja Prawna</w:t>
      </w:r>
      <w:bookmarkEnd w:id="2"/>
    </w:p>
    <w:p w14:paraId="3639D398" w14:textId="77777777" w:rsidR="006423C5" w:rsidRPr="00F21039" w:rsidRDefault="006423C5" w:rsidP="006423C5">
      <w:pPr>
        <w:rPr>
          <w:vanish/>
        </w:rPr>
      </w:pPr>
      <w:bookmarkStart w:id="3" w:name="PE"/>
      <w:r w:rsidRPr="00F21039">
        <w:rPr>
          <w:vanish/>
        </w:rPr>
        <w:t>PE781.113</w:t>
      </w:r>
      <w:bookmarkEnd w:id="3"/>
    </w:p>
    <w:p w14:paraId="6377303B" w14:textId="7B76A24F" w:rsidR="006423C5" w:rsidRPr="00F21039" w:rsidRDefault="006423C5" w:rsidP="006423C5">
      <w:pPr>
        <w:pStyle w:val="ATHeading3"/>
      </w:pPr>
      <w:bookmarkStart w:id="4" w:name="Sujet"/>
      <w:r w:rsidRPr="00F21039">
        <w:t xml:space="preserve">Rezolucja ustawodawcza Parlamentu Europejskiego z dnia </w:t>
      </w:r>
      <w:r w:rsidR="00E30428">
        <w:t>16 grudnia</w:t>
      </w:r>
      <w:r w:rsidRPr="00F21039">
        <w:t xml:space="preserve"> 2025 r. w sprawie stanowiska Rady w pierwszym czytaniu w sprawie przyjęcia rozporządzenia Parlamentu Europejskiego i Rady w sprawie udzielania licencji przymusowych w kontekście zarządzania kryzysowego oraz zmiany rozporządzenia (WE) nr 816/2006</w:t>
      </w:r>
      <w:bookmarkEnd w:id="4"/>
      <w:r w:rsidRPr="00F21039">
        <w:t xml:space="preserve"> </w:t>
      </w:r>
      <w:bookmarkStart w:id="5" w:name="References"/>
      <w:r w:rsidRPr="00F21039">
        <w:t>(10498/2/2025 – C10-0281/2025 – 2023/0129(COD))</w:t>
      </w:r>
      <w:bookmarkEnd w:id="5"/>
    </w:p>
    <w:p w14:paraId="5DE869CE" w14:textId="77777777" w:rsidR="009333BD" w:rsidRPr="00F21039" w:rsidRDefault="009333BD" w:rsidP="009333BD">
      <w:pPr>
        <w:pStyle w:val="NormalBold"/>
      </w:pPr>
      <w:r w:rsidRPr="00F21039">
        <w:t>(Zwykła procedura ustawodawcza: drugie czytanie)</w:t>
      </w:r>
    </w:p>
    <w:p w14:paraId="382FFC9F" w14:textId="77777777" w:rsidR="009333BD" w:rsidRPr="00F21039" w:rsidRDefault="009333BD" w:rsidP="009333BD">
      <w:pPr>
        <w:pStyle w:val="EPComma"/>
      </w:pPr>
      <w:r w:rsidRPr="00F21039">
        <w:rPr>
          <w:i/>
          <w:iCs/>
        </w:rPr>
        <w:t>Parlament Europejski,</w:t>
      </w:r>
    </w:p>
    <w:p w14:paraId="23FB321C" w14:textId="77777777" w:rsidR="009333BD" w:rsidRPr="00F21039" w:rsidRDefault="009333BD" w:rsidP="009333BD">
      <w:pPr>
        <w:pStyle w:val="NormalHanging12a"/>
      </w:pPr>
      <w:r w:rsidRPr="00F21039">
        <w:t>–</w:t>
      </w:r>
      <w:r w:rsidRPr="00F21039">
        <w:tab/>
        <w:t>uwzględniając stanowisko Rady w pierwszym czytaniu (10498/2/2025 – C10</w:t>
      </w:r>
      <w:r w:rsidRPr="00F21039">
        <w:noBreakHyphen/>
        <w:t>0281/2025),</w:t>
      </w:r>
    </w:p>
    <w:p w14:paraId="76BE278C" w14:textId="77777777" w:rsidR="009333BD" w:rsidRPr="00F21039" w:rsidRDefault="009333BD" w:rsidP="009333BD">
      <w:pPr>
        <w:pStyle w:val="NormalHanging12a"/>
      </w:pPr>
      <w:r w:rsidRPr="00F21039">
        <w:t>–</w:t>
      </w:r>
      <w:r w:rsidRPr="00F21039">
        <w:tab/>
        <w:t>uwzględniając opinię Europejskiego Komitetu Ekonomiczno-Społecznego z dnia 20 września 2023 r.</w:t>
      </w:r>
      <w:r w:rsidRPr="00F21039">
        <w:rPr>
          <w:vertAlign w:val="superscript"/>
        </w:rPr>
        <w:footnoteReference w:id="1"/>
      </w:r>
      <w:r w:rsidRPr="00F21039">
        <w:t>,</w:t>
      </w:r>
    </w:p>
    <w:p w14:paraId="78001BB8" w14:textId="77777777" w:rsidR="009333BD" w:rsidRPr="00F21039" w:rsidRDefault="009333BD" w:rsidP="009333BD">
      <w:pPr>
        <w:pStyle w:val="NormalHanging12a"/>
      </w:pPr>
      <w:r w:rsidRPr="00F21039">
        <w:t>–</w:t>
      </w:r>
      <w:r w:rsidRPr="00F21039">
        <w:tab/>
        <w:t>uwzględniając swoje stanowisko w pierwszym czytaniu</w:t>
      </w:r>
      <w:r w:rsidRPr="00F21039">
        <w:rPr>
          <w:vertAlign w:val="superscript"/>
        </w:rPr>
        <w:footnoteReference w:id="2"/>
      </w:r>
      <w:r w:rsidRPr="00F21039">
        <w:t xml:space="preserve"> w sprawie wniosku Komisji przedstawionego Parlamentowi Europejskiemu i Radzie (</w:t>
      </w:r>
      <w:proofErr w:type="gramStart"/>
      <w:r w:rsidRPr="00F21039">
        <w:t>COM(</w:t>
      </w:r>
      <w:proofErr w:type="gramEnd"/>
      <w:r w:rsidRPr="00F21039">
        <w:t>2023)0224),</w:t>
      </w:r>
    </w:p>
    <w:p w14:paraId="37345768" w14:textId="77777777" w:rsidR="009333BD" w:rsidRPr="00F21039" w:rsidRDefault="009333BD" w:rsidP="009333BD">
      <w:pPr>
        <w:pStyle w:val="NormalHanging12a"/>
      </w:pPr>
      <w:r w:rsidRPr="00F21039">
        <w:t>–</w:t>
      </w:r>
      <w:r w:rsidRPr="00F21039">
        <w:tab/>
        <w:t>uwzględniając art. 294 ust. 7 Traktatu o funkcjonowaniu Unii Europejskiej,</w:t>
      </w:r>
    </w:p>
    <w:p w14:paraId="6E0A0A78" w14:textId="77777777" w:rsidR="009333BD" w:rsidRPr="00F21039" w:rsidRDefault="009333BD" w:rsidP="009333BD">
      <w:pPr>
        <w:pStyle w:val="NormalHanging12a"/>
      </w:pPr>
      <w:r w:rsidRPr="00F21039">
        <w:t>–</w:t>
      </w:r>
      <w:r w:rsidRPr="00F21039">
        <w:tab/>
        <w:t>uwzględniając wstępne porozumienie zatwierdzone przez komisję przedmiotowo właściwą na podstawie art. 75 ust. 4 Regulaminu,</w:t>
      </w:r>
    </w:p>
    <w:p w14:paraId="124087B2" w14:textId="77777777" w:rsidR="009333BD" w:rsidRPr="00F21039" w:rsidRDefault="009333BD" w:rsidP="009333BD">
      <w:pPr>
        <w:pStyle w:val="NormalHanging12a"/>
      </w:pPr>
      <w:r w:rsidRPr="00F21039">
        <w:t>–</w:t>
      </w:r>
      <w:r w:rsidRPr="00F21039">
        <w:tab/>
        <w:t>uwzględniając art. 68 Regulaminu,</w:t>
      </w:r>
    </w:p>
    <w:p w14:paraId="50A272EF" w14:textId="77777777" w:rsidR="009333BD" w:rsidRPr="00F21039" w:rsidRDefault="009333BD" w:rsidP="009333BD">
      <w:pPr>
        <w:pStyle w:val="NormalHanging12a"/>
      </w:pPr>
      <w:r w:rsidRPr="00F21039">
        <w:t>–</w:t>
      </w:r>
      <w:r w:rsidRPr="00F21039">
        <w:tab/>
        <w:t>uwzględniając zalecenie do drugiego czytania przedstawione przez Komisję Prawną (A10-0246/2025),</w:t>
      </w:r>
    </w:p>
    <w:p w14:paraId="0320084E" w14:textId="77777777" w:rsidR="009333BD" w:rsidRPr="00F21039" w:rsidRDefault="009333BD" w:rsidP="009333BD">
      <w:pPr>
        <w:pStyle w:val="NormalHanging12a"/>
      </w:pPr>
      <w:r w:rsidRPr="00F21039">
        <w:t>1.</w:t>
      </w:r>
      <w:r w:rsidRPr="00F21039">
        <w:tab/>
        <w:t>zatwierdza stanowisko Rady przyjęte w pierwszym czytaniu;</w:t>
      </w:r>
    </w:p>
    <w:p w14:paraId="7EEB44C4" w14:textId="77777777" w:rsidR="009333BD" w:rsidRPr="00F21039" w:rsidRDefault="009333BD" w:rsidP="009333BD">
      <w:pPr>
        <w:pStyle w:val="NormalHanging12a"/>
      </w:pPr>
      <w:r w:rsidRPr="00F21039">
        <w:lastRenderedPageBreak/>
        <w:t>2.</w:t>
      </w:r>
      <w:r w:rsidRPr="00F21039">
        <w:tab/>
        <w:t xml:space="preserve">przyjmuje do wiadomości oświadczenie Komisji załączone do niniejszej rezolucji, które zostanie opublikowane w serii C </w:t>
      </w:r>
      <w:r w:rsidRPr="00F21039">
        <w:rPr>
          <w:i/>
        </w:rPr>
        <w:t>Dziennika Urzędowego Unii Europejskiej</w:t>
      </w:r>
      <w:r w:rsidRPr="00F21039">
        <w:t>;</w:t>
      </w:r>
    </w:p>
    <w:p w14:paraId="22BA0865" w14:textId="77777777" w:rsidR="009333BD" w:rsidRPr="00F21039" w:rsidRDefault="009333BD" w:rsidP="009333BD">
      <w:pPr>
        <w:pStyle w:val="NormalHanging12a"/>
      </w:pPr>
      <w:r w:rsidRPr="00F21039">
        <w:t>3.</w:t>
      </w:r>
      <w:r w:rsidRPr="00F21039">
        <w:tab/>
        <w:t>stwierdza, że akt prawny zostaje przyjęty zgodnie ze stanowiskiem Rady;</w:t>
      </w:r>
    </w:p>
    <w:p w14:paraId="55E0D88A" w14:textId="77777777" w:rsidR="009333BD" w:rsidRPr="00F21039" w:rsidRDefault="009333BD" w:rsidP="009333BD">
      <w:pPr>
        <w:pStyle w:val="NormalHanging12a"/>
      </w:pPr>
      <w:r w:rsidRPr="00F21039">
        <w:t>4.</w:t>
      </w:r>
      <w:r w:rsidRPr="00F21039">
        <w:tab/>
        <w:t>zobowiązuje swoją przewodniczącą do podpisania wraz z przewodniczącym Rady aktu prawnego zgodnie z art. 297 ust. 1 Traktatu o funkcjonowaniu Unii Europejskiej;</w:t>
      </w:r>
    </w:p>
    <w:p w14:paraId="2DE01BC6" w14:textId="77777777" w:rsidR="009333BD" w:rsidRPr="00F21039" w:rsidRDefault="009333BD" w:rsidP="009333BD">
      <w:pPr>
        <w:pStyle w:val="NormalHanging12a"/>
      </w:pPr>
      <w:r w:rsidRPr="00F21039">
        <w:t>5.</w:t>
      </w:r>
      <w:r w:rsidRPr="00F21039">
        <w:tab/>
        <w:t xml:space="preserve">zobowiązuje swojego sekretarza generalnego do podpisania aktu prawnego po stwierdzeniu, że wszystkie procedury zostały prawidłowo zakończone, oraz do przygotowania, w porozumieniu z sekretarzem generalnym Rady, jego publikacji w </w:t>
      </w:r>
      <w:r w:rsidRPr="00F21039">
        <w:rPr>
          <w:i/>
        </w:rPr>
        <w:t>Dzienniku Urzędowym Unii Europejskiej</w:t>
      </w:r>
      <w:r w:rsidRPr="00F21039">
        <w:t>;</w:t>
      </w:r>
    </w:p>
    <w:p w14:paraId="09963527" w14:textId="77777777" w:rsidR="009333BD" w:rsidRPr="00F21039" w:rsidRDefault="009333BD" w:rsidP="009333BD">
      <w:pPr>
        <w:pStyle w:val="NormalHanging12a"/>
      </w:pPr>
      <w:r w:rsidRPr="00F21039">
        <w:t>6.</w:t>
      </w:r>
      <w:r w:rsidRPr="00F21039">
        <w:tab/>
        <w:t>zobowiązuje swoją przewodniczącą do przekazania stanowiska Parlamentu Radzie i Komisji oraz parlamentom narodowym.</w:t>
      </w:r>
    </w:p>
    <w:p w14:paraId="6281D1D0" w14:textId="77777777" w:rsidR="009333BD" w:rsidRPr="00F21039" w:rsidRDefault="009333BD" w:rsidP="009333BD">
      <w:pPr>
        <w:pStyle w:val="PageHeading"/>
        <w:sectPr w:rsidR="009333BD" w:rsidRPr="00F21039" w:rsidSect="00F2103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95AFEB1" w14:textId="77777777" w:rsidR="009333BD" w:rsidRPr="00F21039" w:rsidRDefault="009333BD" w:rsidP="003D7820">
      <w:pPr>
        <w:pStyle w:val="PageHeading"/>
        <w:jc w:val="right"/>
      </w:pPr>
      <w:bookmarkStart w:id="6" w:name="_Toc216359565"/>
      <w:r w:rsidRPr="00F21039">
        <w:lastRenderedPageBreak/>
        <w:t>ZAŁĄCZNIK DO REZOLUCJI USTAWODAWCZEJ</w:t>
      </w:r>
      <w:bookmarkEnd w:id="6"/>
    </w:p>
    <w:p w14:paraId="7627C0D0" w14:textId="1F53C038" w:rsidR="009333BD" w:rsidRPr="00F21039" w:rsidRDefault="00E30428" w:rsidP="009333BD">
      <w:pPr>
        <w:widowControl/>
        <w:rPr>
          <w:b/>
          <w:bCs/>
        </w:rPr>
      </w:pPr>
      <w:r>
        <w:rPr>
          <w:b/>
        </w:rPr>
        <w:t>O</w:t>
      </w:r>
      <w:r w:rsidR="009333BD" w:rsidRPr="00F21039">
        <w:rPr>
          <w:b/>
        </w:rPr>
        <w:t>świadczenie Komisji dotyczące rozporządzenia (WE) nr 816/2006 w związku z przyjęciem rozporządzenia Parlamentu Europejskiego i Rady (UE) 2025/</w:t>
      </w:r>
      <w:r w:rsidR="004306A1" w:rsidRPr="00D33F7A">
        <w:rPr>
          <w:b/>
        </w:rPr>
        <w:t xml:space="preserve">2645 </w:t>
      </w:r>
      <w:r w:rsidR="009333BD" w:rsidRPr="00F21039">
        <w:rPr>
          <w:b/>
        </w:rPr>
        <w:t>w sprawie udzielania licencji przymusowych w kontekście zarządzania kryzysowego i zmieniającego rozporządzenie (WE) nr 816/2006</w:t>
      </w:r>
    </w:p>
    <w:p w14:paraId="6E1CD0DD" w14:textId="77777777" w:rsidR="009333BD" w:rsidRPr="00F21039" w:rsidRDefault="009333BD" w:rsidP="009333BD">
      <w:pPr>
        <w:widowControl/>
      </w:pPr>
    </w:p>
    <w:p w14:paraId="62859E4D" w14:textId="04073845" w:rsidR="00F21039" w:rsidRPr="00F21039" w:rsidRDefault="009333BD" w:rsidP="00F21039">
      <w:pPr>
        <w:widowControl/>
      </w:pPr>
      <w:r w:rsidRPr="00F21039">
        <w:t>Komisja zobowiązuje się do przedstawienia Parlamentowi Europejskiemu, Radzie i Europejskiemu Komitetowi Ekonomiczno-Społecznemu sprawozdania dotyczącego rozporządzenia (WE) nr 816/2006, zgodnie z art. 19 tego rozporządzenia.</w:t>
      </w:r>
    </w:p>
    <w:p w14:paraId="775EBB7C" w14:textId="24295396" w:rsidR="00E365E1" w:rsidRPr="00F21039" w:rsidRDefault="00E365E1" w:rsidP="006423C5"/>
    <w:sectPr w:rsidR="00E365E1" w:rsidRPr="00F21039" w:rsidSect="00F2103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66B86" w14:textId="77777777" w:rsidR="006423C5" w:rsidRPr="00F21039" w:rsidRDefault="006423C5">
      <w:r w:rsidRPr="00F21039">
        <w:separator/>
      </w:r>
    </w:p>
  </w:endnote>
  <w:endnote w:type="continuationSeparator" w:id="0">
    <w:p w14:paraId="790DA198" w14:textId="77777777" w:rsidR="006423C5" w:rsidRPr="00F21039" w:rsidRDefault="006423C5">
      <w:r w:rsidRPr="00F210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EBE5" w14:textId="77777777" w:rsidR="009333BD" w:rsidRPr="00F21039" w:rsidRDefault="009333BD" w:rsidP="00A320D6">
    <w:pPr>
      <w:pStyle w:val="EPFooter"/>
    </w:pPr>
    <w:r w:rsidRPr="00F21039">
      <w:t>PE</w:t>
    </w:r>
    <w:r w:rsidRPr="00F21039">
      <w:rPr>
        <w:rStyle w:val="HideTWBExt"/>
      </w:rPr>
      <w:t>&lt;</w:t>
    </w:r>
    <w:proofErr w:type="spellStart"/>
    <w:r w:rsidRPr="00F21039">
      <w:rPr>
        <w:rStyle w:val="HideTWBExt"/>
      </w:rPr>
      <w:t>NoPE</w:t>
    </w:r>
    <w:proofErr w:type="spellEnd"/>
    <w:r w:rsidRPr="00F21039">
      <w:rPr>
        <w:rStyle w:val="HideTWBExt"/>
      </w:rPr>
      <w:t>&gt;</w:t>
    </w:r>
    <w:r w:rsidRPr="00F21039">
      <w:t>781.113</w:t>
    </w:r>
    <w:r w:rsidRPr="00F21039">
      <w:rPr>
        <w:rStyle w:val="HideTWBExt"/>
      </w:rPr>
      <w:t>&lt;/</w:t>
    </w:r>
    <w:proofErr w:type="spellStart"/>
    <w:r w:rsidRPr="00F21039">
      <w:rPr>
        <w:rStyle w:val="HideTWBExt"/>
      </w:rPr>
      <w:t>NoPE</w:t>
    </w:r>
    <w:proofErr w:type="spellEnd"/>
    <w:r w:rsidRPr="00F21039">
      <w:rPr>
        <w:rStyle w:val="HideTWBExt"/>
      </w:rPr>
      <w:t>&gt;&lt;Version&gt;</w:t>
    </w:r>
    <w:r w:rsidRPr="00F21039">
      <w:t>v02-00</w:t>
    </w:r>
    <w:r w:rsidRPr="00F21039">
      <w:rPr>
        <w:rStyle w:val="HideTWBExt"/>
      </w:rPr>
      <w:t>&lt;/Version&gt;</w:t>
    </w:r>
    <w:r w:rsidRPr="00F21039">
      <w:tab/>
    </w:r>
    <w:r w:rsidRPr="00F21039">
      <w:fldChar w:fldCharType="begin"/>
    </w:r>
    <w:r w:rsidRPr="00F21039">
      <w:instrText xml:space="preserve"> PAGE  \* MERGEFORMAT </w:instrText>
    </w:r>
    <w:r w:rsidRPr="00F21039">
      <w:fldChar w:fldCharType="separate"/>
    </w:r>
    <w:r w:rsidRPr="00F21039">
      <w:rPr>
        <w:noProof/>
      </w:rPr>
      <w:t>2</w:t>
    </w:r>
    <w:r w:rsidRPr="00F21039">
      <w:fldChar w:fldCharType="end"/>
    </w:r>
    <w:r w:rsidRPr="00F21039">
      <w:t>/</w:t>
    </w:r>
    <w:fldSimple w:instr=" NUMPAGES  \* MERGEFORMAT ">
      <w:r w:rsidRPr="00F21039">
        <w:rPr>
          <w:noProof/>
        </w:rPr>
        <w:t>10</w:t>
      </w:r>
    </w:fldSimple>
    <w:r w:rsidRPr="00F21039">
      <w:tab/>
    </w:r>
    <w:r w:rsidRPr="00F21039">
      <w:rPr>
        <w:rStyle w:val="HideTWBExt"/>
      </w:rPr>
      <w:t>&lt;PathFdR&gt;</w:t>
    </w:r>
    <w:r w:rsidRPr="00F21039">
      <w:t>RR\1333569PL.docx</w:t>
    </w:r>
    <w:r w:rsidRPr="00F21039">
      <w:rPr>
        <w:rStyle w:val="HideTWBExt"/>
      </w:rPr>
      <w:t>&lt;/PathFdR&gt;</w:t>
    </w:r>
  </w:p>
  <w:p w14:paraId="1EF06A30" w14:textId="77777777" w:rsidR="009333BD" w:rsidRPr="00F21039" w:rsidRDefault="009333BD" w:rsidP="00A320D6">
    <w:pPr>
      <w:pStyle w:val="EPFooter2"/>
    </w:pPr>
    <w:r w:rsidRPr="00F21039">
      <w:t>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D0796" w14:textId="116C88D3" w:rsidR="009333BD" w:rsidRPr="00F21039" w:rsidRDefault="009333BD" w:rsidP="00A320D6">
    <w:pPr>
      <w:pStyle w:val="EPFooter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DE3BE" w14:textId="77777777" w:rsidR="009333BD" w:rsidRPr="00F21039" w:rsidRDefault="009333BD" w:rsidP="00A320D6">
    <w:pPr>
      <w:pStyle w:val="EPFooter"/>
    </w:pPr>
    <w:r w:rsidRPr="00F21039">
      <w:rPr>
        <w:rStyle w:val="HideTWBExt"/>
      </w:rPr>
      <w:t>&lt;PathFdR&gt;</w:t>
    </w:r>
    <w:r w:rsidRPr="00F21039">
      <w:t>RR\1333569PL.docx</w:t>
    </w:r>
    <w:r w:rsidRPr="00F21039">
      <w:rPr>
        <w:rStyle w:val="HideTWBExt"/>
      </w:rPr>
      <w:t>&lt;/PathFdR&gt;</w:t>
    </w:r>
    <w:r w:rsidRPr="00F21039">
      <w:tab/>
    </w:r>
    <w:r w:rsidRPr="00F21039">
      <w:tab/>
      <w:t>PE</w:t>
    </w:r>
    <w:r w:rsidRPr="00F21039">
      <w:rPr>
        <w:rStyle w:val="HideTWBExt"/>
      </w:rPr>
      <w:t>&lt;NoPE&gt;</w:t>
    </w:r>
    <w:r w:rsidRPr="00F21039">
      <w:t>781.113</w:t>
    </w:r>
    <w:r w:rsidRPr="00F21039">
      <w:rPr>
        <w:rStyle w:val="HideTWBExt"/>
      </w:rPr>
      <w:t>&lt;/NoPE&gt;&lt;Version&gt;</w:t>
    </w:r>
    <w:r w:rsidRPr="00F21039">
      <w:t>v02-00</w:t>
    </w:r>
    <w:r w:rsidRPr="00F21039">
      <w:rPr>
        <w:rStyle w:val="HideTWBExt"/>
      </w:rPr>
      <w:t>&lt;/Version&gt;</w:t>
    </w:r>
  </w:p>
  <w:p w14:paraId="5A56D361" w14:textId="77777777" w:rsidR="009333BD" w:rsidRPr="00F21039" w:rsidRDefault="009333BD" w:rsidP="00A320D6">
    <w:pPr>
      <w:pStyle w:val="EPFooter2"/>
    </w:pPr>
    <w:r w:rsidRPr="00F21039">
      <w:t>PL</w:t>
    </w:r>
    <w:r w:rsidRPr="00F21039">
      <w:tab/>
    </w:r>
    <w:r w:rsidRPr="00F21039">
      <w:rPr>
        <w:b w:val="0"/>
        <w:i/>
        <w:color w:val="C0C0C0"/>
        <w:sz w:val="22"/>
      </w:rPr>
      <w:t>Zjednoczona w różnorodności</w:t>
    </w:r>
    <w:r w:rsidRPr="00F21039">
      <w:tab/>
      <w:t>PL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3A59C" w14:textId="77777777" w:rsidR="00064002" w:rsidRPr="00F21039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9483C" w14:textId="77777777" w:rsidR="00064002" w:rsidRPr="00F21039" w:rsidRDefault="0006400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661E1" w14:textId="77777777" w:rsidR="00064002" w:rsidRPr="00F2103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DF16F" w14:textId="77777777" w:rsidR="006423C5" w:rsidRPr="00F21039" w:rsidRDefault="006423C5">
      <w:r w:rsidRPr="00F21039">
        <w:separator/>
      </w:r>
    </w:p>
  </w:footnote>
  <w:footnote w:type="continuationSeparator" w:id="0">
    <w:p w14:paraId="5DFA6806" w14:textId="77777777" w:rsidR="006423C5" w:rsidRPr="00F21039" w:rsidRDefault="006423C5">
      <w:r w:rsidRPr="00F21039">
        <w:continuationSeparator/>
      </w:r>
    </w:p>
  </w:footnote>
  <w:footnote w:id="1">
    <w:p w14:paraId="0A62A654" w14:textId="5865EE16" w:rsidR="009333BD" w:rsidRPr="00F21039" w:rsidRDefault="009333BD" w:rsidP="00F21039">
      <w:pPr>
        <w:pStyle w:val="FootnoteText"/>
        <w:ind w:left="567" w:hanging="567"/>
        <w:rPr>
          <w:sz w:val="24"/>
          <w:lang w:val="pl-PL"/>
        </w:rPr>
      </w:pPr>
      <w:r w:rsidRPr="00F21039">
        <w:rPr>
          <w:rStyle w:val="FootnoteReference"/>
          <w:sz w:val="24"/>
          <w:lang w:val="pl-PL"/>
        </w:rPr>
        <w:footnoteRef/>
      </w:r>
      <w:r w:rsidR="00F21039" w:rsidRPr="00F21039">
        <w:rPr>
          <w:color w:val="333333"/>
          <w:sz w:val="24"/>
          <w:shd w:val="clear" w:color="auto" w:fill="FFFFFF"/>
          <w:lang w:val="pl-PL"/>
        </w:rPr>
        <w:t xml:space="preserve"> </w:t>
      </w:r>
      <w:r w:rsidR="00F21039" w:rsidRPr="00F21039">
        <w:rPr>
          <w:color w:val="333333"/>
          <w:sz w:val="24"/>
          <w:shd w:val="clear" w:color="auto" w:fill="FFFFFF"/>
          <w:lang w:val="pl-PL"/>
        </w:rPr>
        <w:tab/>
      </w:r>
      <w:r w:rsidRPr="00F21039">
        <w:rPr>
          <w:color w:val="333333"/>
          <w:sz w:val="24"/>
          <w:shd w:val="clear" w:color="auto" w:fill="FFFFFF"/>
          <w:lang w:val="pl-PL"/>
        </w:rPr>
        <w:t>Dz.U. C, C/2023/865, 8.12.2023, ELI: </w:t>
      </w:r>
      <w:hyperlink r:id="rId1" w:tgtFrame="_blank" w:tooltip="Umożliwia dostęp do tego dokumentu poprzez ELI URI." w:history="1">
        <w:r w:rsidRPr="00F21039">
          <w:rPr>
            <w:rStyle w:val="Hyperlink"/>
            <w:color w:val="0E47CB"/>
            <w:sz w:val="24"/>
            <w:shd w:val="clear" w:color="auto" w:fill="FFFFFF"/>
            <w:lang w:val="pl-PL"/>
          </w:rPr>
          <w:t>http://data.europa.eu/eli/C/2023/865/oj</w:t>
        </w:r>
      </w:hyperlink>
      <w:r w:rsidRPr="00F21039">
        <w:rPr>
          <w:color w:val="333333"/>
          <w:sz w:val="24"/>
          <w:shd w:val="clear" w:color="auto" w:fill="FFFFFF"/>
          <w:lang w:val="pl-PL"/>
        </w:rPr>
        <w:t>.</w:t>
      </w:r>
      <w:r w:rsidRPr="00F21039">
        <w:rPr>
          <w:i/>
          <w:color w:val="333333"/>
          <w:sz w:val="24"/>
          <w:shd w:val="clear" w:color="auto" w:fill="FFFFFF"/>
          <w:lang w:val="pl-PL"/>
        </w:rPr>
        <w:t> </w:t>
      </w:r>
    </w:p>
  </w:footnote>
  <w:footnote w:id="2">
    <w:p w14:paraId="05938E2E" w14:textId="4DDEA0ED" w:rsidR="009333BD" w:rsidRPr="00F21039" w:rsidRDefault="009333BD" w:rsidP="00F21039">
      <w:pPr>
        <w:pStyle w:val="FootnoteText"/>
        <w:ind w:left="567" w:hanging="567"/>
        <w:rPr>
          <w:sz w:val="24"/>
          <w:lang w:val="pl-PL"/>
        </w:rPr>
      </w:pPr>
      <w:r w:rsidRPr="00F21039">
        <w:rPr>
          <w:rStyle w:val="FootnoteReference"/>
          <w:sz w:val="24"/>
          <w:lang w:val="pl-PL"/>
        </w:rPr>
        <w:footnoteRef/>
      </w:r>
      <w:r w:rsidR="00F21039" w:rsidRPr="00F21039">
        <w:rPr>
          <w:sz w:val="24"/>
          <w:lang w:val="pl-PL"/>
        </w:rPr>
        <w:t xml:space="preserve"> </w:t>
      </w:r>
      <w:r w:rsidR="00F21039" w:rsidRPr="00F21039">
        <w:rPr>
          <w:sz w:val="24"/>
          <w:lang w:val="pl-PL"/>
        </w:rPr>
        <w:tab/>
      </w:r>
      <w:r w:rsidRPr="00F21039">
        <w:rPr>
          <w:sz w:val="24"/>
          <w:lang w:val="pl-PL"/>
        </w:rPr>
        <w:t>Dz.U. C</w:t>
      </w:r>
      <w:r w:rsidR="00E30428">
        <w:rPr>
          <w:sz w:val="24"/>
          <w:lang w:val="pl-PL"/>
        </w:rPr>
        <w:t>,</w:t>
      </w:r>
      <w:r w:rsidRPr="00F21039">
        <w:rPr>
          <w:sz w:val="24"/>
          <w:lang w:val="pl-PL"/>
        </w:rPr>
        <w:t xml:space="preserve"> C/2025/1031, 27.2.2025, </w:t>
      </w:r>
      <w:r w:rsidRPr="00F21039">
        <w:rPr>
          <w:color w:val="333333"/>
          <w:sz w:val="24"/>
          <w:shd w:val="clear" w:color="auto" w:fill="FFFFFF"/>
          <w:lang w:val="pl-PL"/>
        </w:rPr>
        <w:t>ELI: </w:t>
      </w:r>
      <w:hyperlink r:id="rId2" w:tgtFrame="_blank" w:tooltip="Umożliwia dostęp do tego dokumentu poprzez ELI URI." w:history="1">
        <w:r w:rsidRPr="00F21039">
          <w:rPr>
            <w:rStyle w:val="Hyperlink"/>
            <w:color w:val="0E47CB"/>
            <w:sz w:val="24"/>
            <w:shd w:val="clear" w:color="auto" w:fill="FFFFFF"/>
            <w:lang w:val="pl-PL"/>
          </w:rPr>
          <w:t>http://data.europa.eu/eli/C/2025/1031/oj</w:t>
        </w:r>
      </w:hyperlink>
      <w:r w:rsidRPr="00F21039">
        <w:rPr>
          <w:sz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739A1" w14:textId="77777777" w:rsidR="009333BD" w:rsidRPr="00F21039" w:rsidRDefault="009333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C61B9" w14:textId="77777777" w:rsidR="009333BD" w:rsidRPr="00F21039" w:rsidRDefault="009333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48B2C" w14:textId="77777777" w:rsidR="009333BD" w:rsidRPr="00F21039" w:rsidRDefault="009333B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8C79A" w14:textId="77777777" w:rsidR="00064002" w:rsidRPr="00F21039" w:rsidRDefault="0006400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13E8D" w14:textId="77777777" w:rsidR="00064002" w:rsidRPr="00F21039" w:rsidRDefault="0006400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03F0E" w14:textId="77777777" w:rsidR="00064002" w:rsidRPr="00F2103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008750144">
    <w:abstractNumId w:val="9"/>
  </w:num>
  <w:num w:numId="2" w16cid:durableId="1879660404">
    <w:abstractNumId w:val="9"/>
  </w:num>
  <w:num w:numId="3" w16cid:durableId="688680468">
    <w:abstractNumId w:val="7"/>
  </w:num>
  <w:num w:numId="4" w16cid:durableId="180893953">
    <w:abstractNumId w:val="7"/>
  </w:num>
  <w:num w:numId="5" w16cid:durableId="580145623">
    <w:abstractNumId w:val="6"/>
  </w:num>
  <w:num w:numId="6" w16cid:durableId="1569340715">
    <w:abstractNumId w:val="6"/>
  </w:num>
  <w:num w:numId="7" w16cid:durableId="271521415">
    <w:abstractNumId w:val="5"/>
  </w:num>
  <w:num w:numId="8" w16cid:durableId="1054736730">
    <w:abstractNumId w:val="5"/>
  </w:num>
  <w:num w:numId="9" w16cid:durableId="195388599">
    <w:abstractNumId w:val="4"/>
  </w:num>
  <w:num w:numId="10" w16cid:durableId="492766065">
    <w:abstractNumId w:val="4"/>
  </w:num>
  <w:num w:numId="11" w16cid:durableId="809714585">
    <w:abstractNumId w:val="8"/>
  </w:num>
  <w:num w:numId="12" w16cid:durableId="672103375">
    <w:abstractNumId w:val="8"/>
  </w:num>
  <w:num w:numId="13" w16cid:durableId="531453291">
    <w:abstractNumId w:val="3"/>
  </w:num>
  <w:num w:numId="14" w16cid:durableId="700133488">
    <w:abstractNumId w:val="3"/>
  </w:num>
  <w:num w:numId="15" w16cid:durableId="1028604314">
    <w:abstractNumId w:val="2"/>
  </w:num>
  <w:num w:numId="16" w16cid:durableId="647823579">
    <w:abstractNumId w:val="2"/>
  </w:num>
  <w:num w:numId="17" w16cid:durableId="1880507885">
    <w:abstractNumId w:val="1"/>
  </w:num>
  <w:num w:numId="18" w16cid:durableId="529227262">
    <w:abstractNumId w:val="1"/>
  </w:num>
  <w:num w:numId="19" w16cid:durableId="716516792">
    <w:abstractNumId w:val="0"/>
  </w:num>
  <w:num w:numId="20" w16cid:durableId="685719473">
    <w:abstractNumId w:val="0"/>
  </w:num>
  <w:num w:numId="21" w16cid:durableId="1935625562">
    <w:abstractNumId w:val="9"/>
  </w:num>
  <w:num w:numId="22" w16cid:durableId="1769619622">
    <w:abstractNumId w:val="7"/>
  </w:num>
  <w:num w:numId="23" w16cid:durableId="856844710">
    <w:abstractNumId w:val="6"/>
  </w:num>
  <w:num w:numId="24" w16cid:durableId="509296340">
    <w:abstractNumId w:val="5"/>
  </w:num>
  <w:num w:numId="25" w16cid:durableId="1115752910">
    <w:abstractNumId w:val="4"/>
  </w:num>
  <w:num w:numId="26" w16cid:durableId="1534339560">
    <w:abstractNumId w:val="8"/>
  </w:num>
  <w:num w:numId="27" w16cid:durableId="869954276">
    <w:abstractNumId w:val="3"/>
  </w:num>
  <w:num w:numId="28" w16cid:durableId="1756509869">
    <w:abstractNumId w:val="2"/>
  </w:num>
  <w:num w:numId="29" w16cid:durableId="1981569014">
    <w:abstractNumId w:val="1"/>
  </w:num>
  <w:num w:numId="30" w16cid:durableId="1112091130">
    <w:abstractNumId w:val="0"/>
  </w:num>
  <w:num w:numId="31" w16cid:durableId="1009680322">
    <w:abstractNumId w:val="9"/>
  </w:num>
  <w:num w:numId="32" w16cid:durableId="1993214092">
    <w:abstractNumId w:val="7"/>
  </w:num>
  <w:num w:numId="33" w16cid:durableId="1787196793">
    <w:abstractNumId w:val="6"/>
  </w:num>
  <w:num w:numId="34" w16cid:durableId="861286397">
    <w:abstractNumId w:val="5"/>
  </w:num>
  <w:num w:numId="35" w16cid:durableId="1935747461">
    <w:abstractNumId w:val="4"/>
  </w:num>
  <w:num w:numId="36" w16cid:durableId="336810960">
    <w:abstractNumId w:val="8"/>
  </w:num>
  <w:num w:numId="37" w16cid:durableId="2094037801">
    <w:abstractNumId w:val="3"/>
  </w:num>
  <w:num w:numId="38" w16cid:durableId="1364556839">
    <w:abstractNumId w:val="2"/>
  </w:num>
  <w:num w:numId="39" w16cid:durableId="533467487">
    <w:abstractNumId w:val="1"/>
  </w:num>
  <w:num w:numId="40" w16cid:durableId="372730704">
    <w:abstractNumId w:val="0"/>
  </w:num>
  <w:num w:numId="41" w16cid:durableId="1130437060">
    <w:abstractNumId w:val="10"/>
  </w:num>
  <w:num w:numId="42" w16cid:durableId="49891070">
    <w:abstractNumId w:val="10"/>
  </w:num>
  <w:num w:numId="43" w16cid:durableId="195511181">
    <w:abstractNumId w:val="10"/>
  </w:num>
  <w:num w:numId="44" w16cid:durableId="14616509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6/2025"/>
    <w:docVar w:name="dvlangue" w:val="PL"/>
    <w:docVar w:name="dvnumam" w:val="0"/>
    <w:docVar w:name="dvpe" w:val="781.113"/>
    <w:docVar w:name="dvrapporteur" w:val="Sprawozdawca: "/>
    <w:docVar w:name="dvstar" w:val="***II"/>
    <w:docVar w:name="dvtitre" w:val="Rezolucja ustawodawcza Parlamentu Europejskiego z dnia  2025 r. w sprawie stanowiska Rady w pierwszym czytaniu w sprawie przyjęcia rozporządzenia Parlamentu Europejskiego i Rady w sprawie udzielania licencji przymusowych w kontekście zarządzania kryzysowego oraz zmiany rozporządzenia (WE) nr 816/2006(10498/2/2025 – C10-0281/2025 – 2023/0129(COD))"/>
  </w:docVars>
  <w:rsids>
    <w:rsidRoot w:val="006423C5"/>
    <w:rsid w:val="00002272"/>
    <w:rsid w:val="0004167A"/>
    <w:rsid w:val="00064002"/>
    <w:rsid w:val="000677B9"/>
    <w:rsid w:val="000831BA"/>
    <w:rsid w:val="000A42CC"/>
    <w:rsid w:val="000E7DD9"/>
    <w:rsid w:val="000F5D5A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D7820"/>
    <w:rsid w:val="003E15D4"/>
    <w:rsid w:val="00411CCE"/>
    <w:rsid w:val="0041666E"/>
    <w:rsid w:val="00421060"/>
    <w:rsid w:val="004306A1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423C5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33BD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7656"/>
    <w:rsid w:val="00D834A0"/>
    <w:rsid w:val="00D872DF"/>
    <w:rsid w:val="00D91E21"/>
    <w:rsid w:val="00DA7FCD"/>
    <w:rsid w:val="00E000A6"/>
    <w:rsid w:val="00E30428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103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DE575"/>
  <w15:chartTrackingRefBased/>
  <w15:docId w15:val="{ED55DF8A-15AA-4042-A499-A55734DB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9333B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9333BD"/>
    <w:pPr>
      <w:spacing w:before="480" w:after="240"/>
    </w:pPr>
  </w:style>
  <w:style w:type="paragraph" w:customStyle="1" w:styleId="PageHeading">
    <w:name w:val="PageHeading"/>
    <w:basedOn w:val="Normal"/>
    <w:rsid w:val="009333B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9333BD"/>
    <w:rPr>
      <w:b/>
    </w:rPr>
  </w:style>
  <w:style w:type="paragraph" w:customStyle="1" w:styleId="NormalHanging12a">
    <w:name w:val="NormalHanging12a"/>
    <w:basedOn w:val="Normal"/>
    <w:rsid w:val="009333BD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9333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333BD"/>
    <w:rPr>
      <w:sz w:val="24"/>
      <w:lang w:val="pl-PL"/>
    </w:rPr>
  </w:style>
  <w:style w:type="paragraph" w:customStyle="1" w:styleId="EPFooter">
    <w:name w:val="EPFooter"/>
    <w:basedOn w:val="Normal"/>
    <w:rsid w:val="009333B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styleId="Hyperlink">
    <w:name w:val="Hyperlink"/>
    <w:basedOn w:val="DefaultParagraphFont"/>
    <w:rsid w:val="009333B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30428"/>
    <w:rPr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31/oj" TargetMode="External"/><Relationship Id="rId1" Type="http://schemas.openxmlformats.org/officeDocument/2006/relationships/hyperlink" Target="http://data.europa.eu/eli/C/2023/86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308</Words>
  <Characters>2433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GIRGINOV Kiril</cp:lastModifiedBy>
  <cp:revision>2</cp:revision>
  <cp:lastPrinted>2004-11-19T15:42:00Z</cp:lastPrinted>
  <dcterms:created xsi:type="dcterms:W3CDTF">2026-03-23T14:38:00Z</dcterms:created>
  <dcterms:modified xsi:type="dcterms:W3CDTF">2026-03-23T14:38:00Z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A10-0246/2025</vt:lpwstr>
  </property>
  <property fmtid="{D5CDD505-2E9C-101B-9397-08002B2CF9AE}" pid="4" name="&lt;Type&gt;">
    <vt:lpwstr>RR</vt:lpwstr>
  </property>
</Properties>
</file>