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EC1141" w14:paraId="669AE6B2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3479D1B9" w14:textId="77777777" w:rsidR="00751A4A" w:rsidRPr="00EC1141" w:rsidRDefault="00607F25" w:rsidP="0010095E">
            <w:pPr>
              <w:pStyle w:val="EPName"/>
            </w:pPr>
            <w:r w:rsidRPr="00EC1141">
              <w:t>Európsky parlament</w:t>
            </w:r>
          </w:p>
          <w:p w14:paraId="406F74CF" w14:textId="77777777" w:rsidR="00751A4A" w:rsidRPr="00EC1141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EC1141">
              <w:t>2024</w:t>
            </w:r>
            <w:r w:rsidR="00817416" w:rsidRPr="00EC1141">
              <w:t>-202</w:t>
            </w:r>
            <w:r w:rsidRPr="00EC1141">
              <w:t>9</w:t>
            </w:r>
          </w:p>
        </w:tc>
        <w:tc>
          <w:tcPr>
            <w:tcW w:w="2268" w:type="dxa"/>
            <w:shd w:val="clear" w:color="auto" w:fill="auto"/>
          </w:tcPr>
          <w:p w14:paraId="0EE0F16F" w14:textId="77777777" w:rsidR="00751A4A" w:rsidRPr="00EC1141" w:rsidRDefault="00187494" w:rsidP="0010095E">
            <w:pPr>
              <w:pStyle w:val="EPLogo"/>
            </w:pPr>
            <w:r w:rsidRPr="00EC1141">
              <w:rPr>
                <w:noProof/>
                <w:lang w:eastAsia="ja-JP"/>
              </w:rPr>
              <w:drawing>
                <wp:inline distT="0" distB="0" distL="0" distR="0" wp14:anchorId="4FDFE358" wp14:editId="5B218228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911D6B" w14:textId="77777777" w:rsidR="00D058B8" w:rsidRPr="00EC1141" w:rsidRDefault="00D058B8" w:rsidP="004C5D52">
      <w:pPr>
        <w:pStyle w:val="LineTop"/>
      </w:pPr>
    </w:p>
    <w:p w14:paraId="5D227B25" w14:textId="77777777" w:rsidR="00680577" w:rsidRPr="00EC1141" w:rsidRDefault="00607F25" w:rsidP="00680577">
      <w:pPr>
        <w:pStyle w:val="EPBodyTA1"/>
      </w:pPr>
      <w:r w:rsidRPr="00EC1141">
        <w:t>PRIJATÉ TEXTY</w:t>
      </w:r>
    </w:p>
    <w:p w14:paraId="0EDB1C27" w14:textId="77777777" w:rsidR="00D058B8" w:rsidRPr="00EC1141" w:rsidRDefault="00D058B8" w:rsidP="00D058B8">
      <w:pPr>
        <w:pStyle w:val="LineBottom"/>
      </w:pPr>
    </w:p>
    <w:p w14:paraId="06D3B241" w14:textId="2D8A1DA4" w:rsidR="00607F25" w:rsidRPr="00EC1141" w:rsidRDefault="00607F25" w:rsidP="00607F25">
      <w:pPr>
        <w:pStyle w:val="ATHeading1"/>
      </w:pPr>
      <w:bookmarkStart w:id="0" w:name="TANumber"/>
      <w:r w:rsidRPr="00EC1141">
        <w:t>P10_TA(2025)0</w:t>
      </w:r>
      <w:r w:rsidR="00EC1141" w:rsidRPr="00EC1141">
        <w:t>319</w:t>
      </w:r>
      <w:bookmarkEnd w:id="0"/>
    </w:p>
    <w:p w14:paraId="026A0FEE" w14:textId="77777777" w:rsidR="00607F25" w:rsidRPr="00EC1141" w:rsidRDefault="00607F25" w:rsidP="00607F25">
      <w:pPr>
        <w:pStyle w:val="ATHeading2"/>
      </w:pPr>
      <w:bookmarkStart w:id="1" w:name="title"/>
      <w:r w:rsidRPr="00EC1141">
        <w:t>Udeľovanie nútených licencií na účely krízového riadenia</w:t>
      </w:r>
      <w:bookmarkEnd w:id="1"/>
    </w:p>
    <w:p w14:paraId="39F1C64C" w14:textId="77777777" w:rsidR="00607F25" w:rsidRPr="00EC1141" w:rsidRDefault="00607F25" w:rsidP="00607F25">
      <w:pPr>
        <w:rPr>
          <w:i/>
          <w:vanish/>
        </w:rPr>
      </w:pPr>
      <w:r w:rsidRPr="00EC1141">
        <w:rPr>
          <w:i/>
        </w:rPr>
        <w:fldChar w:fldCharType="begin"/>
      </w:r>
      <w:r w:rsidRPr="00EC1141">
        <w:rPr>
          <w:i/>
        </w:rPr>
        <w:instrText xml:space="preserve"> TC"(</w:instrText>
      </w:r>
      <w:bookmarkStart w:id="2" w:name="DocNumber"/>
      <w:r w:rsidRPr="00EC1141">
        <w:rPr>
          <w:i/>
        </w:rPr>
        <w:instrText>A10-0246/2025</w:instrText>
      </w:r>
      <w:bookmarkEnd w:id="2"/>
      <w:r w:rsidRPr="00EC1141">
        <w:rPr>
          <w:i/>
        </w:rPr>
        <w:instrText xml:space="preserve"> - Spravodajca: Adrián Vázquez Lázara)"\l3 \n&gt; \* MERGEFORMAT </w:instrText>
      </w:r>
      <w:r w:rsidRPr="00EC1141">
        <w:rPr>
          <w:i/>
        </w:rPr>
        <w:fldChar w:fldCharType="end"/>
      </w:r>
    </w:p>
    <w:p w14:paraId="0B512B3B" w14:textId="77777777" w:rsidR="00607F25" w:rsidRPr="00EC1141" w:rsidRDefault="00607F25" w:rsidP="00607F25">
      <w:pPr>
        <w:rPr>
          <w:vanish/>
        </w:rPr>
      </w:pPr>
      <w:bookmarkStart w:id="3" w:name="Commission"/>
      <w:r w:rsidRPr="00EC1141">
        <w:rPr>
          <w:vanish/>
        </w:rPr>
        <w:t>Výbor pre právne veci</w:t>
      </w:r>
      <w:bookmarkEnd w:id="3"/>
    </w:p>
    <w:p w14:paraId="43F423D7" w14:textId="77777777" w:rsidR="00607F25" w:rsidRPr="00EC1141" w:rsidRDefault="00607F25" w:rsidP="00607F25">
      <w:pPr>
        <w:rPr>
          <w:vanish/>
        </w:rPr>
      </w:pPr>
      <w:bookmarkStart w:id="4" w:name="PE"/>
      <w:r w:rsidRPr="00EC1141">
        <w:rPr>
          <w:vanish/>
        </w:rPr>
        <w:t>PE781.113</w:t>
      </w:r>
      <w:bookmarkEnd w:id="4"/>
    </w:p>
    <w:p w14:paraId="080FCBCC" w14:textId="10A94332" w:rsidR="00607F25" w:rsidRPr="00EC1141" w:rsidRDefault="00607F25" w:rsidP="00607F25">
      <w:pPr>
        <w:pStyle w:val="ATHeading3"/>
      </w:pPr>
      <w:bookmarkStart w:id="5" w:name="Sujet"/>
      <w:r w:rsidRPr="00EC1141">
        <w:t>Legislatívne uznesenie Európskeho parlamentu z</w:t>
      </w:r>
      <w:r w:rsidR="00343DF0" w:rsidRPr="00EC1141">
        <w:t>o</w:t>
      </w:r>
      <w:r w:rsidRPr="00EC1141">
        <w:t xml:space="preserve"> </w:t>
      </w:r>
      <w:r w:rsidR="00343DF0" w:rsidRPr="00EC1141">
        <w:t>16</w:t>
      </w:r>
      <w:r w:rsidRPr="00EC1141">
        <w:t>. decembra 2025 k pozícii Rady v prvom čítaní na účely prijatia nariadenia Európskeho parlamentu a Rady o udeľovaní nútených licencií na účely krízového riadenia a o zmene nariadenia (ES) č. 816/2006</w:t>
      </w:r>
      <w:bookmarkEnd w:id="5"/>
      <w:r w:rsidRPr="00EC1141">
        <w:t xml:space="preserve"> </w:t>
      </w:r>
      <w:bookmarkStart w:id="6" w:name="References"/>
      <w:r w:rsidRPr="00EC1141">
        <w:t>(10498/2/2025 – C10-0281/2025 – 2023/0129(COD))</w:t>
      </w:r>
      <w:bookmarkEnd w:id="6"/>
    </w:p>
    <w:p w14:paraId="6109F8AB" w14:textId="77777777" w:rsidR="00607F25" w:rsidRPr="00EC1141" w:rsidRDefault="00607F25" w:rsidP="00607F25"/>
    <w:p w14:paraId="7B9D2093" w14:textId="77777777" w:rsidR="00874003" w:rsidRPr="00EC1141" w:rsidRDefault="00874003" w:rsidP="00874003">
      <w:pPr>
        <w:pStyle w:val="NormalBold"/>
      </w:pPr>
      <w:bookmarkStart w:id="7" w:name="TextBodyBegin"/>
      <w:bookmarkEnd w:id="7"/>
      <w:r w:rsidRPr="00EC1141">
        <w:t>(Riadny legislatívny postup: druhé čítanie)</w:t>
      </w:r>
    </w:p>
    <w:p w14:paraId="55F79FF6" w14:textId="77777777" w:rsidR="00874003" w:rsidRPr="00EC1141" w:rsidRDefault="00874003" w:rsidP="00874003">
      <w:pPr>
        <w:pStyle w:val="EPComma"/>
      </w:pPr>
      <w:r w:rsidRPr="00EC1141">
        <w:rPr>
          <w:i/>
        </w:rPr>
        <w:t>Európsky parlament</w:t>
      </w:r>
      <w:r w:rsidRPr="00EC1141">
        <w:t>,</w:t>
      </w:r>
    </w:p>
    <w:p w14:paraId="17C08440" w14:textId="77777777" w:rsidR="00874003" w:rsidRPr="00EC1141" w:rsidRDefault="00874003" w:rsidP="00874003">
      <w:pPr>
        <w:pStyle w:val="NormalHanging12a"/>
      </w:pPr>
      <w:r w:rsidRPr="00EC1141">
        <w:t>–</w:t>
      </w:r>
      <w:r w:rsidRPr="00EC1141">
        <w:tab/>
        <w:t>so zreteľom na pozíciu Rady v prvom čítaní (10498/2/2025 – C10</w:t>
      </w:r>
      <w:r w:rsidRPr="00EC1141">
        <w:noBreakHyphen/>
        <w:t>0281/2025),</w:t>
      </w:r>
    </w:p>
    <w:p w14:paraId="4F9E4398" w14:textId="77777777" w:rsidR="00874003" w:rsidRPr="00EC1141" w:rsidRDefault="00874003" w:rsidP="00874003">
      <w:pPr>
        <w:pStyle w:val="NormalHanging12a"/>
      </w:pPr>
      <w:r w:rsidRPr="00EC1141">
        <w:t>–</w:t>
      </w:r>
      <w:r w:rsidRPr="00EC1141">
        <w:tab/>
        <w:t>so zreteľom na stanovisko Európskeho hospodárskeho a sociálneho výboru z 20. septembra 2023</w:t>
      </w:r>
      <w:r w:rsidRPr="00EC1141">
        <w:rPr>
          <w:vertAlign w:val="superscript"/>
        </w:rPr>
        <w:footnoteReference w:id="1"/>
      </w:r>
      <w:r w:rsidRPr="00EC1141">
        <w:t>,</w:t>
      </w:r>
    </w:p>
    <w:p w14:paraId="05940ED7" w14:textId="77777777" w:rsidR="00874003" w:rsidRPr="00EC1141" w:rsidRDefault="00874003" w:rsidP="00874003">
      <w:pPr>
        <w:pStyle w:val="NormalHanging12a"/>
      </w:pPr>
      <w:r w:rsidRPr="00EC1141">
        <w:t>–</w:t>
      </w:r>
      <w:r w:rsidRPr="00EC1141">
        <w:tab/>
        <w:t>so zreteľom na svoju pozíciu v prvom čítaní</w:t>
      </w:r>
      <w:r w:rsidRPr="00EC1141">
        <w:rPr>
          <w:vertAlign w:val="superscript"/>
        </w:rPr>
        <w:footnoteReference w:id="2"/>
      </w:r>
      <w:r w:rsidRPr="00EC1141">
        <w:t xml:space="preserve"> k návrhu Komisie pre Európsky parlament a Radu (COM(2023)0224),</w:t>
      </w:r>
    </w:p>
    <w:p w14:paraId="1C0A01CF" w14:textId="77777777" w:rsidR="00874003" w:rsidRPr="00EC1141" w:rsidRDefault="00874003" w:rsidP="00874003">
      <w:pPr>
        <w:pStyle w:val="NormalHanging12a"/>
      </w:pPr>
      <w:r w:rsidRPr="00EC1141">
        <w:t>–</w:t>
      </w:r>
      <w:r w:rsidRPr="00EC1141">
        <w:tab/>
        <w:t>so zreteľom na článok 294 ods. 7 Zmluvy o fungovaní Európskej únie,</w:t>
      </w:r>
    </w:p>
    <w:p w14:paraId="46F4226A" w14:textId="77777777" w:rsidR="00874003" w:rsidRPr="00EC1141" w:rsidRDefault="00874003" w:rsidP="00874003">
      <w:pPr>
        <w:pStyle w:val="NormalHanging12a"/>
      </w:pPr>
      <w:r w:rsidRPr="00EC1141">
        <w:t>–</w:t>
      </w:r>
      <w:r w:rsidRPr="00EC1141">
        <w:tab/>
        <w:t>so zreteľom na predbežnú dohodu schválenú gestorským výborom podľa článku 75 ods. 4 rokovacieho poriadku,</w:t>
      </w:r>
    </w:p>
    <w:p w14:paraId="1ED90989" w14:textId="77777777" w:rsidR="00874003" w:rsidRPr="00EC1141" w:rsidRDefault="00874003" w:rsidP="00874003">
      <w:pPr>
        <w:pStyle w:val="NormalHanging12a"/>
      </w:pPr>
      <w:r w:rsidRPr="00EC1141">
        <w:t>–</w:t>
      </w:r>
      <w:r w:rsidRPr="00EC1141">
        <w:tab/>
        <w:t>so zreteľom na článok 68 rokovacieho poriadku,</w:t>
      </w:r>
    </w:p>
    <w:p w14:paraId="074F9C1F" w14:textId="77777777" w:rsidR="00874003" w:rsidRPr="00EC1141" w:rsidRDefault="00874003" w:rsidP="00874003">
      <w:pPr>
        <w:pStyle w:val="NormalHanging12a"/>
      </w:pPr>
      <w:r w:rsidRPr="00EC1141">
        <w:t>–</w:t>
      </w:r>
      <w:r w:rsidRPr="00EC1141">
        <w:tab/>
        <w:t>so zreteľom na odporúčanie Výboru pre právne veci do druhého čítania (A10-0246/2025),</w:t>
      </w:r>
    </w:p>
    <w:p w14:paraId="14251274" w14:textId="77777777" w:rsidR="00874003" w:rsidRPr="00EC1141" w:rsidRDefault="00874003" w:rsidP="00874003">
      <w:pPr>
        <w:pStyle w:val="NormalHanging12a"/>
      </w:pPr>
      <w:r w:rsidRPr="00EC1141">
        <w:t>1.</w:t>
      </w:r>
      <w:r w:rsidRPr="00EC1141">
        <w:tab/>
        <w:t>schvaľuje pozíciu Rady v prvom čítaní;</w:t>
      </w:r>
    </w:p>
    <w:p w14:paraId="6D41A0AA" w14:textId="77777777" w:rsidR="00874003" w:rsidRPr="00EC1141" w:rsidRDefault="00874003" w:rsidP="00874003">
      <w:pPr>
        <w:pStyle w:val="NormalHanging12a"/>
      </w:pPr>
      <w:r w:rsidRPr="00EC1141">
        <w:t>2.</w:t>
      </w:r>
      <w:r w:rsidRPr="00EC1141">
        <w:tab/>
        <w:t xml:space="preserve">berie na vedomie vyhlásenie Komisie, ktoré je uvedené v prílohe k tomuto uzneseniu a ktoré bude uverejnené v sérii C </w:t>
      </w:r>
      <w:r w:rsidRPr="00EC1141">
        <w:rPr>
          <w:i/>
        </w:rPr>
        <w:t>Úradného vestníka Európskej únie</w:t>
      </w:r>
      <w:r w:rsidRPr="00EC1141">
        <w:t>;</w:t>
      </w:r>
    </w:p>
    <w:p w14:paraId="09BD8043" w14:textId="77777777" w:rsidR="00874003" w:rsidRPr="00EC1141" w:rsidRDefault="00874003" w:rsidP="00874003">
      <w:pPr>
        <w:pStyle w:val="NormalHanging12a"/>
      </w:pPr>
      <w:r w:rsidRPr="00EC1141">
        <w:lastRenderedPageBreak/>
        <w:t>3.</w:t>
      </w:r>
      <w:r w:rsidRPr="00EC1141">
        <w:tab/>
        <w:t>konštatuje, že akt bol prijatý v súlade s pozíciou Rady;</w:t>
      </w:r>
    </w:p>
    <w:p w14:paraId="45EE5066" w14:textId="30A06C59" w:rsidR="00874003" w:rsidRPr="00EC1141" w:rsidRDefault="00874003" w:rsidP="00874003">
      <w:pPr>
        <w:pStyle w:val="NormalHanging12a"/>
      </w:pPr>
      <w:r w:rsidRPr="00EC1141">
        <w:t>4.</w:t>
      </w:r>
      <w:r w:rsidRPr="00EC1141">
        <w:tab/>
        <w:t>poveruje svoju predsedníčku, aby podpísala akt spoločne s predsed</w:t>
      </w:r>
      <w:r w:rsidR="007D4E98" w:rsidRPr="00EC1141">
        <w:t>om</w:t>
      </w:r>
      <w:r w:rsidRPr="00EC1141">
        <w:t xml:space="preserve"> Rady v súlade s článkom 297 ods. 1 Zmluvy o fungovaní Európskej únie;</w:t>
      </w:r>
    </w:p>
    <w:p w14:paraId="628F2C86" w14:textId="077350A7" w:rsidR="00874003" w:rsidRPr="00EC1141" w:rsidRDefault="00874003" w:rsidP="00874003">
      <w:pPr>
        <w:pStyle w:val="NormalHanging12a"/>
      </w:pPr>
      <w:r w:rsidRPr="00EC1141">
        <w:t>5.</w:t>
      </w:r>
      <w:r w:rsidRPr="00EC1141">
        <w:tab/>
        <w:t>poveruje svojho generálneho tajomníka, aby podpísal akt po tom, čo sa overí, že všetky postupy boli náležite ukončené, a aby po dohode s generáln</w:t>
      </w:r>
      <w:r w:rsidR="007D4E98" w:rsidRPr="00EC1141">
        <w:t>ym</w:t>
      </w:r>
      <w:r w:rsidRPr="00EC1141">
        <w:t xml:space="preserve"> tajomní</w:t>
      </w:r>
      <w:r w:rsidR="007D4E98" w:rsidRPr="00EC1141">
        <w:t>kom</w:t>
      </w:r>
      <w:r w:rsidRPr="00EC1141">
        <w:t xml:space="preserve"> Rady zabezpečil jeho uverejnenie v </w:t>
      </w:r>
      <w:r w:rsidRPr="00EC1141">
        <w:rPr>
          <w:i/>
        </w:rPr>
        <w:t>Úradnom vestníku Európskej únie</w:t>
      </w:r>
      <w:r w:rsidRPr="00EC1141">
        <w:t>;</w:t>
      </w:r>
    </w:p>
    <w:p w14:paraId="29ABF7DC" w14:textId="77777777" w:rsidR="00874003" w:rsidRPr="00EC1141" w:rsidRDefault="00874003" w:rsidP="00874003">
      <w:pPr>
        <w:pStyle w:val="NormalHanging12a"/>
      </w:pPr>
      <w:r w:rsidRPr="00EC1141">
        <w:t>6.</w:t>
      </w:r>
      <w:r w:rsidRPr="00EC1141">
        <w:tab/>
        <w:t>poveruje svoju predsedníčku, aby postúpila túto pozíciu Rade, Komisii a národným parlamentom.</w:t>
      </w:r>
    </w:p>
    <w:p w14:paraId="45506AF8" w14:textId="77777777" w:rsidR="00874003" w:rsidRPr="00EC1141" w:rsidRDefault="00874003" w:rsidP="00874003">
      <w:pPr>
        <w:pStyle w:val="PageHeading"/>
        <w:sectPr w:rsidR="00874003" w:rsidRPr="00EC1141" w:rsidSect="00070360">
          <w:footerReference w:type="even" r:id="rId9"/>
          <w:footerReference w:type="first" r:id="rId10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392480D7" w14:textId="77777777" w:rsidR="00874003" w:rsidRPr="00EC1141" w:rsidRDefault="00874003" w:rsidP="00EC1141">
      <w:pPr>
        <w:pStyle w:val="PageHeading"/>
        <w:jc w:val="right"/>
        <w:rPr>
          <w:rFonts w:ascii="Times New Roman" w:hAnsi="Times New Roman" w:cs="Times New Roman"/>
          <w:b w:val="0"/>
          <w:bCs/>
        </w:rPr>
      </w:pPr>
      <w:bookmarkStart w:id="8" w:name="_Toc216425902"/>
      <w:r w:rsidRPr="00EC1141">
        <w:rPr>
          <w:rFonts w:ascii="Times New Roman" w:hAnsi="Times New Roman" w:cs="Times New Roman"/>
          <w:b w:val="0"/>
          <w:bCs/>
        </w:rPr>
        <w:lastRenderedPageBreak/>
        <w:t>PRÍLOHA K LEGISLATÍVNEMU UZNESENIU</w:t>
      </w:r>
      <w:bookmarkEnd w:id="8"/>
    </w:p>
    <w:p w14:paraId="486F7C4A" w14:textId="6FF42F43" w:rsidR="00874003" w:rsidRPr="00EC1141" w:rsidRDefault="00874003" w:rsidP="00874003">
      <w:pPr>
        <w:widowControl/>
      </w:pPr>
      <w:r w:rsidRPr="00EC1141">
        <w:rPr>
          <w:b/>
        </w:rPr>
        <w:t>Vyhlásenie Komisie týkajúce sa nariadenia (ES) č. 816/2006 pri príležitosti prijatia nariadenia Európskeho parlamentu a Rady (EÚ) 2025/</w:t>
      </w:r>
      <w:r w:rsidR="00853EAD" w:rsidRPr="00D33F7A">
        <w:rPr>
          <w:b/>
        </w:rPr>
        <w:t xml:space="preserve">2645 </w:t>
      </w:r>
      <w:r w:rsidRPr="00EC1141">
        <w:rPr>
          <w:b/>
        </w:rPr>
        <w:t xml:space="preserve">o udeľovaní nútených licencií na účely krízového riadenia a o zmene nariadenia (ES) č. 816/2006 </w:t>
      </w:r>
    </w:p>
    <w:p w14:paraId="343E437B" w14:textId="77777777" w:rsidR="00874003" w:rsidRPr="00EC1141" w:rsidRDefault="00874003" w:rsidP="00874003">
      <w:pPr>
        <w:widowControl/>
      </w:pPr>
    </w:p>
    <w:p w14:paraId="53AF9ABA" w14:textId="7711E191" w:rsidR="00070360" w:rsidRPr="00EC1141" w:rsidRDefault="00874003" w:rsidP="00070360">
      <w:pPr>
        <w:widowControl/>
      </w:pPr>
      <w:r w:rsidRPr="00EC1141">
        <w:t xml:space="preserve">Komisia sa zaväzuje predložiť Európskemu parlamentu, Rade a Európskemu hospodárskemu a sociálnemu výboru správu o nariadení (ES) č. 816/2006 v súlade s článkom 19 </w:t>
      </w:r>
      <w:r w:rsidR="007D4E98" w:rsidRPr="00EC1141">
        <w:t xml:space="preserve">uvedeného </w:t>
      </w:r>
      <w:r w:rsidRPr="00EC1141">
        <w:t>nariadenia.</w:t>
      </w:r>
    </w:p>
    <w:p w14:paraId="48432008" w14:textId="721322AD" w:rsidR="00E365E1" w:rsidRPr="00EC1141" w:rsidRDefault="00E365E1" w:rsidP="00607F25"/>
    <w:sectPr w:rsidR="00E365E1" w:rsidRPr="00EC1141" w:rsidSect="0007036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14F3D" w14:textId="77777777" w:rsidR="00607F25" w:rsidRPr="00070360" w:rsidRDefault="00607F25">
      <w:r w:rsidRPr="00070360">
        <w:separator/>
      </w:r>
    </w:p>
  </w:endnote>
  <w:endnote w:type="continuationSeparator" w:id="0">
    <w:p w14:paraId="124A96F9" w14:textId="77777777" w:rsidR="00607F25" w:rsidRPr="00070360" w:rsidRDefault="00607F25">
      <w:r w:rsidRPr="0007036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1AA68" w14:textId="77777777" w:rsidR="00874003" w:rsidRPr="00070360" w:rsidRDefault="00874003" w:rsidP="002E4E49">
    <w:pPr>
      <w:pStyle w:val="EPFooter"/>
    </w:pPr>
    <w:r w:rsidRPr="00070360">
      <w:t>PE</w:t>
    </w:r>
    <w:r w:rsidRPr="00070360">
      <w:rPr>
        <w:rStyle w:val="HideTWBExt"/>
      </w:rPr>
      <w:t>&lt;NoPE&gt;</w:t>
    </w:r>
    <w:r w:rsidRPr="00070360">
      <w:t>781.113</w:t>
    </w:r>
    <w:r w:rsidRPr="00070360">
      <w:rPr>
        <w:rStyle w:val="HideTWBExt"/>
      </w:rPr>
      <w:t>&lt;/NoPE&gt;&lt;Version&gt;</w:t>
    </w:r>
    <w:r w:rsidRPr="00070360">
      <w:t>v02-00</w:t>
    </w:r>
    <w:r w:rsidRPr="00070360">
      <w:rPr>
        <w:rStyle w:val="HideTWBExt"/>
      </w:rPr>
      <w:t>&lt;/Version&gt;</w:t>
    </w:r>
    <w:r w:rsidRPr="00070360">
      <w:tab/>
    </w:r>
    <w:r w:rsidRPr="00070360">
      <w:fldChar w:fldCharType="begin"/>
    </w:r>
    <w:r w:rsidRPr="00070360">
      <w:instrText xml:space="preserve"> PAGE  \* MERGEFORMAT </w:instrText>
    </w:r>
    <w:r w:rsidRPr="00070360">
      <w:fldChar w:fldCharType="separate"/>
    </w:r>
    <w:r w:rsidRPr="00070360">
      <w:rPr>
        <w:noProof/>
      </w:rPr>
      <w:t>1</w:t>
    </w:r>
    <w:r w:rsidRPr="00070360">
      <w:fldChar w:fldCharType="end"/>
    </w:r>
    <w:r w:rsidRPr="00070360">
      <w:t>/</w:t>
    </w:r>
    <w:fldSimple w:instr=" NUMPAGES  \* MERGEFORMAT ">
      <w:r w:rsidRPr="00070360">
        <w:rPr>
          <w:noProof/>
        </w:rPr>
        <w:t>1</w:t>
      </w:r>
    </w:fldSimple>
    <w:r w:rsidRPr="00070360">
      <w:tab/>
    </w:r>
    <w:r w:rsidRPr="00070360">
      <w:rPr>
        <w:rStyle w:val="HideTWBExt"/>
      </w:rPr>
      <w:t>&lt;PathFdR&gt;</w:t>
    </w:r>
    <w:r w:rsidRPr="00070360">
      <w:t>RR\1333569SK.docx</w:t>
    </w:r>
    <w:r w:rsidRPr="00070360">
      <w:rPr>
        <w:rStyle w:val="HideTWBExt"/>
      </w:rPr>
      <w:t>&lt;/PathFdR&gt;</w:t>
    </w:r>
  </w:p>
  <w:p w14:paraId="3E831F6A" w14:textId="77777777" w:rsidR="00874003" w:rsidRPr="00070360" w:rsidRDefault="00874003" w:rsidP="002E4E49">
    <w:pPr>
      <w:pStyle w:val="EPFooter2"/>
    </w:pPr>
    <w:r w:rsidRPr="00070360">
      <w:t>SK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22C48" w14:textId="77777777" w:rsidR="00874003" w:rsidRPr="00070360" w:rsidRDefault="00874003" w:rsidP="002E4E49">
    <w:pPr>
      <w:pStyle w:val="EPFooter"/>
    </w:pPr>
    <w:r w:rsidRPr="00070360">
      <w:rPr>
        <w:rStyle w:val="HideTWBExt"/>
      </w:rPr>
      <w:t>&lt;PathFdR&gt;</w:t>
    </w:r>
    <w:r w:rsidRPr="00070360">
      <w:t>RR\1333569SK.docx</w:t>
    </w:r>
    <w:r w:rsidRPr="00070360">
      <w:rPr>
        <w:rStyle w:val="HideTWBExt"/>
      </w:rPr>
      <w:t>&lt;/PathFdR&gt;</w:t>
    </w:r>
    <w:r w:rsidRPr="00070360">
      <w:tab/>
    </w:r>
    <w:r w:rsidRPr="00070360">
      <w:tab/>
      <w:t>PE</w:t>
    </w:r>
    <w:r w:rsidRPr="00070360">
      <w:rPr>
        <w:rStyle w:val="HideTWBExt"/>
      </w:rPr>
      <w:t>&lt;NoPE&gt;</w:t>
    </w:r>
    <w:r w:rsidRPr="00070360">
      <w:t>781.113</w:t>
    </w:r>
    <w:r w:rsidRPr="00070360">
      <w:rPr>
        <w:rStyle w:val="HideTWBExt"/>
      </w:rPr>
      <w:t>&lt;/NoPE&gt;&lt;Version&gt;</w:t>
    </w:r>
    <w:r w:rsidRPr="00070360">
      <w:t>v02-00</w:t>
    </w:r>
    <w:r w:rsidRPr="00070360">
      <w:rPr>
        <w:rStyle w:val="HideTWBExt"/>
      </w:rPr>
      <w:t>&lt;/Version&gt;</w:t>
    </w:r>
  </w:p>
  <w:p w14:paraId="5189C04A" w14:textId="77777777" w:rsidR="00874003" w:rsidRPr="00070360" w:rsidRDefault="00874003" w:rsidP="002E4E49">
    <w:pPr>
      <w:pStyle w:val="EPFooter2"/>
    </w:pPr>
    <w:r w:rsidRPr="00070360">
      <w:t>SK</w:t>
    </w:r>
    <w:r w:rsidRPr="00070360">
      <w:tab/>
    </w:r>
    <w:r w:rsidRPr="00070360">
      <w:rPr>
        <w:b w:val="0"/>
        <w:i/>
        <w:color w:val="C0C0C0"/>
        <w:sz w:val="22"/>
      </w:rPr>
      <w:t>Zjednotení v rozmanitosti</w:t>
    </w:r>
    <w:r w:rsidRPr="00070360">
      <w:tab/>
      <w:t>SK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550C0" w14:textId="77777777" w:rsidR="00064002" w:rsidRPr="00070360" w:rsidRDefault="00064002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4330D" w14:textId="77777777" w:rsidR="00064002" w:rsidRPr="00070360" w:rsidRDefault="0006400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B0923" w14:textId="77777777" w:rsidR="00064002" w:rsidRPr="00070360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FF470" w14:textId="77777777" w:rsidR="00607F25" w:rsidRPr="00070360" w:rsidRDefault="00607F25">
      <w:r w:rsidRPr="00070360">
        <w:separator/>
      </w:r>
    </w:p>
  </w:footnote>
  <w:footnote w:type="continuationSeparator" w:id="0">
    <w:p w14:paraId="6230E556" w14:textId="77777777" w:rsidR="00607F25" w:rsidRPr="00070360" w:rsidRDefault="00607F25">
      <w:r w:rsidRPr="00070360">
        <w:continuationSeparator/>
      </w:r>
    </w:p>
  </w:footnote>
  <w:footnote w:id="1">
    <w:p w14:paraId="1D99FC3E" w14:textId="406CAA39" w:rsidR="00874003" w:rsidRPr="00070360" w:rsidRDefault="00874003" w:rsidP="00070360">
      <w:pPr>
        <w:pStyle w:val="FootnoteText"/>
        <w:ind w:left="567" w:hanging="567"/>
        <w:rPr>
          <w:sz w:val="24"/>
          <w:lang w:val="sk-SK"/>
        </w:rPr>
      </w:pPr>
      <w:r w:rsidRPr="00070360">
        <w:rPr>
          <w:rStyle w:val="FootnoteReference"/>
          <w:sz w:val="24"/>
          <w:lang w:val="sk-SK"/>
        </w:rPr>
        <w:footnoteRef/>
      </w:r>
      <w:r w:rsidR="00070360" w:rsidRPr="00070360">
        <w:rPr>
          <w:color w:val="333333"/>
          <w:sz w:val="24"/>
          <w:shd w:val="clear" w:color="auto" w:fill="FFFFFF"/>
          <w:lang w:val="sk-SK"/>
        </w:rPr>
        <w:t xml:space="preserve"> </w:t>
      </w:r>
      <w:r w:rsidR="00070360" w:rsidRPr="00070360">
        <w:rPr>
          <w:color w:val="333333"/>
          <w:sz w:val="24"/>
          <w:shd w:val="clear" w:color="auto" w:fill="FFFFFF"/>
          <w:lang w:val="sk-SK"/>
        </w:rPr>
        <w:tab/>
      </w:r>
      <w:r w:rsidRPr="00070360">
        <w:rPr>
          <w:color w:val="333333"/>
          <w:sz w:val="24"/>
          <w:shd w:val="clear" w:color="auto" w:fill="FFFFFF"/>
          <w:lang w:val="sk-SK"/>
        </w:rPr>
        <w:t>Ú. v. EÚ C, C/2023/865, 8.12.2023, ELI: </w:t>
      </w:r>
      <w:hyperlink r:id="rId1" w:tgtFrame="_blank" w:tooltip="Umožňuje prístup k tomuto dokumentu prostredníctvom jeho ELI URI." w:history="1">
        <w:r w:rsidRPr="00070360">
          <w:rPr>
            <w:rStyle w:val="Hyperlink"/>
            <w:color w:val="0E47CB"/>
            <w:sz w:val="24"/>
            <w:shd w:val="clear" w:color="auto" w:fill="FFFFFF"/>
            <w:lang w:val="sk-SK"/>
          </w:rPr>
          <w:t>http://data.europa.eu/eli/C/2023/865/oj</w:t>
        </w:r>
      </w:hyperlink>
      <w:r w:rsidRPr="00070360">
        <w:rPr>
          <w:color w:val="333333"/>
          <w:sz w:val="24"/>
          <w:shd w:val="clear" w:color="auto" w:fill="FFFFFF"/>
          <w:lang w:val="sk-SK"/>
        </w:rPr>
        <w:t>.</w:t>
      </w:r>
      <w:r w:rsidRPr="00070360">
        <w:rPr>
          <w:i/>
          <w:color w:val="333333"/>
          <w:sz w:val="24"/>
          <w:shd w:val="clear" w:color="auto" w:fill="FFFFFF"/>
          <w:lang w:val="sk-SK"/>
        </w:rPr>
        <w:t> </w:t>
      </w:r>
    </w:p>
  </w:footnote>
  <w:footnote w:id="2">
    <w:p w14:paraId="376E9D7B" w14:textId="40931D10" w:rsidR="00874003" w:rsidRPr="00070360" w:rsidRDefault="00874003" w:rsidP="00070360">
      <w:pPr>
        <w:pStyle w:val="FootnoteText"/>
        <w:ind w:left="567" w:hanging="567"/>
        <w:rPr>
          <w:sz w:val="24"/>
          <w:lang w:val="sk-SK"/>
        </w:rPr>
      </w:pPr>
      <w:r w:rsidRPr="00070360">
        <w:rPr>
          <w:rStyle w:val="FootnoteReference"/>
          <w:sz w:val="24"/>
          <w:lang w:val="sk-SK"/>
        </w:rPr>
        <w:footnoteRef/>
      </w:r>
      <w:r w:rsidR="00070360" w:rsidRPr="00070360">
        <w:rPr>
          <w:sz w:val="24"/>
          <w:lang w:val="sk-SK"/>
        </w:rPr>
        <w:t xml:space="preserve"> </w:t>
      </w:r>
      <w:r w:rsidR="00070360" w:rsidRPr="00070360">
        <w:rPr>
          <w:sz w:val="24"/>
          <w:lang w:val="sk-SK"/>
        </w:rPr>
        <w:tab/>
      </w:r>
      <w:r w:rsidRPr="00070360">
        <w:rPr>
          <w:sz w:val="24"/>
          <w:lang w:val="sk-SK"/>
        </w:rPr>
        <w:t xml:space="preserve">Ú. v. EÚ C, C/2025/1031, 27.2.2025, </w:t>
      </w:r>
      <w:r w:rsidRPr="00070360">
        <w:rPr>
          <w:color w:val="333333"/>
          <w:sz w:val="24"/>
          <w:shd w:val="clear" w:color="auto" w:fill="FFFFFF"/>
          <w:lang w:val="sk-SK"/>
        </w:rPr>
        <w:t>ELI: </w:t>
      </w:r>
      <w:hyperlink r:id="rId2" w:tgtFrame="_blank" w:tooltip="Umožňuje prístup k tomuto dokumentu prostredníctvom jeho ELI URI." w:history="1">
        <w:r w:rsidRPr="00070360">
          <w:rPr>
            <w:rStyle w:val="Hyperlink"/>
            <w:color w:val="0E47CB"/>
            <w:sz w:val="24"/>
            <w:shd w:val="clear" w:color="auto" w:fill="FFFFFF"/>
            <w:lang w:val="sk-SK"/>
          </w:rPr>
          <w:t>http://data.europa.eu/eli/C/2025/1031/oj</w:t>
        </w:r>
      </w:hyperlink>
      <w:r w:rsidRPr="00070360">
        <w:rPr>
          <w:sz w:val="24"/>
          <w:lang w:val="sk-SK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9EC81" w14:textId="77777777" w:rsidR="00064002" w:rsidRPr="00070360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338E4" w14:textId="77777777" w:rsidR="00064002" w:rsidRPr="00070360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E19EB" w14:textId="77777777" w:rsidR="00064002" w:rsidRPr="00070360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2126924729">
    <w:abstractNumId w:val="9"/>
  </w:num>
  <w:num w:numId="2" w16cid:durableId="763839088">
    <w:abstractNumId w:val="9"/>
  </w:num>
  <w:num w:numId="3" w16cid:durableId="1951085842">
    <w:abstractNumId w:val="7"/>
  </w:num>
  <w:num w:numId="4" w16cid:durableId="486559528">
    <w:abstractNumId w:val="7"/>
  </w:num>
  <w:num w:numId="5" w16cid:durableId="1862402563">
    <w:abstractNumId w:val="6"/>
  </w:num>
  <w:num w:numId="6" w16cid:durableId="68117212">
    <w:abstractNumId w:val="6"/>
  </w:num>
  <w:num w:numId="7" w16cid:durableId="1093743362">
    <w:abstractNumId w:val="5"/>
  </w:num>
  <w:num w:numId="8" w16cid:durableId="1460420528">
    <w:abstractNumId w:val="5"/>
  </w:num>
  <w:num w:numId="9" w16cid:durableId="2031645512">
    <w:abstractNumId w:val="4"/>
  </w:num>
  <w:num w:numId="10" w16cid:durableId="1481847223">
    <w:abstractNumId w:val="4"/>
  </w:num>
  <w:num w:numId="11" w16cid:durableId="650064939">
    <w:abstractNumId w:val="8"/>
  </w:num>
  <w:num w:numId="12" w16cid:durableId="1638411340">
    <w:abstractNumId w:val="8"/>
  </w:num>
  <w:num w:numId="13" w16cid:durableId="1758021279">
    <w:abstractNumId w:val="3"/>
  </w:num>
  <w:num w:numId="14" w16cid:durableId="1434589603">
    <w:abstractNumId w:val="3"/>
  </w:num>
  <w:num w:numId="15" w16cid:durableId="548538306">
    <w:abstractNumId w:val="2"/>
  </w:num>
  <w:num w:numId="16" w16cid:durableId="1778912009">
    <w:abstractNumId w:val="2"/>
  </w:num>
  <w:num w:numId="17" w16cid:durableId="302125511">
    <w:abstractNumId w:val="1"/>
  </w:num>
  <w:num w:numId="18" w16cid:durableId="481433136">
    <w:abstractNumId w:val="1"/>
  </w:num>
  <w:num w:numId="19" w16cid:durableId="544636599">
    <w:abstractNumId w:val="0"/>
  </w:num>
  <w:num w:numId="20" w16cid:durableId="1199706303">
    <w:abstractNumId w:val="0"/>
  </w:num>
  <w:num w:numId="21" w16cid:durableId="2100979174">
    <w:abstractNumId w:val="9"/>
  </w:num>
  <w:num w:numId="22" w16cid:durableId="1864633456">
    <w:abstractNumId w:val="7"/>
  </w:num>
  <w:num w:numId="23" w16cid:durableId="1132207015">
    <w:abstractNumId w:val="6"/>
  </w:num>
  <w:num w:numId="24" w16cid:durableId="1385252443">
    <w:abstractNumId w:val="5"/>
  </w:num>
  <w:num w:numId="25" w16cid:durableId="978221777">
    <w:abstractNumId w:val="4"/>
  </w:num>
  <w:num w:numId="26" w16cid:durableId="132143459">
    <w:abstractNumId w:val="8"/>
  </w:num>
  <w:num w:numId="27" w16cid:durableId="1528710661">
    <w:abstractNumId w:val="3"/>
  </w:num>
  <w:num w:numId="28" w16cid:durableId="482964857">
    <w:abstractNumId w:val="2"/>
  </w:num>
  <w:num w:numId="29" w16cid:durableId="1158375621">
    <w:abstractNumId w:val="1"/>
  </w:num>
  <w:num w:numId="30" w16cid:durableId="954361489">
    <w:abstractNumId w:val="0"/>
  </w:num>
  <w:num w:numId="31" w16cid:durableId="557321675">
    <w:abstractNumId w:val="9"/>
  </w:num>
  <w:num w:numId="32" w16cid:durableId="1941527475">
    <w:abstractNumId w:val="7"/>
  </w:num>
  <w:num w:numId="33" w16cid:durableId="217784363">
    <w:abstractNumId w:val="6"/>
  </w:num>
  <w:num w:numId="34" w16cid:durableId="1192719649">
    <w:abstractNumId w:val="5"/>
  </w:num>
  <w:num w:numId="35" w16cid:durableId="729615468">
    <w:abstractNumId w:val="4"/>
  </w:num>
  <w:num w:numId="36" w16cid:durableId="1661731382">
    <w:abstractNumId w:val="8"/>
  </w:num>
  <w:num w:numId="37" w16cid:durableId="100730477">
    <w:abstractNumId w:val="3"/>
  </w:num>
  <w:num w:numId="38" w16cid:durableId="1360232343">
    <w:abstractNumId w:val="2"/>
  </w:num>
  <w:num w:numId="39" w16cid:durableId="172234343">
    <w:abstractNumId w:val="1"/>
  </w:num>
  <w:num w:numId="40" w16cid:durableId="1778136046">
    <w:abstractNumId w:val="0"/>
  </w:num>
  <w:num w:numId="41" w16cid:durableId="439952559">
    <w:abstractNumId w:val="10"/>
  </w:num>
  <w:num w:numId="42" w16cid:durableId="1671979234">
    <w:abstractNumId w:val="10"/>
  </w:num>
  <w:num w:numId="43" w16cid:durableId="1498493758">
    <w:abstractNumId w:val="10"/>
  </w:num>
  <w:num w:numId="44" w16cid:durableId="170008748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246/2025"/>
    <w:docVar w:name="dvlangue" w:val="SK"/>
    <w:docVar w:name="dvnumam" w:val="0"/>
    <w:docVar w:name="dvpe" w:val="781.113"/>
    <w:docVar w:name="dvrapporteur" w:val="Spravodajca: "/>
    <w:docVar w:name="dvstar" w:val="***II"/>
    <w:docVar w:name="dvtitre" w:val="Legislatívne uznesenie Európskeho parlamentu z xx. decembra 2025 k pozícii Rady v prvom čítaní na účely prijatia nariadenia Európskeho parlamentu a Rady o udeľovaní nútených licencií na účely krízového riadenia a o zmene nariadenia (ES) č. 816/2006(10498/2/2025 – C10-0281/2025 – 2023/0129(COD))"/>
  </w:docVars>
  <w:rsids>
    <w:rsidRoot w:val="00607F25"/>
    <w:rsid w:val="00002272"/>
    <w:rsid w:val="000171B4"/>
    <w:rsid w:val="00064002"/>
    <w:rsid w:val="000677B9"/>
    <w:rsid w:val="00070360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343214"/>
    <w:rsid w:val="00343DF0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07F25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D4E98"/>
    <w:rsid w:val="007E22AD"/>
    <w:rsid w:val="00817416"/>
    <w:rsid w:val="00842779"/>
    <w:rsid w:val="00853EAD"/>
    <w:rsid w:val="00865F67"/>
    <w:rsid w:val="00874003"/>
    <w:rsid w:val="00881A7B"/>
    <w:rsid w:val="008840E5"/>
    <w:rsid w:val="00887B3E"/>
    <w:rsid w:val="008C2AC6"/>
    <w:rsid w:val="00930C23"/>
    <w:rsid w:val="0093193B"/>
    <w:rsid w:val="009509D8"/>
    <w:rsid w:val="00950B64"/>
    <w:rsid w:val="00973FAE"/>
    <w:rsid w:val="00981893"/>
    <w:rsid w:val="00995557"/>
    <w:rsid w:val="009C3466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67656"/>
    <w:rsid w:val="00D834A0"/>
    <w:rsid w:val="00D872DF"/>
    <w:rsid w:val="00D91E21"/>
    <w:rsid w:val="00DA7FCD"/>
    <w:rsid w:val="00E365E1"/>
    <w:rsid w:val="00E820A4"/>
    <w:rsid w:val="00EB006A"/>
    <w:rsid w:val="00EB4772"/>
    <w:rsid w:val="00EC1141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3E0E35"/>
  <w15:chartTrackingRefBased/>
  <w15:docId w15:val="{3A72FCF2-0827-4ABC-B995-43A61BBB2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sk-SK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Footer2">
    <w:name w:val="EPFooter2"/>
    <w:basedOn w:val="Normal"/>
    <w:next w:val="Normal"/>
    <w:rsid w:val="00874003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EPComma">
    <w:name w:val="EPComma"/>
    <w:basedOn w:val="Normal"/>
    <w:rsid w:val="00874003"/>
    <w:pPr>
      <w:spacing w:before="480" w:after="240"/>
    </w:pPr>
  </w:style>
  <w:style w:type="paragraph" w:customStyle="1" w:styleId="PageHeading">
    <w:name w:val="PageHeading"/>
    <w:basedOn w:val="Normal"/>
    <w:rsid w:val="00874003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rsid w:val="00874003"/>
    <w:rPr>
      <w:b/>
    </w:rPr>
  </w:style>
  <w:style w:type="paragraph" w:customStyle="1" w:styleId="NormalHanging12a">
    <w:name w:val="NormalHanging12a"/>
    <w:basedOn w:val="Normal"/>
    <w:rsid w:val="00874003"/>
    <w:pPr>
      <w:spacing w:after="240"/>
      <w:ind w:left="567" w:hanging="567"/>
    </w:pPr>
  </w:style>
  <w:style w:type="paragraph" w:styleId="Header">
    <w:name w:val="header"/>
    <w:basedOn w:val="Normal"/>
    <w:link w:val="HeaderChar"/>
    <w:rsid w:val="008740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874003"/>
    <w:rPr>
      <w:sz w:val="24"/>
      <w:lang w:val="sk-SK"/>
    </w:rPr>
  </w:style>
  <w:style w:type="paragraph" w:customStyle="1" w:styleId="EPFooter">
    <w:name w:val="EPFooter"/>
    <w:basedOn w:val="Normal"/>
    <w:rsid w:val="00874003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character" w:styleId="Hyperlink">
    <w:name w:val="Hyperlink"/>
    <w:basedOn w:val="DefaultParagraphFont"/>
    <w:rsid w:val="00874003"/>
    <w:rPr>
      <w:color w:val="0563C1" w:themeColor="hyperlink"/>
      <w:u w:val="single"/>
    </w:rPr>
  </w:style>
  <w:style w:type="paragraph" w:styleId="Footer">
    <w:name w:val="footer"/>
    <w:basedOn w:val="Normal"/>
    <w:link w:val="FooterChar"/>
    <w:rsid w:val="00343DF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343DF0"/>
    <w:rPr>
      <w:sz w:val="24"/>
      <w:lang w:val="sk-SK"/>
    </w:rPr>
  </w:style>
  <w:style w:type="paragraph" w:styleId="Revision">
    <w:name w:val="Revision"/>
    <w:hidden/>
    <w:uiPriority w:val="99"/>
    <w:semiHidden/>
    <w:rsid w:val="00343DF0"/>
    <w:rPr>
      <w:sz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data.europa.eu/eli/C/2025/1031/oj" TargetMode="External"/><Relationship Id="rId1" Type="http://schemas.openxmlformats.org/officeDocument/2006/relationships/hyperlink" Target="http://data.europa.eu/eli/C/2023/865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324</Words>
  <Characters>2059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SOLTYSOVA Zuzana</dc:creator>
  <cp:keywords/>
  <cp:lastModifiedBy>GIRGINOV Kiril</cp:lastModifiedBy>
  <cp:revision>2</cp:revision>
  <cp:lastPrinted>2004-11-19T15:42:00Z</cp:lastPrinted>
  <dcterms:created xsi:type="dcterms:W3CDTF">2026-03-23T14:40:00Z</dcterms:created>
  <dcterms:modified xsi:type="dcterms:W3CDTF">2026-03-23T14:40:00Z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SK</vt:lpwstr>
  </property>
  <property fmtid="{D5CDD505-2E9C-101B-9397-08002B2CF9AE}" pid="3" name="&lt;FdR&gt;">
    <vt:lpwstr>A10-0246/2025</vt:lpwstr>
  </property>
  <property fmtid="{D5CDD505-2E9C-101B-9397-08002B2CF9AE}" pid="4" name="&lt;Type&gt;">
    <vt:lpwstr>RR</vt:lpwstr>
  </property>
</Properties>
</file>