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405" w14:paraId="15E782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4CBB9C" w14:textId="77777777" w:rsidR="00751A4A" w:rsidRPr="00963405" w:rsidRDefault="000945A1" w:rsidP="0010095E">
            <w:pPr>
              <w:pStyle w:val="EPName"/>
            </w:pPr>
            <w:r w:rsidRPr="00963405">
              <w:t>Europa-Parlamentet</w:t>
            </w:r>
          </w:p>
          <w:p w14:paraId="10C64CF5" w14:textId="77777777" w:rsidR="00751A4A" w:rsidRPr="009634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405">
              <w:t>2024</w:t>
            </w:r>
            <w:r w:rsidR="00817416" w:rsidRPr="00963405">
              <w:t>-202</w:t>
            </w:r>
            <w:r w:rsidRPr="00963405">
              <w:t>9</w:t>
            </w:r>
          </w:p>
        </w:tc>
        <w:tc>
          <w:tcPr>
            <w:tcW w:w="2268" w:type="dxa"/>
            <w:shd w:val="clear" w:color="auto" w:fill="auto"/>
          </w:tcPr>
          <w:p w14:paraId="2282FB18" w14:textId="77777777" w:rsidR="00751A4A" w:rsidRPr="00963405" w:rsidRDefault="00187494" w:rsidP="0010095E">
            <w:pPr>
              <w:pStyle w:val="EPLogo"/>
            </w:pPr>
            <w:r w:rsidRPr="00963405">
              <w:rPr>
                <w:noProof/>
                <w:lang w:eastAsia="ja-JP"/>
              </w:rPr>
              <w:drawing>
                <wp:inline distT="0" distB="0" distL="0" distR="0" wp14:anchorId="2796750E" wp14:editId="52155F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39311" w14:textId="77777777" w:rsidR="00D058B8" w:rsidRPr="00963405" w:rsidRDefault="00D058B8" w:rsidP="004C5D52">
      <w:pPr>
        <w:pStyle w:val="LineTop"/>
      </w:pPr>
    </w:p>
    <w:p w14:paraId="05DDD530" w14:textId="77777777" w:rsidR="00680577" w:rsidRPr="00963405" w:rsidRDefault="000945A1" w:rsidP="00680577">
      <w:pPr>
        <w:pStyle w:val="EPBodyTA1"/>
      </w:pPr>
      <w:r w:rsidRPr="00963405">
        <w:t>VEDTAGNE TEKSTER</w:t>
      </w:r>
    </w:p>
    <w:p w14:paraId="2A483608" w14:textId="77777777" w:rsidR="00D058B8" w:rsidRPr="00963405" w:rsidRDefault="00D058B8" w:rsidP="00D058B8">
      <w:pPr>
        <w:pStyle w:val="LineBottom"/>
      </w:pPr>
    </w:p>
    <w:p w14:paraId="2F4D8F19" w14:textId="620136BB" w:rsidR="000945A1" w:rsidRPr="00963405" w:rsidRDefault="000945A1" w:rsidP="000945A1">
      <w:pPr>
        <w:pStyle w:val="ATHeading1"/>
      </w:pPr>
      <w:bookmarkStart w:id="0" w:name="TANumber"/>
      <w:r w:rsidRPr="00963405">
        <w:t>P10_TA(2025)0</w:t>
      </w:r>
      <w:bookmarkEnd w:id="0"/>
      <w:r w:rsidR="003B03AD">
        <w:t>320</w:t>
      </w:r>
    </w:p>
    <w:p w14:paraId="4D7782C8" w14:textId="61571A27" w:rsidR="000945A1" w:rsidRPr="00963405" w:rsidRDefault="00A278D0" w:rsidP="00A278D0">
      <w:pPr>
        <w:pStyle w:val="ATHeading2"/>
      </w:pPr>
      <w:r w:rsidRPr="00CF1F24">
        <w:rPr>
          <w:bCs/>
        </w:rPr>
        <w:t>Tilskyndelse til forsvarsrelaterede investeringer i EU-budgettet til gennemførelse af</w:t>
      </w:r>
      <w:r>
        <w:rPr>
          <w:bCs/>
        </w:rPr>
        <w:t xml:space="preserve"> </w:t>
      </w:r>
      <w:proofErr w:type="spellStart"/>
      <w:r w:rsidRPr="00CF1F24">
        <w:rPr>
          <w:bCs/>
        </w:rPr>
        <w:t>ReArm</w:t>
      </w:r>
      <w:proofErr w:type="spellEnd"/>
      <w:r w:rsidRPr="00CF1F24">
        <w:rPr>
          <w:bCs/>
        </w:rPr>
        <w:t xml:space="preserve"> Europe-planen</w:t>
      </w:r>
    </w:p>
    <w:p w14:paraId="7CE0FE2E" w14:textId="77777777" w:rsidR="000945A1" w:rsidRPr="00963405" w:rsidRDefault="000945A1" w:rsidP="000945A1">
      <w:pPr>
        <w:rPr>
          <w:i/>
          <w:vanish/>
        </w:rPr>
      </w:pPr>
      <w:r w:rsidRPr="00963405">
        <w:rPr>
          <w:i/>
        </w:rPr>
        <w:fldChar w:fldCharType="begin"/>
      </w:r>
      <w:r w:rsidRPr="00963405">
        <w:rPr>
          <w:i/>
        </w:rPr>
        <w:instrText xml:space="preserve"> TC"(</w:instrText>
      </w:r>
      <w:bookmarkStart w:id="1" w:name="DocNumber"/>
      <w:r w:rsidRPr="00963405">
        <w:rPr>
          <w:i/>
        </w:rPr>
        <w:instrText>A10-0172/2025</w:instrText>
      </w:r>
      <w:bookmarkEnd w:id="1"/>
      <w:r w:rsidRPr="00963405">
        <w:rPr>
          <w:i/>
        </w:rPr>
        <w:instrText xml:space="preserve"> - Ordfører: Rihards Kols)"\l3 \n&gt; \* MERGEFORMAT </w:instrText>
      </w:r>
      <w:r w:rsidRPr="00963405">
        <w:rPr>
          <w:i/>
        </w:rPr>
        <w:fldChar w:fldCharType="end"/>
      </w:r>
    </w:p>
    <w:p w14:paraId="5E842E82" w14:textId="77777777" w:rsidR="000945A1" w:rsidRPr="00963405" w:rsidRDefault="000945A1" w:rsidP="000945A1">
      <w:pPr>
        <w:rPr>
          <w:vanish/>
        </w:rPr>
      </w:pPr>
      <w:bookmarkStart w:id="2" w:name="Commission"/>
      <w:r w:rsidRPr="00963405">
        <w:rPr>
          <w:vanish/>
        </w:rPr>
        <w:t>Udvalget om Industri, Forskning og Energi</w:t>
      </w:r>
      <w:bookmarkEnd w:id="2"/>
    </w:p>
    <w:p w14:paraId="0FF91E8D" w14:textId="77777777" w:rsidR="000945A1" w:rsidRPr="00963405" w:rsidRDefault="000945A1" w:rsidP="000945A1">
      <w:pPr>
        <w:rPr>
          <w:vanish/>
        </w:rPr>
      </w:pPr>
      <w:bookmarkStart w:id="3" w:name="PE"/>
      <w:r w:rsidRPr="00963405">
        <w:rPr>
          <w:vanish/>
        </w:rPr>
        <w:t>PE774.253</w:t>
      </w:r>
      <w:bookmarkEnd w:id="3"/>
    </w:p>
    <w:p w14:paraId="6315BB39" w14:textId="0F9D1F8E" w:rsidR="000945A1" w:rsidRPr="00963405" w:rsidRDefault="000945A1" w:rsidP="000945A1">
      <w:pPr>
        <w:pStyle w:val="ATHeading3"/>
      </w:pPr>
      <w:bookmarkStart w:id="4" w:name="Sujet"/>
      <w:r w:rsidRPr="00963405">
        <w:t xml:space="preserve">Europa-Parlamentets lovgivningsmæssige beslutning af </w:t>
      </w:r>
      <w:r w:rsidR="00A278D0">
        <w:t>16</w:t>
      </w:r>
      <w:r w:rsidRPr="00963405">
        <w:t>.</w:t>
      </w:r>
      <w:r w:rsidR="006722B0">
        <w:t xml:space="preserve"> december</w:t>
      </w:r>
      <w:r w:rsidRPr="00963405">
        <w:t xml:space="preserve"> 2025 om forslag til Europa-Parlamentets og Rådets forordning om ændring af forordning (EU) 2021/694, (EU) 2021/695, (EU) 2021/697, (EU) 2021/1153, (EU) 2023/1525 og (EU) 2024/795 for så vidt angår tilskyndelse til forsvarsrelaterede investeringer i EU-budgettet </w:t>
      </w:r>
      <w:r w:rsidR="006C510C" w:rsidRPr="007A6484">
        <w:rPr>
          <w:noProof/>
        </w:rPr>
        <w:t>til gennemførelse af</w:t>
      </w:r>
      <w:r w:rsidR="006C510C">
        <w:rPr>
          <w:noProof/>
        </w:rPr>
        <w:t xml:space="preserve"> </w:t>
      </w:r>
      <w:proofErr w:type="spellStart"/>
      <w:r w:rsidRPr="00963405">
        <w:t>ReArm</w:t>
      </w:r>
      <w:proofErr w:type="spellEnd"/>
      <w:r w:rsidRPr="00963405">
        <w:t xml:space="preserve"> Europe-planen</w:t>
      </w:r>
      <w:bookmarkEnd w:id="4"/>
      <w:r w:rsidRPr="00963405">
        <w:t xml:space="preserve"> </w:t>
      </w:r>
      <w:bookmarkStart w:id="5" w:name="References"/>
      <w:r w:rsidRPr="00963405">
        <w:t>(</w:t>
      </w:r>
      <w:proofErr w:type="gramStart"/>
      <w:r w:rsidRPr="00963405">
        <w:t>COM(</w:t>
      </w:r>
      <w:proofErr w:type="gramEnd"/>
      <w:r w:rsidRPr="00963405">
        <w:t>2025)0188 – C10-0070/2025 – 2025/0103(COD))</w:t>
      </w:r>
      <w:bookmarkEnd w:id="5"/>
    </w:p>
    <w:p w14:paraId="28CE55AE" w14:textId="77777777" w:rsidR="00A42BFA" w:rsidRPr="00963405" w:rsidRDefault="00A42BFA" w:rsidP="00A42BFA">
      <w:pPr>
        <w:pStyle w:val="NormalBold"/>
      </w:pPr>
      <w:r w:rsidRPr="00963405">
        <w:t>(Almindelig lovgivningsprocedure: førstebehandling)</w:t>
      </w:r>
    </w:p>
    <w:p w14:paraId="0EB9CD87" w14:textId="77777777" w:rsidR="00A42BFA" w:rsidRPr="00963405" w:rsidRDefault="00A42BFA" w:rsidP="00A42BFA">
      <w:pPr>
        <w:pStyle w:val="EPComma"/>
      </w:pPr>
      <w:r w:rsidRPr="00963405">
        <w:rPr>
          <w:i/>
        </w:rPr>
        <w:t>Europa-Parlamentet</w:t>
      </w:r>
      <w:r w:rsidRPr="00963405">
        <w:t>,</w:t>
      </w:r>
    </w:p>
    <w:p w14:paraId="090E7B4E" w14:textId="77777777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Kommissionens forslag til Europa-Parlamentet og Rådet (</w:t>
      </w:r>
      <w:proofErr w:type="gramStart"/>
      <w:r w:rsidRPr="00963405">
        <w:t>COM(</w:t>
      </w:r>
      <w:proofErr w:type="gramEnd"/>
      <w:r w:rsidRPr="00963405">
        <w:t>2025)0188),</w:t>
      </w:r>
    </w:p>
    <w:p w14:paraId="0B9D08DA" w14:textId="04D2EC42" w:rsidR="00A42BFA" w:rsidRDefault="00A42BFA" w:rsidP="00A42BFA">
      <w:pPr>
        <w:pStyle w:val="NormalHanging12a"/>
      </w:pPr>
      <w:r w:rsidRPr="00963405">
        <w:t>–</w:t>
      </w:r>
      <w:r w:rsidRPr="00963405">
        <w:tab/>
        <w:t xml:space="preserve">der henviser til artikel 294, stk. 2, </w:t>
      </w:r>
      <w:r w:rsidR="00942559">
        <w:t xml:space="preserve">og </w:t>
      </w:r>
      <w:r w:rsidRPr="00963405">
        <w:t>artikel 114,</w:t>
      </w:r>
      <w:r w:rsidR="00176ABC">
        <w:t xml:space="preserve"> </w:t>
      </w:r>
      <w:r w:rsidRPr="00963405">
        <w:t>164, 172 og 173, artikel 175, stk. 3, artikel 176,177, 178, 182, 183</w:t>
      </w:r>
      <w:r w:rsidR="00176ABC">
        <w:t xml:space="preserve"> og </w:t>
      </w:r>
      <w:r w:rsidRPr="00963405">
        <w:t>188</w:t>
      </w:r>
      <w:r w:rsidR="00EA6A24">
        <w:t>,</w:t>
      </w:r>
      <w:r w:rsidRPr="00963405">
        <w:t xml:space="preserve"> samt artikel 192, stk. 1, i traktaten om Den Europæiske Unions funktionsmåde, på grundlag af hvilke Kommissionen har forelagt forslaget for Parlamentet (C10-0070/2025),</w:t>
      </w:r>
    </w:p>
    <w:p w14:paraId="1587EF8A" w14:textId="65928B17" w:rsidR="00EA6A24" w:rsidRPr="00963405" w:rsidRDefault="001D62A9" w:rsidP="00A42BFA">
      <w:pPr>
        <w:pStyle w:val="NormalHanging12a"/>
      </w:pPr>
      <w:r w:rsidRPr="00553852">
        <w:t>–</w:t>
      </w:r>
      <w:r w:rsidRPr="00553852">
        <w:tab/>
      </w:r>
      <w:r w:rsidRPr="002F37D5">
        <w:rPr>
          <w:szCs w:val="22"/>
          <w:lang w:eastAsia="da-DK" w:bidi="da-DK"/>
        </w:rPr>
        <w:t>der henviser til udtalelse fra Retsudvalget om det foreslåede retsgrundlag</w:t>
      </w:r>
      <w:r>
        <w:rPr>
          <w:szCs w:val="22"/>
          <w:lang w:eastAsia="da-DK" w:bidi="da-DK"/>
        </w:rPr>
        <w:t>,</w:t>
      </w:r>
    </w:p>
    <w:p w14:paraId="22693870" w14:textId="2ABE4046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artikel 294, stk. 3,</w:t>
      </w:r>
      <w:r w:rsidR="00176ABC">
        <w:t xml:space="preserve"> og</w:t>
      </w:r>
      <w:r w:rsidRPr="00963405">
        <w:t xml:space="preserve"> </w:t>
      </w:r>
      <w:r w:rsidR="007A1B7C" w:rsidRPr="00963405">
        <w:t>artikel 164</w:t>
      </w:r>
      <w:r w:rsidR="007A1B7C">
        <w:t xml:space="preserve"> og</w:t>
      </w:r>
      <w:r w:rsidR="007A1B7C" w:rsidRPr="00963405">
        <w:t xml:space="preserve"> 172</w:t>
      </w:r>
      <w:r w:rsidR="007A1B7C">
        <w:t xml:space="preserve">, artikel </w:t>
      </w:r>
      <w:r w:rsidR="007A1B7C" w:rsidRPr="00963405">
        <w:t xml:space="preserve">173, </w:t>
      </w:r>
      <w:r w:rsidR="007A1B7C">
        <w:t xml:space="preserve">stk. 3, </w:t>
      </w:r>
      <w:r w:rsidR="007A1B7C" w:rsidRPr="00963405">
        <w:t>artikel 175, stk. 3, artikel</w:t>
      </w:r>
      <w:r w:rsidR="007A1B7C">
        <w:t xml:space="preserve"> </w:t>
      </w:r>
      <w:r w:rsidR="007A1B7C" w:rsidRPr="00963405">
        <w:t>177</w:t>
      </w:r>
      <w:r w:rsidR="007A1B7C">
        <w:t xml:space="preserve"> og </w:t>
      </w:r>
      <w:r w:rsidR="007A1B7C" w:rsidRPr="00963405">
        <w:t xml:space="preserve">178, artikel 182, </w:t>
      </w:r>
      <w:r w:rsidR="007A1B7C">
        <w:t xml:space="preserve">stk. 1 og 4, artikel </w:t>
      </w:r>
      <w:r w:rsidR="007A1B7C" w:rsidRPr="00963405">
        <w:t>183</w:t>
      </w:r>
      <w:r w:rsidR="007A1B7C">
        <w:t xml:space="preserve">, artikel </w:t>
      </w:r>
      <w:r w:rsidR="007A1B7C" w:rsidRPr="00963405">
        <w:t>188</w:t>
      </w:r>
      <w:r w:rsidR="007A1B7C">
        <w:t>, andet afsnit,</w:t>
      </w:r>
      <w:r w:rsidR="007A1B7C" w:rsidRPr="00963405">
        <w:t xml:space="preserve"> samt artikel 192, stk. 1,</w:t>
      </w:r>
      <w:r w:rsidR="007A1B7C">
        <w:t xml:space="preserve"> </w:t>
      </w:r>
      <w:r w:rsidRPr="00963405">
        <w:t>i traktaten om Den Europæiske Unions funktionsmåde,</w:t>
      </w:r>
    </w:p>
    <w:p w14:paraId="39A6DEBB" w14:textId="77777777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budgetmæssig vurdering fra Budgetudvalget,</w:t>
      </w:r>
    </w:p>
    <w:p w14:paraId="51BB6EB2" w14:textId="77777777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udtalelse af 18. september 2025 fra Det Europæiske Økonomiske og Sociale Udvalg</w:t>
      </w:r>
      <w:r w:rsidRPr="00963405">
        <w:rPr>
          <w:rStyle w:val="FootnoteReference"/>
        </w:rPr>
        <w:footnoteReference w:id="1"/>
      </w:r>
      <w:r w:rsidRPr="00963405">
        <w:t>,</w:t>
      </w:r>
    </w:p>
    <w:p w14:paraId="1E927670" w14:textId="11792510" w:rsidR="00A42BFA" w:rsidRPr="00963405" w:rsidRDefault="00A42BFA" w:rsidP="00A42BFA">
      <w:pPr>
        <w:pStyle w:val="NormalHanging12a"/>
      </w:pPr>
      <w:r w:rsidRPr="00963405">
        <w:lastRenderedPageBreak/>
        <w:t>–</w:t>
      </w:r>
      <w:r w:rsidRPr="00963405">
        <w:tab/>
      </w:r>
      <w:r w:rsidR="006C510C" w:rsidRPr="00963405">
        <w:t>der henviser til udtalelse</w:t>
      </w:r>
      <w:r w:rsidRPr="00963405">
        <w:t xml:space="preserve"> af </w:t>
      </w:r>
      <w:r w:rsidR="006C510C">
        <w:t xml:space="preserve">15. oktober 2025 fra </w:t>
      </w:r>
      <w:r w:rsidRPr="00963405">
        <w:t>Regionsudvalget</w:t>
      </w:r>
      <w:r w:rsidR="006C510C">
        <w:rPr>
          <w:rStyle w:val="FootnoteReference"/>
        </w:rPr>
        <w:footnoteReference w:id="2"/>
      </w:r>
      <w:r w:rsidRPr="00963405">
        <w:t>,</w:t>
      </w:r>
    </w:p>
    <w:p w14:paraId="68E88B95" w14:textId="38C88F90" w:rsidR="001D62A9" w:rsidRDefault="001D62A9" w:rsidP="00A42BFA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10. november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73D65D02" w14:textId="44F08FC2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forretningsordenens artikel 60</w:t>
      </w:r>
      <w:r w:rsidR="001D62A9">
        <w:t>, 41</w:t>
      </w:r>
      <w:r w:rsidRPr="00963405">
        <w:t xml:space="preserve"> og 58,</w:t>
      </w:r>
    </w:p>
    <w:p w14:paraId="01BB0A05" w14:textId="77777777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udtalelser fra Udvalget om Sikkerhed og Forsvar og fra Transport- og Turismeudvalget,</w:t>
      </w:r>
    </w:p>
    <w:p w14:paraId="7F7C11B1" w14:textId="77777777" w:rsidR="00A42BFA" w:rsidRPr="00963405" w:rsidRDefault="00A42BFA" w:rsidP="00A42BFA">
      <w:pPr>
        <w:pStyle w:val="NormalHanging12a"/>
      </w:pPr>
      <w:r w:rsidRPr="00963405">
        <w:t>–</w:t>
      </w:r>
      <w:r w:rsidRPr="00963405">
        <w:tab/>
        <w:t>der henviser til betænkning fra Udvalget om Industri, Forskning og Energi (A10-0172/2025),</w:t>
      </w:r>
    </w:p>
    <w:p w14:paraId="55BFB620" w14:textId="77777777" w:rsidR="00A42BFA" w:rsidRPr="00963405" w:rsidRDefault="00A42BFA" w:rsidP="00A42BFA">
      <w:pPr>
        <w:pStyle w:val="NormalHanging12a"/>
      </w:pPr>
      <w:r w:rsidRPr="00963405">
        <w:t>1.</w:t>
      </w:r>
      <w:r w:rsidRPr="00963405">
        <w:tab/>
        <w:t>vedtager nedenstående holdning ved førstebehandling;</w:t>
      </w:r>
    </w:p>
    <w:p w14:paraId="36BAE016" w14:textId="77777777" w:rsidR="00A42BFA" w:rsidRPr="00963405" w:rsidRDefault="00A42BFA" w:rsidP="00A42BFA">
      <w:pPr>
        <w:pStyle w:val="NormalHanging12a"/>
      </w:pPr>
      <w:r w:rsidRPr="00963405">
        <w:t>2.</w:t>
      </w:r>
      <w:r w:rsidRPr="00963405">
        <w:tab/>
        <w:t>anmoder om fornyet forelæggelse, hvis Kommissionen erstatter, i væsentlig grad ændrer eller agter i væsentlig grad at ændre sit forslag;</w:t>
      </w:r>
    </w:p>
    <w:p w14:paraId="3A338C80" w14:textId="77777777" w:rsidR="00A42BFA" w:rsidRPr="00963405" w:rsidRDefault="00A42BFA" w:rsidP="00A42BFA">
      <w:pPr>
        <w:pStyle w:val="NormalHanging12a"/>
      </w:pPr>
      <w:r w:rsidRPr="00963405">
        <w:t>3.</w:t>
      </w:r>
      <w:r w:rsidRPr="00963405">
        <w:tab/>
        <w:t>pålægger sin formand at sende Parlamentets holdning til Rådet og Kommissionen samt til de nationale parlamenter.</w:t>
      </w:r>
    </w:p>
    <w:p w14:paraId="5EC690BF" w14:textId="77777777" w:rsidR="00EA6A24" w:rsidRDefault="00EA6A24" w:rsidP="00A42BFA">
      <w:pPr>
        <w:sectPr w:rsidR="00EA6A24" w:rsidSect="009634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44BE15" w14:textId="7FB2BB6D" w:rsidR="00EA6A24" w:rsidRPr="00606380" w:rsidRDefault="00EA6A24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103</w:t>
      </w:r>
    </w:p>
    <w:p w14:paraId="5D3D198C" w14:textId="3D7ED29B" w:rsidR="00EA6A24" w:rsidRDefault="00EA6A24" w:rsidP="00AA368B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1D62A9">
        <w:rPr>
          <w:b/>
        </w:rPr>
        <w:t>16. december 2025</w:t>
      </w:r>
      <w:r w:rsidR="001D62A9" w:rsidRPr="00511370">
        <w:rPr>
          <w:b/>
        </w:rPr>
        <w:t xml:space="preserve"> </w:t>
      </w:r>
      <w:r w:rsidRPr="00511370">
        <w:rPr>
          <w:b/>
        </w:rPr>
        <w:t xml:space="preserve">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Pr="00EA6A24">
        <w:rPr>
          <w:rFonts w:eastAsia="Calibri"/>
          <w:b/>
          <w:color w:val="000000"/>
          <w:szCs w:val="22"/>
          <w:lang w:eastAsia="en-US"/>
        </w:rPr>
        <w:t xml:space="preserve">ændring af forordning (EU) 2021/694, (EU) 2021/695, (EU) 2021/697, (EU) 2021/1153 og (EU) 2024/795 for så vidt angår tilskyndelse til forsvarsrelaterede investeringer i EU-budgettet til gennemførelse af </w:t>
      </w:r>
      <w:proofErr w:type="spellStart"/>
      <w:r w:rsidRPr="00EA6A24">
        <w:rPr>
          <w:rFonts w:eastAsia="Calibri"/>
          <w:b/>
          <w:color w:val="000000"/>
          <w:szCs w:val="22"/>
          <w:lang w:eastAsia="en-US"/>
        </w:rPr>
        <w:t>ReArm</w:t>
      </w:r>
      <w:proofErr w:type="spellEnd"/>
      <w:r w:rsidRPr="00EA6A24">
        <w:rPr>
          <w:rFonts w:eastAsia="Calibri"/>
          <w:b/>
          <w:color w:val="000000"/>
          <w:szCs w:val="22"/>
          <w:lang w:eastAsia="en-US"/>
        </w:rPr>
        <w:t> Europe-planen</w:t>
      </w:r>
    </w:p>
    <w:p w14:paraId="0C09FBAF" w14:textId="2F5CD591" w:rsidR="00EA6A24" w:rsidRPr="00FD1237" w:rsidRDefault="009A7A88" w:rsidP="00573675">
      <w:r w:rsidRPr="00DC166C">
        <w:rPr>
          <w:i/>
        </w:rPr>
        <w:t>(Eftersom der var indgået en aftale mellem Parlamentet og Rådet, svarer Parlamentets holdning til den endelige retsakt</w:t>
      </w:r>
      <w:r w:rsidRPr="009A7A88">
        <w:rPr>
          <w:i/>
        </w:rPr>
        <w:t xml:space="preserve">, forordning (EU) </w:t>
      </w:r>
      <w:r w:rsidRPr="009A7A88">
        <w:rPr>
          <w:i/>
        </w:rPr>
        <w:t>2025</w:t>
      </w:r>
      <w:r>
        <w:rPr>
          <w:i/>
        </w:rPr>
        <w:t>/2653</w:t>
      </w:r>
      <w:r w:rsidRPr="00DC166C">
        <w:rPr>
          <w:i/>
        </w:rPr>
        <w:t>.)</w:t>
      </w:r>
    </w:p>
    <w:sectPr w:rsidR="00EA6A24" w:rsidRPr="00FD1237" w:rsidSect="009634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88126" w14:textId="77777777" w:rsidR="000945A1" w:rsidRPr="00963405" w:rsidRDefault="000945A1">
      <w:r w:rsidRPr="00963405">
        <w:separator/>
      </w:r>
    </w:p>
  </w:endnote>
  <w:endnote w:type="continuationSeparator" w:id="0">
    <w:p w14:paraId="3ED9F875" w14:textId="77777777" w:rsidR="000945A1" w:rsidRPr="00963405" w:rsidRDefault="000945A1">
      <w:r w:rsidRPr="009634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87CA" w14:textId="77777777" w:rsidR="00064002" w:rsidRPr="009634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E0E5" w14:textId="77777777" w:rsidR="00064002" w:rsidRPr="009634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0269B" w14:textId="77777777" w:rsidR="00064002" w:rsidRPr="009634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51A26" w14:textId="77777777" w:rsidR="000945A1" w:rsidRPr="00963405" w:rsidRDefault="000945A1">
      <w:r w:rsidRPr="00963405">
        <w:separator/>
      </w:r>
    </w:p>
  </w:footnote>
  <w:footnote w:type="continuationSeparator" w:id="0">
    <w:p w14:paraId="07DBAEAB" w14:textId="77777777" w:rsidR="000945A1" w:rsidRPr="00963405" w:rsidRDefault="000945A1">
      <w:r w:rsidRPr="00963405">
        <w:continuationSeparator/>
      </w:r>
    </w:p>
  </w:footnote>
  <w:footnote w:id="1">
    <w:p w14:paraId="5F6C584B" w14:textId="213FEEA2" w:rsidR="00A42BFA" w:rsidRPr="00963405" w:rsidRDefault="00A42BFA" w:rsidP="00963405">
      <w:pPr>
        <w:pStyle w:val="FootnoteText"/>
        <w:ind w:left="567" w:hanging="567"/>
        <w:rPr>
          <w:sz w:val="24"/>
          <w:lang w:val="da-DK"/>
        </w:rPr>
      </w:pPr>
      <w:r w:rsidRPr="00963405">
        <w:rPr>
          <w:rStyle w:val="FootnoteReference"/>
          <w:sz w:val="24"/>
          <w:lang w:val="da-DK"/>
        </w:rPr>
        <w:footnoteRef/>
      </w:r>
      <w:r w:rsidR="00963405" w:rsidRPr="00963405">
        <w:rPr>
          <w:color w:val="1E1E1F"/>
          <w:sz w:val="24"/>
          <w:shd w:val="clear" w:color="auto" w:fill="FFFFFF"/>
          <w:lang w:val="da-DK"/>
        </w:rPr>
        <w:t xml:space="preserve"> </w:t>
      </w:r>
      <w:r w:rsidR="00963405" w:rsidRPr="00963405">
        <w:rPr>
          <w:color w:val="1E1E1F"/>
          <w:sz w:val="24"/>
          <w:shd w:val="clear" w:color="auto" w:fill="FFFFFF"/>
          <w:lang w:val="da-DK"/>
        </w:rPr>
        <w:tab/>
      </w:r>
      <w:r w:rsidRPr="00963405">
        <w:rPr>
          <w:color w:val="1E1E1F"/>
          <w:sz w:val="24"/>
          <w:shd w:val="clear" w:color="auto" w:fill="FFFFFF"/>
          <w:lang w:val="da-DK"/>
        </w:rPr>
        <w:t>Endnu ikke offentliggjort i EUT.</w:t>
      </w:r>
    </w:p>
  </w:footnote>
  <w:footnote w:id="2">
    <w:p w14:paraId="6041F940" w14:textId="21FF73BB" w:rsidR="006C510C" w:rsidRPr="00CF1F24" w:rsidRDefault="006C510C" w:rsidP="00CF1F24">
      <w:pPr>
        <w:pStyle w:val="FootnoteText"/>
        <w:ind w:left="567" w:hanging="567"/>
        <w:rPr>
          <w:sz w:val="24"/>
          <w:szCs w:val="24"/>
        </w:rPr>
      </w:pPr>
      <w:r w:rsidRPr="00CF1F24">
        <w:rPr>
          <w:rStyle w:val="FootnoteReference"/>
          <w:sz w:val="24"/>
          <w:szCs w:val="24"/>
        </w:rPr>
        <w:footnoteRef/>
      </w:r>
      <w:r w:rsidRPr="00CF1F24">
        <w:rPr>
          <w:sz w:val="24"/>
          <w:szCs w:val="24"/>
        </w:rPr>
        <w:t xml:space="preserve"> </w:t>
      </w:r>
      <w:r w:rsidRPr="00CF1F24">
        <w:rPr>
          <w:sz w:val="24"/>
          <w:szCs w:val="24"/>
        </w:rPr>
        <w:tab/>
        <w:t xml:space="preserve">EUT C, C/2025/6325, 3.12.2025, </w:t>
      </w:r>
      <w:proofErr w:type="gramStart"/>
      <w:r w:rsidRPr="00CF1F24">
        <w:rPr>
          <w:sz w:val="24"/>
          <w:szCs w:val="24"/>
        </w:rPr>
        <w:t>ELI:</w:t>
      </w:r>
      <w:proofErr w:type="gramEnd"/>
      <w:r w:rsidRPr="00CF1F24">
        <w:rPr>
          <w:sz w:val="24"/>
          <w:szCs w:val="24"/>
        </w:rPr>
        <w:t> </w:t>
      </w:r>
      <w:hyperlink r:id="rId1" w:tgtFrame="_blank" w:tooltip="Giver adgang til dette dokument gennem dets ELI-URI." w:history="1">
        <w:r w:rsidRPr="00CF1F24">
          <w:rPr>
            <w:rStyle w:val="Hyperlink"/>
            <w:sz w:val="24"/>
            <w:szCs w:val="24"/>
          </w:rPr>
          <w:t>http://data.europa.eu/eli/C/2025/6325/oj</w:t>
        </w:r>
      </w:hyperlink>
      <w:r w:rsidRPr="00CF1F24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3F967" w14:textId="77777777" w:rsidR="00064002" w:rsidRPr="009634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E41D" w14:textId="77777777" w:rsidR="00064002" w:rsidRPr="009634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92120" w14:textId="77777777" w:rsidR="00064002" w:rsidRPr="009634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6390408">
    <w:abstractNumId w:val="9"/>
  </w:num>
  <w:num w:numId="2" w16cid:durableId="408381819">
    <w:abstractNumId w:val="9"/>
  </w:num>
  <w:num w:numId="3" w16cid:durableId="1921405400">
    <w:abstractNumId w:val="7"/>
  </w:num>
  <w:num w:numId="4" w16cid:durableId="1985505489">
    <w:abstractNumId w:val="7"/>
  </w:num>
  <w:num w:numId="5" w16cid:durableId="25912626">
    <w:abstractNumId w:val="6"/>
  </w:num>
  <w:num w:numId="6" w16cid:durableId="1650479180">
    <w:abstractNumId w:val="6"/>
  </w:num>
  <w:num w:numId="7" w16cid:durableId="1787967657">
    <w:abstractNumId w:val="5"/>
  </w:num>
  <w:num w:numId="8" w16cid:durableId="830101444">
    <w:abstractNumId w:val="5"/>
  </w:num>
  <w:num w:numId="9" w16cid:durableId="1595020073">
    <w:abstractNumId w:val="4"/>
  </w:num>
  <w:num w:numId="10" w16cid:durableId="1174103509">
    <w:abstractNumId w:val="4"/>
  </w:num>
  <w:num w:numId="11" w16cid:durableId="1798260379">
    <w:abstractNumId w:val="8"/>
  </w:num>
  <w:num w:numId="12" w16cid:durableId="376322935">
    <w:abstractNumId w:val="8"/>
  </w:num>
  <w:num w:numId="13" w16cid:durableId="769160499">
    <w:abstractNumId w:val="3"/>
  </w:num>
  <w:num w:numId="14" w16cid:durableId="280497378">
    <w:abstractNumId w:val="3"/>
  </w:num>
  <w:num w:numId="15" w16cid:durableId="1938634019">
    <w:abstractNumId w:val="2"/>
  </w:num>
  <w:num w:numId="16" w16cid:durableId="1373001191">
    <w:abstractNumId w:val="2"/>
  </w:num>
  <w:num w:numId="17" w16cid:durableId="1556090226">
    <w:abstractNumId w:val="1"/>
  </w:num>
  <w:num w:numId="18" w16cid:durableId="1606768546">
    <w:abstractNumId w:val="1"/>
  </w:num>
  <w:num w:numId="19" w16cid:durableId="1526139257">
    <w:abstractNumId w:val="0"/>
  </w:num>
  <w:num w:numId="20" w16cid:durableId="2030984198">
    <w:abstractNumId w:val="0"/>
  </w:num>
  <w:num w:numId="21" w16cid:durableId="591625512">
    <w:abstractNumId w:val="9"/>
  </w:num>
  <w:num w:numId="22" w16cid:durableId="1425149110">
    <w:abstractNumId w:val="7"/>
  </w:num>
  <w:num w:numId="23" w16cid:durableId="218709220">
    <w:abstractNumId w:val="6"/>
  </w:num>
  <w:num w:numId="24" w16cid:durableId="252858701">
    <w:abstractNumId w:val="5"/>
  </w:num>
  <w:num w:numId="25" w16cid:durableId="356389537">
    <w:abstractNumId w:val="4"/>
  </w:num>
  <w:num w:numId="26" w16cid:durableId="382145478">
    <w:abstractNumId w:val="8"/>
  </w:num>
  <w:num w:numId="27" w16cid:durableId="1009211630">
    <w:abstractNumId w:val="3"/>
  </w:num>
  <w:num w:numId="28" w16cid:durableId="1453864147">
    <w:abstractNumId w:val="2"/>
  </w:num>
  <w:num w:numId="29" w16cid:durableId="1957447435">
    <w:abstractNumId w:val="1"/>
  </w:num>
  <w:num w:numId="30" w16cid:durableId="1134104654">
    <w:abstractNumId w:val="0"/>
  </w:num>
  <w:num w:numId="31" w16cid:durableId="1605768890">
    <w:abstractNumId w:val="9"/>
  </w:num>
  <w:num w:numId="32" w16cid:durableId="323438161">
    <w:abstractNumId w:val="7"/>
  </w:num>
  <w:num w:numId="33" w16cid:durableId="2001813465">
    <w:abstractNumId w:val="6"/>
  </w:num>
  <w:num w:numId="34" w16cid:durableId="28846379">
    <w:abstractNumId w:val="5"/>
  </w:num>
  <w:num w:numId="35" w16cid:durableId="1980570001">
    <w:abstractNumId w:val="4"/>
  </w:num>
  <w:num w:numId="36" w16cid:durableId="1670253344">
    <w:abstractNumId w:val="8"/>
  </w:num>
  <w:num w:numId="37" w16cid:durableId="1583562564">
    <w:abstractNumId w:val="3"/>
  </w:num>
  <w:num w:numId="38" w16cid:durableId="1428313074">
    <w:abstractNumId w:val="2"/>
  </w:num>
  <w:num w:numId="39" w16cid:durableId="39206807">
    <w:abstractNumId w:val="1"/>
  </w:num>
  <w:num w:numId="40" w16cid:durableId="193080571">
    <w:abstractNumId w:val="0"/>
  </w:num>
  <w:num w:numId="41" w16cid:durableId="237596899">
    <w:abstractNumId w:val="10"/>
  </w:num>
  <w:num w:numId="42" w16cid:durableId="153645433">
    <w:abstractNumId w:val="10"/>
  </w:num>
  <w:num w:numId="43" w16cid:durableId="33043538">
    <w:abstractNumId w:val="10"/>
  </w:num>
  <w:num w:numId="44" w16cid:durableId="59642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DA"/>
    <w:docVar w:name="dvnumam" w:val="63"/>
    <w:docVar w:name="dvpe" w:val="774.253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2021/694, (EU) 2021/695, (EU) 2021/697, (EU) 2021/1153, (EU) 2023/1525 og (EU) 2024/795 for så vidt angår tilskyndelse til forsvarsrelaterede investeringer i EU-budgettet for at gennemføre ReArm Europe-planen(COM(2025)0188 – C10-0070/2025 – 2025/0103(COD))"/>
  </w:docVars>
  <w:rsids>
    <w:rsidRoot w:val="000945A1"/>
    <w:rsid w:val="00002272"/>
    <w:rsid w:val="00064002"/>
    <w:rsid w:val="000677B9"/>
    <w:rsid w:val="000831BA"/>
    <w:rsid w:val="000945A1"/>
    <w:rsid w:val="000A42CC"/>
    <w:rsid w:val="000E7DD9"/>
    <w:rsid w:val="0010095E"/>
    <w:rsid w:val="00103A6E"/>
    <w:rsid w:val="00125B37"/>
    <w:rsid w:val="0016393D"/>
    <w:rsid w:val="00176ABC"/>
    <w:rsid w:val="00187494"/>
    <w:rsid w:val="001D62A9"/>
    <w:rsid w:val="001F32AE"/>
    <w:rsid w:val="002767FF"/>
    <w:rsid w:val="002A5399"/>
    <w:rsid w:val="002B18FE"/>
    <w:rsid w:val="002B5493"/>
    <w:rsid w:val="002B7F97"/>
    <w:rsid w:val="002E793C"/>
    <w:rsid w:val="00343214"/>
    <w:rsid w:val="00361C00"/>
    <w:rsid w:val="00367165"/>
    <w:rsid w:val="00395FA1"/>
    <w:rsid w:val="003B03AD"/>
    <w:rsid w:val="003E15D4"/>
    <w:rsid w:val="00411CCE"/>
    <w:rsid w:val="0041666E"/>
    <w:rsid w:val="00421060"/>
    <w:rsid w:val="00471C19"/>
    <w:rsid w:val="004846F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916"/>
    <w:rsid w:val="005C2568"/>
    <w:rsid w:val="005F1B17"/>
    <w:rsid w:val="006037C0"/>
    <w:rsid w:val="006631B6"/>
    <w:rsid w:val="006722B0"/>
    <w:rsid w:val="00680577"/>
    <w:rsid w:val="006A72E7"/>
    <w:rsid w:val="006C510C"/>
    <w:rsid w:val="006F74FA"/>
    <w:rsid w:val="00731ADD"/>
    <w:rsid w:val="00734777"/>
    <w:rsid w:val="00747932"/>
    <w:rsid w:val="00751A4A"/>
    <w:rsid w:val="00756632"/>
    <w:rsid w:val="00762C74"/>
    <w:rsid w:val="00786EC0"/>
    <w:rsid w:val="007A1B7C"/>
    <w:rsid w:val="007D1690"/>
    <w:rsid w:val="007E22AD"/>
    <w:rsid w:val="00817416"/>
    <w:rsid w:val="0083272E"/>
    <w:rsid w:val="00842779"/>
    <w:rsid w:val="00865F67"/>
    <w:rsid w:val="00881A7B"/>
    <w:rsid w:val="008840E5"/>
    <w:rsid w:val="00887B3E"/>
    <w:rsid w:val="008B3054"/>
    <w:rsid w:val="008C2AC6"/>
    <w:rsid w:val="00930C23"/>
    <w:rsid w:val="0093193B"/>
    <w:rsid w:val="00942559"/>
    <w:rsid w:val="009509D8"/>
    <w:rsid w:val="00950B64"/>
    <w:rsid w:val="00963405"/>
    <w:rsid w:val="00981893"/>
    <w:rsid w:val="009A7A88"/>
    <w:rsid w:val="00A1687D"/>
    <w:rsid w:val="00A278D0"/>
    <w:rsid w:val="00A42BFA"/>
    <w:rsid w:val="00A43E52"/>
    <w:rsid w:val="00A4678D"/>
    <w:rsid w:val="00A6026B"/>
    <w:rsid w:val="00A778C7"/>
    <w:rsid w:val="00AB441E"/>
    <w:rsid w:val="00AB6293"/>
    <w:rsid w:val="00AB64E5"/>
    <w:rsid w:val="00AC5704"/>
    <w:rsid w:val="00AE0928"/>
    <w:rsid w:val="00AF3B82"/>
    <w:rsid w:val="00B12E95"/>
    <w:rsid w:val="00B22876"/>
    <w:rsid w:val="00B27DC1"/>
    <w:rsid w:val="00B558F0"/>
    <w:rsid w:val="00B70AFC"/>
    <w:rsid w:val="00BD48FE"/>
    <w:rsid w:val="00BD7BD8"/>
    <w:rsid w:val="00BE6ADC"/>
    <w:rsid w:val="00C05BFE"/>
    <w:rsid w:val="00C23CD4"/>
    <w:rsid w:val="00C61C0C"/>
    <w:rsid w:val="00C6212D"/>
    <w:rsid w:val="00C941CB"/>
    <w:rsid w:val="00CC2357"/>
    <w:rsid w:val="00CF071A"/>
    <w:rsid w:val="00CF1F24"/>
    <w:rsid w:val="00D058B8"/>
    <w:rsid w:val="00D53110"/>
    <w:rsid w:val="00D56C11"/>
    <w:rsid w:val="00D834A0"/>
    <w:rsid w:val="00D872DF"/>
    <w:rsid w:val="00D91E21"/>
    <w:rsid w:val="00DA7FCD"/>
    <w:rsid w:val="00E365E1"/>
    <w:rsid w:val="00E820A4"/>
    <w:rsid w:val="00EA6A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6A319"/>
  <w15:chartTrackingRefBased/>
  <w15:docId w15:val="{61EBA1C9-E862-4185-9150-9608D92C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2BF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A42BF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42BFA"/>
    <w:rPr>
      <w:b/>
      <w:sz w:val="24"/>
      <w:lang w:val="da-DK"/>
    </w:rPr>
  </w:style>
  <w:style w:type="paragraph" w:customStyle="1" w:styleId="NormalHanging12a">
    <w:name w:val="NormalHanging12a"/>
    <w:basedOn w:val="Normal"/>
    <w:rsid w:val="00A42BF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42BFA"/>
    <w:pPr>
      <w:spacing w:after="240"/>
      <w:jc w:val="center"/>
    </w:pPr>
  </w:style>
  <w:style w:type="paragraph" w:customStyle="1" w:styleId="AmNumberTabs">
    <w:name w:val="AmNumberTabs"/>
    <w:basedOn w:val="Normal"/>
    <w:rsid w:val="00A42B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42BFA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A42BFA"/>
    <w:rPr>
      <w:color w:val="0000FF"/>
      <w:u w:val="single"/>
    </w:rPr>
  </w:style>
  <w:style w:type="paragraph" w:customStyle="1" w:styleId="Text1">
    <w:name w:val="Text 1"/>
    <w:basedOn w:val="Normal"/>
    <w:rsid w:val="00A42BF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42BF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42BF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42BF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A42BF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42BF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42BF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42BF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42BF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42BF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42BF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42BFA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42BF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A42B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2BFA"/>
    <w:rPr>
      <w:lang w:val="da-DK"/>
    </w:rPr>
  </w:style>
  <w:style w:type="paragraph" w:styleId="Revision">
    <w:name w:val="Revision"/>
    <w:hidden/>
    <w:uiPriority w:val="99"/>
    <w:semiHidden/>
    <w:rsid w:val="006722B0"/>
    <w:rPr>
      <w:sz w:val="24"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6C51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6C510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C5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510C"/>
    <w:rPr>
      <w:b/>
      <w:bCs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EA6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Anja Nielsen</cp:lastModifiedBy>
  <cp:revision>2</cp:revision>
  <cp:lastPrinted>2004-11-19T15:42:00Z</cp:lastPrinted>
  <dcterms:created xsi:type="dcterms:W3CDTF">2026-03-04T10:34:00Z</dcterms:created>
  <dcterms:modified xsi:type="dcterms:W3CDTF">2026-03-04T10:34:00Z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