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6026" w14:paraId="5E3D10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481B92" w14:textId="77777777" w:rsidR="00751A4A" w:rsidRPr="00F76026" w:rsidRDefault="00581ADD" w:rsidP="0010095E">
            <w:pPr>
              <w:pStyle w:val="EPName"/>
            </w:pPr>
            <w:r w:rsidRPr="00F76026">
              <w:t xml:space="preserve">Parlamento </w:t>
            </w:r>
            <w:proofErr w:type="gramStart"/>
            <w:r w:rsidRPr="00F76026">
              <w:t>Europeu</w:t>
            </w:r>
            <w:proofErr w:type="gramEnd"/>
          </w:p>
          <w:p w14:paraId="7A568647" w14:textId="77777777" w:rsidR="00751A4A" w:rsidRPr="00F760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6026">
              <w:t>2024</w:t>
            </w:r>
            <w:r w:rsidR="00817416" w:rsidRPr="00F76026">
              <w:t>-202</w:t>
            </w:r>
            <w:r w:rsidRPr="00F76026">
              <w:t>9</w:t>
            </w:r>
          </w:p>
        </w:tc>
        <w:tc>
          <w:tcPr>
            <w:tcW w:w="2268" w:type="dxa"/>
            <w:shd w:val="clear" w:color="auto" w:fill="auto"/>
          </w:tcPr>
          <w:p w14:paraId="646A549E" w14:textId="77777777" w:rsidR="00751A4A" w:rsidRPr="00F76026" w:rsidRDefault="00187494" w:rsidP="0010095E">
            <w:pPr>
              <w:pStyle w:val="EPLogo"/>
            </w:pPr>
            <w:r w:rsidRPr="00F76026">
              <w:rPr>
                <w:noProof/>
                <w:lang w:eastAsia="ja-JP"/>
              </w:rPr>
              <w:drawing>
                <wp:inline distT="0" distB="0" distL="0" distR="0" wp14:anchorId="26CD24A2" wp14:editId="27031B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BF6B00" w14:textId="77777777" w:rsidR="00D058B8" w:rsidRPr="00F76026" w:rsidRDefault="00D058B8" w:rsidP="004C5D52">
      <w:pPr>
        <w:pStyle w:val="LineTop"/>
      </w:pPr>
    </w:p>
    <w:p w14:paraId="3578D876" w14:textId="77777777" w:rsidR="00680577" w:rsidRPr="00F76026" w:rsidRDefault="00581ADD" w:rsidP="00680577">
      <w:pPr>
        <w:pStyle w:val="EPBodyTA1"/>
      </w:pPr>
      <w:r w:rsidRPr="00F76026">
        <w:t>TEXTOS APROVADOS</w:t>
      </w:r>
    </w:p>
    <w:p w14:paraId="7814EB33" w14:textId="77777777" w:rsidR="00D058B8" w:rsidRPr="00F76026" w:rsidRDefault="00D058B8" w:rsidP="00D058B8">
      <w:pPr>
        <w:pStyle w:val="LineBottom"/>
      </w:pPr>
    </w:p>
    <w:p w14:paraId="558FF68B" w14:textId="5DD48987" w:rsidR="00581ADD" w:rsidRPr="00F76026" w:rsidRDefault="00581ADD" w:rsidP="00581ADD">
      <w:pPr>
        <w:pStyle w:val="ATHeading1"/>
      </w:pPr>
      <w:bookmarkStart w:id="0" w:name="TANumber"/>
      <w:r w:rsidRPr="00F76026">
        <w:t>P10_</w:t>
      </w:r>
      <w:proofErr w:type="gramStart"/>
      <w:r w:rsidRPr="00F76026">
        <w:t>TA(</w:t>
      </w:r>
      <w:proofErr w:type="gramEnd"/>
      <w:r w:rsidRPr="00F76026">
        <w:t>2025)</w:t>
      </w:r>
      <w:bookmarkEnd w:id="0"/>
      <w:r w:rsidR="00F76026" w:rsidRPr="00F76026">
        <w:t>0320</w:t>
      </w:r>
    </w:p>
    <w:p w14:paraId="0EF20572" w14:textId="77777777" w:rsidR="00581ADD" w:rsidRPr="00F76026" w:rsidRDefault="00581ADD" w:rsidP="00581ADD">
      <w:pPr>
        <w:pStyle w:val="ATHeading2"/>
      </w:pPr>
      <w:bookmarkStart w:id="1" w:name="title"/>
      <w:r w:rsidRPr="00F76026">
        <w:t xml:space="preserve">Incentivo, no âmbito do orçamento da UE, aos investimentos relacionados com o setor da defesa, a fim de implementar o plano </w:t>
      </w:r>
      <w:proofErr w:type="spellStart"/>
      <w:r w:rsidRPr="00F76026">
        <w:t>ReArm</w:t>
      </w:r>
      <w:proofErr w:type="spellEnd"/>
      <w:r w:rsidRPr="00F76026">
        <w:t xml:space="preserve"> </w:t>
      </w:r>
      <w:proofErr w:type="spellStart"/>
      <w:r w:rsidRPr="00F76026">
        <w:t>Europe</w:t>
      </w:r>
      <w:bookmarkEnd w:id="1"/>
      <w:proofErr w:type="spellEnd"/>
    </w:p>
    <w:p w14:paraId="75C79CCF" w14:textId="77777777" w:rsidR="00581ADD" w:rsidRPr="00F76026" w:rsidRDefault="00581ADD" w:rsidP="00581ADD">
      <w:pPr>
        <w:rPr>
          <w:i/>
          <w:vanish/>
        </w:rPr>
      </w:pPr>
      <w:r w:rsidRPr="00F76026">
        <w:rPr>
          <w:i/>
        </w:rPr>
        <w:fldChar w:fldCharType="begin"/>
      </w:r>
      <w:r w:rsidRPr="00F76026">
        <w:rPr>
          <w:i/>
        </w:rPr>
        <w:instrText xml:space="preserve"> TC"(</w:instrText>
      </w:r>
      <w:bookmarkStart w:id="2" w:name="DocNumber"/>
      <w:r w:rsidRPr="00F76026">
        <w:rPr>
          <w:i/>
        </w:rPr>
        <w:instrText>A10-0172/2025</w:instrText>
      </w:r>
      <w:bookmarkEnd w:id="2"/>
      <w:r w:rsidRPr="00F76026">
        <w:rPr>
          <w:i/>
        </w:rPr>
        <w:instrText xml:space="preserve"> - Relator: </w:instrText>
      </w:r>
      <w:proofErr w:type="spellStart"/>
      <w:r w:rsidRPr="00F76026">
        <w:rPr>
          <w:i/>
        </w:rPr>
        <w:instrText>Rihards</w:instrText>
      </w:r>
      <w:proofErr w:type="spellEnd"/>
      <w:r w:rsidRPr="00F76026">
        <w:rPr>
          <w:i/>
        </w:rPr>
        <w:instrText xml:space="preserve"> </w:instrText>
      </w:r>
      <w:proofErr w:type="spellStart"/>
      <w:r w:rsidRPr="00F76026">
        <w:rPr>
          <w:i/>
        </w:rPr>
        <w:instrText>Kols</w:instrText>
      </w:r>
      <w:proofErr w:type="spellEnd"/>
      <w:r w:rsidRPr="00F76026">
        <w:rPr>
          <w:i/>
        </w:rPr>
        <w:instrText xml:space="preserve">)"\l3 \n&gt; \* MERGEFORMAT </w:instrText>
      </w:r>
      <w:r w:rsidRPr="00F76026">
        <w:rPr>
          <w:i/>
        </w:rPr>
        <w:fldChar w:fldCharType="end"/>
      </w:r>
    </w:p>
    <w:p w14:paraId="05D7AC76" w14:textId="77777777" w:rsidR="00581ADD" w:rsidRPr="00F76026" w:rsidRDefault="00581ADD" w:rsidP="00581ADD">
      <w:pPr>
        <w:rPr>
          <w:vanish/>
        </w:rPr>
      </w:pPr>
      <w:bookmarkStart w:id="3" w:name="Commission"/>
      <w:r w:rsidRPr="00F76026">
        <w:rPr>
          <w:vanish/>
        </w:rPr>
        <w:t>Comissão da Indústria, da Investigação e da Energia</w:t>
      </w:r>
      <w:bookmarkEnd w:id="3"/>
    </w:p>
    <w:p w14:paraId="3DFFD6B3" w14:textId="77777777" w:rsidR="00581ADD" w:rsidRPr="00F76026" w:rsidRDefault="00581ADD" w:rsidP="00581ADD">
      <w:pPr>
        <w:rPr>
          <w:vanish/>
        </w:rPr>
      </w:pPr>
      <w:bookmarkStart w:id="4" w:name="PE"/>
      <w:r w:rsidRPr="00F76026">
        <w:rPr>
          <w:vanish/>
        </w:rPr>
        <w:t>PE774.253</w:t>
      </w:r>
      <w:bookmarkEnd w:id="4"/>
    </w:p>
    <w:p w14:paraId="167AE71F" w14:textId="2EBEBBC7" w:rsidR="00581ADD" w:rsidRDefault="00581ADD" w:rsidP="00581ADD">
      <w:pPr>
        <w:pStyle w:val="ATHeading3"/>
      </w:pPr>
      <w:bookmarkStart w:id="5" w:name="Sujet"/>
      <w:r w:rsidRPr="00F76026">
        <w:t xml:space="preserve">Resolução legislativa do Parlamento Europeu, de </w:t>
      </w:r>
      <w:r w:rsidR="00F86848" w:rsidRPr="00F76026">
        <w:t xml:space="preserve">16 </w:t>
      </w:r>
      <w:r w:rsidRPr="00F76026">
        <w:t xml:space="preserve">de </w:t>
      </w:r>
      <w:r w:rsidR="00F86848" w:rsidRPr="00F76026">
        <w:t xml:space="preserve">dezembro </w:t>
      </w:r>
      <w:r w:rsidRPr="00F76026">
        <w:t xml:space="preserve">de 2025, sobre a proposta de regulamento do Parlamento Europeu e do Conselho que altera os Regulamentos (UE) 2021/694, (UE) 2021/695, (UE) 2021/697, (UE) 2021/1153, (UE) 2023/1525 e (UE) 2024/795 relativo ao incentivo, no âmbito do orçamento da UE, aos investimentos relacionados com o setor da defesa, a fim de implementar o plano </w:t>
      </w:r>
      <w:proofErr w:type="spellStart"/>
      <w:r w:rsidRPr="00F76026">
        <w:t>ReArm</w:t>
      </w:r>
      <w:proofErr w:type="spellEnd"/>
      <w:r w:rsidRPr="00F76026">
        <w:t xml:space="preserve"> </w:t>
      </w:r>
      <w:proofErr w:type="spellStart"/>
      <w:r w:rsidRPr="00F76026">
        <w:t>Europe</w:t>
      </w:r>
      <w:bookmarkEnd w:id="5"/>
      <w:proofErr w:type="spellEnd"/>
      <w:r w:rsidRPr="00F76026">
        <w:t xml:space="preserve"> </w:t>
      </w:r>
      <w:bookmarkStart w:id="6" w:name="References"/>
      <w:r w:rsidRPr="00F76026">
        <w:t>(</w:t>
      </w:r>
      <w:proofErr w:type="gramStart"/>
      <w:r w:rsidRPr="00F76026">
        <w:t>COM(</w:t>
      </w:r>
      <w:proofErr w:type="gramEnd"/>
      <w:r w:rsidRPr="00F76026">
        <w:t>2025)0188 – C10-0070/2025 – 2025/0103(COD))</w:t>
      </w:r>
      <w:bookmarkEnd w:id="6"/>
    </w:p>
    <w:p w14:paraId="1BC22848" w14:textId="77777777" w:rsidR="00D61608" w:rsidRPr="00D61608" w:rsidRDefault="00D61608" w:rsidP="00D61608">
      <w:pPr>
        <w:rPr>
          <w:lang w:eastAsia="fr-FR"/>
        </w:rPr>
      </w:pPr>
    </w:p>
    <w:p w14:paraId="73CD0A14" w14:textId="77777777" w:rsidR="002F6F95" w:rsidRPr="00F76026" w:rsidRDefault="002F6F95" w:rsidP="002F6F95">
      <w:pPr>
        <w:pStyle w:val="NormalBold"/>
      </w:pPr>
      <w:r w:rsidRPr="00F76026">
        <w:t>(Processo legislativo ordinário: primeira leitura)</w:t>
      </w:r>
    </w:p>
    <w:p w14:paraId="1C08981B" w14:textId="77777777" w:rsidR="002F6F95" w:rsidRPr="00F76026" w:rsidRDefault="002F6F95" w:rsidP="002F6F95">
      <w:pPr>
        <w:pStyle w:val="EPComma"/>
      </w:pPr>
      <w:r w:rsidRPr="00F76026">
        <w:rPr>
          <w:i/>
        </w:rPr>
        <w:t>O Parlamento Europeu</w:t>
      </w:r>
      <w:r w:rsidRPr="00F76026">
        <w:t>,</w:t>
      </w:r>
    </w:p>
    <w:p w14:paraId="10BFFA96" w14:textId="55D7E047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>Tendo em conta a proposta da Comissão ao Parlamento e ao Conselho (</w:t>
      </w:r>
      <w:proofErr w:type="gramStart"/>
      <w:r w:rsidRPr="00F76026">
        <w:t>COM(</w:t>
      </w:r>
      <w:proofErr w:type="gramEnd"/>
      <w:r w:rsidRPr="00F76026">
        <w:t>2025)0188),</w:t>
      </w:r>
    </w:p>
    <w:p w14:paraId="2FFCF781" w14:textId="321F657B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 xml:space="preserve">Tendo em conta o artigo 294.º, n.º 2, e os artigos 114.º, 164.º, 172.º </w:t>
      </w:r>
      <w:r w:rsidR="002B0996" w:rsidRPr="00F76026">
        <w:t xml:space="preserve">e </w:t>
      </w:r>
      <w:r w:rsidRPr="00F76026">
        <w:t xml:space="preserve">173.º, </w:t>
      </w:r>
      <w:r w:rsidR="00675393" w:rsidRPr="00F76026">
        <w:t>o artigo</w:t>
      </w:r>
      <w:r w:rsidR="002E672E" w:rsidRPr="00F76026">
        <w:t> </w:t>
      </w:r>
      <w:r w:rsidRPr="00F76026">
        <w:t xml:space="preserve">175.º, terceiro parágrafo, </w:t>
      </w:r>
      <w:r w:rsidR="00675393" w:rsidRPr="00F76026">
        <w:t xml:space="preserve">os artigos </w:t>
      </w:r>
      <w:r w:rsidRPr="00F76026">
        <w:t>176.º, 177.º, 178.º, 182.º</w:t>
      </w:r>
      <w:r w:rsidR="00FB254E" w:rsidRPr="00F76026">
        <w:t>,</w:t>
      </w:r>
      <w:r w:rsidRPr="00F76026">
        <w:t xml:space="preserve"> 183.º</w:t>
      </w:r>
      <w:r w:rsidR="00FB254E" w:rsidRPr="00F76026">
        <w:t xml:space="preserve"> e</w:t>
      </w:r>
      <w:r w:rsidRPr="00F76026">
        <w:t xml:space="preserve"> 188.º, </w:t>
      </w:r>
      <w:r w:rsidR="00675393" w:rsidRPr="00F76026">
        <w:t>e o artigo</w:t>
      </w:r>
      <w:r w:rsidR="002E672E" w:rsidRPr="00F76026">
        <w:t> </w:t>
      </w:r>
      <w:r w:rsidRPr="00F76026">
        <w:t>192.º, n.º 1, do Tratado sobre o Funcionamento da União Europeia, nos termos dos quais a proposta lhe foi apresentada pela Comissão (C10</w:t>
      </w:r>
      <w:r w:rsidRPr="00F76026">
        <w:noBreakHyphen/>
        <w:t>0070/2025),</w:t>
      </w:r>
    </w:p>
    <w:p w14:paraId="0B1426D6" w14:textId="76F43240" w:rsidR="00944FAE" w:rsidRPr="00F76026" w:rsidRDefault="00944FAE" w:rsidP="002F6F95">
      <w:pPr>
        <w:pStyle w:val="NormalHanging12a"/>
      </w:pPr>
      <w:r w:rsidRPr="00F76026">
        <w:t>–</w:t>
      </w:r>
      <w:r w:rsidRPr="00F76026">
        <w:tab/>
      </w:r>
      <w:r w:rsidR="002E672E" w:rsidRPr="00F76026">
        <w:t>Tendo em conta o parecer da Comissão dos Assuntos Jurídicos sobre a base jurídica proposta,</w:t>
      </w:r>
    </w:p>
    <w:p w14:paraId="16AFCD62" w14:textId="53424E45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 xml:space="preserve">Tendo em conta o artigo 294.º, n.º 3, </w:t>
      </w:r>
      <w:r w:rsidR="002B0996" w:rsidRPr="00F76026">
        <w:t xml:space="preserve">e </w:t>
      </w:r>
      <w:r w:rsidR="00944FAE" w:rsidRPr="00F76026">
        <w:t>os artigo</w:t>
      </w:r>
      <w:r w:rsidR="002E672E" w:rsidRPr="00F76026">
        <w:t>s</w:t>
      </w:r>
      <w:r w:rsidR="00944FAE" w:rsidRPr="00F76026">
        <w:t xml:space="preserve"> 164.º e 172.º, o artigo 173.º, n.º 3, o artigo 175.º, terceiro parágrafo, os artigo</w:t>
      </w:r>
      <w:r w:rsidR="002E672E" w:rsidRPr="00F76026">
        <w:t>s</w:t>
      </w:r>
      <w:r w:rsidR="00944FAE" w:rsidRPr="00F76026">
        <w:t xml:space="preserve"> 177.º e 178.º, o artigo 182.º, n.ºs 1 e 4, o artigo 183.º, o artigo 188.º, segundo parágrafo, e o artigo 192.º, n.º 1, </w:t>
      </w:r>
      <w:r w:rsidRPr="00F76026">
        <w:t>do Tratado sobre o Funcionamento da União Europeia,</w:t>
      </w:r>
    </w:p>
    <w:p w14:paraId="7166E0F2" w14:textId="77777777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>Tendo em conta a avaliação orçamental efetuada pela Comissão dos Orçamentos,</w:t>
      </w:r>
    </w:p>
    <w:p w14:paraId="12D09489" w14:textId="77777777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 xml:space="preserve">Tendo em conta o parecer do Comité Económico e Social Europeu de 18 de setembro </w:t>
      </w:r>
      <w:r w:rsidRPr="00F76026">
        <w:lastRenderedPageBreak/>
        <w:t>de 2025</w:t>
      </w:r>
      <w:r w:rsidRPr="00F76026">
        <w:rPr>
          <w:rStyle w:val="FootnoteReference"/>
        </w:rPr>
        <w:footnoteReference w:id="1"/>
      </w:r>
      <w:r w:rsidRPr="00F76026">
        <w:t>,</w:t>
      </w:r>
    </w:p>
    <w:p w14:paraId="66DEFF8B" w14:textId="7984E8BC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</w:r>
      <w:r w:rsidR="00F86848" w:rsidRPr="00F76026">
        <w:t>Tendo em conta o parecer do</w:t>
      </w:r>
      <w:r w:rsidRPr="00F76026">
        <w:t xml:space="preserve"> Comité das Regiões</w:t>
      </w:r>
      <w:r w:rsidR="00675393" w:rsidRPr="00F76026">
        <w:t xml:space="preserve"> de 15 de outubro de 2025</w:t>
      </w:r>
      <w:r w:rsidR="00F86848" w:rsidRPr="00F76026">
        <w:rPr>
          <w:bCs/>
          <w:vertAlign w:val="superscript"/>
        </w:rPr>
        <w:footnoteReference w:id="2"/>
      </w:r>
      <w:r w:rsidRPr="00F76026">
        <w:t>,</w:t>
      </w:r>
    </w:p>
    <w:p w14:paraId="0A8CDC0B" w14:textId="045D0129" w:rsidR="002E672E" w:rsidRPr="00F76026" w:rsidRDefault="002E672E" w:rsidP="002F6F95">
      <w:pPr>
        <w:pStyle w:val="NormalHanging12a"/>
      </w:pPr>
      <w:r w:rsidRPr="00F76026">
        <w:t>–</w:t>
      </w:r>
      <w:r w:rsidRPr="00F76026">
        <w:tab/>
        <w:t>Tendo em conta o acordo provisório aprovado pela comissão competente nos termos do artigo 75.º, n.º 4, do seu Regimento e o compromisso assumido pelo representante do Conselho, em carta de 10 de novembro de 2025, de aprovar a posição do Parlamento, nos termos do artigo 294.º, n.º 4, do Tratado sobre o Funcionamento da União Europeia,</w:t>
      </w:r>
    </w:p>
    <w:p w14:paraId="13FE650B" w14:textId="0DE667EC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>Tendo em conta o</w:t>
      </w:r>
      <w:r w:rsidR="002E672E" w:rsidRPr="00F76026">
        <w:t>s</w:t>
      </w:r>
      <w:r w:rsidRPr="00F76026">
        <w:t xml:space="preserve"> artigo</w:t>
      </w:r>
      <w:r w:rsidR="002E672E" w:rsidRPr="00F76026">
        <w:t>s</w:t>
      </w:r>
      <w:r w:rsidRPr="00F76026">
        <w:t xml:space="preserve"> 60.º</w:t>
      </w:r>
      <w:r w:rsidR="002E672E" w:rsidRPr="00F76026">
        <w:t>, 41.º e 58.º</w:t>
      </w:r>
      <w:r w:rsidRPr="00F76026">
        <w:t xml:space="preserve"> do seu Regimento,</w:t>
      </w:r>
    </w:p>
    <w:p w14:paraId="21771FE7" w14:textId="77777777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>Tendo em conta os pareceres da Comissão da Segurança e da Defesa e da Comissão dos Transportes e do Turismo,</w:t>
      </w:r>
    </w:p>
    <w:p w14:paraId="720FB0A4" w14:textId="77777777" w:rsidR="002F6F95" w:rsidRPr="00F76026" w:rsidRDefault="002F6F95" w:rsidP="002F6F95">
      <w:pPr>
        <w:pStyle w:val="NormalHanging12a"/>
      </w:pPr>
      <w:r w:rsidRPr="00F76026">
        <w:t>–</w:t>
      </w:r>
      <w:r w:rsidRPr="00F76026">
        <w:tab/>
        <w:t>Tendo em conta o relatório da Comissão da Indústria, da Investigação e da Energia (A10</w:t>
      </w:r>
      <w:r w:rsidRPr="00F76026">
        <w:noBreakHyphen/>
        <w:t>0172/2025),</w:t>
      </w:r>
    </w:p>
    <w:p w14:paraId="5EF8679B" w14:textId="77777777" w:rsidR="002F6F95" w:rsidRPr="00F76026" w:rsidRDefault="002F6F95" w:rsidP="002F6F95">
      <w:pPr>
        <w:pStyle w:val="NormalHanging12a"/>
      </w:pPr>
      <w:r w:rsidRPr="00F76026">
        <w:t>1.</w:t>
      </w:r>
      <w:r w:rsidRPr="00F76026">
        <w:tab/>
        <w:t>Aprova a posição em primeira leitura que se segue;</w:t>
      </w:r>
    </w:p>
    <w:p w14:paraId="7AAB9207" w14:textId="77777777" w:rsidR="002F6F95" w:rsidRPr="00F76026" w:rsidRDefault="002F6F95" w:rsidP="002F6F95">
      <w:pPr>
        <w:pStyle w:val="NormalHanging12a"/>
      </w:pPr>
      <w:r w:rsidRPr="00F76026">
        <w:t>2.</w:t>
      </w:r>
      <w:r w:rsidRPr="00F76026">
        <w:tab/>
        <w:t>Requer à Comissão que lhe submeta de novo a sua proposta, se a substituir, se a alterar substancialmente ou se pretender alterá</w:t>
      </w:r>
      <w:r w:rsidRPr="00F76026">
        <w:noBreakHyphen/>
        <w:t>la substancialmente;</w:t>
      </w:r>
    </w:p>
    <w:p w14:paraId="230E05E3" w14:textId="77777777" w:rsidR="002F6F95" w:rsidRPr="00F76026" w:rsidRDefault="002F6F95" w:rsidP="002F6F95">
      <w:pPr>
        <w:pStyle w:val="NormalHanging12a"/>
      </w:pPr>
      <w:r w:rsidRPr="00F76026">
        <w:t>3.</w:t>
      </w:r>
      <w:r w:rsidRPr="00F76026">
        <w:tab/>
        <w:t>Encarrega a sua Presidente de transmitir a posição do Parlamento ao Conselho, à Comissão e aos parlamentos nacionais.</w:t>
      </w:r>
    </w:p>
    <w:p w14:paraId="50DCED2F" w14:textId="77777777" w:rsidR="002E672E" w:rsidRPr="00F76026" w:rsidRDefault="002E672E" w:rsidP="002F6F95">
      <w:pPr>
        <w:pStyle w:val="NormalHanging12a"/>
      </w:pPr>
    </w:p>
    <w:p w14:paraId="53288276" w14:textId="77777777" w:rsidR="002E672E" w:rsidRPr="00F76026" w:rsidRDefault="002E672E" w:rsidP="002F6F95">
      <w:pPr>
        <w:pStyle w:val="NormalHanging12a"/>
        <w:sectPr w:rsidR="002E672E" w:rsidRPr="00F76026" w:rsidSect="009F7F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7F5CD1" w14:textId="60743B02" w:rsidR="002E672E" w:rsidRPr="00F76026" w:rsidRDefault="002E672E" w:rsidP="002E672E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F76026">
        <w:rPr>
          <w:rFonts w:eastAsia="Calibri"/>
          <w:b/>
          <w:szCs w:val="24"/>
          <w:lang w:eastAsia="en-US"/>
        </w:rPr>
        <w:lastRenderedPageBreak/>
        <w:t>P10_TC1-</w:t>
      </w:r>
      <w:proofErr w:type="gramStart"/>
      <w:r w:rsidRPr="00F76026">
        <w:rPr>
          <w:rFonts w:eastAsia="Calibri"/>
          <w:b/>
          <w:szCs w:val="24"/>
          <w:lang w:eastAsia="en-US"/>
        </w:rPr>
        <w:t>COD(</w:t>
      </w:r>
      <w:proofErr w:type="gramEnd"/>
      <w:r w:rsidRPr="00F76026">
        <w:rPr>
          <w:rFonts w:eastAsia="Calibri"/>
          <w:b/>
          <w:szCs w:val="24"/>
          <w:lang w:eastAsia="en-US"/>
        </w:rPr>
        <w:t>2025)0103</w:t>
      </w:r>
    </w:p>
    <w:p w14:paraId="730EDCBF" w14:textId="158D47FA" w:rsidR="002E672E" w:rsidRDefault="002E672E" w:rsidP="002E672E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F76026">
        <w:rPr>
          <w:b/>
          <w:szCs w:val="24"/>
        </w:rPr>
        <w:t xml:space="preserve">Posição do Parlamento Europeu aprovada em primeira leitura em 16 de dezembro de 2025 tendo em vista a adoção do Regulamento (UE) 2025/... do Parlamento Europeu e do Conselho </w:t>
      </w:r>
      <w:r w:rsidRPr="00F76026">
        <w:rPr>
          <w:b/>
          <w:color w:val="000000"/>
        </w:rPr>
        <w:t xml:space="preserve">que </w:t>
      </w:r>
      <w:r w:rsidRPr="00F76026">
        <w:rPr>
          <w:rFonts w:eastAsia="Calibri"/>
          <w:b/>
          <w:color w:val="000000"/>
          <w:szCs w:val="22"/>
          <w:lang w:eastAsia="en-US"/>
        </w:rPr>
        <w:t xml:space="preserve">altera os Regulamentos (UE) 2021/694, (UE) 2021/695, (UE) 2021/697, (UE) 2021/1153 e (UE) 2024/795, no que diz respeito ao incentivo, no âmbito do orçamento da UE, ao investimento relacionado com o setor da defesa, a fim de implementar o plano </w:t>
      </w:r>
      <w:proofErr w:type="spellStart"/>
      <w:r w:rsidRPr="00F76026">
        <w:rPr>
          <w:rFonts w:eastAsia="Calibri"/>
          <w:b/>
          <w:color w:val="000000"/>
          <w:szCs w:val="22"/>
          <w:lang w:eastAsia="en-US"/>
        </w:rPr>
        <w:t>ReArm</w:t>
      </w:r>
      <w:proofErr w:type="spellEnd"/>
      <w:r w:rsidRPr="00F76026">
        <w:rPr>
          <w:rFonts w:eastAsia="Calibri"/>
          <w:b/>
          <w:color w:val="000000"/>
          <w:szCs w:val="22"/>
          <w:lang w:eastAsia="en-US"/>
        </w:rPr>
        <w:t xml:space="preserve"> </w:t>
      </w:r>
      <w:proofErr w:type="spellStart"/>
      <w:r w:rsidRPr="00F76026">
        <w:rPr>
          <w:rFonts w:eastAsia="Calibri"/>
          <w:b/>
          <w:color w:val="000000"/>
          <w:szCs w:val="22"/>
          <w:lang w:eastAsia="en-US"/>
        </w:rPr>
        <w:t>Europe</w:t>
      </w:r>
      <w:proofErr w:type="spellEnd"/>
    </w:p>
    <w:p w14:paraId="30B77E38" w14:textId="6AFA0B38" w:rsidR="009D77A0" w:rsidRPr="009D77A0" w:rsidRDefault="009D77A0" w:rsidP="002E672E">
      <w:pPr>
        <w:pStyle w:val="NormalHanging12a"/>
        <w:ind w:left="0" w:firstLine="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 xml:space="preserve"> 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(UE) 20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25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2653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R="009D77A0" w:rsidRPr="009D77A0" w:rsidSect="009F7F4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228A8" w14:textId="77777777" w:rsidR="00581ADD" w:rsidRPr="009F7F4C" w:rsidRDefault="00581ADD">
      <w:r w:rsidRPr="009F7F4C">
        <w:separator/>
      </w:r>
    </w:p>
  </w:endnote>
  <w:endnote w:type="continuationSeparator" w:id="0">
    <w:p w14:paraId="5184FAFA" w14:textId="77777777" w:rsidR="00581ADD" w:rsidRPr="009F7F4C" w:rsidRDefault="00581ADD">
      <w:r w:rsidRPr="009F7F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A6EE4" w14:textId="77777777" w:rsidR="00064002" w:rsidRPr="009F7F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44B7" w14:textId="77777777" w:rsidR="00064002" w:rsidRPr="009F7F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96B43" w14:textId="77777777" w:rsidR="00064002" w:rsidRPr="009F7F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D223D" w14:textId="77777777" w:rsidR="00581ADD" w:rsidRPr="009F7F4C" w:rsidRDefault="00581ADD">
      <w:r w:rsidRPr="009F7F4C">
        <w:separator/>
      </w:r>
    </w:p>
  </w:footnote>
  <w:footnote w:type="continuationSeparator" w:id="0">
    <w:p w14:paraId="6FE5D201" w14:textId="77777777" w:rsidR="00581ADD" w:rsidRPr="009F7F4C" w:rsidRDefault="00581ADD">
      <w:r w:rsidRPr="009F7F4C">
        <w:continuationSeparator/>
      </w:r>
    </w:p>
  </w:footnote>
  <w:footnote w:id="1">
    <w:p w14:paraId="71612CA7" w14:textId="757CD5A4" w:rsidR="002F6F95" w:rsidRPr="00F86848" w:rsidRDefault="002F6F95" w:rsidP="009F7F4C">
      <w:pPr>
        <w:pStyle w:val="FootnoteText"/>
        <w:ind w:left="567" w:hanging="567"/>
        <w:rPr>
          <w:sz w:val="24"/>
          <w:szCs w:val="24"/>
          <w:lang w:val="pt-PT"/>
        </w:rPr>
      </w:pPr>
      <w:r w:rsidRPr="00F86848">
        <w:rPr>
          <w:rStyle w:val="FootnoteReference"/>
          <w:sz w:val="24"/>
          <w:szCs w:val="24"/>
          <w:lang w:val="pt-PT"/>
        </w:rPr>
        <w:footnoteRef/>
      </w:r>
      <w:r w:rsidR="009F7F4C" w:rsidRPr="00F86848">
        <w:rPr>
          <w:color w:val="1E1E1F"/>
          <w:sz w:val="24"/>
          <w:szCs w:val="24"/>
          <w:shd w:val="clear" w:color="auto" w:fill="FFFFFF"/>
          <w:lang w:val="pt-PT"/>
        </w:rPr>
        <w:t xml:space="preserve"> </w:t>
      </w:r>
      <w:r w:rsidR="009F7F4C" w:rsidRPr="00F86848">
        <w:rPr>
          <w:color w:val="1E1E1F"/>
          <w:sz w:val="24"/>
          <w:szCs w:val="24"/>
          <w:shd w:val="clear" w:color="auto" w:fill="FFFFFF"/>
          <w:lang w:val="pt-PT"/>
        </w:rPr>
        <w:tab/>
      </w:r>
      <w:r w:rsidRPr="00F86848">
        <w:rPr>
          <w:color w:val="1E1E1F"/>
          <w:sz w:val="24"/>
          <w:szCs w:val="24"/>
          <w:shd w:val="clear" w:color="auto" w:fill="FFFFFF"/>
          <w:lang w:val="pt-PT"/>
        </w:rPr>
        <w:t>Ainda não publicado no Jornal Oficial.</w:t>
      </w:r>
    </w:p>
  </w:footnote>
  <w:footnote w:id="2">
    <w:p w14:paraId="4FD1A582" w14:textId="5DE03A3C" w:rsidR="00F86848" w:rsidRPr="00F86848" w:rsidRDefault="00F86848" w:rsidP="00F76026">
      <w:pPr>
        <w:pStyle w:val="FootnoteText"/>
        <w:ind w:left="567" w:hanging="567"/>
        <w:rPr>
          <w:sz w:val="24"/>
          <w:szCs w:val="24"/>
          <w:lang w:val="fi-FI" w:eastAsia="en-US"/>
        </w:rPr>
      </w:pPr>
      <w:r w:rsidRPr="00F86848">
        <w:rPr>
          <w:rStyle w:val="FootnoteReference"/>
          <w:sz w:val="24"/>
          <w:szCs w:val="24"/>
        </w:rPr>
        <w:footnoteRef/>
      </w:r>
      <w:r w:rsidRPr="00F86848">
        <w:rPr>
          <w:sz w:val="24"/>
          <w:szCs w:val="24"/>
          <w:lang w:val="fi-FI"/>
        </w:rPr>
        <w:tab/>
        <w:t xml:space="preserve">JO C, C/2025/6325, 3.12.2025, ELI: </w:t>
      </w:r>
      <w:hyperlink r:id="rId1" w:history="1">
        <w:r w:rsidRPr="00F76026">
          <w:rPr>
            <w:rStyle w:val="Hyperlink"/>
            <w:lang w:val="fi-FI"/>
          </w:rPr>
          <w:t>http://data.europa.eu/eli/C/2025/6325/oj</w:t>
        </w:r>
      </w:hyperlink>
      <w:r w:rsidRPr="00F86848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E1C9C" w14:textId="77777777" w:rsidR="00064002" w:rsidRPr="009F7F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C4A0" w14:textId="77777777" w:rsidR="00064002" w:rsidRPr="009F7F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9B9C" w14:textId="77777777" w:rsidR="00064002" w:rsidRPr="009F7F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6118014">
    <w:abstractNumId w:val="9"/>
  </w:num>
  <w:num w:numId="2" w16cid:durableId="2043705467">
    <w:abstractNumId w:val="9"/>
  </w:num>
  <w:num w:numId="3" w16cid:durableId="1178036998">
    <w:abstractNumId w:val="7"/>
  </w:num>
  <w:num w:numId="4" w16cid:durableId="150412270">
    <w:abstractNumId w:val="7"/>
  </w:num>
  <w:num w:numId="5" w16cid:durableId="590968573">
    <w:abstractNumId w:val="6"/>
  </w:num>
  <w:num w:numId="6" w16cid:durableId="951321963">
    <w:abstractNumId w:val="6"/>
  </w:num>
  <w:num w:numId="7" w16cid:durableId="2091808245">
    <w:abstractNumId w:val="5"/>
  </w:num>
  <w:num w:numId="8" w16cid:durableId="991833314">
    <w:abstractNumId w:val="5"/>
  </w:num>
  <w:num w:numId="9" w16cid:durableId="1577472472">
    <w:abstractNumId w:val="4"/>
  </w:num>
  <w:num w:numId="10" w16cid:durableId="2018383602">
    <w:abstractNumId w:val="4"/>
  </w:num>
  <w:num w:numId="11" w16cid:durableId="138349309">
    <w:abstractNumId w:val="8"/>
  </w:num>
  <w:num w:numId="12" w16cid:durableId="1415934805">
    <w:abstractNumId w:val="8"/>
  </w:num>
  <w:num w:numId="13" w16cid:durableId="1819180121">
    <w:abstractNumId w:val="3"/>
  </w:num>
  <w:num w:numId="14" w16cid:durableId="1569922872">
    <w:abstractNumId w:val="3"/>
  </w:num>
  <w:num w:numId="15" w16cid:durableId="1023243762">
    <w:abstractNumId w:val="2"/>
  </w:num>
  <w:num w:numId="16" w16cid:durableId="1164197865">
    <w:abstractNumId w:val="2"/>
  </w:num>
  <w:num w:numId="17" w16cid:durableId="574240355">
    <w:abstractNumId w:val="1"/>
  </w:num>
  <w:num w:numId="18" w16cid:durableId="1071853247">
    <w:abstractNumId w:val="1"/>
  </w:num>
  <w:num w:numId="19" w16cid:durableId="313143874">
    <w:abstractNumId w:val="0"/>
  </w:num>
  <w:num w:numId="20" w16cid:durableId="825128412">
    <w:abstractNumId w:val="0"/>
  </w:num>
  <w:num w:numId="21" w16cid:durableId="1049690549">
    <w:abstractNumId w:val="9"/>
  </w:num>
  <w:num w:numId="22" w16cid:durableId="1508670871">
    <w:abstractNumId w:val="7"/>
  </w:num>
  <w:num w:numId="23" w16cid:durableId="395008436">
    <w:abstractNumId w:val="6"/>
  </w:num>
  <w:num w:numId="24" w16cid:durableId="503980627">
    <w:abstractNumId w:val="5"/>
  </w:num>
  <w:num w:numId="25" w16cid:durableId="229393543">
    <w:abstractNumId w:val="4"/>
  </w:num>
  <w:num w:numId="26" w16cid:durableId="998387382">
    <w:abstractNumId w:val="8"/>
  </w:num>
  <w:num w:numId="27" w16cid:durableId="1579753260">
    <w:abstractNumId w:val="3"/>
  </w:num>
  <w:num w:numId="28" w16cid:durableId="246962212">
    <w:abstractNumId w:val="2"/>
  </w:num>
  <w:num w:numId="29" w16cid:durableId="773868148">
    <w:abstractNumId w:val="1"/>
  </w:num>
  <w:num w:numId="30" w16cid:durableId="325132470">
    <w:abstractNumId w:val="0"/>
  </w:num>
  <w:num w:numId="31" w16cid:durableId="1896895422">
    <w:abstractNumId w:val="9"/>
  </w:num>
  <w:num w:numId="32" w16cid:durableId="292299271">
    <w:abstractNumId w:val="7"/>
  </w:num>
  <w:num w:numId="33" w16cid:durableId="939919257">
    <w:abstractNumId w:val="6"/>
  </w:num>
  <w:num w:numId="34" w16cid:durableId="1928226558">
    <w:abstractNumId w:val="5"/>
  </w:num>
  <w:num w:numId="35" w16cid:durableId="205991906">
    <w:abstractNumId w:val="4"/>
  </w:num>
  <w:num w:numId="36" w16cid:durableId="1525173743">
    <w:abstractNumId w:val="8"/>
  </w:num>
  <w:num w:numId="37" w16cid:durableId="636254517">
    <w:abstractNumId w:val="3"/>
  </w:num>
  <w:num w:numId="38" w16cid:durableId="1074208898">
    <w:abstractNumId w:val="2"/>
  </w:num>
  <w:num w:numId="39" w16cid:durableId="1274750840">
    <w:abstractNumId w:val="1"/>
  </w:num>
  <w:num w:numId="40" w16cid:durableId="1883202488">
    <w:abstractNumId w:val="0"/>
  </w:num>
  <w:num w:numId="41" w16cid:durableId="1731613972">
    <w:abstractNumId w:val="10"/>
  </w:num>
  <w:num w:numId="42" w16cid:durableId="1659992845">
    <w:abstractNumId w:val="10"/>
  </w:num>
  <w:num w:numId="43" w16cid:durableId="1342319116">
    <w:abstractNumId w:val="10"/>
  </w:num>
  <w:num w:numId="44" w16cid:durableId="6965434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PT"/>
    <w:docVar w:name="dvnumam" w:val="0"/>
    <w:docVar w:name="dvpe" w:val="774.253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s Regulamentos (UE) 2021/694, (UE) 2021/695, (UE) 2021/697, (UE) 2021/1153, (UE) 2023/1525 e (UE) 2024/795 relativo ao incentivo, no âmbito do orçamento da UE, aos investimentos relacionados com o setor da defesa, a fim de implementar o plano ReArm Europe(COM(2025)0188 – C10-0070/2025 – 2025/0103(COD))"/>
  </w:docVars>
  <w:rsids>
    <w:rsidRoot w:val="00581ADD"/>
    <w:rsid w:val="00002272"/>
    <w:rsid w:val="0006093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042"/>
    <w:rsid w:val="002767FF"/>
    <w:rsid w:val="002B0996"/>
    <w:rsid w:val="002B18FE"/>
    <w:rsid w:val="002B5493"/>
    <w:rsid w:val="002E672E"/>
    <w:rsid w:val="002F6F95"/>
    <w:rsid w:val="00343214"/>
    <w:rsid w:val="00361C00"/>
    <w:rsid w:val="00395FA1"/>
    <w:rsid w:val="003A3C4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ADD"/>
    <w:rsid w:val="005C2568"/>
    <w:rsid w:val="005F1B17"/>
    <w:rsid w:val="006037C0"/>
    <w:rsid w:val="00604B44"/>
    <w:rsid w:val="006631B6"/>
    <w:rsid w:val="00675393"/>
    <w:rsid w:val="00680577"/>
    <w:rsid w:val="006909FD"/>
    <w:rsid w:val="006E30CB"/>
    <w:rsid w:val="006F74FA"/>
    <w:rsid w:val="00731ADD"/>
    <w:rsid w:val="00734777"/>
    <w:rsid w:val="00747932"/>
    <w:rsid w:val="00751A4A"/>
    <w:rsid w:val="00756632"/>
    <w:rsid w:val="00762C74"/>
    <w:rsid w:val="00786EC0"/>
    <w:rsid w:val="00794B61"/>
    <w:rsid w:val="007D1690"/>
    <w:rsid w:val="007E22AD"/>
    <w:rsid w:val="00817416"/>
    <w:rsid w:val="00842779"/>
    <w:rsid w:val="00847E0C"/>
    <w:rsid w:val="008527E5"/>
    <w:rsid w:val="00857CE6"/>
    <w:rsid w:val="00865F67"/>
    <w:rsid w:val="00881A7B"/>
    <w:rsid w:val="008840E5"/>
    <w:rsid w:val="00887B3E"/>
    <w:rsid w:val="008C2AC6"/>
    <w:rsid w:val="00930C23"/>
    <w:rsid w:val="0093193B"/>
    <w:rsid w:val="00944FAE"/>
    <w:rsid w:val="009509D8"/>
    <w:rsid w:val="00950B64"/>
    <w:rsid w:val="00981893"/>
    <w:rsid w:val="009D77A0"/>
    <w:rsid w:val="009F7F4C"/>
    <w:rsid w:val="00A1687D"/>
    <w:rsid w:val="00A17A2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7CD"/>
    <w:rsid w:val="00BD48FE"/>
    <w:rsid w:val="00BD7BD8"/>
    <w:rsid w:val="00BE6ADC"/>
    <w:rsid w:val="00C05BFE"/>
    <w:rsid w:val="00C23CD4"/>
    <w:rsid w:val="00C61C0C"/>
    <w:rsid w:val="00C823F2"/>
    <w:rsid w:val="00C941CB"/>
    <w:rsid w:val="00CC2357"/>
    <w:rsid w:val="00CD3F37"/>
    <w:rsid w:val="00CF071A"/>
    <w:rsid w:val="00D058B8"/>
    <w:rsid w:val="00D56C11"/>
    <w:rsid w:val="00D61608"/>
    <w:rsid w:val="00D834A0"/>
    <w:rsid w:val="00D872DF"/>
    <w:rsid w:val="00D91E21"/>
    <w:rsid w:val="00D9646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026"/>
    <w:rsid w:val="00F86848"/>
    <w:rsid w:val="00F87713"/>
    <w:rsid w:val="00FB254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F84FF"/>
  <w15:chartTrackingRefBased/>
  <w15:docId w15:val="{E1ECEB56-28C7-488B-9F4E-2689EB18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F6F95"/>
    <w:rPr>
      <w:b/>
    </w:rPr>
  </w:style>
  <w:style w:type="paragraph" w:customStyle="1" w:styleId="NormalHanging12a">
    <w:name w:val="NormalHanging12a"/>
    <w:basedOn w:val="Normal"/>
    <w:uiPriority w:val="99"/>
    <w:rsid w:val="002F6F9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F6F9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F6F95"/>
    <w:pPr>
      <w:spacing w:before="480" w:after="240"/>
    </w:pPr>
  </w:style>
  <w:style w:type="character" w:styleId="Hyperlink">
    <w:name w:val="Hyperlink"/>
    <w:basedOn w:val="DefaultParagraphFont"/>
    <w:unhideWhenUsed/>
    <w:rsid w:val="002F6F95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2F6F95"/>
    <w:rPr>
      <w:b/>
      <w:sz w:val="24"/>
      <w:lang w:val="pt-PT"/>
    </w:rPr>
  </w:style>
  <w:style w:type="paragraph" w:styleId="CommentText">
    <w:name w:val="annotation text"/>
    <w:basedOn w:val="Normal"/>
    <w:link w:val="CommentTextChar"/>
    <w:rsid w:val="002F6F9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F6F95"/>
    <w:rPr>
      <w:lang w:val="pt-PT"/>
    </w:rPr>
  </w:style>
  <w:style w:type="paragraph" w:customStyle="1" w:styleId="NormalCenter12a">
    <w:name w:val="NormalCenter12a"/>
    <w:basedOn w:val="Normal"/>
    <w:rsid w:val="002F6F9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F6F95"/>
    <w:pPr>
      <w:spacing w:before="720" w:after="240"/>
      <w:jc w:val="center"/>
    </w:pPr>
  </w:style>
  <w:style w:type="paragraph" w:customStyle="1" w:styleId="Text1">
    <w:name w:val="Text 1"/>
    <w:basedOn w:val="Normal"/>
    <w:rsid w:val="002F6F9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F6F9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F6F9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F6F9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2F6F9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F6F9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F6F9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F6F9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F6F9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F6F9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F6F9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F6F9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F6F9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F86848"/>
    <w:rPr>
      <w:sz w:val="24"/>
      <w:lang w:val="pt-PT"/>
    </w:rPr>
  </w:style>
  <w:style w:type="character" w:styleId="CommentReference">
    <w:name w:val="annotation reference"/>
    <w:basedOn w:val="DefaultParagraphFont"/>
    <w:rsid w:val="0067539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75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5393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6753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2E672E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2E67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5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IAM-for the plenary</dc:creator>
  <cp:keywords/>
  <cp:lastModifiedBy>MARTINSIsabelAlex</cp:lastModifiedBy>
  <cp:revision>2</cp:revision>
  <cp:lastPrinted>2004-11-19T15:42:00Z</cp:lastPrinted>
  <dcterms:created xsi:type="dcterms:W3CDTF">2026-03-17T15:57:00Z</dcterms:created>
  <dcterms:modified xsi:type="dcterms:W3CDTF">2026-03-17T15:57:00Z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