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042D" w14:paraId="4F3453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A98D8B" w14:textId="77777777" w:rsidR="00751A4A" w:rsidRPr="0013042D" w:rsidRDefault="00CA03D5" w:rsidP="0010095E">
            <w:pPr>
              <w:pStyle w:val="EPName"/>
            </w:pPr>
            <w:r w:rsidRPr="0013042D">
              <w:t>Európsky parlament</w:t>
            </w:r>
          </w:p>
          <w:p w14:paraId="55A7FA4A" w14:textId="77777777" w:rsidR="00751A4A" w:rsidRPr="001304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042D">
              <w:t>2024</w:t>
            </w:r>
            <w:r w:rsidR="00817416" w:rsidRPr="0013042D">
              <w:t>-202</w:t>
            </w:r>
            <w:r w:rsidRPr="0013042D">
              <w:t>9</w:t>
            </w:r>
          </w:p>
        </w:tc>
        <w:tc>
          <w:tcPr>
            <w:tcW w:w="2268" w:type="dxa"/>
            <w:shd w:val="clear" w:color="auto" w:fill="auto"/>
          </w:tcPr>
          <w:p w14:paraId="2839DF32" w14:textId="77777777" w:rsidR="00751A4A" w:rsidRPr="0013042D" w:rsidRDefault="00187494" w:rsidP="0010095E">
            <w:pPr>
              <w:pStyle w:val="EPLogo"/>
            </w:pPr>
            <w:r w:rsidRPr="0013042D">
              <w:rPr>
                <w:noProof/>
                <w:lang w:eastAsia="ja-JP"/>
              </w:rPr>
              <w:drawing>
                <wp:inline distT="0" distB="0" distL="0" distR="0" wp14:anchorId="607E035E" wp14:editId="5D541B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7D3395" w14:textId="77777777" w:rsidR="00D058B8" w:rsidRPr="0013042D" w:rsidRDefault="00D058B8" w:rsidP="004C5D52">
      <w:pPr>
        <w:pStyle w:val="LineTop"/>
      </w:pPr>
    </w:p>
    <w:p w14:paraId="4F309E44" w14:textId="77777777" w:rsidR="00680577" w:rsidRPr="0013042D" w:rsidRDefault="00CA03D5" w:rsidP="00680577">
      <w:pPr>
        <w:pStyle w:val="EPBodyTA1"/>
      </w:pPr>
      <w:r w:rsidRPr="0013042D">
        <w:t>PRIJATÉ TEXTY</w:t>
      </w:r>
    </w:p>
    <w:p w14:paraId="173466F4" w14:textId="77777777" w:rsidR="00D058B8" w:rsidRPr="0013042D" w:rsidRDefault="00D058B8" w:rsidP="00D058B8">
      <w:pPr>
        <w:pStyle w:val="LineBottom"/>
      </w:pPr>
    </w:p>
    <w:p w14:paraId="505E66B9" w14:textId="3BBFBF6B" w:rsidR="00CA03D5" w:rsidRPr="0013042D" w:rsidRDefault="00CA03D5" w:rsidP="00CA03D5">
      <w:pPr>
        <w:pStyle w:val="ATHeading1"/>
      </w:pPr>
      <w:bookmarkStart w:id="0" w:name="TANumber"/>
      <w:r w:rsidRPr="0013042D">
        <w:t>P10_TA(2025)0</w:t>
      </w:r>
      <w:r w:rsidR="0013042D" w:rsidRPr="0013042D">
        <w:t>322</w:t>
      </w:r>
      <w:bookmarkEnd w:id="0"/>
    </w:p>
    <w:p w14:paraId="50979701" w14:textId="77777777" w:rsidR="00CA03D5" w:rsidRPr="0013042D" w:rsidRDefault="00CA03D5" w:rsidP="00CA03D5">
      <w:pPr>
        <w:pStyle w:val="ATHeading2"/>
      </w:pPr>
      <w:bookmarkStart w:id="1" w:name="title"/>
      <w:r w:rsidRPr="0013042D">
        <w:t xml:space="preserve">Poskytnutie </w:t>
      </w:r>
      <w:proofErr w:type="spellStart"/>
      <w:r w:rsidRPr="0013042D">
        <w:t>makrofinančnej</w:t>
      </w:r>
      <w:proofErr w:type="spellEnd"/>
      <w:r w:rsidRPr="0013042D">
        <w:t xml:space="preserve"> pomoci Jordánsku</w:t>
      </w:r>
      <w:bookmarkEnd w:id="1"/>
    </w:p>
    <w:p w14:paraId="6288EC5C" w14:textId="77777777" w:rsidR="00CA03D5" w:rsidRPr="0013042D" w:rsidRDefault="00CA03D5" w:rsidP="00CA03D5">
      <w:pPr>
        <w:rPr>
          <w:i/>
          <w:vanish/>
        </w:rPr>
      </w:pPr>
      <w:r w:rsidRPr="0013042D">
        <w:rPr>
          <w:i/>
        </w:rPr>
        <w:fldChar w:fldCharType="begin"/>
      </w:r>
      <w:r w:rsidRPr="0013042D">
        <w:rPr>
          <w:i/>
        </w:rPr>
        <w:instrText xml:space="preserve"> TC"(</w:instrText>
      </w:r>
      <w:bookmarkStart w:id="2" w:name="DocNumber"/>
      <w:r w:rsidRPr="0013042D">
        <w:rPr>
          <w:i/>
        </w:rPr>
        <w:instrText>A10-0245/2025</w:instrText>
      </w:r>
      <w:bookmarkEnd w:id="2"/>
      <w:r w:rsidRPr="0013042D">
        <w:rPr>
          <w:i/>
        </w:rPr>
        <w:instrText xml:space="preserve"> - Spravodajkyňa: </w:instrText>
      </w:r>
      <w:proofErr w:type="spellStart"/>
      <w:r w:rsidRPr="0013042D">
        <w:rPr>
          <w:i/>
        </w:rPr>
        <w:instrText>Céline</w:instrText>
      </w:r>
      <w:proofErr w:type="spellEnd"/>
      <w:r w:rsidRPr="0013042D">
        <w:rPr>
          <w:i/>
        </w:rPr>
        <w:instrText xml:space="preserve"> </w:instrText>
      </w:r>
      <w:proofErr w:type="spellStart"/>
      <w:r w:rsidRPr="0013042D">
        <w:rPr>
          <w:i/>
        </w:rPr>
        <w:instrText>Imart</w:instrText>
      </w:r>
      <w:proofErr w:type="spellEnd"/>
      <w:r w:rsidRPr="0013042D">
        <w:rPr>
          <w:i/>
        </w:rPr>
        <w:instrText xml:space="preserve">)"\l3 \n&gt; \* MERGEFORMAT </w:instrText>
      </w:r>
      <w:r w:rsidRPr="0013042D">
        <w:rPr>
          <w:i/>
        </w:rPr>
        <w:fldChar w:fldCharType="end"/>
      </w:r>
    </w:p>
    <w:p w14:paraId="39E06DF3" w14:textId="77777777" w:rsidR="00CA03D5" w:rsidRPr="0013042D" w:rsidRDefault="00CA03D5" w:rsidP="00CA03D5">
      <w:pPr>
        <w:rPr>
          <w:vanish/>
        </w:rPr>
      </w:pPr>
      <w:bookmarkStart w:id="3" w:name="Commission"/>
      <w:r w:rsidRPr="0013042D">
        <w:rPr>
          <w:vanish/>
        </w:rPr>
        <w:t>Výbor pre medzinárodný obchod</w:t>
      </w:r>
      <w:bookmarkEnd w:id="3"/>
    </w:p>
    <w:p w14:paraId="71E6C5A9" w14:textId="77777777" w:rsidR="00CA03D5" w:rsidRPr="0013042D" w:rsidRDefault="00CA03D5" w:rsidP="00CA03D5">
      <w:pPr>
        <w:rPr>
          <w:vanish/>
        </w:rPr>
      </w:pPr>
      <w:bookmarkStart w:id="4" w:name="PE"/>
      <w:r w:rsidRPr="0013042D">
        <w:rPr>
          <w:vanish/>
        </w:rPr>
        <w:t>PE778.096</w:t>
      </w:r>
      <w:bookmarkEnd w:id="4"/>
    </w:p>
    <w:p w14:paraId="3D39E20D" w14:textId="32CB398F" w:rsidR="00CA03D5" w:rsidRPr="0013042D" w:rsidRDefault="00CA03D5" w:rsidP="00CA03D5">
      <w:pPr>
        <w:pStyle w:val="ATHeading3"/>
      </w:pPr>
      <w:bookmarkStart w:id="5" w:name="Sujet"/>
      <w:r w:rsidRPr="0013042D">
        <w:t>Legislatívne uznesenie Európskeho parlamentu z</w:t>
      </w:r>
      <w:r w:rsidR="003B15FA" w:rsidRPr="0013042D">
        <w:t>o</w:t>
      </w:r>
      <w:r w:rsidRPr="0013042D">
        <w:t xml:space="preserve"> </w:t>
      </w:r>
      <w:r w:rsidR="003B15FA" w:rsidRPr="0013042D">
        <w:t>16</w:t>
      </w:r>
      <w:r w:rsidRPr="0013042D">
        <w:t xml:space="preserve">. decembra 2025 o návrhu rozhodnutia Európskeho parlamentu a Rady o poskytnutí </w:t>
      </w:r>
      <w:proofErr w:type="spellStart"/>
      <w:r w:rsidRPr="0013042D">
        <w:t>makrofinančnej</w:t>
      </w:r>
      <w:proofErr w:type="spellEnd"/>
      <w:r w:rsidRPr="0013042D">
        <w:t xml:space="preserve"> pomoci Jordánskemu hášimovskému kráľovstvu</w:t>
      </w:r>
      <w:bookmarkEnd w:id="5"/>
      <w:r w:rsidRPr="0013042D">
        <w:t xml:space="preserve"> </w:t>
      </w:r>
      <w:bookmarkStart w:id="6" w:name="References"/>
      <w:r w:rsidRPr="0013042D">
        <w:t>(COM(2025)0456 – C10-0186/2025 – 2025/0251(COD))</w:t>
      </w:r>
      <w:bookmarkEnd w:id="6"/>
    </w:p>
    <w:p w14:paraId="472B7A40" w14:textId="77777777" w:rsidR="00026B2C" w:rsidRPr="0013042D" w:rsidRDefault="00026B2C" w:rsidP="00026B2C">
      <w:pPr>
        <w:pStyle w:val="NormalBold"/>
      </w:pPr>
      <w:r w:rsidRPr="0013042D">
        <w:t>(Riadny legislatívny postup: prvé čítanie)</w:t>
      </w:r>
    </w:p>
    <w:p w14:paraId="69FDC3D6" w14:textId="77777777" w:rsidR="00026B2C" w:rsidRPr="0013042D" w:rsidRDefault="00026B2C" w:rsidP="00026B2C">
      <w:pPr>
        <w:pStyle w:val="EPComma"/>
      </w:pPr>
      <w:r w:rsidRPr="0013042D">
        <w:rPr>
          <w:i/>
        </w:rPr>
        <w:t>Európsky parlament,</w:t>
      </w:r>
    </w:p>
    <w:p w14:paraId="474ED9BC" w14:textId="77777777" w:rsidR="00026B2C" w:rsidRPr="0013042D" w:rsidRDefault="00026B2C" w:rsidP="00026B2C">
      <w:pPr>
        <w:pStyle w:val="NormalHanging12a"/>
      </w:pPr>
      <w:r w:rsidRPr="0013042D">
        <w:t>–</w:t>
      </w:r>
      <w:r w:rsidRPr="0013042D">
        <w:tab/>
        <w:t>so zreteľom na návrh Komisie pre Európsky parlament a Radu (COM(2025)0456),</w:t>
      </w:r>
    </w:p>
    <w:p w14:paraId="3703D7D7" w14:textId="628DC4C7" w:rsidR="00026B2C" w:rsidRPr="0013042D" w:rsidRDefault="00026B2C" w:rsidP="00026B2C">
      <w:pPr>
        <w:pStyle w:val="NormalHanging12a"/>
      </w:pPr>
      <w:r w:rsidRPr="0013042D">
        <w:t>–</w:t>
      </w:r>
      <w:r w:rsidRPr="0013042D">
        <w:tab/>
        <w:t xml:space="preserve">so zreteľom na článok 294 ods. 2 a článok 212 </w:t>
      </w:r>
      <w:r w:rsidR="003B15FA" w:rsidRPr="0013042D">
        <w:t xml:space="preserve">ods. 2 </w:t>
      </w:r>
      <w:r w:rsidRPr="0013042D">
        <w:t>Zmluvy o fungovaní Európskej únie, v súlade s ktorými Komisia predložila návrh Európskemu parlamentu (C10</w:t>
      </w:r>
      <w:r w:rsidRPr="0013042D">
        <w:noBreakHyphen/>
        <w:t>0186/2025),</w:t>
      </w:r>
    </w:p>
    <w:p w14:paraId="297C2514" w14:textId="77777777" w:rsidR="00026B2C" w:rsidRPr="0013042D" w:rsidRDefault="00026B2C" w:rsidP="00026B2C">
      <w:pPr>
        <w:pStyle w:val="NormalHanging12a"/>
      </w:pPr>
      <w:r w:rsidRPr="0013042D">
        <w:sym w:font="Symbol" w:char="F02D"/>
      </w:r>
      <w:r w:rsidRPr="0013042D">
        <w:tab/>
        <w:t>so zreteľom na článok 294 ods. 3 Zmluvy o fungovaní Európskej únie,</w:t>
      </w:r>
    </w:p>
    <w:p w14:paraId="51FCA319" w14:textId="202CE697" w:rsidR="003B15FA" w:rsidRPr="0013042D" w:rsidRDefault="003B15FA" w:rsidP="00026B2C">
      <w:pPr>
        <w:pStyle w:val="NormalHanging12a"/>
      </w:pPr>
      <w:r w:rsidRPr="0013042D">
        <w:t>–</w:t>
      </w:r>
      <w:r w:rsidRPr="0013042D">
        <w:tab/>
        <w:t>so zreteľom na záväzok zástupcu Rady, vyjadrený v liste z 10. decembra 2025, schváliť pozíciu Európskeho parlamentu v súlade s článkom 294 ods. 4 Zmluvy o fungovaní Európskej únie,</w:t>
      </w:r>
    </w:p>
    <w:p w14:paraId="1AA73F2B" w14:textId="77777777" w:rsidR="00026B2C" w:rsidRPr="0013042D" w:rsidRDefault="00026B2C" w:rsidP="00026B2C">
      <w:pPr>
        <w:pStyle w:val="NormalHanging12a"/>
      </w:pPr>
      <w:r w:rsidRPr="0013042D">
        <w:t>–</w:t>
      </w:r>
      <w:r w:rsidRPr="0013042D">
        <w:tab/>
        <w:t>so zreteľom na článok 60 rokovacieho poriadku,</w:t>
      </w:r>
    </w:p>
    <w:p w14:paraId="1D2F125D" w14:textId="77777777" w:rsidR="00026B2C" w:rsidRPr="0013042D" w:rsidRDefault="00026B2C" w:rsidP="00026B2C">
      <w:pPr>
        <w:pStyle w:val="NormalHanging12a"/>
      </w:pPr>
      <w:r w:rsidRPr="0013042D">
        <w:t>–</w:t>
      </w:r>
      <w:r w:rsidRPr="0013042D">
        <w:tab/>
        <w:t>so zreteľom na správu Výboru pre medzinárodný obchod (A10-0245/2025),</w:t>
      </w:r>
    </w:p>
    <w:p w14:paraId="31E0470A" w14:textId="259B6CF3" w:rsidR="00026B2C" w:rsidRPr="0013042D" w:rsidRDefault="00026B2C" w:rsidP="00026B2C">
      <w:pPr>
        <w:pStyle w:val="NormalHanging12a"/>
      </w:pPr>
      <w:r w:rsidRPr="0013042D">
        <w:t>1.</w:t>
      </w:r>
      <w:r w:rsidRPr="0013042D">
        <w:tab/>
        <w:t xml:space="preserve">prijíma </w:t>
      </w:r>
      <w:r w:rsidR="003B15FA" w:rsidRPr="0013042D">
        <w:t xml:space="preserve">nasledujúcu </w:t>
      </w:r>
      <w:r w:rsidRPr="0013042D">
        <w:t>pozíciu v prvom čítaní;</w:t>
      </w:r>
    </w:p>
    <w:p w14:paraId="04120887" w14:textId="77777777" w:rsidR="00026B2C" w:rsidRPr="0013042D" w:rsidRDefault="00026B2C" w:rsidP="00026B2C">
      <w:pPr>
        <w:pStyle w:val="NormalHanging12a"/>
      </w:pPr>
      <w:r w:rsidRPr="0013042D">
        <w:t>2.</w:t>
      </w:r>
      <w:r w:rsidRPr="0013042D">
        <w:tab/>
        <w:t>žiada Komisiu, aby mu vec znovu predložila, ak nahrádza, podstatne mení alebo má v úmysle podstatne zmeniť svoj návrh;</w:t>
      </w:r>
    </w:p>
    <w:p w14:paraId="42DDD7DE" w14:textId="4CA27E49" w:rsidR="00914018" w:rsidRPr="0013042D" w:rsidRDefault="00FB7DF5" w:rsidP="00914018">
      <w:pPr>
        <w:pStyle w:val="NormalHanging12a"/>
      </w:pPr>
      <w:r w:rsidRPr="0013042D">
        <w:t>3.</w:t>
      </w:r>
      <w:r w:rsidR="00026B2C" w:rsidRPr="0013042D">
        <w:tab/>
        <w:t>poveruje svoju predsedníčku, aby postúpila túto pozíciu Rade, Komisii a národným parlamentom.</w:t>
      </w:r>
    </w:p>
    <w:p w14:paraId="00AC12A7" w14:textId="77777777" w:rsidR="008F5474" w:rsidRPr="0013042D" w:rsidRDefault="008F5474" w:rsidP="00CA03D5">
      <w:pPr>
        <w:sectPr w:rsidR="008F5474" w:rsidRPr="0013042D" w:rsidSect="009140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FFA2C7C" w14:textId="7BE9EA3D" w:rsidR="008F5474" w:rsidRPr="0013042D" w:rsidRDefault="008F5474" w:rsidP="008F5474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13042D">
        <w:rPr>
          <w:b/>
        </w:rPr>
        <w:lastRenderedPageBreak/>
        <w:t>P10_TC1-COD(2025)0251</w:t>
      </w:r>
    </w:p>
    <w:p w14:paraId="63C19EDC" w14:textId="308DA51D" w:rsidR="00887516" w:rsidRDefault="008F5474" w:rsidP="00887516">
      <w:pPr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13042D">
        <w:rPr>
          <w:b/>
        </w:rPr>
        <w:t xml:space="preserve">Pozícia Európskeho parlamentu prijatá v prvom čítaní 16. decembra 2025 na účely prijatia </w:t>
      </w:r>
      <w:r w:rsidR="00887516" w:rsidRPr="0013042D">
        <w:rPr>
          <w:b/>
        </w:rPr>
        <w:t xml:space="preserve">rozhodnutia </w:t>
      </w:r>
      <w:r w:rsidRPr="0013042D">
        <w:rPr>
          <w:b/>
        </w:rPr>
        <w:t>Európskeho parlamentu a Rady (EÚ) 202</w:t>
      </w:r>
      <w:r w:rsidR="001A0529">
        <w:rPr>
          <w:b/>
        </w:rPr>
        <w:t>6</w:t>
      </w:r>
      <w:r w:rsidRPr="0013042D">
        <w:rPr>
          <w:b/>
        </w:rPr>
        <w:t xml:space="preserve">/... </w:t>
      </w:r>
      <w:r w:rsidR="00887516" w:rsidRPr="0013042D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 xml:space="preserve">o poskytnutí </w:t>
      </w:r>
      <w:proofErr w:type="spellStart"/>
      <w:r w:rsidR="00887516" w:rsidRPr="0013042D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makrofinančnej</w:t>
      </w:r>
      <w:proofErr w:type="spellEnd"/>
      <w:r w:rsidR="00887516" w:rsidRPr="0013042D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 xml:space="preserve"> pomoci Jordánskemu hášimovskému kráľovstvu</w:t>
      </w:r>
    </w:p>
    <w:p w14:paraId="7848A793" w14:textId="4B148925" w:rsidR="001A0529" w:rsidRPr="001A0529" w:rsidRDefault="001A0529" w:rsidP="001A0529">
      <w:pPr>
        <w:spacing w:before="360"/>
        <w:rPr>
          <w:rFonts w:eastAsia="Aptos"/>
          <w:kern w:val="2"/>
          <w:szCs w:val="24"/>
          <w:lang w:eastAsia="en-US"/>
          <w14:ligatures w14:val="standardContextual"/>
        </w:rPr>
      </w:pPr>
      <w:r w:rsidRPr="001A0529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(Keďže bola dosiahnutá dohoda medzi Európskym parlamentom a Radou, pozícia Európskeho parlamentu zodpovedá záverečnému legislatívnemu aktu, </w:t>
      </w:r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rozhodnutiu</w:t>
      </w:r>
      <w:r w:rsidRPr="001A0529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 xml:space="preserve"> (EÚ) 202</w:t>
      </w:r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6</w:t>
      </w:r>
      <w:r w:rsidRPr="001A0529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/</w:t>
      </w:r>
      <w:r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188</w:t>
      </w:r>
      <w:r w:rsidRPr="001A0529">
        <w:rPr>
          <w:rFonts w:eastAsia="Aptos"/>
          <w:i/>
          <w:iCs/>
          <w:kern w:val="2"/>
          <w:szCs w:val="24"/>
          <w:lang w:eastAsia="en-US"/>
          <w14:ligatures w14:val="standardContextual"/>
        </w:rPr>
        <w:t>.)</w:t>
      </w:r>
    </w:p>
    <w:p w14:paraId="0A05D8F6" w14:textId="77777777" w:rsidR="001A0529" w:rsidRPr="001A0529" w:rsidRDefault="001A0529" w:rsidP="00887516">
      <w:pPr>
        <w:rPr>
          <w:rFonts w:eastAsia="Aptos"/>
          <w:kern w:val="2"/>
          <w:szCs w:val="24"/>
          <w:lang w:eastAsia="en-US"/>
          <w14:ligatures w14:val="standardContextual"/>
        </w:rPr>
      </w:pPr>
    </w:p>
    <w:sectPr w:rsidR="001A0529" w:rsidRPr="001A0529" w:rsidSect="0091401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BC08D" w14:textId="77777777" w:rsidR="00CA03D5" w:rsidRPr="00914018" w:rsidRDefault="00CA03D5">
      <w:r w:rsidRPr="00914018">
        <w:separator/>
      </w:r>
    </w:p>
  </w:endnote>
  <w:endnote w:type="continuationSeparator" w:id="0">
    <w:p w14:paraId="60647643" w14:textId="77777777" w:rsidR="00CA03D5" w:rsidRPr="00914018" w:rsidRDefault="00CA03D5">
      <w:r w:rsidRPr="009140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F0D2C" w14:textId="77777777" w:rsidR="00064002" w:rsidRPr="009140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02388" w14:textId="77777777" w:rsidR="00064002" w:rsidRPr="009140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A3867" w14:textId="77777777" w:rsidR="00064002" w:rsidRPr="009140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0AD37" w14:textId="77777777" w:rsidR="00CA03D5" w:rsidRPr="00914018" w:rsidRDefault="00CA03D5">
      <w:r w:rsidRPr="00914018">
        <w:separator/>
      </w:r>
    </w:p>
  </w:footnote>
  <w:footnote w:type="continuationSeparator" w:id="0">
    <w:p w14:paraId="27422503" w14:textId="77777777" w:rsidR="00CA03D5" w:rsidRPr="00914018" w:rsidRDefault="00CA03D5">
      <w:r w:rsidRPr="0091401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2A2D" w14:textId="77777777" w:rsidR="00064002" w:rsidRPr="009140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B003A" w14:textId="77777777" w:rsidR="00064002" w:rsidRPr="009140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B771C" w14:textId="77777777" w:rsidR="00064002" w:rsidRPr="009140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66041446">
    <w:abstractNumId w:val="9"/>
  </w:num>
  <w:num w:numId="2" w16cid:durableId="1566335789">
    <w:abstractNumId w:val="9"/>
  </w:num>
  <w:num w:numId="3" w16cid:durableId="1775200716">
    <w:abstractNumId w:val="7"/>
  </w:num>
  <w:num w:numId="4" w16cid:durableId="825440595">
    <w:abstractNumId w:val="7"/>
  </w:num>
  <w:num w:numId="5" w16cid:durableId="1346789262">
    <w:abstractNumId w:val="6"/>
  </w:num>
  <w:num w:numId="6" w16cid:durableId="295067587">
    <w:abstractNumId w:val="6"/>
  </w:num>
  <w:num w:numId="7" w16cid:durableId="563489813">
    <w:abstractNumId w:val="5"/>
  </w:num>
  <w:num w:numId="8" w16cid:durableId="42994745">
    <w:abstractNumId w:val="5"/>
  </w:num>
  <w:num w:numId="9" w16cid:durableId="1280145740">
    <w:abstractNumId w:val="4"/>
  </w:num>
  <w:num w:numId="10" w16cid:durableId="602306379">
    <w:abstractNumId w:val="4"/>
  </w:num>
  <w:num w:numId="11" w16cid:durableId="497303736">
    <w:abstractNumId w:val="8"/>
  </w:num>
  <w:num w:numId="12" w16cid:durableId="1536113924">
    <w:abstractNumId w:val="8"/>
  </w:num>
  <w:num w:numId="13" w16cid:durableId="191382215">
    <w:abstractNumId w:val="3"/>
  </w:num>
  <w:num w:numId="14" w16cid:durableId="1381439712">
    <w:abstractNumId w:val="3"/>
  </w:num>
  <w:num w:numId="15" w16cid:durableId="2107648050">
    <w:abstractNumId w:val="2"/>
  </w:num>
  <w:num w:numId="16" w16cid:durableId="742220626">
    <w:abstractNumId w:val="2"/>
  </w:num>
  <w:num w:numId="17" w16cid:durableId="1493569259">
    <w:abstractNumId w:val="1"/>
  </w:num>
  <w:num w:numId="18" w16cid:durableId="1607033304">
    <w:abstractNumId w:val="1"/>
  </w:num>
  <w:num w:numId="19" w16cid:durableId="40054998">
    <w:abstractNumId w:val="0"/>
  </w:num>
  <w:num w:numId="20" w16cid:durableId="1976719734">
    <w:abstractNumId w:val="0"/>
  </w:num>
  <w:num w:numId="21" w16cid:durableId="943850432">
    <w:abstractNumId w:val="9"/>
  </w:num>
  <w:num w:numId="22" w16cid:durableId="803430766">
    <w:abstractNumId w:val="7"/>
  </w:num>
  <w:num w:numId="23" w16cid:durableId="1662344257">
    <w:abstractNumId w:val="6"/>
  </w:num>
  <w:num w:numId="24" w16cid:durableId="1795365471">
    <w:abstractNumId w:val="5"/>
  </w:num>
  <w:num w:numId="25" w16cid:durableId="2059350362">
    <w:abstractNumId w:val="4"/>
  </w:num>
  <w:num w:numId="26" w16cid:durableId="1188058429">
    <w:abstractNumId w:val="8"/>
  </w:num>
  <w:num w:numId="27" w16cid:durableId="1556087961">
    <w:abstractNumId w:val="3"/>
  </w:num>
  <w:num w:numId="28" w16cid:durableId="1635334729">
    <w:abstractNumId w:val="2"/>
  </w:num>
  <w:num w:numId="29" w16cid:durableId="871308445">
    <w:abstractNumId w:val="1"/>
  </w:num>
  <w:num w:numId="30" w16cid:durableId="1616983838">
    <w:abstractNumId w:val="0"/>
  </w:num>
  <w:num w:numId="31" w16cid:durableId="1621377109">
    <w:abstractNumId w:val="9"/>
  </w:num>
  <w:num w:numId="32" w16cid:durableId="121391177">
    <w:abstractNumId w:val="7"/>
  </w:num>
  <w:num w:numId="33" w16cid:durableId="139811946">
    <w:abstractNumId w:val="6"/>
  </w:num>
  <w:num w:numId="34" w16cid:durableId="290552169">
    <w:abstractNumId w:val="5"/>
  </w:num>
  <w:num w:numId="35" w16cid:durableId="1127896689">
    <w:abstractNumId w:val="4"/>
  </w:num>
  <w:num w:numId="36" w16cid:durableId="2054114579">
    <w:abstractNumId w:val="8"/>
  </w:num>
  <w:num w:numId="37" w16cid:durableId="299530676">
    <w:abstractNumId w:val="3"/>
  </w:num>
  <w:num w:numId="38" w16cid:durableId="841973174">
    <w:abstractNumId w:val="2"/>
  </w:num>
  <w:num w:numId="39" w16cid:durableId="1028486765">
    <w:abstractNumId w:val="1"/>
  </w:num>
  <w:num w:numId="40" w16cid:durableId="420954247">
    <w:abstractNumId w:val="0"/>
  </w:num>
  <w:num w:numId="41" w16cid:durableId="481193156">
    <w:abstractNumId w:val="10"/>
  </w:num>
  <w:num w:numId="42" w16cid:durableId="1845507348">
    <w:abstractNumId w:val="10"/>
  </w:num>
  <w:num w:numId="43" w16cid:durableId="1005328471">
    <w:abstractNumId w:val="10"/>
  </w:num>
  <w:num w:numId="44" w16cid:durableId="6997450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SK"/>
    <w:docVar w:name="dvnumam" w:val="0"/>
    <w:docVar w:name="dvpe" w:val="778.096"/>
    <w:docVar w:name="dvrapporteur" w:val="Spravodajkyňa: "/>
    <w:docVar w:name="dvstar" w:val="***I"/>
    <w:docVar w:name="dvtitre" w:val="Legislatívne uznesenie Európskeho parlamentu z xx. decembra 2025 o návrhu rozhodnutia Európskeho parlamentu a Rady o poskytnutí makrofinančnej pomoci Jordánskemu hášimovskému kráľovstvu(COM(2025)0456 – C10-0186/2025 – 2025/0251(COD))"/>
  </w:docVars>
  <w:rsids>
    <w:rsidRoot w:val="00CA03D5"/>
    <w:rsid w:val="00002272"/>
    <w:rsid w:val="00026B2C"/>
    <w:rsid w:val="00064002"/>
    <w:rsid w:val="000677B9"/>
    <w:rsid w:val="000831BA"/>
    <w:rsid w:val="000A42CC"/>
    <w:rsid w:val="000E7DD9"/>
    <w:rsid w:val="0010095E"/>
    <w:rsid w:val="00125B37"/>
    <w:rsid w:val="0013042D"/>
    <w:rsid w:val="00187494"/>
    <w:rsid w:val="001A0529"/>
    <w:rsid w:val="001D7F08"/>
    <w:rsid w:val="001F32AE"/>
    <w:rsid w:val="002767FF"/>
    <w:rsid w:val="002B18FE"/>
    <w:rsid w:val="002B5493"/>
    <w:rsid w:val="00343214"/>
    <w:rsid w:val="00361C00"/>
    <w:rsid w:val="00395FA1"/>
    <w:rsid w:val="003B15FA"/>
    <w:rsid w:val="003E15D4"/>
    <w:rsid w:val="00411CCE"/>
    <w:rsid w:val="0041666E"/>
    <w:rsid w:val="00421060"/>
    <w:rsid w:val="0045057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516"/>
    <w:rsid w:val="00887B3E"/>
    <w:rsid w:val="008C2AC6"/>
    <w:rsid w:val="008F5474"/>
    <w:rsid w:val="00914018"/>
    <w:rsid w:val="00930C23"/>
    <w:rsid w:val="0093193B"/>
    <w:rsid w:val="009509D8"/>
    <w:rsid w:val="00950B64"/>
    <w:rsid w:val="00973FAE"/>
    <w:rsid w:val="00981893"/>
    <w:rsid w:val="00995557"/>
    <w:rsid w:val="00A1687D"/>
    <w:rsid w:val="00A43E52"/>
    <w:rsid w:val="00A4678D"/>
    <w:rsid w:val="00A7472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3D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DF5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A72AF7"/>
  <w15:chartTrackingRefBased/>
  <w15:docId w15:val="{EE18003A-B700-4FB6-BCCA-3234551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26B2C"/>
    <w:pPr>
      <w:spacing w:before="480" w:after="240"/>
    </w:pPr>
  </w:style>
  <w:style w:type="paragraph" w:customStyle="1" w:styleId="NormalBold">
    <w:name w:val="NormalBold"/>
    <w:basedOn w:val="Normal"/>
    <w:rsid w:val="00026B2C"/>
    <w:rPr>
      <w:b/>
    </w:rPr>
  </w:style>
  <w:style w:type="paragraph" w:customStyle="1" w:styleId="NormalHanging12a">
    <w:name w:val="NormalHanging12a"/>
    <w:basedOn w:val="Normal"/>
    <w:rsid w:val="00026B2C"/>
    <w:pPr>
      <w:spacing w:after="240"/>
      <w:ind w:left="567" w:hanging="567"/>
    </w:pPr>
  </w:style>
  <w:style w:type="paragraph" w:customStyle="1" w:styleId="Institutionquiagit">
    <w:name w:val="Institution qui agit"/>
    <w:basedOn w:val="Normal"/>
    <w:next w:val="Normal"/>
    <w:rsid w:val="008F547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8F5474"/>
    <w:rPr>
      <w:sz w:val="24"/>
      <w:lang w:val="sk-SK"/>
    </w:rPr>
  </w:style>
  <w:style w:type="character" w:styleId="Hyperlink">
    <w:name w:val="Hyperlink"/>
    <w:uiPriority w:val="99"/>
    <w:rsid w:val="00887516"/>
    <w:rPr>
      <w:rFonts w:cs="Times New Roman"/>
      <w:color w:val="0000FF"/>
      <w:u w:val="single"/>
      <w:lang w:val="sk-SK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2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</Words>
  <Characters>1597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2026-03-05T13:27:00Z</dcterms:created>
  <dcterms:modified xsi:type="dcterms:W3CDTF">2026-03-05T13:27:00Z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