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7315" w14:paraId="6E7114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B58725" w14:textId="77777777" w:rsidR="00751A4A" w:rsidRPr="002E7315" w:rsidRDefault="00B314DC" w:rsidP="0010095E">
            <w:pPr>
              <w:pStyle w:val="EPName"/>
            </w:pPr>
            <w:r w:rsidRPr="002E7315">
              <w:t>Europaparlamentet</w:t>
            </w:r>
          </w:p>
          <w:p w14:paraId="790E5C92" w14:textId="77777777" w:rsidR="00751A4A" w:rsidRPr="002E73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7315">
              <w:t>2024</w:t>
            </w:r>
            <w:r w:rsidR="00817416" w:rsidRPr="002E7315">
              <w:t>-202</w:t>
            </w:r>
            <w:r w:rsidRPr="002E7315">
              <w:t>9</w:t>
            </w:r>
          </w:p>
        </w:tc>
        <w:tc>
          <w:tcPr>
            <w:tcW w:w="2268" w:type="dxa"/>
            <w:shd w:val="clear" w:color="auto" w:fill="auto"/>
          </w:tcPr>
          <w:p w14:paraId="37024DD7" w14:textId="77777777" w:rsidR="00751A4A" w:rsidRPr="002E7315" w:rsidRDefault="00187494" w:rsidP="0010095E">
            <w:pPr>
              <w:pStyle w:val="EPLogo"/>
            </w:pPr>
            <w:r w:rsidRPr="002E7315">
              <w:rPr>
                <w:noProof/>
                <w:lang w:eastAsia="ja-JP"/>
              </w:rPr>
              <w:drawing>
                <wp:inline distT="0" distB="0" distL="0" distR="0" wp14:anchorId="30B7C442" wp14:editId="14F0DE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22278E" w14:textId="77777777" w:rsidR="00D058B8" w:rsidRPr="002E7315" w:rsidRDefault="00D058B8" w:rsidP="004C5D52">
      <w:pPr>
        <w:pStyle w:val="LineTop"/>
      </w:pPr>
    </w:p>
    <w:p w14:paraId="50541979" w14:textId="77777777" w:rsidR="00680577" w:rsidRPr="002E7315" w:rsidRDefault="00B314DC" w:rsidP="00680577">
      <w:pPr>
        <w:pStyle w:val="EPBodyTA1"/>
      </w:pPr>
      <w:r w:rsidRPr="002E7315">
        <w:t>ANTAGNA TEXTER</w:t>
      </w:r>
    </w:p>
    <w:p w14:paraId="45621B37" w14:textId="77777777" w:rsidR="00D058B8" w:rsidRPr="002E7315" w:rsidRDefault="00D058B8" w:rsidP="00D058B8">
      <w:pPr>
        <w:pStyle w:val="LineBottom"/>
      </w:pPr>
    </w:p>
    <w:p w14:paraId="5FBAD8CE" w14:textId="59162E39" w:rsidR="00B314DC" w:rsidRPr="002E7315" w:rsidRDefault="00B314DC" w:rsidP="00B314DC">
      <w:pPr>
        <w:pStyle w:val="ATHeading1"/>
      </w:pPr>
      <w:bookmarkStart w:id="0" w:name="TANumber"/>
      <w:r w:rsidRPr="002E7315">
        <w:t>P10_TA(2025)0</w:t>
      </w:r>
      <w:bookmarkEnd w:id="0"/>
      <w:r w:rsidR="00122673">
        <w:t>322</w:t>
      </w:r>
    </w:p>
    <w:p w14:paraId="1E1C5026" w14:textId="77777777" w:rsidR="00B314DC" w:rsidRPr="002E7315" w:rsidRDefault="00B314DC" w:rsidP="00B314DC">
      <w:pPr>
        <w:pStyle w:val="ATHeading2"/>
      </w:pPr>
      <w:bookmarkStart w:id="1" w:name="title"/>
      <w:r w:rsidRPr="002E7315">
        <w:t>Tillhandahållande av makroekonomiskt stöd till Jordanien</w:t>
      </w:r>
      <w:bookmarkEnd w:id="1"/>
    </w:p>
    <w:p w14:paraId="3F3B7834" w14:textId="77777777" w:rsidR="00B314DC" w:rsidRPr="002E7315" w:rsidRDefault="00B314DC" w:rsidP="00B314DC">
      <w:pPr>
        <w:rPr>
          <w:i/>
          <w:vanish/>
        </w:rPr>
      </w:pPr>
      <w:r w:rsidRPr="002E7315">
        <w:rPr>
          <w:i/>
        </w:rPr>
        <w:fldChar w:fldCharType="begin"/>
      </w:r>
      <w:r w:rsidRPr="002E7315">
        <w:rPr>
          <w:i/>
        </w:rPr>
        <w:instrText xml:space="preserve"> TC"(</w:instrText>
      </w:r>
      <w:bookmarkStart w:id="2" w:name="DocNumber"/>
      <w:r w:rsidRPr="002E7315">
        <w:rPr>
          <w:i/>
        </w:rPr>
        <w:instrText>A10-0245/2025</w:instrText>
      </w:r>
      <w:bookmarkEnd w:id="2"/>
      <w:r w:rsidRPr="002E7315">
        <w:rPr>
          <w:i/>
        </w:rPr>
        <w:instrText xml:space="preserve"> - Föredragande: Céline Imart)"\l3 \n&gt; \* MERGEFORMAT </w:instrText>
      </w:r>
      <w:r w:rsidRPr="002E7315">
        <w:rPr>
          <w:i/>
        </w:rPr>
        <w:fldChar w:fldCharType="end"/>
      </w:r>
    </w:p>
    <w:p w14:paraId="677F37C8" w14:textId="77777777" w:rsidR="00B314DC" w:rsidRPr="002E7315" w:rsidRDefault="00B314DC" w:rsidP="00B314DC">
      <w:pPr>
        <w:rPr>
          <w:vanish/>
        </w:rPr>
      </w:pPr>
      <w:bookmarkStart w:id="3" w:name="Commission"/>
      <w:r w:rsidRPr="002E7315">
        <w:rPr>
          <w:vanish/>
        </w:rPr>
        <w:t>Utskottet för internationell handel</w:t>
      </w:r>
      <w:bookmarkEnd w:id="3"/>
    </w:p>
    <w:p w14:paraId="168BEC25" w14:textId="77777777" w:rsidR="00B314DC" w:rsidRPr="002E7315" w:rsidRDefault="00B314DC" w:rsidP="00B314DC">
      <w:pPr>
        <w:rPr>
          <w:vanish/>
        </w:rPr>
      </w:pPr>
      <w:bookmarkStart w:id="4" w:name="PE"/>
      <w:r w:rsidRPr="002E7315">
        <w:rPr>
          <w:vanish/>
        </w:rPr>
        <w:t>PE778.096</w:t>
      </w:r>
      <w:bookmarkEnd w:id="4"/>
    </w:p>
    <w:p w14:paraId="10EEFDEB" w14:textId="3BCDBA75" w:rsidR="00B314DC" w:rsidRPr="002E7315" w:rsidRDefault="00B314DC" w:rsidP="00B314DC">
      <w:pPr>
        <w:pStyle w:val="ATHeading3"/>
      </w:pPr>
      <w:bookmarkStart w:id="5" w:name="Sujet"/>
      <w:r w:rsidRPr="002E7315">
        <w:t xml:space="preserve">Europaparlamentets lagstiftningsresolution av den </w:t>
      </w:r>
      <w:r w:rsidR="00D51CED">
        <w:t>16</w:t>
      </w:r>
      <w:r w:rsidR="00D51CED" w:rsidRPr="002E7315">
        <w:t xml:space="preserve"> </w:t>
      </w:r>
      <w:r w:rsidR="00D51CED">
        <w:t>december</w:t>
      </w:r>
      <w:r w:rsidR="00D51CED" w:rsidRPr="002E7315">
        <w:t xml:space="preserve"> </w:t>
      </w:r>
      <w:r w:rsidRPr="002E7315">
        <w:t>2025 om förslaget till Europaparlamentets och rådets beslut om makroekonomiskt stöd till Hashemitiska konungariket Jordanien</w:t>
      </w:r>
      <w:bookmarkEnd w:id="5"/>
      <w:r w:rsidRPr="002E7315">
        <w:t xml:space="preserve"> </w:t>
      </w:r>
      <w:bookmarkStart w:id="6" w:name="References"/>
      <w:r w:rsidRPr="002E7315">
        <w:t>(COM(2025)0456 – C10-0186/2025 – 2025/0251(COD))</w:t>
      </w:r>
      <w:bookmarkEnd w:id="6"/>
    </w:p>
    <w:p w14:paraId="60D38720" w14:textId="77777777" w:rsidR="00F7475A" w:rsidRPr="002E7315" w:rsidRDefault="00F7475A" w:rsidP="00F7475A">
      <w:pPr>
        <w:pStyle w:val="NormalBold"/>
      </w:pPr>
      <w:r w:rsidRPr="002E7315">
        <w:t>(Ordinarie lagstiftningsförfarande: första behandlingen)</w:t>
      </w:r>
    </w:p>
    <w:p w14:paraId="2DF3C3DF" w14:textId="77777777" w:rsidR="00F7475A" w:rsidRPr="002E7315" w:rsidRDefault="00F7475A" w:rsidP="00F7475A">
      <w:pPr>
        <w:pStyle w:val="EPComma"/>
      </w:pPr>
      <w:r w:rsidRPr="002E7315">
        <w:rPr>
          <w:i/>
          <w:iCs/>
        </w:rPr>
        <w:t>Europaparlamentet utfärdar denna resolution</w:t>
      </w:r>
    </w:p>
    <w:p w14:paraId="7BAE1567" w14:textId="77777777" w:rsidR="00F7475A" w:rsidRPr="002E7315" w:rsidRDefault="00F7475A" w:rsidP="00F7475A">
      <w:pPr>
        <w:pStyle w:val="NormalHanging12a"/>
      </w:pPr>
      <w:r w:rsidRPr="002E7315">
        <w:t>–</w:t>
      </w:r>
      <w:r w:rsidRPr="002E7315">
        <w:tab/>
        <w:t>med beaktande av kommissionens förslag till Europaparlamentet och rådet (COM(2025)0456),</w:t>
      </w:r>
    </w:p>
    <w:p w14:paraId="607816FD" w14:textId="2CDBA3DA" w:rsidR="00F7475A" w:rsidRPr="002E7315" w:rsidRDefault="00F7475A" w:rsidP="00F7475A">
      <w:pPr>
        <w:pStyle w:val="NormalHanging12a"/>
      </w:pPr>
      <w:r w:rsidRPr="002E7315">
        <w:t>–</w:t>
      </w:r>
      <w:r w:rsidRPr="002E7315">
        <w:tab/>
        <w:t>med beaktande av artiklarna 294.2 och 212</w:t>
      </w:r>
      <w:r w:rsidR="00D51CED">
        <w:t>.2</w:t>
      </w:r>
      <w:r w:rsidRPr="002E7315">
        <w:t xml:space="preserve"> i fördraget om Europeiska unionens funktionssätt, i enlighet med vilka kommissionen har lagt fram sitt förslag för parlamentet (C10</w:t>
      </w:r>
      <w:r w:rsidRPr="002E7315">
        <w:noBreakHyphen/>
        <w:t>0186/2025),</w:t>
      </w:r>
    </w:p>
    <w:p w14:paraId="7A16CA70" w14:textId="77777777" w:rsidR="00F7475A" w:rsidRDefault="00F7475A" w:rsidP="00F7475A">
      <w:pPr>
        <w:pStyle w:val="NormalHanging12a"/>
      </w:pPr>
      <w:r w:rsidRPr="002E7315">
        <w:sym w:font="Symbol" w:char="F02D"/>
      </w:r>
      <w:r w:rsidRPr="002E7315">
        <w:tab/>
        <w:t>med beaktande av artikel 294.3 i fördraget om Europeiska unionens funktionssätt,</w:t>
      </w:r>
    </w:p>
    <w:p w14:paraId="4ECE09DB" w14:textId="51F5682C" w:rsidR="00D51CED" w:rsidRPr="002E7315" w:rsidRDefault="00D51CED" w:rsidP="00F7475A">
      <w:pPr>
        <w:pStyle w:val="NormalHanging12a"/>
      </w:pPr>
      <w:r w:rsidRPr="00D51CED">
        <w:t>–</w:t>
      </w:r>
      <w:r w:rsidRPr="00D51CED">
        <w:tab/>
        <w:t xml:space="preserve">med beaktande av det skriftliga åtagandet från rådets företrädare av den </w:t>
      </w:r>
      <w:r>
        <w:t>10</w:t>
      </w:r>
      <w:r w:rsidRPr="00D51CED">
        <w:t xml:space="preserve"> </w:t>
      </w:r>
      <w:r>
        <w:t>december</w:t>
      </w:r>
      <w:r w:rsidRPr="00D51CED">
        <w:t xml:space="preserve"> 202</w:t>
      </w:r>
      <w:r>
        <w:t>5</w:t>
      </w:r>
      <w:r w:rsidRPr="00D51CED">
        <w:t xml:space="preserve"> att godkänna Europaparlamentets ståndpunkt i enlighet med artikel 294.4 i fördraget om Europeiska unionens funktionssätt</w:t>
      </w:r>
      <w:r>
        <w:t>,</w:t>
      </w:r>
    </w:p>
    <w:p w14:paraId="5761256B" w14:textId="77777777" w:rsidR="00F7475A" w:rsidRPr="002E7315" w:rsidRDefault="00F7475A" w:rsidP="00F7475A">
      <w:pPr>
        <w:pStyle w:val="NormalHanging12a"/>
      </w:pPr>
      <w:r w:rsidRPr="002E7315">
        <w:t>–</w:t>
      </w:r>
      <w:r w:rsidRPr="002E7315">
        <w:tab/>
        <w:t>med beaktande av artikel 60 i arbetsordningen,</w:t>
      </w:r>
    </w:p>
    <w:p w14:paraId="44E56817" w14:textId="77777777" w:rsidR="00F7475A" w:rsidRPr="002E7315" w:rsidRDefault="00F7475A" w:rsidP="00F7475A">
      <w:pPr>
        <w:pStyle w:val="NormalHanging12a"/>
      </w:pPr>
      <w:r w:rsidRPr="002E7315">
        <w:t>–</w:t>
      </w:r>
      <w:r w:rsidRPr="002E7315">
        <w:tab/>
        <w:t>med beaktande av betänkandet från utskottet för internationell handel (A10-0245/2025), och av följande skäl:</w:t>
      </w:r>
    </w:p>
    <w:p w14:paraId="2FD71B9D" w14:textId="3E865BFE" w:rsidR="00F7475A" w:rsidRPr="002E7315" w:rsidRDefault="00F7475A" w:rsidP="00F7475A">
      <w:pPr>
        <w:pStyle w:val="NormalHanging12a"/>
      </w:pPr>
      <w:r w:rsidRPr="002E7315">
        <w:t>1.</w:t>
      </w:r>
      <w:r w:rsidRPr="002E7315">
        <w:tab/>
      </w:r>
      <w:r w:rsidR="008D7FB7" w:rsidRPr="008D7FB7">
        <w:t>Europaparlamentet antar nedanstående ståndpunkt vid första behandlingen.</w:t>
      </w:r>
    </w:p>
    <w:p w14:paraId="6A4B2708" w14:textId="77777777" w:rsidR="00F7475A" w:rsidRPr="002E7315" w:rsidRDefault="00F7475A" w:rsidP="00F7475A">
      <w:pPr>
        <w:pStyle w:val="NormalHanging12a"/>
      </w:pPr>
      <w:r w:rsidRPr="002E7315">
        <w:t>2.</w:t>
      </w:r>
      <w:r w:rsidRPr="002E7315">
        <w:tab/>
        <w:t>Europaparlamentet uppmanar kommissionen att på nytt lägga fram ärendet för parlamentet om den ersätter, väsentligt ändrar eller har för avsikt att väsentligt ändra sitt förslag.</w:t>
      </w:r>
    </w:p>
    <w:p w14:paraId="6025454E" w14:textId="15F00DB2" w:rsidR="002E7315" w:rsidRPr="002E7315" w:rsidRDefault="00F7475A" w:rsidP="002E7315">
      <w:pPr>
        <w:pStyle w:val="NormalHanging12a"/>
      </w:pPr>
      <w:r w:rsidRPr="002E7315">
        <w:t>3.</w:t>
      </w:r>
      <w:r w:rsidRPr="002E7315">
        <w:tab/>
        <w:t>Europaparlamentet uppdrar åt talmannen att översända parlamentets ståndpunkt till rådet, kommissionen och de nationella parlamenten.</w:t>
      </w:r>
    </w:p>
    <w:p w14:paraId="5AA8E0DF" w14:textId="77777777" w:rsidR="008D7FB7" w:rsidRDefault="008D7FB7" w:rsidP="00B314DC">
      <w:pPr>
        <w:sectPr w:rsidR="008D7FB7" w:rsidSect="002E731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D6D61A" w14:textId="43FF595B" w:rsidR="00F713C9" w:rsidRPr="00F713C9" w:rsidRDefault="00F713C9" w:rsidP="00F713C9">
      <w:pPr>
        <w:pStyle w:val="Typedudocument"/>
        <w:spacing w:before="0" w:after="240"/>
        <w:jc w:val="left"/>
      </w:pPr>
      <w:r w:rsidRPr="005672E8">
        <w:lastRenderedPageBreak/>
        <w:t>P10_TC1-COD(2025)</w:t>
      </w:r>
      <w:r w:rsidRPr="00F713C9">
        <w:t>0251</w:t>
      </w:r>
    </w:p>
    <w:p w14:paraId="0EDA03CD" w14:textId="5F16A956" w:rsidR="00F713C9" w:rsidRPr="00F06AD2" w:rsidRDefault="00F713C9" w:rsidP="005672E8">
      <w:pPr>
        <w:pStyle w:val="Typedudocument"/>
        <w:spacing w:before="120" w:after="120"/>
        <w:jc w:val="left"/>
        <w:rPr>
          <w:rFonts w:eastAsia="Calibri"/>
          <w:noProof/>
          <w:szCs w:val="22"/>
          <w:lang w:eastAsia="en-US"/>
        </w:rPr>
      </w:pPr>
      <w:r w:rsidRPr="00F06AD2">
        <w:t>Europaparlamentets ståndpunkt fastställd vid första behandlingen den 16 december 2025 inför antagandet av Europaparlamentets och rådets beslut (EU) 202</w:t>
      </w:r>
      <w:r w:rsidR="00F06AD2" w:rsidRPr="00F06AD2">
        <w:t>6</w:t>
      </w:r>
      <w:r w:rsidRPr="00F06AD2">
        <w:t xml:space="preserve">/… om </w:t>
      </w:r>
      <w:r w:rsidRPr="00F06AD2">
        <w:rPr>
          <w:rFonts w:eastAsia="Calibri"/>
          <w:noProof/>
          <w:szCs w:val="22"/>
          <w:lang w:eastAsia="en-US"/>
        </w:rPr>
        <w:t>makroekonomiskt stöd till Hashemitiska konungariket Jordanien</w:t>
      </w:r>
    </w:p>
    <w:p w14:paraId="4FD35F90" w14:textId="22145C32" w:rsidR="00F06AD2" w:rsidRPr="00F06AD2" w:rsidRDefault="00F06AD2" w:rsidP="00F06AD2">
      <w:pPr>
        <w:widowControl/>
        <w:rPr>
          <w:szCs w:val="24"/>
        </w:rPr>
      </w:pPr>
      <w:r w:rsidRPr="00F06AD2">
        <w:rPr>
          <w:i/>
          <w:szCs w:val="24"/>
          <w:lang w:eastAsia="en-US"/>
        </w:rPr>
        <w:t>(Eftersom det nåddes en överenskommelse mellan parlamentet och rådet, motsvarar parlamentets ståndpunkt den slutliga rättsakten, beslut (EU) 202</w:t>
      </w:r>
      <w:r w:rsidRPr="00F06AD2">
        <w:rPr>
          <w:i/>
          <w:szCs w:val="24"/>
          <w:lang w:eastAsia="en-US"/>
        </w:rPr>
        <w:t>6</w:t>
      </w:r>
      <w:r w:rsidRPr="00F06AD2">
        <w:rPr>
          <w:i/>
          <w:szCs w:val="24"/>
          <w:lang w:eastAsia="en-US"/>
        </w:rPr>
        <w:t>/</w:t>
      </w:r>
      <w:r w:rsidRPr="00F06AD2">
        <w:rPr>
          <w:i/>
          <w:szCs w:val="24"/>
          <w:lang w:eastAsia="en-US"/>
        </w:rPr>
        <w:t>188</w:t>
      </w:r>
      <w:r w:rsidRPr="00F06AD2">
        <w:rPr>
          <w:i/>
          <w:szCs w:val="24"/>
          <w:lang w:eastAsia="en-US"/>
        </w:rPr>
        <w:t>.)</w:t>
      </w:r>
    </w:p>
    <w:p w14:paraId="367D424D" w14:textId="34FA2EFB" w:rsidR="00E365E1" w:rsidRPr="002E7315" w:rsidRDefault="00E365E1" w:rsidP="005672E8">
      <w:pPr>
        <w:spacing w:after="240"/>
      </w:pPr>
    </w:p>
    <w:sectPr w:rsidR="00E365E1" w:rsidRPr="002E7315" w:rsidSect="00F713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29DB4" w14:textId="77777777" w:rsidR="00B314DC" w:rsidRPr="002E7315" w:rsidRDefault="00B314DC">
      <w:r w:rsidRPr="002E7315">
        <w:separator/>
      </w:r>
    </w:p>
  </w:endnote>
  <w:endnote w:type="continuationSeparator" w:id="0">
    <w:p w14:paraId="50511056" w14:textId="77777777" w:rsidR="00B314DC" w:rsidRPr="002E7315" w:rsidRDefault="00B314DC">
      <w:r w:rsidRPr="002E73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EC18C" w14:textId="77777777" w:rsidR="00461426" w:rsidRDefault="00461426" w:rsidP="00B86B27">
    <w:pPr>
      <w:pStyle w:val="EPFooter"/>
    </w:pPr>
    <w:r>
      <w:t>PE</w:t>
    </w:r>
    <w:r w:rsidRPr="00B86B27">
      <w:rPr>
        <w:rStyle w:val="HideTWBExt"/>
      </w:rPr>
      <w:t>&lt;NoPE&gt;</w:t>
    </w:r>
    <w:r>
      <w:t>778.096</w:t>
    </w:r>
    <w:r w:rsidRPr="00B86B27">
      <w:rPr>
        <w:rStyle w:val="HideTWBExt"/>
      </w:rPr>
      <w:t>&lt;/NoPE&gt;&lt;Version&gt;</w:t>
    </w:r>
    <w:r>
      <w:t>v02-00</w:t>
    </w:r>
    <w:r w:rsidRPr="00B86B27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25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</w:r>
    <w:r w:rsidRPr="00B86B27">
      <w:rPr>
        <w:rStyle w:val="HideTWBExt"/>
      </w:rPr>
      <w:t>&lt;PathFdR&gt;</w:t>
    </w:r>
    <w:r>
      <w:t>RR\1333568SV.docx</w:t>
    </w:r>
    <w:r w:rsidRPr="00B86B27">
      <w:rPr>
        <w:rStyle w:val="HideTWBExt"/>
      </w:rPr>
      <w:t>&lt;/PathFdR&gt;</w:t>
    </w:r>
  </w:p>
  <w:p w14:paraId="7363D992" w14:textId="77777777" w:rsidR="00461426" w:rsidRPr="008B0D54" w:rsidRDefault="00461426" w:rsidP="00B86B27">
    <w:pPr>
      <w:pStyle w:val="EPFooter2"/>
    </w:pPr>
    <w:r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EACF" w14:textId="5DA7E96A" w:rsidR="00461426" w:rsidRPr="005672E8" w:rsidRDefault="00461426" w:rsidP="00B86B27">
    <w:pPr>
      <w:pStyle w:val="EPFooter2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6C319" w14:textId="13EABDC6" w:rsidR="00461426" w:rsidRPr="005672E8" w:rsidRDefault="00461426" w:rsidP="00B86B27">
    <w:pPr>
      <w:pStyle w:val="EPFooter2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52B67" w14:textId="77777777" w:rsidR="00B314DC" w:rsidRPr="002E7315" w:rsidRDefault="00B314DC">
      <w:r w:rsidRPr="002E7315">
        <w:separator/>
      </w:r>
    </w:p>
  </w:footnote>
  <w:footnote w:type="continuationSeparator" w:id="0">
    <w:p w14:paraId="299CF543" w14:textId="77777777" w:rsidR="00B314DC" w:rsidRPr="002E7315" w:rsidRDefault="00B314DC">
      <w:r w:rsidRPr="002E73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8B3D8" w14:textId="77777777" w:rsidR="00461426" w:rsidRDefault="00461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2D2B" w14:textId="77777777" w:rsidR="00461426" w:rsidRDefault="004614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C03D9" w14:textId="77777777" w:rsidR="00461426" w:rsidRDefault="00461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5208484">
    <w:abstractNumId w:val="9"/>
  </w:num>
  <w:num w:numId="2" w16cid:durableId="1304701850">
    <w:abstractNumId w:val="9"/>
  </w:num>
  <w:num w:numId="3" w16cid:durableId="570699460">
    <w:abstractNumId w:val="7"/>
  </w:num>
  <w:num w:numId="4" w16cid:durableId="1943416701">
    <w:abstractNumId w:val="7"/>
  </w:num>
  <w:num w:numId="5" w16cid:durableId="95173911">
    <w:abstractNumId w:val="6"/>
  </w:num>
  <w:num w:numId="6" w16cid:durableId="1776242405">
    <w:abstractNumId w:val="6"/>
  </w:num>
  <w:num w:numId="7" w16cid:durableId="479545525">
    <w:abstractNumId w:val="5"/>
  </w:num>
  <w:num w:numId="8" w16cid:durableId="2052529845">
    <w:abstractNumId w:val="5"/>
  </w:num>
  <w:num w:numId="9" w16cid:durableId="287316191">
    <w:abstractNumId w:val="4"/>
  </w:num>
  <w:num w:numId="10" w16cid:durableId="1241600517">
    <w:abstractNumId w:val="4"/>
  </w:num>
  <w:num w:numId="11" w16cid:durableId="171116182">
    <w:abstractNumId w:val="8"/>
  </w:num>
  <w:num w:numId="12" w16cid:durableId="1144393261">
    <w:abstractNumId w:val="8"/>
  </w:num>
  <w:num w:numId="13" w16cid:durableId="2110158291">
    <w:abstractNumId w:val="3"/>
  </w:num>
  <w:num w:numId="14" w16cid:durableId="1331103816">
    <w:abstractNumId w:val="3"/>
  </w:num>
  <w:num w:numId="15" w16cid:durableId="1622303066">
    <w:abstractNumId w:val="2"/>
  </w:num>
  <w:num w:numId="16" w16cid:durableId="1184436517">
    <w:abstractNumId w:val="2"/>
  </w:num>
  <w:num w:numId="17" w16cid:durableId="1937597072">
    <w:abstractNumId w:val="1"/>
  </w:num>
  <w:num w:numId="18" w16cid:durableId="187917680">
    <w:abstractNumId w:val="1"/>
  </w:num>
  <w:num w:numId="19" w16cid:durableId="1819810149">
    <w:abstractNumId w:val="0"/>
  </w:num>
  <w:num w:numId="20" w16cid:durableId="225649890">
    <w:abstractNumId w:val="0"/>
  </w:num>
  <w:num w:numId="21" w16cid:durableId="1408384405">
    <w:abstractNumId w:val="9"/>
  </w:num>
  <w:num w:numId="22" w16cid:durableId="717439227">
    <w:abstractNumId w:val="7"/>
  </w:num>
  <w:num w:numId="23" w16cid:durableId="700394869">
    <w:abstractNumId w:val="6"/>
  </w:num>
  <w:num w:numId="24" w16cid:durableId="1506943217">
    <w:abstractNumId w:val="5"/>
  </w:num>
  <w:num w:numId="25" w16cid:durableId="1905950086">
    <w:abstractNumId w:val="4"/>
  </w:num>
  <w:num w:numId="26" w16cid:durableId="1928727923">
    <w:abstractNumId w:val="8"/>
  </w:num>
  <w:num w:numId="27" w16cid:durableId="671906846">
    <w:abstractNumId w:val="3"/>
  </w:num>
  <w:num w:numId="28" w16cid:durableId="2132358393">
    <w:abstractNumId w:val="2"/>
  </w:num>
  <w:num w:numId="29" w16cid:durableId="1961910940">
    <w:abstractNumId w:val="1"/>
  </w:num>
  <w:num w:numId="30" w16cid:durableId="1461146997">
    <w:abstractNumId w:val="0"/>
  </w:num>
  <w:num w:numId="31" w16cid:durableId="1852794317">
    <w:abstractNumId w:val="9"/>
  </w:num>
  <w:num w:numId="32" w16cid:durableId="1620186539">
    <w:abstractNumId w:val="7"/>
  </w:num>
  <w:num w:numId="33" w16cid:durableId="177238823">
    <w:abstractNumId w:val="6"/>
  </w:num>
  <w:num w:numId="34" w16cid:durableId="2126078331">
    <w:abstractNumId w:val="5"/>
  </w:num>
  <w:num w:numId="35" w16cid:durableId="217933867">
    <w:abstractNumId w:val="4"/>
  </w:num>
  <w:num w:numId="36" w16cid:durableId="2083869619">
    <w:abstractNumId w:val="8"/>
  </w:num>
  <w:num w:numId="37" w16cid:durableId="329258058">
    <w:abstractNumId w:val="3"/>
  </w:num>
  <w:num w:numId="38" w16cid:durableId="1439910017">
    <w:abstractNumId w:val="2"/>
  </w:num>
  <w:num w:numId="39" w16cid:durableId="766001392">
    <w:abstractNumId w:val="1"/>
  </w:num>
  <w:num w:numId="40" w16cid:durableId="638921295">
    <w:abstractNumId w:val="0"/>
  </w:num>
  <w:num w:numId="41" w16cid:durableId="2021929794">
    <w:abstractNumId w:val="10"/>
  </w:num>
  <w:num w:numId="42" w16cid:durableId="2096247959">
    <w:abstractNumId w:val="10"/>
  </w:num>
  <w:num w:numId="43" w16cid:durableId="909385457">
    <w:abstractNumId w:val="10"/>
  </w:num>
  <w:num w:numId="44" w16cid:durableId="782621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SV"/>
    <w:docVar w:name="dvnumam" w:val="0"/>
    <w:docVar w:name="dvpe" w:val="778.096"/>
    <w:docVar w:name="dvrapporteur" w:val="Föredragande: "/>
    <w:docVar w:name="dvstar" w:val="***I"/>
    <w:docVar w:name="dvtitre" w:val="Europaparlamentets lagstiftningsresolution av den xx xx 2025 om förslaget till Europaparlamentets och rådets beslut om makroekonomiskt stöd till Hashemitiska konungariket Jordanien(COM(2025)0456 – C10-0186/2025 – 2025/0251(COD))"/>
  </w:docVars>
  <w:rsids>
    <w:rsidRoot w:val="00B314DC"/>
    <w:rsid w:val="00002272"/>
    <w:rsid w:val="00064002"/>
    <w:rsid w:val="000677B9"/>
    <w:rsid w:val="000831BA"/>
    <w:rsid w:val="000A42CC"/>
    <w:rsid w:val="000A56DF"/>
    <w:rsid w:val="000E7DD9"/>
    <w:rsid w:val="0010095E"/>
    <w:rsid w:val="00122673"/>
    <w:rsid w:val="00125B37"/>
    <w:rsid w:val="00187494"/>
    <w:rsid w:val="001F32AE"/>
    <w:rsid w:val="00226F3E"/>
    <w:rsid w:val="002767FF"/>
    <w:rsid w:val="002B18FE"/>
    <w:rsid w:val="002B5493"/>
    <w:rsid w:val="002E7315"/>
    <w:rsid w:val="00343214"/>
    <w:rsid w:val="00361C00"/>
    <w:rsid w:val="00395FA1"/>
    <w:rsid w:val="003E15D4"/>
    <w:rsid w:val="00411CCE"/>
    <w:rsid w:val="0041666E"/>
    <w:rsid w:val="00421060"/>
    <w:rsid w:val="0046142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2E8"/>
    <w:rsid w:val="005C2568"/>
    <w:rsid w:val="005F1B17"/>
    <w:rsid w:val="006037C0"/>
    <w:rsid w:val="00653E1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E35"/>
    <w:rsid w:val="007E22AD"/>
    <w:rsid w:val="00817416"/>
    <w:rsid w:val="00842779"/>
    <w:rsid w:val="00865F67"/>
    <w:rsid w:val="00881A7B"/>
    <w:rsid w:val="008840E5"/>
    <w:rsid w:val="00887B3E"/>
    <w:rsid w:val="008C2AC6"/>
    <w:rsid w:val="008D7FB7"/>
    <w:rsid w:val="00930C23"/>
    <w:rsid w:val="0093193B"/>
    <w:rsid w:val="009509D8"/>
    <w:rsid w:val="00950B64"/>
    <w:rsid w:val="00964EDB"/>
    <w:rsid w:val="00981893"/>
    <w:rsid w:val="009D302B"/>
    <w:rsid w:val="00A1687D"/>
    <w:rsid w:val="00A2012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4D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5E0"/>
    <w:rsid w:val="00CF0363"/>
    <w:rsid w:val="00CF071A"/>
    <w:rsid w:val="00D058B8"/>
    <w:rsid w:val="00D51CED"/>
    <w:rsid w:val="00D56C11"/>
    <w:rsid w:val="00D834A0"/>
    <w:rsid w:val="00D872DF"/>
    <w:rsid w:val="00D91E21"/>
    <w:rsid w:val="00DA7FCD"/>
    <w:rsid w:val="00E336DF"/>
    <w:rsid w:val="00E365E1"/>
    <w:rsid w:val="00E820A4"/>
    <w:rsid w:val="00EB006A"/>
    <w:rsid w:val="00EB4772"/>
    <w:rsid w:val="00ED169E"/>
    <w:rsid w:val="00ED4235"/>
    <w:rsid w:val="00F04346"/>
    <w:rsid w:val="00F06AD2"/>
    <w:rsid w:val="00F075DC"/>
    <w:rsid w:val="00F149E9"/>
    <w:rsid w:val="00F5134D"/>
    <w:rsid w:val="00F713C9"/>
    <w:rsid w:val="00F74202"/>
    <w:rsid w:val="00F7475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4283F"/>
  <w15:chartTrackingRefBased/>
  <w15:docId w15:val="{E9104925-4D00-47C0-9311-72EB8B3E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475A"/>
    <w:pPr>
      <w:spacing w:before="480" w:after="240"/>
    </w:pPr>
  </w:style>
  <w:style w:type="paragraph" w:customStyle="1" w:styleId="NormalBold">
    <w:name w:val="NormalBold"/>
    <w:basedOn w:val="Normal"/>
    <w:rsid w:val="00F7475A"/>
    <w:rPr>
      <w:b/>
    </w:rPr>
  </w:style>
  <w:style w:type="paragraph" w:customStyle="1" w:styleId="NormalHanging12a">
    <w:name w:val="NormalHanging12a"/>
    <w:basedOn w:val="Normal"/>
    <w:rsid w:val="00F7475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64EDB"/>
    <w:rPr>
      <w:sz w:val="24"/>
      <w:lang w:val="sv-SE"/>
    </w:rPr>
  </w:style>
  <w:style w:type="paragraph" w:customStyle="1" w:styleId="EPFooter2">
    <w:name w:val="EPFooter2"/>
    <w:basedOn w:val="Normal"/>
    <w:next w:val="Normal"/>
    <w:rsid w:val="00F713C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F713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3C9"/>
    <w:rPr>
      <w:sz w:val="24"/>
      <w:lang w:val="sv-SE"/>
    </w:rPr>
  </w:style>
  <w:style w:type="paragraph" w:customStyle="1" w:styleId="EPFooter">
    <w:name w:val="EPFooter"/>
    <w:basedOn w:val="Normal"/>
    <w:rsid w:val="00F713C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uiPriority w:val="99"/>
    <w:rsid w:val="00F713C9"/>
    <w:rPr>
      <w:rFonts w:cs="Times New Roman"/>
      <w:color w:val="0000FF"/>
      <w:u w:val="single"/>
      <w:lang w:val="sv-SE" w:eastAsia="en-GB"/>
    </w:rPr>
  </w:style>
  <w:style w:type="paragraph" w:customStyle="1" w:styleId="Typedudocument">
    <w:name w:val="Type du document"/>
    <w:basedOn w:val="Normal"/>
    <w:next w:val="Normal"/>
    <w:rsid w:val="00F713C9"/>
    <w:pPr>
      <w:widowControl/>
      <w:spacing w:before="360"/>
      <w:jc w:val="center"/>
    </w:pPr>
    <w:rPr>
      <w:b/>
      <w:snapToGrid w:val="0"/>
    </w:rPr>
  </w:style>
  <w:style w:type="paragraph" w:styleId="Footer">
    <w:name w:val="footer"/>
    <w:basedOn w:val="Normal"/>
    <w:link w:val="FooterChar"/>
    <w:rsid w:val="00F713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713C9"/>
    <w:rPr>
      <w:sz w:val="24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653E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E65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2026-03-04T13:02:00Z</dcterms:created>
  <dcterms:modified xsi:type="dcterms:W3CDTF">2026-03-04T13:02:00Z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