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0462" w14:paraId="6AC176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0DEDE5" w14:textId="77777777" w:rsidR="00751A4A" w:rsidRPr="00840462" w:rsidRDefault="004B5007" w:rsidP="0010095E">
            <w:pPr>
              <w:pStyle w:val="EPName"/>
            </w:pPr>
            <w:r w:rsidRPr="00840462">
              <w:t>Parlaimint na hEorpa</w:t>
            </w:r>
          </w:p>
          <w:p w14:paraId="756C20D0" w14:textId="77777777" w:rsidR="00751A4A" w:rsidRPr="008404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0462">
              <w:t>2024</w:t>
            </w:r>
            <w:r w:rsidR="00817416" w:rsidRPr="00840462">
              <w:t>-202</w:t>
            </w:r>
            <w:r w:rsidRPr="00840462">
              <w:t>9</w:t>
            </w:r>
          </w:p>
        </w:tc>
        <w:tc>
          <w:tcPr>
            <w:tcW w:w="2268" w:type="dxa"/>
            <w:shd w:val="clear" w:color="auto" w:fill="auto"/>
          </w:tcPr>
          <w:p w14:paraId="5033B55C" w14:textId="77777777" w:rsidR="00751A4A" w:rsidRPr="00840462" w:rsidRDefault="00187494" w:rsidP="0010095E">
            <w:pPr>
              <w:pStyle w:val="EPLogo"/>
            </w:pPr>
            <w:r w:rsidRPr="00840462">
              <w:rPr>
                <w:noProof/>
                <w:lang w:eastAsia="ja-JP"/>
              </w:rPr>
              <w:drawing>
                <wp:inline distT="0" distB="0" distL="0" distR="0" wp14:anchorId="5073BD48" wp14:editId="033141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D9075" w14:textId="77777777" w:rsidR="00D058B8" w:rsidRPr="00840462" w:rsidRDefault="00D058B8" w:rsidP="004C5D52">
      <w:pPr>
        <w:pStyle w:val="LineTop"/>
      </w:pPr>
    </w:p>
    <w:p w14:paraId="26CBA9CE" w14:textId="77777777" w:rsidR="00680577" w:rsidRPr="00840462" w:rsidRDefault="004B5007" w:rsidP="00680577">
      <w:pPr>
        <w:pStyle w:val="EPBodyTA1"/>
      </w:pPr>
      <w:r w:rsidRPr="00840462">
        <w:t xml:space="preserve">TÉACSANNA ARNA </w:t>
      </w:r>
      <w:proofErr w:type="spellStart"/>
      <w:r w:rsidRPr="00840462">
        <w:t>nGLACADH</w:t>
      </w:r>
      <w:proofErr w:type="spellEnd"/>
    </w:p>
    <w:p w14:paraId="6E3DFA62" w14:textId="77777777" w:rsidR="00D058B8" w:rsidRPr="00840462" w:rsidRDefault="00D058B8" w:rsidP="00D058B8">
      <w:pPr>
        <w:pStyle w:val="LineBottom"/>
      </w:pPr>
    </w:p>
    <w:p w14:paraId="5ABB646E" w14:textId="5B750D19" w:rsidR="004B5007" w:rsidRPr="00840462" w:rsidRDefault="004B5007" w:rsidP="004B5007">
      <w:pPr>
        <w:pStyle w:val="ATHeading1"/>
      </w:pPr>
      <w:bookmarkStart w:id="0" w:name="TANumber"/>
      <w:r w:rsidRPr="00840462">
        <w:t>P10_TA(2025)0</w:t>
      </w:r>
      <w:bookmarkEnd w:id="0"/>
      <w:r w:rsidR="007B591A">
        <w:t>323</w:t>
      </w:r>
    </w:p>
    <w:p w14:paraId="6208C047" w14:textId="58DCF51F" w:rsidR="004B5007" w:rsidRPr="00840462" w:rsidRDefault="00B2401C" w:rsidP="004B5007">
      <w:pPr>
        <w:pStyle w:val="ATHeading2"/>
      </w:pPr>
      <w:bookmarkStart w:id="1" w:name="title"/>
      <w:r w:rsidRPr="00B2401C">
        <w:t xml:space="preserve">An Cúlchiste Coigeartaithe </w:t>
      </w:r>
      <w:proofErr w:type="spellStart"/>
      <w:r w:rsidRPr="00B2401C">
        <w:t>Brexit</w:t>
      </w:r>
      <w:bookmarkEnd w:id="1"/>
      <w:proofErr w:type="spellEnd"/>
    </w:p>
    <w:p w14:paraId="04C5485A" w14:textId="72623B25" w:rsidR="004B5007" w:rsidRPr="00840462" w:rsidRDefault="004B5007" w:rsidP="004B5007">
      <w:pPr>
        <w:rPr>
          <w:i/>
          <w:vanish/>
        </w:rPr>
      </w:pPr>
      <w:r w:rsidRPr="00840462">
        <w:rPr>
          <w:i/>
        </w:rPr>
        <w:fldChar w:fldCharType="begin"/>
      </w:r>
      <w:r w:rsidRPr="00840462">
        <w:rPr>
          <w:i/>
        </w:rPr>
        <w:instrText xml:space="preserve"> TC"(</w:instrText>
      </w:r>
      <w:bookmarkStart w:id="2" w:name="DocNumber"/>
      <w:r w:rsidRPr="00840462">
        <w:rPr>
          <w:i/>
        </w:rPr>
        <w:instrText>A10-0233/2025</w:instrText>
      </w:r>
      <w:bookmarkEnd w:id="2"/>
      <w:r w:rsidRPr="00840462">
        <w:rPr>
          <w:i/>
        </w:rPr>
        <w:instrText xml:space="preserve"> - Rapóirtéir:</w:instrText>
      </w:r>
      <w:r w:rsidR="00D60AD2">
        <w:rPr>
          <w:i/>
        </w:rPr>
        <w:instrText xml:space="preserve"> </w:instrText>
      </w:r>
      <w:r w:rsidRPr="00840462">
        <w:rPr>
          <w:i/>
        </w:rPr>
        <w:instrText xml:space="preserve">Pascal Arimont)"\l3 \n&gt; \* MERGEFORMAT </w:instrText>
      </w:r>
      <w:r w:rsidRPr="00840462">
        <w:rPr>
          <w:i/>
        </w:rPr>
        <w:fldChar w:fldCharType="end"/>
      </w:r>
    </w:p>
    <w:p w14:paraId="1F754F08" w14:textId="77777777" w:rsidR="004B5007" w:rsidRPr="00840462" w:rsidRDefault="004B5007" w:rsidP="004B5007">
      <w:pPr>
        <w:rPr>
          <w:vanish/>
        </w:rPr>
      </w:pPr>
      <w:bookmarkStart w:id="3" w:name="Commission"/>
      <w:r w:rsidRPr="00840462">
        <w:rPr>
          <w:vanish/>
        </w:rPr>
        <w:t>An Coiste um Fhorbairt Réigiúnach</w:t>
      </w:r>
      <w:bookmarkEnd w:id="3"/>
    </w:p>
    <w:p w14:paraId="7265B16E" w14:textId="77777777" w:rsidR="004B5007" w:rsidRPr="00840462" w:rsidRDefault="004B5007" w:rsidP="004B5007">
      <w:pPr>
        <w:rPr>
          <w:vanish/>
        </w:rPr>
      </w:pPr>
      <w:bookmarkStart w:id="4" w:name="PE"/>
      <w:r w:rsidRPr="00840462">
        <w:rPr>
          <w:vanish/>
        </w:rPr>
        <w:t>PE779.577</w:t>
      </w:r>
      <w:bookmarkEnd w:id="4"/>
    </w:p>
    <w:p w14:paraId="4254CCC3" w14:textId="09677262" w:rsidR="004B5007" w:rsidRPr="00840462" w:rsidRDefault="004B5007" w:rsidP="004B5007">
      <w:pPr>
        <w:pStyle w:val="ATHeading3"/>
      </w:pPr>
      <w:bookmarkStart w:id="5" w:name="Sujet"/>
      <w:r w:rsidRPr="00840462">
        <w:t xml:space="preserve">Rún reachtach ó Pharlaimint na hEorpa an </w:t>
      </w:r>
      <w:r w:rsidR="00B2401C">
        <w:t>16</w:t>
      </w:r>
      <w:r w:rsidR="00B2401C" w:rsidRPr="00840462">
        <w:t xml:space="preserve"> </w:t>
      </w:r>
      <w:r w:rsidR="00B2401C">
        <w:t>Nollaig</w:t>
      </w:r>
      <w:r w:rsidR="00B2401C" w:rsidRPr="00840462">
        <w:t xml:space="preserve"> </w:t>
      </w:r>
      <w:r w:rsidRPr="00840462">
        <w:t xml:space="preserve">2025 ar an togra le haghaidh Rialachán ó Pharlaimint na hEorpa agus ón gComhairle lena leasaítear Rialachán (AE) 2021/1755 a mhéid a bhaineann leis na méideanna a leithdháiltear ar na Ballstáit faoin gCúlchiste Coigeartaithe </w:t>
      </w:r>
      <w:proofErr w:type="spellStart"/>
      <w:r w:rsidRPr="00840462">
        <w:t>Brexit</w:t>
      </w:r>
      <w:bookmarkEnd w:id="5"/>
      <w:proofErr w:type="spellEnd"/>
      <w:r w:rsidRPr="00840462">
        <w:t xml:space="preserve"> </w:t>
      </w:r>
      <w:bookmarkStart w:id="6" w:name="References"/>
      <w:r w:rsidRPr="00840462">
        <w:t>(COM(2025)0513 – C10-0216/2025 – 2025/0289(COD))</w:t>
      </w:r>
      <w:bookmarkEnd w:id="6"/>
    </w:p>
    <w:p w14:paraId="1C8301E3" w14:textId="77777777" w:rsidR="00D82B53" w:rsidRPr="00840462" w:rsidRDefault="00D82B53" w:rsidP="00D82B53">
      <w:pPr>
        <w:pStyle w:val="NormalBold"/>
      </w:pPr>
      <w:r w:rsidRPr="00840462">
        <w:t>(An gnáthnós imeachta reachtach: an chéad léamh)</w:t>
      </w:r>
    </w:p>
    <w:p w14:paraId="68EC2FEA" w14:textId="77777777" w:rsidR="00D82B53" w:rsidRPr="00840462" w:rsidRDefault="00D82B53" w:rsidP="00D82B53">
      <w:pPr>
        <w:pStyle w:val="EPComma"/>
      </w:pPr>
      <w:r w:rsidRPr="00840462">
        <w:rPr>
          <w:i/>
        </w:rPr>
        <w:t>Tá Parlaimint na hEorpa</w:t>
      </w:r>
      <w:r w:rsidRPr="00840462">
        <w:t>,</w:t>
      </w:r>
    </w:p>
    <w:p w14:paraId="47F704AA" w14:textId="77777777" w:rsidR="00D82B53" w:rsidRPr="00840462" w:rsidRDefault="00D82B53" w:rsidP="00D82B53">
      <w:pPr>
        <w:pStyle w:val="NormalHanging12a"/>
      </w:pPr>
      <w:r w:rsidRPr="00840462">
        <w:t>–</w:t>
      </w:r>
      <w:r w:rsidRPr="00840462">
        <w:tab/>
        <w:t>ag féachaint don togra ón gCoimisiún chuig Parlaimint na hEorpa agus chuig an gComhairle (COM(2025)0513),</w:t>
      </w:r>
    </w:p>
    <w:p w14:paraId="6A7AD3BC" w14:textId="544FED5F" w:rsidR="00D82B53" w:rsidRPr="00840462" w:rsidRDefault="00D82B53" w:rsidP="00D82B53">
      <w:pPr>
        <w:pStyle w:val="NormalHanging12a"/>
      </w:pPr>
      <w:r w:rsidRPr="00840462">
        <w:t>–</w:t>
      </w:r>
      <w:r w:rsidRPr="00840462">
        <w:tab/>
        <w:t>ag féachaint d’Airteagal 294</w:t>
      </w:r>
      <w:r w:rsidR="00D60AD2">
        <w:t>(2)</w:t>
      </w:r>
      <w:r w:rsidRPr="00840462">
        <w:t xml:space="preserve"> agus d’Airteagal 175 den Chonradh ar Fheidhmiú an Aontais Eorpaigh, ar dá mbun a thíolaic an Coimisiún an togra do Pharlaimint na hEorpa (C10-0216/2025),</w:t>
      </w:r>
    </w:p>
    <w:p w14:paraId="0519B54F" w14:textId="77777777" w:rsidR="00D82B53" w:rsidRPr="00840462" w:rsidRDefault="00D82B53" w:rsidP="00D82B53">
      <w:pPr>
        <w:pStyle w:val="NormalHanging12a"/>
      </w:pPr>
      <w:r w:rsidRPr="00840462">
        <w:t>–</w:t>
      </w:r>
      <w:r w:rsidRPr="00840462">
        <w:tab/>
        <w:t>ag féachaint d’Airteagal 294(3) den Chonradh ar Fheidhmiú an Aontais Eorpaigh,</w:t>
      </w:r>
    </w:p>
    <w:p w14:paraId="619EBF30" w14:textId="48FA2EEE" w:rsidR="00D60AD2" w:rsidRPr="00840462" w:rsidRDefault="00D82B53" w:rsidP="00D60AD2">
      <w:pPr>
        <w:pStyle w:val="NormalHanging12a"/>
      </w:pPr>
      <w:r w:rsidRPr="00840462">
        <w:t>–</w:t>
      </w:r>
      <w:r w:rsidRPr="00840462">
        <w:tab/>
        <w:t>ag féachaint do thuairim ó Choiste Eacnamaíoch agus Sóisialta na hEorpa an 23 Deireadh Fómhair 2025</w:t>
      </w:r>
      <w:r w:rsidRPr="00840462">
        <w:rPr>
          <w:vertAlign w:val="superscript"/>
        </w:rPr>
        <w:footnoteReference w:id="1"/>
      </w:r>
      <w:r w:rsidR="00B76CD5">
        <w:t>,</w:t>
      </w:r>
    </w:p>
    <w:p w14:paraId="3E481B63" w14:textId="5A8EBEEB" w:rsidR="00D82B53" w:rsidRDefault="00D82B53" w:rsidP="00D82B53">
      <w:pPr>
        <w:pStyle w:val="NormalHanging12a"/>
      </w:pPr>
      <w:r w:rsidRPr="00840462">
        <w:t>–</w:t>
      </w:r>
      <w:r w:rsidRPr="00840462">
        <w:tab/>
      </w:r>
      <w:r w:rsidR="00D60AD2">
        <w:t>tar éis dul i gcomhairle le</w:t>
      </w:r>
      <w:r w:rsidRPr="00840462">
        <w:t xml:space="preserve"> Coiste na Réigiún, </w:t>
      </w:r>
    </w:p>
    <w:p w14:paraId="0744FF66" w14:textId="7321344C" w:rsidR="00D60AD2" w:rsidRPr="00840462" w:rsidRDefault="00D60AD2" w:rsidP="00D82B53">
      <w:pPr>
        <w:pStyle w:val="NormalHanging12a"/>
      </w:pPr>
      <w:r w:rsidRPr="00840462">
        <w:t>–</w:t>
      </w:r>
      <w:r w:rsidRPr="00840462">
        <w:tab/>
      </w:r>
      <w:r w:rsidRPr="00D60AD2">
        <w:t>ag féachaint don ghealltanas a thug ionadaí na Comhairle i litir dar dáta an 1</w:t>
      </w:r>
      <w:r>
        <w:t>9</w:t>
      </w:r>
      <w:r w:rsidRPr="00D60AD2">
        <w:t xml:space="preserve"> </w:t>
      </w:r>
      <w:r>
        <w:t xml:space="preserve">Samhain </w:t>
      </w:r>
      <w:r w:rsidRPr="00D60AD2">
        <w:t>2025 go ndéanfaí seasamh Pharlaimint na hEorpa a fhormheas, i gcomhréir le hAirteagal 294(4) den Chonradh ar Fheidhmiú an Aontais Eorpaigh,</w:t>
      </w:r>
    </w:p>
    <w:p w14:paraId="116081A8" w14:textId="77777777" w:rsidR="00D60AD2" w:rsidRPr="00840462" w:rsidRDefault="00D60AD2" w:rsidP="00D82B53">
      <w:pPr>
        <w:pStyle w:val="NormalHanging12a"/>
      </w:pPr>
      <w:r w:rsidRPr="00840462">
        <w:t>–</w:t>
      </w:r>
      <w:r w:rsidRPr="00840462">
        <w:tab/>
        <w:t>ag féachaint do Riail 60 dá Rialacha Nós Imeachta,</w:t>
      </w:r>
    </w:p>
    <w:p w14:paraId="6F4F707D" w14:textId="77777777" w:rsidR="00D82B53" w:rsidRPr="00840462" w:rsidRDefault="00D82B53" w:rsidP="00D82B53">
      <w:pPr>
        <w:pStyle w:val="NormalHanging12a"/>
      </w:pPr>
      <w:r w:rsidRPr="00840462">
        <w:t>–</w:t>
      </w:r>
      <w:r w:rsidRPr="00840462">
        <w:tab/>
        <w:t>ag féachaint don tuarascáil ón gCoiste um Fhorbairt Réigiúnach (A10-0233/2025),</w:t>
      </w:r>
    </w:p>
    <w:p w14:paraId="47063193" w14:textId="7CAC76C4" w:rsidR="00D82B53" w:rsidRPr="00840462" w:rsidRDefault="00D82B53" w:rsidP="00D82B53">
      <w:pPr>
        <w:pStyle w:val="NormalHanging12a"/>
      </w:pPr>
      <w:r w:rsidRPr="00840462">
        <w:t>1.</w:t>
      </w:r>
      <w:r w:rsidRPr="00840462">
        <w:tab/>
        <w:t>ag glacadh a seasaimh ar an gcéad léamh</w:t>
      </w:r>
      <w:r w:rsidR="00D60AD2">
        <w:t xml:space="preserve"> mar a leagtar amach ina dhiaidh seo é</w:t>
      </w:r>
      <w:r w:rsidRPr="00840462">
        <w:t>;</w:t>
      </w:r>
    </w:p>
    <w:p w14:paraId="53A8AEC4" w14:textId="77777777" w:rsidR="00D82B53" w:rsidRPr="00840462" w:rsidRDefault="00D82B53" w:rsidP="00D82B53">
      <w:pPr>
        <w:pStyle w:val="NormalHanging12a"/>
      </w:pPr>
      <w:r w:rsidRPr="00840462">
        <w:t>2.</w:t>
      </w:r>
      <w:r w:rsidRPr="00840462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B8CB62E" w14:textId="77777777" w:rsidR="00C9073C" w:rsidRDefault="00D82B53" w:rsidP="00840462">
      <w:pPr>
        <w:pStyle w:val="NormalHanging12a"/>
      </w:pPr>
      <w:r w:rsidRPr="00840462">
        <w:lastRenderedPageBreak/>
        <w:t>3.</w:t>
      </w:r>
      <w:r w:rsidRPr="00840462">
        <w:tab/>
        <w:t>á threorú dá hUachtarán a seasamh a chur ar aghaidh chuig an gComhairle, chuig an gCoimisiún agus chuig na parlaimintí náisiúnta.</w:t>
      </w:r>
    </w:p>
    <w:p w14:paraId="20859FAB" w14:textId="77777777" w:rsidR="00C9073C" w:rsidRDefault="00C9073C" w:rsidP="00BD6AA2">
      <w:pPr>
        <w:pStyle w:val="NormalHanging12a"/>
        <w:ind w:left="0" w:firstLine="0"/>
        <w:sectPr w:rsidR="00C9073C" w:rsidSect="008404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856BD4E" w14:textId="77777777" w:rsidR="00D60AD2" w:rsidRPr="006C05F1" w:rsidRDefault="00D60AD2" w:rsidP="00D60AD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289</w:t>
      </w:r>
    </w:p>
    <w:p w14:paraId="08780695" w14:textId="00E5B5C7" w:rsidR="00D60AD2" w:rsidRDefault="00D60AD2" w:rsidP="00BD6AA2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D60AD2">
        <w:rPr>
          <w:rFonts w:eastAsia="Calibri"/>
          <w:b/>
          <w:noProof/>
          <w:szCs w:val="22"/>
          <w:lang w:eastAsia="en-US"/>
        </w:rPr>
        <w:t>Seasamh ó Pharlaimint na hEorpa arna ghlacadh ar an gcéad léamh an 16 Nollaig 2025 chun go nglacfaí Rialachán (AE) 202</w:t>
      </w:r>
      <w:r>
        <w:rPr>
          <w:rFonts w:eastAsia="Calibri"/>
          <w:b/>
          <w:noProof/>
          <w:szCs w:val="22"/>
          <w:lang w:eastAsia="en-US"/>
        </w:rPr>
        <w:t>6</w:t>
      </w:r>
      <w:r w:rsidRPr="00D60AD2">
        <w:rPr>
          <w:rFonts w:eastAsia="Calibri"/>
          <w:b/>
          <w:noProof/>
          <w:szCs w:val="22"/>
          <w:lang w:eastAsia="en-US"/>
        </w:rPr>
        <w:t>/... ó Pharlaimint na hEorpa agus ón gComhairle lena leasaítear Rialachán (AE) 2021/1755 a mhéid a bhaineann leis na méideanna a leithdháiltear ar na Ballstáit faoin gCúlchiste Coigeartaithe Brexit</w:t>
      </w:r>
    </w:p>
    <w:p w14:paraId="35FD9B84" w14:textId="0F93C250" w:rsidR="00D171F7" w:rsidRPr="00D171F7" w:rsidRDefault="00D171F7" w:rsidP="00BD6AA2">
      <w:pPr>
        <w:widowControl/>
        <w:spacing w:before="360" w:after="360"/>
        <w:rPr>
          <w:rFonts w:eastAsia="Calibri"/>
          <w:bCs/>
          <w:i/>
          <w:iCs/>
          <w:noProof/>
          <w:szCs w:val="22"/>
          <w:lang w:eastAsia="en-US"/>
        </w:rPr>
      </w:pPr>
      <w:r w:rsidRPr="00D171F7">
        <w:rPr>
          <w:rFonts w:eastAsia="Calibri"/>
          <w:bCs/>
          <w:i/>
          <w:iCs/>
          <w:noProof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 w:rsidRPr="00D171F7">
        <w:rPr>
          <w:rFonts w:eastAsia="Calibri"/>
          <w:bCs/>
          <w:i/>
          <w:iCs/>
          <w:noProof/>
          <w:szCs w:val="22"/>
          <w:lang w:eastAsia="en-US"/>
        </w:rPr>
        <w:t>Rialachán (AE) 2026/211</w:t>
      </w:r>
      <w:r>
        <w:rPr>
          <w:rFonts w:eastAsia="Calibri"/>
          <w:bCs/>
          <w:i/>
          <w:iCs/>
          <w:noProof/>
          <w:szCs w:val="22"/>
          <w:lang w:eastAsia="en-US"/>
        </w:rPr>
        <w:t>.</w:t>
      </w:r>
      <w:r w:rsidRPr="00D171F7">
        <w:rPr>
          <w:rFonts w:eastAsia="Calibri"/>
          <w:bCs/>
          <w:i/>
          <w:iCs/>
          <w:noProof/>
          <w:szCs w:val="22"/>
          <w:lang w:eastAsia="en-US"/>
        </w:rPr>
        <w:t>)</w:t>
      </w:r>
    </w:p>
    <w:sectPr w:rsidR="00D171F7" w:rsidRPr="00D171F7" w:rsidSect="0084046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FD3EC" w14:textId="77777777" w:rsidR="004B5007" w:rsidRPr="00840462" w:rsidRDefault="004B5007">
      <w:r w:rsidRPr="00840462">
        <w:separator/>
      </w:r>
    </w:p>
  </w:endnote>
  <w:endnote w:type="continuationSeparator" w:id="0">
    <w:p w14:paraId="0A2423CE" w14:textId="77777777" w:rsidR="004B5007" w:rsidRPr="00840462" w:rsidRDefault="004B5007">
      <w:r w:rsidRPr="008404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F64E" w14:textId="77777777" w:rsidR="00064002" w:rsidRPr="008404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97371" w14:textId="77777777" w:rsidR="00064002" w:rsidRPr="008404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C6C3" w14:textId="77777777" w:rsidR="00064002" w:rsidRPr="008404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464B6" w14:textId="77777777" w:rsidR="004B5007" w:rsidRPr="00840462" w:rsidRDefault="004B5007">
      <w:r w:rsidRPr="00840462">
        <w:separator/>
      </w:r>
    </w:p>
  </w:footnote>
  <w:footnote w:type="continuationSeparator" w:id="0">
    <w:p w14:paraId="2CE15C18" w14:textId="77777777" w:rsidR="004B5007" w:rsidRPr="00840462" w:rsidRDefault="004B5007">
      <w:r w:rsidRPr="00840462">
        <w:continuationSeparator/>
      </w:r>
    </w:p>
  </w:footnote>
  <w:footnote w:id="1">
    <w:p w14:paraId="5CC9443B" w14:textId="6C4B8AF7" w:rsidR="00D82B53" w:rsidRPr="00840462" w:rsidRDefault="00D82B53" w:rsidP="00840462">
      <w:pPr>
        <w:pStyle w:val="FootnoteText"/>
        <w:ind w:left="567" w:hanging="567"/>
        <w:rPr>
          <w:sz w:val="24"/>
          <w:lang w:val="ga-IE"/>
        </w:rPr>
      </w:pPr>
      <w:r w:rsidRPr="00840462">
        <w:rPr>
          <w:rStyle w:val="FootnoteReference"/>
          <w:sz w:val="24"/>
          <w:lang w:val="ga-IE"/>
        </w:rPr>
        <w:footnoteRef/>
      </w:r>
      <w:r w:rsidR="00840462" w:rsidRPr="00840462">
        <w:rPr>
          <w:sz w:val="24"/>
          <w:lang w:val="ga-IE"/>
        </w:rPr>
        <w:t xml:space="preserve"> </w:t>
      </w:r>
      <w:r w:rsidR="00840462" w:rsidRPr="00840462">
        <w:rPr>
          <w:sz w:val="24"/>
          <w:lang w:val="ga-IE"/>
        </w:rPr>
        <w:tab/>
      </w:r>
      <w:r w:rsidRPr="00840462">
        <w:rPr>
          <w:sz w:val="24"/>
          <w:lang w:val="ga-IE"/>
        </w:rPr>
        <w:t>Nár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72E3" w14:textId="77777777" w:rsidR="00064002" w:rsidRPr="008404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2BDAB" w14:textId="77777777" w:rsidR="00064002" w:rsidRPr="008404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4817E" w14:textId="77777777" w:rsidR="00064002" w:rsidRPr="008404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8394833">
    <w:abstractNumId w:val="9"/>
  </w:num>
  <w:num w:numId="2" w16cid:durableId="1328749737">
    <w:abstractNumId w:val="9"/>
  </w:num>
  <w:num w:numId="3" w16cid:durableId="1684473420">
    <w:abstractNumId w:val="7"/>
  </w:num>
  <w:num w:numId="4" w16cid:durableId="155269836">
    <w:abstractNumId w:val="7"/>
  </w:num>
  <w:num w:numId="5" w16cid:durableId="1100032228">
    <w:abstractNumId w:val="6"/>
  </w:num>
  <w:num w:numId="6" w16cid:durableId="650906051">
    <w:abstractNumId w:val="6"/>
  </w:num>
  <w:num w:numId="7" w16cid:durableId="440685312">
    <w:abstractNumId w:val="5"/>
  </w:num>
  <w:num w:numId="8" w16cid:durableId="1274632327">
    <w:abstractNumId w:val="5"/>
  </w:num>
  <w:num w:numId="9" w16cid:durableId="559100950">
    <w:abstractNumId w:val="4"/>
  </w:num>
  <w:num w:numId="10" w16cid:durableId="1574006168">
    <w:abstractNumId w:val="4"/>
  </w:num>
  <w:num w:numId="11" w16cid:durableId="1085883009">
    <w:abstractNumId w:val="8"/>
  </w:num>
  <w:num w:numId="12" w16cid:durableId="944263424">
    <w:abstractNumId w:val="8"/>
  </w:num>
  <w:num w:numId="13" w16cid:durableId="1386489254">
    <w:abstractNumId w:val="3"/>
  </w:num>
  <w:num w:numId="14" w16cid:durableId="1710715210">
    <w:abstractNumId w:val="3"/>
  </w:num>
  <w:num w:numId="15" w16cid:durableId="771247955">
    <w:abstractNumId w:val="2"/>
  </w:num>
  <w:num w:numId="16" w16cid:durableId="706562460">
    <w:abstractNumId w:val="2"/>
  </w:num>
  <w:num w:numId="17" w16cid:durableId="984747647">
    <w:abstractNumId w:val="1"/>
  </w:num>
  <w:num w:numId="18" w16cid:durableId="1968659617">
    <w:abstractNumId w:val="1"/>
  </w:num>
  <w:num w:numId="19" w16cid:durableId="393238116">
    <w:abstractNumId w:val="0"/>
  </w:num>
  <w:num w:numId="20" w16cid:durableId="2077699907">
    <w:abstractNumId w:val="0"/>
  </w:num>
  <w:num w:numId="21" w16cid:durableId="655769532">
    <w:abstractNumId w:val="9"/>
  </w:num>
  <w:num w:numId="22" w16cid:durableId="432629269">
    <w:abstractNumId w:val="7"/>
  </w:num>
  <w:num w:numId="23" w16cid:durableId="1165779162">
    <w:abstractNumId w:val="6"/>
  </w:num>
  <w:num w:numId="24" w16cid:durableId="478809885">
    <w:abstractNumId w:val="5"/>
  </w:num>
  <w:num w:numId="25" w16cid:durableId="1007174223">
    <w:abstractNumId w:val="4"/>
  </w:num>
  <w:num w:numId="26" w16cid:durableId="1422532716">
    <w:abstractNumId w:val="8"/>
  </w:num>
  <w:num w:numId="27" w16cid:durableId="2024277097">
    <w:abstractNumId w:val="3"/>
  </w:num>
  <w:num w:numId="28" w16cid:durableId="1232470818">
    <w:abstractNumId w:val="2"/>
  </w:num>
  <w:num w:numId="29" w16cid:durableId="396171638">
    <w:abstractNumId w:val="1"/>
  </w:num>
  <w:num w:numId="30" w16cid:durableId="1454520937">
    <w:abstractNumId w:val="0"/>
  </w:num>
  <w:num w:numId="31" w16cid:durableId="1671325238">
    <w:abstractNumId w:val="9"/>
  </w:num>
  <w:num w:numId="32" w16cid:durableId="1388143074">
    <w:abstractNumId w:val="7"/>
  </w:num>
  <w:num w:numId="33" w16cid:durableId="870605625">
    <w:abstractNumId w:val="6"/>
  </w:num>
  <w:num w:numId="34" w16cid:durableId="1667320599">
    <w:abstractNumId w:val="5"/>
  </w:num>
  <w:num w:numId="35" w16cid:durableId="379011448">
    <w:abstractNumId w:val="4"/>
  </w:num>
  <w:num w:numId="36" w16cid:durableId="507596931">
    <w:abstractNumId w:val="8"/>
  </w:num>
  <w:num w:numId="37" w16cid:durableId="13463419">
    <w:abstractNumId w:val="3"/>
  </w:num>
  <w:num w:numId="38" w16cid:durableId="852646067">
    <w:abstractNumId w:val="2"/>
  </w:num>
  <w:num w:numId="39" w16cid:durableId="1986884181">
    <w:abstractNumId w:val="1"/>
  </w:num>
  <w:num w:numId="40" w16cid:durableId="1043405471">
    <w:abstractNumId w:val="0"/>
  </w:num>
  <w:num w:numId="41" w16cid:durableId="1555654245">
    <w:abstractNumId w:val="10"/>
  </w:num>
  <w:num w:numId="42" w16cid:durableId="740372275">
    <w:abstractNumId w:val="10"/>
  </w:num>
  <w:num w:numId="43" w16cid:durableId="1317413077">
    <w:abstractNumId w:val="10"/>
  </w:num>
  <w:num w:numId="44" w16cid:durableId="15373512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GA"/>
    <w:docVar w:name="dvnumam" w:val="0"/>
    <w:docVar w:name="dvpe" w:val="779.577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2021/1755 a mhéid a bhaineann leis na méideanna a leithdháiltear ar na Ballstáit faoin gCúlchiste Coigeartaithe Brexit(COM(2025)0513 – C10-0216/2025 – 2025/0289(COD))"/>
  </w:docVars>
  <w:rsids>
    <w:rsidRoot w:val="004B50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007"/>
    <w:rsid w:val="004C0004"/>
    <w:rsid w:val="004C2A5E"/>
    <w:rsid w:val="004C5D52"/>
    <w:rsid w:val="005034A9"/>
    <w:rsid w:val="0050519A"/>
    <w:rsid w:val="005072A1"/>
    <w:rsid w:val="00514517"/>
    <w:rsid w:val="00532ABB"/>
    <w:rsid w:val="00545827"/>
    <w:rsid w:val="00560270"/>
    <w:rsid w:val="005C2568"/>
    <w:rsid w:val="005F1B17"/>
    <w:rsid w:val="006037C0"/>
    <w:rsid w:val="006631B6"/>
    <w:rsid w:val="00677A81"/>
    <w:rsid w:val="00680577"/>
    <w:rsid w:val="006D1D8E"/>
    <w:rsid w:val="006F74FA"/>
    <w:rsid w:val="00731ADD"/>
    <w:rsid w:val="00734777"/>
    <w:rsid w:val="00747932"/>
    <w:rsid w:val="00751A4A"/>
    <w:rsid w:val="00756632"/>
    <w:rsid w:val="00762C74"/>
    <w:rsid w:val="00786EC0"/>
    <w:rsid w:val="007B591A"/>
    <w:rsid w:val="007D1690"/>
    <w:rsid w:val="007E22AD"/>
    <w:rsid w:val="00817416"/>
    <w:rsid w:val="00840462"/>
    <w:rsid w:val="00842779"/>
    <w:rsid w:val="00865F67"/>
    <w:rsid w:val="00881A7B"/>
    <w:rsid w:val="008840E5"/>
    <w:rsid w:val="00887B3E"/>
    <w:rsid w:val="008C2AC6"/>
    <w:rsid w:val="00915AC6"/>
    <w:rsid w:val="00930C23"/>
    <w:rsid w:val="0093193B"/>
    <w:rsid w:val="009509D8"/>
    <w:rsid w:val="00950B64"/>
    <w:rsid w:val="00981893"/>
    <w:rsid w:val="00A1687D"/>
    <w:rsid w:val="00A3150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01C"/>
    <w:rsid w:val="00B558F0"/>
    <w:rsid w:val="00B76CD5"/>
    <w:rsid w:val="00BD48FE"/>
    <w:rsid w:val="00BD6AA2"/>
    <w:rsid w:val="00BD7BD8"/>
    <w:rsid w:val="00BE6ADC"/>
    <w:rsid w:val="00C05BFE"/>
    <w:rsid w:val="00C23CD4"/>
    <w:rsid w:val="00C61C0C"/>
    <w:rsid w:val="00C9073C"/>
    <w:rsid w:val="00C941CB"/>
    <w:rsid w:val="00CC2357"/>
    <w:rsid w:val="00CF071A"/>
    <w:rsid w:val="00D058B8"/>
    <w:rsid w:val="00D171F7"/>
    <w:rsid w:val="00D20A9C"/>
    <w:rsid w:val="00D56C11"/>
    <w:rsid w:val="00D60AD2"/>
    <w:rsid w:val="00D82B5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9230F"/>
  <w15:chartTrackingRefBased/>
  <w15:docId w15:val="{3B8EDF87-4A7B-4609-AEB7-C058577A7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2B53"/>
    <w:pPr>
      <w:spacing w:before="480" w:after="240"/>
    </w:pPr>
  </w:style>
  <w:style w:type="paragraph" w:customStyle="1" w:styleId="NormalBold">
    <w:name w:val="NormalBold"/>
    <w:basedOn w:val="Normal"/>
    <w:rsid w:val="00D82B53"/>
    <w:rPr>
      <w:b/>
    </w:rPr>
  </w:style>
  <w:style w:type="paragraph" w:customStyle="1" w:styleId="NormalHanging12a">
    <w:name w:val="NormalHanging12a"/>
    <w:basedOn w:val="Normal"/>
    <w:rsid w:val="00D82B5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2401C"/>
    <w:rPr>
      <w:sz w:val="24"/>
      <w:lang w:val="ga-IE"/>
    </w:rPr>
  </w:style>
  <w:style w:type="character" w:styleId="CommentReference">
    <w:name w:val="annotation reference"/>
    <w:basedOn w:val="DefaultParagraphFont"/>
    <w:rsid w:val="00B240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40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2401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B240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2401C"/>
    <w:rPr>
      <w:b/>
      <w:bCs/>
      <w:lang w:val="ga-IE"/>
    </w:rPr>
  </w:style>
  <w:style w:type="character" w:styleId="Hyperlink">
    <w:name w:val="Hyperlink"/>
    <w:uiPriority w:val="99"/>
    <w:rsid w:val="00D60AD2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D60AD2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CONNOR Edel</cp:lastModifiedBy>
  <cp:revision>2</cp:revision>
  <cp:lastPrinted>2004-11-19T15:42:00Z</cp:lastPrinted>
  <dcterms:created xsi:type="dcterms:W3CDTF">2026-03-05T09:27:00Z</dcterms:created>
  <dcterms:modified xsi:type="dcterms:W3CDTF">2026-03-05T09:27:00Z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