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46D3" w14:paraId="259165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FFB5EA" w14:textId="77777777" w:rsidR="00751A4A" w:rsidRPr="008046D3" w:rsidRDefault="00C91348" w:rsidP="0010095E">
            <w:pPr>
              <w:pStyle w:val="EPName"/>
            </w:pPr>
            <w:r w:rsidRPr="008046D3">
              <w:t>Eiropas Parlaments</w:t>
            </w:r>
          </w:p>
          <w:p w14:paraId="58F2B0DE" w14:textId="77777777" w:rsidR="00751A4A" w:rsidRPr="008046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46D3">
              <w:t>2024</w:t>
            </w:r>
            <w:r w:rsidR="00817416" w:rsidRPr="008046D3">
              <w:t>-202</w:t>
            </w:r>
            <w:r w:rsidRPr="008046D3">
              <w:t>9</w:t>
            </w:r>
          </w:p>
        </w:tc>
        <w:tc>
          <w:tcPr>
            <w:tcW w:w="2268" w:type="dxa"/>
            <w:shd w:val="clear" w:color="auto" w:fill="auto"/>
          </w:tcPr>
          <w:p w14:paraId="71780CD6" w14:textId="77777777" w:rsidR="00751A4A" w:rsidRPr="008046D3" w:rsidRDefault="00187494" w:rsidP="0010095E">
            <w:pPr>
              <w:pStyle w:val="EPLogo"/>
            </w:pPr>
            <w:r w:rsidRPr="008046D3">
              <w:rPr>
                <w:noProof/>
                <w:lang w:eastAsia="ja-JP"/>
              </w:rPr>
              <w:drawing>
                <wp:inline distT="0" distB="0" distL="0" distR="0" wp14:anchorId="47238F08" wp14:editId="3A3301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001C6C" w14:textId="77777777" w:rsidR="00D058B8" w:rsidRPr="008046D3" w:rsidRDefault="00D058B8" w:rsidP="004C5D52">
      <w:pPr>
        <w:pStyle w:val="LineTop"/>
      </w:pPr>
    </w:p>
    <w:p w14:paraId="5D4F4794" w14:textId="77777777" w:rsidR="00680577" w:rsidRPr="008046D3" w:rsidRDefault="00C91348" w:rsidP="00680577">
      <w:pPr>
        <w:pStyle w:val="EPBodyTA1"/>
      </w:pPr>
      <w:r w:rsidRPr="008046D3">
        <w:t>PIEŅEMTIE TEKSTI</w:t>
      </w:r>
    </w:p>
    <w:p w14:paraId="4579EBA1" w14:textId="77777777" w:rsidR="00D058B8" w:rsidRPr="008046D3" w:rsidRDefault="00D058B8" w:rsidP="00D058B8">
      <w:pPr>
        <w:pStyle w:val="LineBottom"/>
      </w:pPr>
    </w:p>
    <w:p w14:paraId="71516AC8" w14:textId="6B51F4F9" w:rsidR="00C91348" w:rsidRPr="008046D3" w:rsidRDefault="00C91348" w:rsidP="00C91348">
      <w:pPr>
        <w:pStyle w:val="ATHeading1"/>
      </w:pPr>
      <w:bookmarkStart w:id="0" w:name="TANumber"/>
      <w:r w:rsidRPr="008046D3">
        <w:t>P10_TA(2025)0</w:t>
      </w:r>
      <w:bookmarkEnd w:id="0"/>
      <w:r w:rsidR="008046D3" w:rsidRPr="008046D3">
        <w:t>323</w:t>
      </w:r>
    </w:p>
    <w:p w14:paraId="5B7A7F0E" w14:textId="77777777" w:rsidR="00C91348" w:rsidRPr="008046D3" w:rsidRDefault="00C91348" w:rsidP="00C91348">
      <w:pPr>
        <w:pStyle w:val="ATHeading2"/>
      </w:pPr>
      <w:bookmarkStart w:id="1" w:name="title"/>
      <w:proofErr w:type="spellStart"/>
      <w:r w:rsidRPr="00CD7DFD">
        <w:t>Brexit</w:t>
      </w:r>
      <w:proofErr w:type="spellEnd"/>
      <w:r w:rsidRPr="008046D3">
        <w:t xml:space="preserve"> korekcijas rezerve</w:t>
      </w:r>
      <w:bookmarkEnd w:id="1"/>
    </w:p>
    <w:p w14:paraId="0569146E" w14:textId="77777777" w:rsidR="00C91348" w:rsidRPr="008046D3" w:rsidRDefault="00C91348" w:rsidP="00C91348">
      <w:pPr>
        <w:rPr>
          <w:i/>
          <w:vanish/>
        </w:rPr>
      </w:pPr>
      <w:r w:rsidRPr="008046D3">
        <w:rPr>
          <w:i/>
        </w:rPr>
        <w:fldChar w:fldCharType="begin"/>
      </w:r>
      <w:r w:rsidRPr="008046D3">
        <w:rPr>
          <w:i/>
        </w:rPr>
        <w:instrText xml:space="preserve"> TC"(</w:instrText>
      </w:r>
      <w:bookmarkStart w:id="2" w:name="DocNumber"/>
      <w:r w:rsidRPr="008046D3">
        <w:rPr>
          <w:i/>
        </w:rPr>
        <w:instrText>A10-0233/2025</w:instrText>
      </w:r>
      <w:bookmarkEnd w:id="2"/>
      <w:r w:rsidRPr="008046D3">
        <w:rPr>
          <w:i/>
        </w:rPr>
        <w:instrText xml:space="preserve"> - Referents: </w:instrText>
      </w:r>
      <w:proofErr w:type="spellStart"/>
      <w:r w:rsidRPr="008046D3">
        <w:rPr>
          <w:i/>
        </w:rPr>
        <w:instrText>Pascal</w:instrText>
      </w:r>
      <w:proofErr w:type="spellEnd"/>
      <w:r w:rsidRPr="008046D3">
        <w:rPr>
          <w:i/>
        </w:rPr>
        <w:instrText xml:space="preserve"> </w:instrText>
      </w:r>
      <w:proofErr w:type="spellStart"/>
      <w:r w:rsidRPr="008046D3">
        <w:rPr>
          <w:i/>
        </w:rPr>
        <w:instrText>Arimont</w:instrText>
      </w:r>
      <w:proofErr w:type="spellEnd"/>
      <w:r w:rsidRPr="008046D3">
        <w:rPr>
          <w:i/>
        </w:rPr>
        <w:instrText xml:space="preserve">)"\l3 \n&gt; \* MERGEFORMAT </w:instrText>
      </w:r>
      <w:r w:rsidRPr="008046D3">
        <w:rPr>
          <w:i/>
        </w:rPr>
        <w:fldChar w:fldCharType="end"/>
      </w:r>
    </w:p>
    <w:p w14:paraId="2B41795C" w14:textId="77777777" w:rsidR="00C91348" w:rsidRPr="008046D3" w:rsidRDefault="00C91348" w:rsidP="00C91348">
      <w:pPr>
        <w:rPr>
          <w:vanish/>
        </w:rPr>
      </w:pPr>
      <w:bookmarkStart w:id="3" w:name="Commission"/>
      <w:r w:rsidRPr="008046D3">
        <w:rPr>
          <w:vanish/>
        </w:rPr>
        <w:t>Reģionālās attīstības komiteja</w:t>
      </w:r>
      <w:bookmarkEnd w:id="3"/>
    </w:p>
    <w:p w14:paraId="09D97725" w14:textId="77777777" w:rsidR="00C91348" w:rsidRPr="008046D3" w:rsidRDefault="00C91348" w:rsidP="00C91348">
      <w:pPr>
        <w:rPr>
          <w:vanish/>
        </w:rPr>
      </w:pPr>
      <w:bookmarkStart w:id="4" w:name="PE"/>
      <w:r w:rsidRPr="008046D3">
        <w:rPr>
          <w:vanish/>
        </w:rPr>
        <w:t>PE779.577</w:t>
      </w:r>
      <w:bookmarkEnd w:id="4"/>
    </w:p>
    <w:p w14:paraId="76BC8D2C" w14:textId="5BB412B8" w:rsidR="00C91348" w:rsidRPr="008046D3" w:rsidRDefault="00C91348" w:rsidP="00C91348">
      <w:pPr>
        <w:pStyle w:val="ATHeading3"/>
      </w:pPr>
      <w:bookmarkStart w:id="5" w:name="Sujet"/>
      <w:r w:rsidRPr="008046D3">
        <w:t xml:space="preserve">Eiropas Parlamenta 2025. gada </w:t>
      </w:r>
      <w:r w:rsidR="00CA0251" w:rsidRPr="008046D3">
        <w:t>16</w:t>
      </w:r>
      <w:r w:rsidRPr="008046D3">
        <w:t xml:space="preserve">. </w:t>
      </w:r>
      <w:r w:rsidR="00CA0251" w:rsidRPr="008046D3">
        <w:t>decembra</w:t>
      </w:r>
      <w:r w:rsidRPr="008046D3">
        <w:t xml:space="preserve"> normatīvā rezolūcija par priekšlikumu Eiropas Parlamenta un Padomes regulai, </w:t>
      </w:r>
      <w:bookmarkEnd w:id="5"/>
      <w:r w:rsidR="00F37EAD" w:rsidRPr="00610271">
        <w:rPr>
          <w:noProof/>
        </w:rPr>
        <w:t xml:space="preserve">ar ko Regulu (ES) 2021/1755 groza attiecībā uz summām, kas dalībvalstīm piešķirtas saskaņā ar </w:t>
      </w:r>
      <w:r w:rsidR="00F37EAD" w:rsidRPr="00610271">
        <w:rPr>
          <w:i/>
          <w:noProof/>
        </w:rPr>
        <w:t>Brexit</w:t>
      </w:r>
      <w:r w:rsidR="00F37EAD" w:rsidRPr="00610271">
        <w:rPr>
          <w:noProof/>
        </w:rPr>
        <w:t xml:space="preserve"> korekcijas rezervi</w:t>
      </w:r>
      <w:r w:rsidRPr="008046D3">
        <w:t xml:space="preserve"> </w:t>
      </w:r>
      <w:bookmarkStart w:id="6" w:name="References"/>
      <w:r w:rsidRPr="008046D3">
        <w:t>(COM(2025)0513 – C10-0216/2025 – 2025/0289(COD))</w:t>
      </w:r>
      <w:bookmarkEnd w:id="6"/>
    </w:p>
    <w:p w14:paraId="0490F52D" w14:textId="77777777" w:rsidR="005C5087" w:rsidRPr="008046D3" w:rsidRDefault="005C5087" w:rsidP="005C5087">
      <w:pPr>
        <w:pStyle w:val="NormalBold"/>
      </w:pPr>
      <w:r w:rsidRPr="008046D3">
        <w:t>(Parastā likumdošanas procedūra: pirmais lasījums)</w:t>
      </w:r>
    </w:p>
    <w:p w14:paraId="481A6629" w14:textId="77777777" w:rsidR="005C5087" w:rsidRPr="008046D3" w:rsidRDefault="005C5087" w:rsidP="005C5087">
      <w:pPr>
        <w:pStyle w:val="EPComma"/>
      </w:pPr>
      <w:r w:rsidRPr="008046D3">
        <w:rPr>
          <w:i/>
          <w:iCs/>
        </w:rPr>
        <w:t>Eiropas Parlaments,</w:t>
      </w:r>
    </w:p>
    <w:p w14:paraId="37CE102E" w14:textId="77777777" w:rsidR="005C5087" w:rsidRPr="008046D3" w:rsidRDefault="005C5087" w:rsidP="005C5087">
      <w:pPr>
        <w:pStyle w:val="NormalHanging12a"/>
      </w:pPr>
      <w:r w:rsidRPr="008046D3">
        <w:t>–</w:t>
      </w:r>
      <w:r w:rsidRPr="008046D3">
        <w:tab/>
        <w:t>ņemot vērā Komisijas priekšlikumu Eiropas Parlamentam un Padomei (COM(2025)0513),</w:t>
      </w:r>
    </w:p>
    <w:p w14:paraId="774F9404" w14:textId="77777777" w:rsidR="005C5087" w:rsidRPr="008046D3" w:rsidRDefault="005C5087" w:rsidP="005C5087">
      <w:pPr>
        <w:pStyle w:val="NormalHanging12a"/>
      </w:pPr>
      <w:r w:rsidRPr="008046D3">
        <w:t>–</w:t>
      </w:r>
      <w:r w:rsidRPr="008046D3">
        <w:tab/>
        <w:t>ņemot vērā Līguma par Eiropas Savienības darbību 294. panta 2. punktu un 175. pantu, saskaņā ar kuriem Komisija tam ir iesniegusi priekšlikumu (C10-0216/2025),</w:t>
      </w:r>
    </w:p>
    <w:p w14:paraId="42EE5F74" w14:textId="77777777" w:rsidR="005C5087" w:rsidRPr="008046D3" w:rsidRDefault="005C5087" w:rsidP="005C5087">
      <w:pPr>
        <w:pStyle w:val="NormalHanging12a"/>
      </w:pPr>
      <w:r w:rsidRPr="008046D3">
        <w:t>–</w:t>
      </w:r>
      <w:r w:rsidRPr="008046D3">
        <w:tab/>
        <w:t>ņemot vērā Līguma par Eiropas Savienības darbību 294. panta 3. punktu,</w:t>
      </w:r>
    </w:p>
    <w:p w14:paraId="5D15EB06" w14:textId="77777777" w:rsidR="005C5087" w:rsidRPr="008046D3" w:rsidRDefault="005C5087" w:rsidP="005C5087">
      <w:pPr>
        <w:pStyle w:val="NormalHanging12a"/>
      </w:pPr>
      <w:r w:rsidRPr="008046D3">
        <w:t>–</w:t>
      </w:r>
      <w:r w:rsidRPr="008046D3">
        <w:tab/>
        <w:t>ņemot vērā Eiropas Ekonomikas un sociālo lietu komitejas 2025. gada 23. oktobra atzinumu</w:t>
      </w:r>
      <w:r w:rsidRPr="008046D3">
        <w:rPr>
          <w:vertAlign w:val="superscript"/>
        </w:rPr>
        <w:footnoteReference w:id="1"/>
      </w:r>
      <w:r w:rsidRPr="008046D3">
        <w:t xml:space="preserve">, </w:t>
      </w:r>
    </w:p>
    <w:p w14:paraId="602F3CEF" w14:textId="480620DF" w:rsidR="00CA0251" w:rsidRPr="008046D3" w:rsidRDefault="005C5087" w:rsidP="005C5087">
      <w:pPr>
        <w:pStyle w:val="NormalHanging12a"/>
      </w:pPr>
      <w:r w:rsidRPr="008046D3">
        <w:t>–</w:t>
      </w:r>
      <w:r w:rsidRPr="008046D3">
        <w:tab/>
      </w:r>
      <w:r w:rsidR="00CA0251" w:rsidRPr="008046D3">
        <w:t>pēc apspriešanās ar Reģionu komiteju,</w:t>
      </w:r>
      <w:r w:rsidRPr="008046D3">
        <w:t xml:space="preserve"> </w:t>
      </w:r>
    </w:p>
    <w:p w14:paraId="2CE63EA4" w14:textId="2C25C727" w:rsidR="005C5087" w:rsidRPr="008046D3" w:rsidRDefault="00CA0251" w:rsidP="005C5087">
      <w:pPr>
        <w:pStyle w:val="NormalHanging12a"/>
      </w:pPr>
      <w:r w:rsidRPr="008046D3">
        <w:t>–</w:t>
      </w:r>
      <w:r w:rsidRPr="008046D3">
        <w:tab/>
        <w:t>ņemot vērā Padomes pārstāvja 2025. gada 19. novembra vēstulē pausto apņemšanos apstiprināt Eiropas Parlamenta nostāju saskaņā ar Līguma par Eiropas Savienības darbību 294. panta 4. punktu,</w:t>
      </w:r>
    </w:p>
    <w:p w14:paraId="1C35D191" w14:textId="77777777" w:rsidR="00F90270" w:rsidRPr="008046D3" w:rsidRDefault="00F90270" w:rsidP="00F90270">
      <w:pPr>
        <w:pStyle w:val="NormalHanging12a"/>
      </w:pPr>
      <w:r w:rsidRPr="008046D3">
        <w:t>–</w:t>
      </w:r>
      <w:r w:rsidRPr="008046D3">
        <w:tab/>
        <w:t>ņemot vērā Reglamenta 60. pantu,</w:t>
      </w:r>
    </w:p>
    <w:p w14:paraId="17FDDDEA" w14:textId="77777777" w:rsidR="005C5087" w:rsidRPr="008046D3" w:rsidRDefault="005C5087" w:rsidP="005C5087">
      <w:pPr>
        <w:pStyle w:val="NormalHanging12a"/>
      </w:pPr>
      <w:r w:rsidRPr="008046D3">
        <w:t>–</w:t>
      </w:r>
      <w:r w:rsidRPr="008046D3">
        <w:tab/>
        <w:t>ņemot vērā Reģionālās attīstības komitejas ziņojumu (A10-0233/2025),</w:t>
      </w:r>
    </w:p>
    <w:p w14:paraId="3BD2F444" w14:textId="60D12895" w:rsidR="005C5087" w:rsidRPr="008046D3" w:rsidRDefault="005C5087" w:rsidP="005C5087">
      <w:pPr>
        <w:pStyle w:val="NormalHanging12a"/>
      </w:pPr>
      <w:r w:rsidRPr="008046D3">
        <w:t>1.</w:t>
      </w:r>
      <w:r w:rsidRPr="008046D3">
        <w:tab/>
      </w:r>
      <w:r w:rsidR="00F90270" w:rsidRPr="008046D3">
        <w:t>pieņem pirmajā lasījumā turpmāk izklāstīto nostāju</w:t>
      </w:r>
      <w:r w:rsidRPr="008046D3">
        <w:t>;</w:t>
      </w:r>
    </w:p>
    <w:p w14:paraId="26F1AA80" w14:textId="77777777" w:rsidR="005C5087" w:rsidRPr="008046D3" w:rsidRDefault="005C5087" w:rsidP="005C5087">
      <w:pPr>
        <w:pStyle w:val="NormalHanging12a"/>
      </w:pPr>
      <w:r w:rsidRPr="008046D3">
        <w:t>2.</w:t>
      </w:r>
      <w:r w:rsidRPr="008046D3">
        <w:tab/>
        <w:t>prasa Komisijai priekšlikumu Parlamentam iesniegt vēlreiz, ja tā savu priekšlikumu aizstāj, būtiski groza vai ir paredzējusi to būtiski grozīt;</w:t>
      </w:r>
    </w:p>
    <w:p w14:paraId="2026AE9E" w14:textId="691A2E93" w:rsidR="002C3E46" w:rsidRPr="008046D3" w:rsidRDefault="005C5087" w:rsidP="002C3E46">
      <w:pPr>
        <w:pStyle w:val="NormalHanging12a"/>
      </w:pPr>
      <w:r w:rsidRPr="008046D3">
        <w:lastRenderedPageBreak/>
        <w:t>3.</w:t>
      </w:r>
      <w:r w:rsidRPr="008046D3">
        <w:tab/>
        <w:t>uzdod priekšsēdētājai Parlamenta nostāju nosūtīt Padomei un Komisijai, kā arī dalībvalstu parlamentiem.</w:t>
      </w:r>
    </w:p>
    <w:p w14:paraId="29E43CCD" w14:textId="77777777" w:rsidR="00794A31" w:rsidRPr="008046D3" w:rsidRDefault="00794A31" w:rsidP="00C91348">
      <w:pPr>
        <w:sectPr w:rsidR="00794A31" w:rsidRPr="008046D3" w:rsidSect="002C3E4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CD7327A" w14:textId="42938F0C" w:rsidR="00794A31" w:rsidRPr="008046D3" w:rsidRDefault="00794A31" w:rsidP="00794A31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</w:pPr>
      <w:r w:rsidRPr="008046D3">
        <w:rPr>
          <w:b/>
        </w:rPr>
        <w:lastRenderedPageBreak/>
        <w:t>P9_TC1-COD(</w:t>
      </w:r>
      <w:r w:rsidRPr="008046D3">
        <w:rPr>
          <w:b/>
          <w:bCs/>
          <w:color w:val="000000"/>
        </w:rPr>
        <w:t>2025)0289</w:t>
      </w:r>
    </w:p>
    <w:p w14:paraId="5278F9C3" w14:textId="49C5B168" w:rsidR="00794A31" w:rsidRDefault="00794A31" w:rsidP="00794A31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  <w:r w:rsidRPr="008046D3">
        <w:rPr>
          <w:b/>
        </w:rPr>
        <w:t xml:space="preserve">Eiropas Parlamenta nostāja, pieņemta pirmajā lasījumā </w:t>
      </w:r>
      <w:r w:rsidR="001A73FC" w:rsidRPr="008046D3">
        <w:rPr>
          <w:b/>
        </w:rPr>
        <w:t>2025</w:t>
      </w:r>
      <w:r w:rsidRPr="008046D3">
        <w:rPr>
          <w:b/>
        </w:rPr>
        <w:t xml:space="preserve">. gada 16. decembrī, lai pieņemtu Eiropas Parlamenta un Padomes Regulu (ES) 2026/..., </w:t>
      </w:r>
      <w:r w:rsidR="00F37EAD" w:rsidRPr="00F37EAD">
        <w:rPr>
          <w:rFonts w:eastAsia="Calibri"/>
          <w:b/>
          <w:bCs/>
          <w:szCs w:val="22"/>
          <w:lang w:eastAsia="en-US"/>
        </w:rPr>
        <w:t>ar ko groza Regulu (ES) 2021/1755 attiecībā uz summām, kas dalībvalstīm piešķirtas saskaņā ar</w:t>
      </w:r>
      <w:r w:rsidR="00F37EAD">
        <w:rPr>
          <w:rFonts w:eastAsia="Calibri"/>
          <w:b/>
          <w:bCs/>
          <w:szCs w:val="22"/>
          <w:lang w:eastAsia="en-US"/>
        </w:rPr>
        <w:t xml:space="preserve"> </w:t>
      </w:r>
      <w:proofErr w:type="spellStart"/>
      <w:r w:rsidR="00F37EAD" w:rsidRPr="00F37EAD">
        <w:rPr>
          <w:rFonts w:eastAsia="Calibri"/>
          <w:b/>
          <w:bCs/>
          <w:i/>
          <w:iCs/>
          <w:szCs w:val="22"/>
          <w:lang w:eastAsia="en-US"/>
        </w:rPr>
        <w:t>Brexit</w:t>
      </w:r>
      <w:proofErr w:type="spellEnd"/>
      <w:r w:rsidR="00F37EAD">
        <w:rPr>
          <w:rFonts w:eastAsia="Calibri"/>
          <w:b/>
          <w:bCs/>
          <w:szCs w:val="22"/>
          <w:lang w:eastAsia="en-US"/>
        </w:rPr>
        <w:t xml:space="preserve"> </w:t>
      </w:r>
      <w:r w:rsidR="00F37EAD" w:rsidRPr="00F37EAD">
        <w:rPr>
          <w:rFonts w:eastAsia="Calibri"/>
          <w:b/>
          <w:bCs/>
          <w:szCs w:val="22"/>
          <w:lang w:eastAsia="en-US"/>
        </w:rPr>
        <w:t>korekcijas rezervi</w:t>
      </w:r>
    </w:p>
    <w:p w14:paraId="552AB9B0" w14:textId="527EC206" w:rsidR="00F37EAD" w:rsidRPr="008046D3" w:rsidRDefault="00F37EAD" w:rsidP="00F37EAD">
      <w:pPr>
        <w:rPr>
          <w:rFonts w:eastAsia="Calibri"/>
          <w:b/>
          <w:szCs w:val="22"/>
          <w:lang w:eastAsia="en-US"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F37EAD">
        <w:rPr>
          <w:i/>
        </w:rPr>
        <w:t>(ES) 202</w:t>
      </w:r>
      <w:r w:rsidRPr="00F37EAD">
        <w:rPr>
          <w:i/>
        </w:rPr>
        <w:t>6</w:t>
      </w:r>
      <w:r w:rsidRPr="00F37EAD">
        <w:rPr>
          <w:i/>
        </w:rPr>
        <w:t>/</w:t>
      </w:r>
      <w:r w:rsidRPr="00F37EAD">
        <w:rPr>
          <w:i/>
        </w:rPr>
        <w:t>21</w:t>
      </w:r>
      <w:r w:rsidRPr="00F37EAD">
        <w:rPr>
          <w:i/>
        </w:rPr>
        <w:t>1.)</w:t>
      </w:r>
    </w:p>
    <w:sectPr w:rsidR="00F37EAD" w:rsidRPr="008046D3" w:rsidSect="002C3E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15FA6" w14:textId="77777777" w:rsidR="00C91348" w:rsidRPr="002C3E46" w:rsidRDefault="00C91348">
      <w:r w:rsidRPr="002C3E46">
        <w:separator/>
      </w:r>
    </w:p>
  </w:endnote>
  <w:endnote w:type="continuationSeparator" w:id="0">
    <w:p w14:paraId="02010BDD" w14:textId="77777777" w:rsidR="00C91348" w:rsidRPr="002C3E46" w:rsidRDefault="00C91348">
      <w:r w:rsidRPr="002C3E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0B41A" w14:textId="77777777" w:rsidR="00C91348" w:rsidRPr="002C3E46" w:rsidRDefault="00C91348">
      <w:r w:rsidRPr="002C3E46">
        <w:separator/>
      </w:r>
    </w:p>
  </w:footnote>
  <w:footnote w:type="continuationSeparator" w:id="0">
    <w:p w14:paraId="0DF1FAEF" w14:textId="77777777" w:rsidR="00C91348" w:rsidRPr="002C3E46" w:rsidRDefault="00C91348">
      <w:r w:rsidRPr="002C3E46">
        <w:continuationSeparator/>
      </w:r>
    </w:p>
  </w:footnote>
  <w:footnote w:id="1">
    <w:p w14:paraId="7FCF9AA2" w14:textId="73E9B366" w:rsidR="005C5087" w:rsidRPr="002C3E46" w:rsidRDefault="005C5087" w:rsidP="006C5F6C">
      <w:pPr>
        <w:pStyle w:val="FootnoteText"/>
        <w:ind w:left="851" w:hanging="851"/>
        <w:rPr>
          <w:sz w:val="24"/>
          <w:lang w:val="lv-LV"/>
        </w:rPr>
      </w:pPr>
      <w:r w:rsidRPr="002C3E46">
        <w:rPr>
          <w:rStyle w:val="FootnoteReference"/>
          <w:sz w:val="24"/>
          <w:lang w:val="lv-LV"/>
        </w:rPr>
        <w:footnoteRef/>
      </w:r>
      <w:r w:rsidR="002C3E46" w:rsidRPr="002C3E46">
        <w:rPr>
          <w:i/>
          <w:iCs/>
          <w:sz w:val="24"/>
          <w:lang w:val="lv-LV"/>
        </w:rPr>
        <w:t xml:space="preserve"> </w:t>
      </w:r>
      <w:r w:rsidR="002C3E46" w:rsidRPr="002C3E46">
        <w:rPr>
          <w:i/>
          <w:iCs/>
          <w:sz w:val="24"/>
          <w:lang w:val="lv-LV"/>
        </w:rPr>
        <w:tab/>
      </w:r>
      <w:r w:rsidRPr="002C3E46">
        <w:rPr>
          <w:i/>
          <w:iCs/>
          <w:sz w:val="24"/>
          <w:lang w:val="lv-LV"/>
        </w:rPr>
        <w:t>Oficiālajā Vēstnesī</w:t>
      </w:r>
      <w:r w:rsidRPr="002C3E46">
        <w:rPr>
          <w:sz w:val="24"/>
          <w:lang w:val="lv-LV"/>
        </w:rPr>
        <w:t xml:space="preserve"> vēl nav publicēts.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2710716">
    <w:abstractNumId w:val="9"/>
  </w:num>
  <w:num w:numId="2" w16cid:durableId="902300455">
    <w:abstractNumId w:val="9"/>
  </w:num>
  <w:num w:numId="3" w16cid:durableId="596255147">
    <w:abstractNumId w:val="7"/>
  </w:num>
  <w:num w:numId="4" w16cid:durableId="583732587">
    <w:abstractNumId w:val="7"/>
  </w:num>
  <w:num w:numId="5" w16cid:durableId="1134325776">
    <w:abstractNumId w:val="6"/>
  </w:num>
  <w:num w:numId="6" w16cid:durableId="1339699534">
    <w:abstractNumId w:val="6"/>
  </w:num>
  <w:num w:numId="7" w16cid:durableId="658772857">
    <w:abstractNumId w:val="5"/>
  </w:num>
  <w:num w:numId="8" w16cid:durableId="396588529">
    <w:abstractNumId w:val="5"/>
  </w:num>
  <w:num w:numId="9" w16cid:durableId="876507407">
    <w:abstractNumId w:val="4"/>
  </w:num>
  <w:num w:numId="10" w16cid:durableId="485823710">
    <w:abstractNumId w:val="4"/>
  </w:num>
  <w:num w:numId="11" w16cid:durableId="1878664851">
    <w:abstractNumId w:val="8"/>
  </w:num>
  <w:num w:numId="12" w16cid:durableId="1548420565">
    <w:abstractNumId w:val="8"/>
  </w:num>
  <w:num w:numId="13" w16cid:durableId="687145841">
    <w:abstractNumId w:val="3"/>
  </w:num>
  <w:num w:numId="14" w16cid:durableId="1128812839">
    <w:abstractNumId w:val="3"/>
  </w:num>
  <w:num w:numId="15" w16cid:durableId="495920355">
    <w:abstractNumId w:val="2"/>
  </w:num>
  <w:num w:numId="16" w16cid:durableId="2113544545">
    <w:abstractNumId w:val="2"/>
  </w:num>
  <w:num w:numId="17" w16cid:durableId="494345402">
    <w:abstractNumId w:val="1"/>
  </w:num>
  <w:num w:numId="18" w16cid:durableId="1926766530">
    <w:abstractNumId w:val="1"/>
  </w:num>
  <w:num w:numId="19" w16cid:durableId="607156808">
    <w:abstractNumId w:val="0"/>
  </w:num>
  <w:num w:numId="20" w16cid:durableId="1647927216">
    <w:abstractNumId w:val="0"/>
  </w:num>
  <w:num w:numId="21" w16cid:durableId="1035231456">
    <w:abstractNumId w:val="9"/>
  </w:num>
  <w:num w:numId="22" w16cid:durableId="950744864">
    <w:abstractNumId w:val="7"/>
  </w:num>
  <w:num w:numId="23" w16cid:durableId="1790780568">
    <w:abstractNumId w:val="6"/>
  </w:num>
  <w:num w:numId="24" w16cid:durableId="532812200">
    <w:abstractNumId w:val="5"/>
  </w:num>
  <w:num w:numId="25" w16cid:durableId="394359559">
    <w:abstractNumId w:val="4"/>
  </w:num>
  <w:num w:numId="26" w16cid:durableId="1879276997">
    <w:abstractNumId w:val="8"/>
  </w:num>
  <w:num w:numId="27" w16cid:durableId="2147238901">
    <w:abstractNumId w:val="3"/>
  </w:num>
  <w:num w:numId="28" w16cid:durableId="1942453457">
    <w:abstractNumId w:val="2"/>
  </w:num>
  <w:num w:numId="29" w16cid:durableId="852688927">
    <w:abstractNumId w:val="1"/>
  </w:num>
  <w:num w:numId="30" w16cid:durableId="988825517">
    <w:abstractNumId w:val="0"/>
  </w:num>
  <w:num w:numId="31" w16cid:durableId="220557621">
    <w:abstractNumId w:val="9"/>
  </w:num>
  <w:num w:numId="32" w16cid:durableId="1549340734">
    <w:abstractNumId w:val="7"/>
  </w:num>
  <w:num w:numId="33" w16cid:durableId="79378604">
    <w:abstractNumId w:val="6"/>
  </w:num>
  <w:num w:numId="34" w16cid:durableId="256139990">
    <w:abstractNumId w:val="5"/>
  </w:num>
  <w:num w:numId="35" w16cid:durableId="1562710430">
    <w:abstractNumId w:val="4"/>
  </w:num>
  <w:num w:numId="36" w16cid:durableId="1102921747">
    <w:abstractNumId w:val="8"/>
  </w:num>
  <w:num w:numId="37" w16cid:durableId="473134666">
    <w:abstractNumId w:val="3"/>
  </w:num>
  <w:num w:numId="38" w16cid:durableId="656491624">
    <w:abstractNumId w:val="2"/>
  </w:num>
  <w:num w:numId="39" w16cid:durableId="1540778616">
    <w:abstractNumId w:val="1"/>
  </w:num>
  <w:num w:numId="40" w16cid:durableId="957566060">
    <w:abstractNumId w:val="0"/>
  </w:num>
  <w:num w:numId="41" w16cid:durableId="1576014965">
    <w:abstractNumId w:val="10"/>
  </w:num>
  <w:num w:numId="42" w16cid:durableId="456877517">
    <w:abstractNumId w:val="10"/>
  </w:num>
  <w:num w:numId="43" w16cid:durableId="1122072545">
    <w:abstractNumId w:val="10"/>
  </w:num>
  <w:num w:numId="44" w16cid:durableId="18639349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LV"/>
    <w:docVar w:name="dvnumam" w:val="0"/>
    <w:docVar w:name="dvpe" w:val="779.577"/>
    <w:docVar w:name="dvrapporteur" w:val="Referents: "/>
    <w:docVar w:name="dvstar" w:val="***I"/>
    <w:docVar w:name="dvtitre" w:val="Eiropas Parlamenta 2025. gada XX. XXX normatīvā rezolūcija par priekšlikumu Eiropas Parlamenta un Padomes regulai, ar ko Regulu (ES) 2021/1755 groza attiecībā uz summām, kas dalībvalstīm piešķirtas saskaņā ar Brexit korekcijas rezervi(COM(2025)0513 – C10-0216/2025 – 2025/0289(COD))"/>
  </w:docVars>
  <w:rsids>
    <w:rsidRoot w:val="00C9134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3FC"/>
    <w:rsid w:val="001F32AE"/>
    <w:rsid w:val="002767FF"/>
    <w:rsid w:val="002B18FE"/>
    <w:rsid w:val="002B5493"/>
    <w:rsid w:val="002C3E4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F82"/>
    <w:rsid w:val="004C0004"/>
    <w:rsid w:val="004C5D52"/>
    <w:rsid w:val="0050519A"/>
    <w:rsid w:val="005072A1"/>
    <w:rsid w:val="00514517"/>
    <w:rsid w:val="00545827"/>
    <w:rsid w:val="00560270"/>
    <w:rsid w:val="005C2568"/>
    <w:rsid w:val="005C5087"/>
    <w:rsid w:val="005F1B17"/>
    <w:rsid w:val="005F38A6"/>
    <w:rsid w:val="006037C0"/>
    <w:rsid w:val="006631B6"/>
    <w:rsid w:val="00680577"/>
    <w:rsid w:val="006C5F6C"/>
    <w:rsid w:val="006F274E"/>
    <w:rsid w:val="006F74FA"/>
    <w:rsid w:val="00731ADD"/>
    <w:rsid w:val="00734777"/>
    <w:rsid w:val="00747932"/>
    <w:rsid w:val="00751A4A"/>
    <w:rsid w:val="00756632"/>
    <w:rsid w:val="00762C74"/>
    <w:rsid w:val="00786EC0"/>
    <w:rsid w:val="00794A31"/>
    <w:rsid w:val="007D1690"/>
    <w:rsid w:val="007E22AD"/>
    <w:rsid w:val="008046D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8A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348"/>
    <w:rsid w:val="00C941CB"/>
    <w:rsid w:val="00CA0251"/>
    <w:rsid w:val="00CC2357"/>
    <w:rsid w:val="00CD7DFD"/>
    <w:rsid w:val="00CF071A"/>
    <w:rsid w:val="00D058B8"/>
    <w:rsid w:val="00D56C11"/>
    <w:rsid w:val="00D834A0"/>
    <w:rsid w:val="00D872DF"/>
    <w:rsid w:val="00D91E21"/>
    <w:rsid w:val="00DA7FCD"/>
    <w:rsid w:val="00E365E1"/>
    <w:rsid w:val="00E37F08"/>
    <w:rsid w:val="00E820A4"/>
    <w:rsid w:val="00EB006A"/>
    <w:rsid w:val="00EB4772"/>
    <w:rsid w:val="00ED169E"/>
    <w:rsid w:val="00ED4235"/>
    <w:rsid w:val="00F04346"/>
    <w:rsid w:val="00F075DC"/>
    <w:rsid w:val="00F149E9"/>
    <w:rsid w:val="00F37EAD"/>
    <w:rsid w:val="00F5134D"/>
    <w:rsid w:val="00F70ABB"/>
    <w:rsid w:val="00F74202"/>
    <w:rsid w:val="00F87713"/>
    <w:rsid w:val="00F9027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BF1ED"/>
  <w15:chartTrackingRefBased/>
  <w15:docId w15:val="{B8CEAE35-84D7-46FD-AB4B-5D0CF7B0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5087"/>
    <w:pPr>
      <w:spacing w:before="480" w:after="240"/>
    </w:pPr>
  </w:style>
  <w:style w:type="paragraph" w:customStyle="1" w:styleId="NormalBold">
    <w:name w:val="NormalBold"/>
    <w:basedOn w:val="Normal"/>
    <w:rsid w:val="005C5087"/>
    <w:rPr>
      <w:b/>
    </w:rPr>
  </w:style>
  <w:style w:type="paragraph" w:customStyle="1" w:styleId="NormalBold12a">
    <w:name w:val="NormalBold12a"/>
    <w:basedOn w:val="Normal"/>
    <w:rsid w:val="005C508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C508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A0251"/>
    <w:rPr>
      <w:sz w:val="24"/>
      <w:lang w:val="lv-LV"/>
    </w:rPr>
  </w:style>
  <w:style w:type="paragraph" w:styleId="Header">
    <w:name w:val="header"/>
    <w:basedOn w:val="Normal"/>
    <w:link w:val="HeaderChar"/>
    <w:rsid w:val="00794A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94A31"/>
    <w:rPr>
      <w:sz w:val="24"/>
      <w:lang w:val="lv-LV"/>
    </w:rPr>
  </w:style>
  <w:style w:type="paragraph" w:styleId="Footer">
    <w:name w:val="footer"/>
    <w:basedOn w:val="Normal"/>
    <w:link w:val="FooterChar"/>
    <w:rsid w:val="00794A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4A31"/>
    <w:rPr>
      <w:sz w:val="24"/>
      <w:lang w:val="lv-LV"/>
    </w:rPr>
  </w:style>
  <w:style w:type="paragraph" w:customStyle="1" w:styleId="Normal12Hanging">
    <w:name w:val="Normal12Hanging"/>
    <w:basedOn w:val="Normal"/>
    <w:link w:val="Normal12HangingChar"/>
    <w:rsid w:val="00794A31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794A31"/>
    <w:rPr>
      <w:snapToGrid w:val="0"/>
      <w:sz w:val="24"/>
      <w:lang w:val="lv-LV"/>
    </w:rPr>
  </w:style>
  <w:style w:type="character" w:styleId="Hyperlink">
    <w:name w:val="Hyperlink"/>
    <w:uiPriority w:val="99"/>
    <w:rsid w:val="00794A31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794A31"/>
    <w:pPr>
      <w:widowControl/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3</cp:revision>
  <cp:lastPrinted>2004-11-19T15:42:00Z</cp:lastPrinted>
  <dcterms:created xsi:type="dcterms:W3CDTF">2025-12-17T11:05:00Z</dcterms:created>
  <dcterms:modified xsi:type="dcterms:W3CDTF">2026-03-11T09:52:00Z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A10-0233/2025</vt:lpwstr>
  </property>
  <property fmtid="{D5CDD505-2E9C-101B-9397-08002B2CF9AE}" pid="4" name="&lt;Type&gt;">
    <vt:lpwstr>RR</vt:lpwstr>
  </property>
</Properties>
</file>