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1557" w14:paraId="1565A9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AEC471" w14:textId="77777777" w:rsidR="00751A4A" w:rsidRPr="000A1557" w:rsidRDefault="00CF6118" w:rsidP="0010095E">
            <w:pPr>
              <w:pStyle w:val="EPName"/>
            </w:pPr>
            <w:r w:rsidRPr="000A1557">
              <w:t>Europees Parlement</w:t>
            </w:r>
          </w:p>
          <w:p w14:paraId="7EB2F552" w14:textId="77777777" w:rsidR="00751A4A" w:rsidRPr="000A15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1557">
              <w:t>2024</w:t>
            </w:r>
            <w:r w:rsidR="00817416" w:rsidRPr="000A1557">
              <w:t>-202</w:t>
            </w:r>
            <w:r w:rsidRPr="000A1557">
              <w:t>9</w:t>
            </w:r>
          </w:p>
        </w:tc>
        <w:tc>
          <w:tcPr>
            <w:tcW w:w="2268" w:type="dxa"/>
            <w:shd w:val="clear" w:color="auto" w:fill="auto"/>
          </w:tcPr>
          <w:p w14:paraId="327A3590" w14:textId="77777777" w:rsidR="00751A4A" w:rsidRPr="000A1557" w:rsidRDefault="00187494" w:rsidP="0010095E">
            <w:pPr>
              <w:pStyle w:val="EPLogo"/>
            </w:pPr>
            <w:r w:rsidRPr="000A1557">
              <w:rPr>
                <w:noProof/>
                <w:lang w:eastAsia="ja-JP"/>
              </w:rPr>
              <w:drawing>
                <wp:inline distT="0" distB="0" distL="0" distR="0" wp14:anchorId="7B17BCAE" wp14:editId="58AE61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118771" w14:textId="77777777" w:rsidR="00D058B8" w:rsidRPr="000A1557" w:rsidRDefault="00D058B8" w:rsidP="004C5D52">
      <w:pPr>
        <w:pStyle w:val="LineTop"/>
      </w:pPr>
    </w:p>
    <w:p w14:paraId="5385F276" w14:textId="77777777" w:rsidR="00680577" w:rsidRPr="000A1557" w:rsidRDefault="00CF6118" w:rsidP="00680577">
      <w:pPr>
        <w:pStyle w:val="EPBodyTA1"/>
      </w:pPr>
      <w:r w:rsidRPr="000A1557">
        <w:t>AANGENOMEN TEKSTEN</w:t>
      </w:r>
    </w:p>
    <w:p w14:paraId="54B36ECF" w14:textId="77777777" w:rsidR="00D058B8" w:rsidRPr="000A1557" w:rsidRDefault="00D058B8" w:rsidP="00D058B8">
      <w:pPr>
        <w:pStyle w:val="LineBottom"/>
      </w:pPr>
    </w:p>
    <w:p w14:paraId="02AEE228" w14:textId="1C1BC1AD" w:rsidR="00CF6118" w:rsidRPr="000A1557" w:rsidRDefault="00CF6118" w:rsidP="00CF6118">
      <w:pPr>
        <w:pStyle w:val="ATHeading1"/>
      </w:pPr>
      <w:bookmarkStart w:id="0" w:name="TANumber"/>
      <w:r w:rsidRPr="000A1557">
        <w:t>P10_TA(2025)0</w:t>
      </w:r>
      <w:r w:rsidR="005436EE">
        <w:t>323</w:t>
      </w:r>
      <w:bookmarkEnd w:id="0"/>
    </w:p>
    <w:p w14:paraId="0A26BBAD" w14:textId="77777777" w:rsidR="00CF6118" w:rsidRPr="000A1557" w:rsidRDefault="00CF6118" w:rsidP="00CF6118">
      <w:pPr>
        <w:pStyle w:val="ATHeading2"/>
      </w:pPr>
      <w:bookmarkStart w:id="1" w:name="title"/>
      <w:r w:rsidRPr="000A1557">
        <w:t>Reserve voor aanpassing aan de Brexit</w:t>
      </w:r>
      <w:bookmarkEnd w:id="1"/>
    </w:p>
    <w:p w14:paraId="0AFA9699" w14:textId="77777777" w:rsidR="00CF6118" w:rsidRPr="000A1557" w:rsidRDefault="00CF6118" w:rsidP="00CF6118">
      <w:pPr>
        <w:rPr>
          <w:i/>
          <w:vanish/>
        </w:rPr>
      </w:pPr>
      <w:r w:rsidRPr="000A1557">
        <w:rPr>
          <w:i/>
        </w:rPr>
        <w:fldChar w:fldCharType="begin"/>
      </w:r>
      <w:r w:rsidRPr="000A1557">
        <w:rPr>
          <w:i/>
        </w:rPr>
        <w:instrText xml:space="preserve"> TC"(</w:instrText>
      </w:r>
      <w:bookmarkStart w:id="2" w:name="DocNumber"/>
      <w:r w:rsidRPr="000A1557">
        <w:rPr>
          <w:i/>
        </w:rPr>
        <w:instrText>A10-0233/2025</w:instrText>
      </w:r>
      <w:bookmarkEnd w:id="2"/>
      <w:r w:rsidRPr="000A1557">
        <w:rPr>
          <w:i/>
        </w:rPr>
        <w:instrText xml:space="preserve"> - Rapporteur: Pascal Arimont)"\l3 \n&gt; \* MERGEFORMAT </w:instrText>
      </w:r>
      <w:r w:rsidRPr="000A1557">
        <w:rPr>
          <w:i/>
        </w:rPr>
        <w:fldChar w:fldCharType="end"/>
      </w:r>
    </w:p>
    <w:p w14:paraId="4A701F46" w14:textId="77777777" w:rsidR="00CF6118" w:rsidRPr="000A1557" w:rsidRDefault="00CF6118" w:rsidP="00CF6118">
      <w:pPr>
        <w:rPr>
          <w:vanish/>
        </w:rPr>
      </w:pPr>
      <w:bookmarkStart w:id="3" w:name="Commission"/>
      <w:r w:rsidRPr="000A1557">
        <w:rPr>
          <w:vanish/>
        </w:rPr>
        <w:t>Commissie regionale ontwikkeling</w:t>
      </w:r>
      <w:bookmarkEnd w:id="3"/>
    </w:p>
    <w:p w14:paraId="4A6C97C0" w14:textId="77777777" w:rsidR="00CF6118" w:rsidRPr="000A1557" w:rsidRDefault="00CF6118" w:rsidP="00CF6118">
      <w:pPr>
        <w:rPr>
          <w:vanish/>
        </w:rPr>
      </w:pPr>
      <w:bookmarkStart w:id="4" w:name="PE"/>
      <w:r w:rsidRPr="000A1557">
        <w:rPr>
          <w:vanish/>
        </w:rPr>
        <w:t>PE779.577</w:t>
      </w:r>
      <w:bookmarkEnd w:id="4"/>
    </w:p>
    <w:p w14:paraId="43067319" w14:textId="4C65C9AC" w:rsidR="00CF6118" w:rsidRPr="000A1557" w:rsidRDefault="00CF6118" w:rsidP="00CF6118">
      <w:pPr>
        <w:pStyle w:val="ATHeading3"/>
      </w:pPr>
      <w:bookmarkStart w:id="5" w:name="Sujet"/>
      <w:r w:rsidRPr="000A1557">
        <w:t xml:space="preserve">Wetgevingsresolutie van het Europees Parlement van </w:t>
      </w:r>
      <w:r w:rsidR="00502A57">
        <w:t>16</w:t>
      </w:r>
      <w:r w:rsidR="00502A57" w:rsidRPr="000A1557">
        <w:t xml:space="preserve"> </w:t>
      </w:r>
      <w:r w:rsidRPr="000A1557">
        <w:t>december 2025 over het voorstel voor een verordening van het Europees Parlement en de Raad tot wijziging van Verordening (EU) 2021/1755 wat betreft de bedragen die in het kader van de reserve voor aanpassing aan de Brexit aan de lidstaten worden toegewezen</w:t>
      </w:r>
      <w:bookmarkEnd w:id="5"/>
      <w:r w:rsidRPr="000A1557">
        <w:t xml:space="preserve"> </w:t>
      </w:r>
      <w:bookmarkStart w:id="6" w:name="References"/>
      <w:r w:rsidRPr="000A1557">
        <w:t>(COM(2025)0513 – C10-0216/2025 – 2025/0289(COD))</w:t>
      </w:r>
      <w:bookmarkEnd w:id="6"/>
    </w:p>
    <w:p w14:paraId="716CE7EF" w14:textId="77777777" w:rsidR="00320696" w:rsidRPr="000A1557" w:rsidRDefault="00320696" w:rsidP="00320696">
      <w:pPr>
        <w:pStyle w:val="NormalBold"/>
      </w:pPr>
      <w:r w:rsidRPr="000A1557">
        <w:t>(Gewone wetgevingsprocedure: eerste lezing)</w:t>
      </w:r>
    </w:p>
    <w:p w14:paraId="7A0AA565" w14:textId="77777777" w:rsidR="00320696" w:rsidRPr="000A1557" w:rsidRDefault="00320696" w:rsidP="00320696">
      <w:pPr>
        <w:pStyle w:val="EPComma"/>
      </w:pPr>
      <w:r w:rsidRPr="000A1557">
        <w:rPr>
          <w:i/>
          <w:iCs/>
        </w:rPr>
        <w:t>Het Europees Parlement</w:t>
      </w:r>
      <w:r w:rsidRPr="000A1557">
        <w:t>,</w:t>
      </w:r>
    </w:p>
    <w:p w14:paraId="0578115A" w14:textId="77777777" w:rsidR="00320696" w:rsidRPr="000A1557" w:rsidRDefault="00320696" w:rsidP="00320696">
      <w:pPr>
        <w:pStyle w:val="NormalHanging12a"/>
      </w:pPr>
      <w:r w:rsidRPr="000A1557">
        <w:t>–</w:t>
      </w:r>
      <w:r w:rsidRPr="000A1557">
        <w:tab/>
        <w:t>gezien het voorstel van de Commissie aan het Europees Parlement en de Raad (COM(2025)0513),</w:t>
      </w:r>
    </w:p>
    <w:p w14:paraId="6A3E4E55" w14:textId="45D90F92" w:rsidR="00320696" w:rsidRPr="000A1557" w:rsidRDefault="00320696" w:rsidP="00320696">
      <w:pPr>
        <w:pStyle w:val="NormalHanging12a"/>
      </w:pPr>
      <w:r w:rsidRPr="000A1557">
        <w:t>–</w:t>
      </w:r>
      <w:r w:rsidRPr="000A1557">
        <w:tab/>
        <w:t>gezien artikel 294</w:t>
      </w:r>
      <w:r w:rsidR="00502A57">
        <w:t>, lid 2,</w:t>
      </w:r>
      <w:r w:rsidRPr="000A1557">
        <w:t xml:space="preserve"> en artikel 175 van het Verdrag betreffende de werking van de Europese Unie, op grond waarvan het voorstel door de Commissie bij het Parlement is ingediend (C10</w:t>
      </w:r>
      <w:r w:rsidRPr="000A1557">
        <w:noBreakHyphen/>
        <w:t>0216/2025),</w:t>
      </w:r>
    </w:p>
    <w:p w14:paraId="73500C43" w14:textId="77777777" w:rsidR="00320696" w:rsidRPr="000A1557" w:rsidRDefault="00320696" w:rsidP="00320696">
      <w:pPr>
        <w:pStyle w:val="NormalHanging12a"/>
      </w:pPr>
      <w:r w:rsidRPr="000A1557">
        <w:t>–</w:t>
      </w:r>
      <w:r w:rsidRPr="000A1557">
        <w:tab/>
        <w:t>gezien artikel 294, lid 3, van het Verdrag betreffende de werking van de Europese Unie,</w:t>
      </w:r>
    </w:p>
    <w:p w14:paraId="706D6562" w14:textId="77777777" w:rsidR="00320696" w:rsidRPr="000A1557" w:rsidRDefault="00320696" w:rsidP="00320696">
      <w:pPr>
        <w:pStyle w:val="NormalHanging12a"/>
      </w:pPr>
      <w:r w:rsidRPr="000A1557">
        <w:t>–</w:t>
      </w:r>
      <w:r w:rsidRPr="000A1557">
        <w:tab/>
        <w:t>gezien het advies van het Europees Economisch en Sociaal Comité van 23 oktober 2025</w:t>
      </w:r>
      <w:r w:rsidRPr="000A1557">
        <w:rPr>
          <w:vertAlign w:val="superscript"/>
        </w:rPr>
        <w:footnoteReference w:id="1"/>
      </w:r>
      <w:r w:rsidRPr="000A1557">
        <w:t xml:space="preserve">, </w:t>
      </w:r>
    </w:p>
    <w:p w14:paraId="2FD7606E" w14:textId="48DCBFEA" w:rsidR="00320696" w:rsidRDefault="00320696" w:rsidP="00320696">
      <w:pPr>
        <w:pStyle w:val="NormalHanging12a"/>
      </w:pPr>
      <w:r w:rsidRPr="000A1557">
        <w:t>–</w:t>
      </w:r>
      <w:r w:rsidRPr="000A1557">
        <w:tab/>
      </w:r>
      <w:r w:rsidR="00502A57">
        <w:t>na raadpleging</w:t>
      </w:r>
      <w:r w:rsidRPr="000A1557">
        <w:t xml:space="preserve"> van het Comité van de Regio’s,</w:t>
      </w:r>
    </w:p>
    <w:p w14:paraId="0848D2F9" w14:textId="6D39FAAA" w:rsidR="00502A57" w:rsidRPr="000A1557" w:rsidRDefault="00502A57" w:rsidP="00320696">
      <w:pPr>
        <w:pStyle w:val="NormalHanging12a"/>
      </w:pPr>
      <w:r>
        <w:t>–</w:t>
      </w:r>
      <w:r>
        <w:tab/>
      </w:r>
      <w:r w:rsidRPr="006302AE">
        <w:rPr>
          <w:szCs w:val="24"/>
        </w:rPr>
        <w:t xml:space="preserve">gezien de door de vertegenwoordiger van de Raad bij brief van </w:t>
      </w:r>
      <w:r>
        <w:rPr>
          <w:szCs w:val="24"/>
        </w:rPr>
        <w:t>19 november 2025</w:t>
      </w:r>
      <w:r w:rsidRPr="006302AE">
        <w:rPr>
          <w:szCs w:val="24"/>
        </w:rPr>
        <w:t xml:space="preserve"> gedane toezegging om het standpunt van het Europees Parlement overeenkomstig artikel 294, lid 4, van het Verdrag betreffende de werking van de Europese Unie goed te keuren</w:t>
      </w:r>
      <w:r w:rsidRPr="00502A57">
        <w:t>,</w:t>
      </w:r>
    </w:p>
    <w:p w14:paraId="0543E71C" w14:textId="77777777" w:rsidR="00502A57" w:rsidRPr="000A1557" w:rsidRDefault="00502A57" w:rsidP="00502A57">
      <w:pPr>
        <w:pStyle w:val="NormalHanging12a"/>
      </w:pPr>
      <w:r w:rsidRPr="000A1557">
        <w:t>–</w:t>
      </w:r>
      <w:r w:rsidRPr="000A1557">
        <w:tab/>
        <w:t>gezien artikel 60 van zijn Reglement,</w:t>
      </w:r>
    </w:p>
    <w:p w14:paraId="749B314D" w14:textId="77777777" w:rsidR="00320696" w:rsidRPr="000A1557" w:rsidRDefault="00320696" w:rsidP="00320696">
      <w:pPr>
        <w:pStyle w:val="NormalHanging12a"/>
      </w:pPr>
      <w:r w:rsidRPr="000A1557">
        <w:t>–</w:t>
      </w:r>
      <w:r w:rsidRPr="000A1557">
        <w:tab/>
        <w:t>gezien het verslag van de Commissie regionale ontwikkeling (A10-0233/2025),</w:t>
      </w:r>
    </w:p>
    <w:p w14:paraId="46DC528A" w14:textId="3B90BCDC" w:rsidR="00320696" w:rsidRPr="000A1557" w:rsidRDefault="00320696" w:rsidP="00320696">
      <w:pPr>
        <w:pStyle w:val="NormalHanging12a"/>
      </w:pPr>
      <w:r w:rsidRPr="000A1557">
        <w:lastRenderedPageBreak/>
        <w:t>1.</w:t>
      </w:r>
      <w:r w:rsidRPr="000A1557">
        <w:tab/>
        <w:t xml:space="preserve">stelt </w:t>
      </w:r>
      <w:r w:rsidR="00502A57">
        <w:t>onderstaand</w:t>
      </w:r>
      <w:r w:rsidR="00502A57" w:rsidRPr="000A1557">
        <w:t xml:space="preserve"> </w:t>
      </w:r>
      <w:r w:rsidRPr="000A1557">
        <w:t>standpunt in eerste lezing vast;</w:t>
      </w:r>
    </w:p>
    <w:p w14:paraId="0D57642F" w14:textId="77777777" w:rsidR="00320696" w:rsidRPr="000A1557" w:rsidRDefault="00320696" w:rsidP="00320696">
      <w:pPr>
        <w:pStyle w:val="NormalHanging12a"/>
      </w:pPr>
      <w:r w:rsidRPr="000A1557">
        <w:t>2.</w:t>
      </w:r>
      <w:r w:rsidRPr="000A1557">
        <w:tab/>
        <w:t>verzoekt de Commissie om hernieuwde voorlegging aan het Parlement indien zij haar voorstel vervangt, ingrijpend wijzigt of voornemens is het ingrijpend te wijzigen;</w:t>
      </w:r>
    </w:p>
    <w:p w14:paraId="6CAB1B2A" w14:textId="4D627E0D" w:rsidR="000A1557" w:rsidRPr="000A1557" w:rsidRDefault="00320696" w:rsidP="000A1557">
      <w:pPr>
        <w:pStyle w:val="NormalHanging12a"/>
      </w:pPr>
      <w:r w:rsidRPr="000A1557">
        <w:t>3.</w:t>
      </w:r>
      <w:r w:rsidRPr="000A1557">
        <w:tab/>
        <w:t>verzoekt zijn Voorzitter het standpunt van het Parlement te doen toekomen aan de Raad en de Commissie alsook aan de nationale parlementen.</w:t>
      </w:r>
    </w:p>
    <w:p w14:paraId="2CCCA300" w14:textId="77777777" w:rsidR="00896258" w:rsidRDefault="00896258" w:rsidP="00CF6118">
      <w:pPr>
        <w:sectPr w:rsidR="00896258" w:rsidSect="000A155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18F5808" w14:textId="3593DF6F" w:rsidR="00502A57" w:rsidRPr="00A51404" w:rsidRDefault="00502A57" w:rsidP="00502A57">
      <w:pPr>
        <w:ind w:left="567" w:hanging="567"/>
        <w:rPr>
          <w:b/>
        </w:rPr>
      </w:pPr>
      <w:r w:rsidRPr="00502A57">
        <w:rPr>
          <w:b/>
        </w:rPr>
        <w:lastRenderedPageBreak/>
        <w:t>P10_</w:t>
      </w:r>
      <w:r w:rsidRPr="00A51404">
        <w:rPr>
          <w:b/>
        </w:rPr>
        <w:t>TC1-COD(</w:t>
      </w:r>
      <w:r w:rsidRPr="00A51404">
        <w:rPr>
          <w:b/>
          <w:bCs/>
          <w:color w:val="000000"/>
        </w:rPr>
        <w:t>2025)0289</w:t>
      </w:r>
    </w:p>
    <w:p w14:paraId="200684E6" w14:textId="3A35B79C" w:rsidR="00502A57" w:rsidRPr="00A51404" w:rsidRDefault="00502A57" w:rsidP="00502A57">
      <w:pPr>
        <w:spacing w:before="240"/>
        <w:rPr>
          <w:rFonts w:eastAsia="Calibri"/>
          <w:b/>
          <w:noProof/>
          <w:color w:val="000000"/>
          <w:szCs w:val="22"/>
        </w:rPr>
      </w:pPr>
      <w:r w:rsidRPr="00A51404">
        <w:rPr>
          <w:b/>
        </w:rPr>
        <w:t xml:space="preserve">Standpunt van het Europees Parlement in eerste lezing vastgesteld op 16 december 2025 met het oog op de vaststelling van Verordening (EU) 2026/... van het Europees Parlement en de Raad </w:t>
      </w:r>
      <w:r w:rsidRPr="00A51404">
        <w:rPr>
          <w:rFonts w:eastAsia="Calibri"/>
          <w:b/>
          <w:noProof/>
          <w:color w:val="000000"/>
          <w:szCs w:val="22"/>
        </w:rPr>
        <w:t>tot wijziging van Verordening (EU) 2021/1755 wat betreft de bedragen die in het kader van de reserve voor aanpassing aan de Brexit aan de lidstaten worden toegewezen</w:t>
      </w:r>
    </w:p>
    <w:p w14:paraId="064C3475" w14:textId="372E804C" w:rsidR="00A51404" w:rsidRPr="00502A57" w:rsidRDefault="00A51404" w:rsidP="00502A57">
      <w:pPr>
        <w:spacing w:before="240"/>
        <w:rPr>
          <w:rFonts w:eastAsia="Calibri"/>
          <w:b/>
          <w:noProof/>
          <w:color w:val="000000"/>
          <w:szCs w:val="22"/>
        </w:rPr>
      </w:pPr>
      <w:r w:rsidRPr="00A51404">
        <w:rPr>
          <w:i/>
        </w:rPr>
        <w:t>(Aangezien het Parlement en de Raad tot overeenstemming zijn geraakt, komt het standpunt van het Parlement overeen met de definitieve rechtshandeling: Verordening (EU) 2026/</w:t>
      </w:r>
      <w:r w:rsidRPr="00A51404">
        <w:rPr>
          <w:i/>
        </w:rPr>
        <w:t>211</w:t>
      </w:r>
      <w:r w:rsidRPr="00A51404">
        <w:rPr>
          <w:i/>
        </w:rPr>
        <w:t>.)</w:t>
      </w:r>
    </w:p>
    <w:sectPr w:rsidR="00A51404" w:rsidRPr="00502A57" w:rsidSect="000A155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A41C2" w14:textId="77777777" w:rsidR="00CF6118" w:rsidRPr="000A1557" w:rsidRDefault="00CF6118">
      <w:r w:rsidRPr="000A1557">
        <w:separator/>
      </w:r>
    </w:p>
  </w:endnote>
  <w:endnote w:type="continuationSeparator" w:id="0">
    <w:p w14:paraId="5D766823" w14:textId="77777777" w:rsidR="00CF6118" w:rsidRPr="000A1557" w:rsidRDefault="00CF6118">
      <w:r w:rsidRPr="000A15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1A942" w14:textId="77777777" w:rsidR="00CF6118" w:rsidRPr="000A1557" w:rsidRDefault="00CF6118">
      <w:r w:rsidRPr="000A1557">
        <w:separator/>
      </w:r>
    </w:p>
  </w:footnote>
  <w:footnote w:type="continuationSeparator" w:id="0">
    <w:p w14:paraId="25FCC4FD" w14:textId="77777777" w:rsidR="00CF6118" w:rsidRPr="000A1557" w:rsidRDefault="00CF6118">
      <w:r w:rsidRPr="000A1557">
        <w:continuationSeparator/>
      </w:r>
    </w:p>
  </w:footnote>
  <w:footnote w:id="1">
    <w:p w14:paraId="16ACC816" w14:textId="57BB3F3C" w:rsidR="00320696" w:rsidRPr="000A1557" w:rsidRDefault="00320696" w:rsidP="000A1557">
      <w:pPr>
        <w:pStyle w:val="FootnoteText"/>
        <w:ind w:left="567" w:hanging="567"/>
        <w:rPr>
          <w:sz w:val="24"/>
          <w:lang w:val="nl-NL"/>
        </w:rPr>
      </w:pPr>
      <w:r w:rsidRPr="000A1557">
        <w:rPr>
          <w:rStyle w:val="FootnoteReference"/>
          <w:sz w:val="24"/>
          <w:lang w:val="nl-NL"/>
        </w:rPr>
        <w:footnoteRef/>
      </w:r>
      <w:r w:rsidR="000A1557" w:rsidRPr="000A1557">
        <w:rPr>
          <w:sz w:val="24"/>
          <w:lang w:val="nl-NL"/>
        </w:rPr>
        <w:tab/>
      </w:r>
      <w:r w:rsidRPr="000A1557">
        <w:rPr>
          <w:sz w:val="24"/>
          <w:lang w:val="nl-NL"/>
        </w:rPr>
        <w:t>Nog niet bekendgemaakt in het Publicatieblad.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3173690">
    <w:abstractNumId w:val="9"/>
  </w:num>
  <w:num w:numId="2" w16cid:durableId="542250126">
    <w:abstractNumId w:val="9"/>
  </w:num>
  <w:num w:numId="3" w16cid:durableId="758872724">
    <w:abstractNumId w:val="7"/>
  </w:num>
  <w:num w:numId="4" w16cid:durableId="110517070">
    <w:abstractNumId w:val="7"/>
  </w:num>
  <w:num w:numId="5" w16cid:durableId="408768201">
    <w:abstractNumId w:val="6"/>
  </w:num>
  <w:num w:numId="6" w16cid:durableId="1027870598">
    <w:abstractNumId w:val="6"/>
  </w:num>
  <w:num w:numId="7" w16cid:durableId="211310416">
    <w:abstractNumId w:val="5"/>
  </w:num>
  <w:num w:numId="8" w16cid:durableId="718435342">
    <w:abstractNumId w:val="5"/>
  </w:num>
  <w:num w:numId="9" w16cid:durableId="866286422">
    <w:abstractNumId w:val="4"/>
  </w:num>
  <w:num w:numId="10" w16cid:durableId="608122073">
    <w:abstractNumId w:val="4"/>
  </w:num>
  <w:num w:numId="11" w16cid:durableId="1114448623">
    <w:abstractNumId w:val="8"/>
  </w:num>
  <w:num w:numId="12" w16cid:durableId="656958051">
    <w:abstractNumId w:val="8"/>
  </w:num>
  <w:num w:numId="13" w16cid:durableId="621107658">
    <w:abstractNumId w:val="3"/>
  </w:num>
  <w:num w:numId="14" w16cid:durableId="737098858">
    <w:abstractNumId w:val="3"/>
  </w:num>
  <w:num w:numId="15" w16cid:durableId="1740248488">
    <w:abstractNumId w:val="2"/>
  </w:num>
  <w:num w:numId="16" w16cid:durableId="411120058">
    <w:abstractNumId w:val="2"/>
  </w:num>
  <w:num w:numId="17" w16cid:durableId="1121067602">
    <w:abstractNumId w:val="1"/>
  </w:num>
  <w:num w:numId="18" w16cid:durableId="1352411003">
    <w:abstractNumId w:val="1"/>
  </w:num>
  <w:num w:numId="19" w16cid:durableId="1760326429">
    <w:abstractNumId w:val="0"/>
  </w:num>
  <w:num w:numId="20" w16cid:durableId="1126461125">
    <w:abstractNumId w:val="0"/>
  </w:num>
  <w:num w:numId="21" w16cid:durableId="277835244">
    <w:abstractNumId w:val="9"/>
  </w:num>
  <w:num w:numId="22" w16cid:durableId="1656452746">
    <w:abstractNumId w:val="7"/>
  </w:num>
  <w:num w:numId="23" w16cid:durableId="1562716046">
    <w:abstractNumId w:val="6"/>
  </w:num>
  <w:num w:numId="24" w16cid:durableId="1044596902">
    <w:abstractNumId w:val="5"/>
  </w:num>
  <w:num w:numId="25" w16cid:durableId="1878545213">
    <w:abstractNumId w:val="4"/>
  </w:num>
  <w:num w:numId="26" w16cid:durableId="395470711">
    <w:abstractNumId w:val="8"/>
  </w:num>
  <w:num w:numId="27" w16cid:durableId="978807171">
    <w:abstractNumId w:val="3"/>
  </w:num>
  <w:num w:numId="28" w16cid:durableId="1484351350">
    <w:abstractNumId w:val="2"/>
  </w:num>
  <w:num w:numId="29" w16cid:durableId="2037850693">
    <w:abstractNumId w:val="1"/>
  </w:num>
  <w:num w:numId="30" w16cid:durableId="1471903830">
    <w:abstractNumId w:val="0"/>
  </w:num>
  <w:num w:numId="31" w16cid:durableId="1355498436">
    <w:abstractNumId w:val="9"/>
  </w:num>
  <w:num w:numId="32" w16cid:durableId="206070192">
    <w:abstractNumId w:val="7"/>
  </w:num>
  <w:num w:numId="33" w16cid:durableId="600918295">
    <w:abstractNumId w:val="6"/>
  </w:num>
  <w:num w:numId="34" w16cid:durableId="2103645934">
    <w:abstractNumId w:val="5"/>
  </w:num>
  <w:num w:numId="35" w16cid:durableId="812917247">
    <w:abstractNumId w:val="4"/>
  </w:num>
  <w:num w:numId="36" w16cid:durableId="963850191">
    <w:abstractNumId w:val="8"/>
  </w:num>
  <w:num w:numId="37" w16cid:durableId="614169817">
    <w:abstractNumId w:val="3"/>
  </w:num>
  <w:num w:numId="38" w16cid:durableId="415245898">
    <w:abstractNumId w:val="2"/>
  </w:num>
  <w:num w:numId="39" w16cid:durableId="1011685640">
    <w:abstractNumId w:val="1"/>
  </w:num>
  <w:num w:numId="40" w16cid:durableId="2037073684">
    <w:abstractNumId w:val="0"/>
  </w:num>
  <w:num w:numId="41" w16cid:durableId="1904948684">
    <w:abstractNumId w:val="10"/>
  </w:num>
  <w:num w:numId="42" w16cid:durableId="235672486">
    <w:abstractNumId w:val="10"/>
  </w:num>
  <w:num w:numId="43" w16cid:durableId="1564174896">
    <w:abstractNumId w:val="10"/>
  </w:num>
  <w:num w:numId="44" w16cid:durableId="955596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NL"/>
    <w:docVar w:name="dvnumam" w:val="0"/>
    <w:docVar w:name="dvpe" w:val="779.577"/>
    <w:docVar w:name="dvrapporteur" w:val="Rapporteur: "/>
    <w:docVar w:name="dvstar" w:val="***I"/>
    <w:docVar w:name="dvtitre" w:val="Wetgevingsresolutie van het Europees Parlement van xx december 2025 over het voorstel voor een verordening van het Europees Parlement en de Raad tot wijziging van Verordening (EU) 2021/1755 wat betreft de bedragen die in het kader van de reserve voor aanpassing aan de Brexit aan de lidstaten worden toegewezen(COM(2025)0513 – C10-0216/2025 – 2025/0289(COD))"/>
  </w:docVars>
  <w:rsids>
    <w:rsidRoot w:val="00CF6118"/>
    <w:rsid w:val="00002272"/>
    <w:rsid w:val="00054B4C"/>
    <w:rsid w:val="00064002"/>
    <w:rsid w:val="000677B9"/>
    <w:rsid w:val="000831BA"/>
    <w:rsid w:val="000A1557"/>
    <w:rsid w:val="000A42CC"/>
    <w:rsid w:val="000E7DD9"/>
    <w:rsid w:val="0010095E"/>
    <w:rsid w:val="00125B37"/>
    <w:rsid w:val="00177A84"/>
    <w:rsid w:val="00187494"/>
    <w:rsid w:val="001F32AE"/>
    <w:rsid w:val="002767FF"/>
    <w:rsid w:val="002B18FE"/>
    <w:rsid w:val="002B5493"/>
    <w:rsid w:val="003206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A57"/>
    <w:rsid w:val="0050519A"/>
    <w:rsid w:val="005072A1"/>
    <w:rsid w:val="00514517"/>
    <w:rsid w:val="005436EE"/>
    <w:rsid w:val="00545827"/>
    <w:rsid w:val="00554E61"/>
    <w:rsid w:val="00560270"/>
    <w:rsid w:val="005B4DDB"/>
    <w:rsid w:val="005C2568"/>
    <w:rsid w:val="005F1B17"/>
    <w:rsid w:val="005F5F8C"/>
    <w:rsid w:val="006037C0"/>
    <w:rsid w:val="006631B6"/>
    <w:rsid w:val="00680577"/>
    <w:rsid w:val="006F74FA"/>
    <w:rsid w:val="00724E0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B61"/>
    <w:rsid w:val="00817416"/>
    <w:rsid w:val="00842779"/>
    <w:rsid w:val="00865F67"/>
    <w:rsid w:val="00881A7B"/>
    <w:rsid w:val="008840E5"/>
    <w:rsid w:val="00887B3E"/>
    <w:rsid w:val="0089625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40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A38"/>
    <w:rsid w:val="00C05BFE"/>
    <w:rsid w:val="00C23CD4"/>
    <w:rsid w:val="00C61C0C"/>
    <w:rsid w:val="00C941CB"/>
    <w:rsid w:val="00CC2357"/>
    <w:rsid w:val="00CF071A"/>
    <w:rsid w:val="00CF6118"/>
    <w:rsid w:val="00D058B8"/>
    <w:rsid w:val="00D56C11"/>
    <w:rsid w:val="00D834A0"/>
    <w:rsid w:val="00D872DF"/>
    <w:rsid w:val="00D91E21"/>
    <w:rsid w:val="00DA7FCD"/>
    <w:rsid w:val="00DB79D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D02"/>
    <w:rsid w:val="00F74202"/>
    <w:rsid w:val="00F8402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4B863"/>
  <w15:chartTrackingRefBased/>
  <w15:docId w15:val="{70D617DB-C1C2-4C18-AB52-F1618E3A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0696"/>
    <w:pPr>
      <w:spacing w:before="480" w:after="240"/>
    </w:pPr>
  </w:style>
  <w:style w:type="paragraph" w:customStyle="1" w:styleId="NormalBold">
    <w:name w:val="NormalBold"/>
    <w:basedOn w:val="Normal"/>
    <w:rsid w:val="00320696"/>
    <w:rPr>
      <w:b/>
    </w:rPr>
  </w:style>
  <w:style w:type="paragraph" w:customStyle="1" w:styleId="NormalHanging12a">
    <w:name w:val="NormalHanging12a"/>
    <w:basedOn w:val="Normal"/>
    <w:rsid w:val="00320696"/>
    <w:pPr>
      <w:spacing w:after="240"/>
      <w:ind w:left="567" w:hanging="567"/>
    </w:pPr>
  </w:style>
  <w:style w:type="character" w:styleId="Hyperlink">
    <w:name w:val="Hyperlink"/>
    <w:uiPriority w:val="99"/>
    <w:rsid w:val="00502A57"/>
    <w:rPr>
      <w:color w:val="0000FF"/>
      <w:u w:val="single"/>
    </w:rPr>
  </w:style>
  <w:style w:type="paragraph" w:styleId="Revision">
    <w:name w:val="Revision"/>
    <w:hidden/>
    <w:uiPriority w:val="99"/>
    <w:semiHidden/>
    <w:rsid w:val="00502A57"/>
    <w:rPr>
      <w:sz w:val="24"/>
      <w:lang w:val="nl-NL"/>
    </w:rPr>
  </w:style>
  <w:style w:type="paragraph" w:styleId="Header">
    <w:name w:val="header"/>
    <w:basedOn w:val="Normal"/>
    <w:link w:val="HeaderChar"/>
    <w:rsid w:val="00DB7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79D0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Filiep SLOSSE</cp:lastModifiedBy>
  <cp:revision>2</cp:revision>
  <cp:lastPrinted>2004-11-19T15:42:00Z</cp:lastPrinted>
  <dcterms:created xsi:type="dcterms:W3CDTF">2026-03-09T16:47:00Z</dcterms:created>
  <dcterms:modified xsi:type="dcterms:W3CDTF">2026-03-09T16:47:00Z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