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19F" w14:paraId="2D05DBC7" w14:textId="77777777" w:rsidTr="0010095E">
        <w:trPr>
          <w:trHeight w:hRule="exact" w:val="1418"/>
        </w:trPr>
        <w:tc>
          <w:tcPr>
            <w:tcW w:w="6804" w:type="dxa"/>
            <w:shd w:val="clear" w:color="auto" w:fill="auto"/>
            <w:vAlign w:val="center"/>
          </w:tcPr>
          <w:p w14:paraId="7EC7803A" w14:textId="77777777" w:rsidR="00751A4A" w:rsidRPr="003B519F" w:rsidRDefault="00FD09E3" w:rsidP="0010095E">
            <w:pPr>
              <w:pStyle w:val="EPName"/>
            </w:pPr>
            <w:r w:rsidRPr="003B519F">
              <w:t>Europos Parlamentas</w:t>
            </w:r>
          </w:p>
          <w:p w14:paraId="468F1C11" w14:textId="77777777" w:rsidR="00751A4A" w:rsidRPr="003B519F" w:rsidRDefault="005F1B17" w:rsidP="005F1B17">
            <w:pPr>
              <w:pStyle w:val="EPTerm"/>
              <w:rPr>
                <w:rStyle w:val="HideTWBExt"/>
                <w:noProof w:val="0"/>
                <w:vanish w:val="0"/>
                <w:color w:val="auto"/>
              </w:rPr>
            </w:pPr>
            <w:r w:rsidRPr="003B519F">
              <w:t>2024</w:t>
            </w:r>
            <w:r w:rsidR="00817416" w:rsidRPr="003B519F">
              <w:t>-202</w:t>
            </w:r>
            <w:r w:rsidRPr="003B519F">
              <w:t>9</w:t>
            </w:r>
          </w:p>
        </w:tc>
        <w:tc>
          <w:tcPr>
            <w:tcW w:w="2268" w:type="dxa"/>
            <w:shd w:val="clear" w:color="auto" w:fill="auto"/>
          </w:tcPr>
          <w:p w14:paraId="7B34A0B3" w14:textId="77777777" w:rsidR="00751A4A" w:rsidRPr="003B519F" w:rsidRDefault="00187494" w:rsidP="0010095E">
            <w:pPr>
              <w:pStyle w:val="EPLogo"/>
            </w:pPr>
            <w:r w:rsidRPr="003B519F">
              <w:rPr>
                <w:noProof/>
                <w:lang w:eastAsia="ja-JP"/>
              </w:rPr>
              <w:drawing>
                <wp:inline distT="0" distB="0" distL="0" distR="0" wp14:anchorId="69B243B0" wp14:editId="76DBB7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CD38BC" w14:textId="77777777" w:rsidR="00D058B8" w:rsidRPr="003B519F" w:rsidRDefault="00D058B8" w:rsidP="004C5D52">
      <w:pPr>
        <w:pStyle w:val="LineTop"/>
      </w:pPr>
    </w:p>
    <w:p w14:paraId="60065D29" w14:textId="77777777" w:rsidR="00680577" w:rsidRPr="003B519F" w:rsidRDefault="00FD09E3" w:rsidP="00680577">
      <w:pPr>
        <w:pStyle w:val="EPBodyTA1"/>
      </w:pPr>
      <w:r w:rsidRPr="003B519F">
        <w:t>PRIIMTI TEKSTAI</w:t>
      </w:r>
    </w:p>
    <w:p w14:paraId="6F30D811" w14:textId="77777777" w:rsidR="00D058B8" w:rsidRPr="003B519F" w:rsidRDefault="00D058B8" w:rsidP="00D058B8">
      <w:pPr>
        <w:pStyle w:val="LineBottom"/>
      </w:pPr>
    </w:p>
    <w:p w14:paraId="3FDDECC7" w14:textId="3C107E0C" w:rsidR="00FD09E3" w:rsidRPr="003B519F" w:rsidRDefault="00FD09E3" w:rsidP="00FD09E3">
      <w:pPr>
        <w:pStyle w:val="ATHeading1"/>
      </w:pPr>
      <w:bookmarkStart w:id="0" w:name="TANumber"/>
      <w:r w:rsidRPr="003B519F">
        <w:t>P10_TA(2025)0</w:t>
      </w:r>
      <w:r w:rsidR="00F91684">
        <w:t>324</w:t>
      </w:r>
      <w:bookmarkEnd w:id="0"/>
    </w:p>
    <w:p w14:paraId="3FD157A6" w14:textId="77777777" w:rsidR="00FD09E3" w:rsidRPr="003B519F" w:rsidRDefault="00FD09E3" w:rsidP="00FD09E3">
      <w:pPr>
        <w:pStyle w:val="ATHeading2"/>
      </w:pPr>
      <w:bookmarkStart w:id="1" w:name="title"/>
      <w:r w:rsidRPr="003B519F">
        <w:t>Įmonių informacijos apie tvarumą teikimo ir įmonių tvarumo išsamaus patikrinimo reikalavimai</w:t>
      </w:r>
      <w:bookmarkEnd w:id="1"/>
    </w:p>
    <w:p w14:paraId="5D1C4E79" w14:textId="77777777" w:rsidR="00FD09E3" w:rsidRPr="003B519F" w:rsidRDefault="00FD09E3" w:rsidP="00FD09E3">
      <w:pPr>
        <w:rPr>
          <w:i/>
          <w:vanish/>
        </w:rPr>
      </w:pPr>
      <w:r w:rsidRPr="003B519F">
        <w:rPr>
          <w:i/>
        </w:rPr>
        <w:fldChar w:fldCharType="begin"/>
      </w:r>
      <w:r w:rsidRPr="003B519F">
        <w:rPr>
          <w:i/>
        </w:rPr>
        <w:instrText xml:space="preserve"> TC"(</w:instrText>
      </w:r>
      <w:bookmarkStart w:id="2" w:name="DocNumber"/>
      <w:r w:rsidRPr="003B519F">
        <w:rPr>
          <w:i/>
        </w:rPr>
        <w:instrText>A10-0197/2025</w:instrText>
      </w:r>
      <w:bookmarkEnd w:id="2"/>
      <w:r w:rsidRPr="003B519F">
        <w:rPr>
          <w:i/>
        </w:rPr>
        <w:instrText xml:space="preserve"> - Pranešėjas: Jörgen Warborn)"\l3 \n&gt; \* MERGEFORMAT </w:instrText>
      </w:r>
      <w:r w:rsidRPr="003B519F">
        <w:rPr>
          <w:i/>
        </w:rPr>
        <w:fldChar w:fldCharType="end"/>
      </w:r>
    </w:p>
    <w:p w14:paraId="21FB69A0" w14:textId="77777777" w:rsidR="00FD09E3" w:rsidRPr="003B519F" w:rsidRDefault="00FD09E3" w:rsidP="00FD09E3">
      <w:pPr>
        <w:rPr>
          <w:vanish/>
        </w:rPr>
      </w:pPr>
      <w:bookmarkStart w:id="3" w:name="Commission"/>
      <w:r w:rsidRPr="003B519F">
        <w:rPr>
          <w:vanish/>
        </w:rPr>
        <w:t>Teisės reikalų komitetas</w:t>
      </w:r>
      <w:bookmarkEnd w:id="3"/>
    </w:p>
    <w:p w14:paraId="450FE7A8" w14:textId="77777777" w:rsidR="00FD09E3" w:rsidRPr="003B519F" w:rsidRDefault="00FD09E3" w:rsidP="00FD09E3">
      <w:pPr>
        <w:rPr>
          <w:vanish/>
        </w:rPr>
      </w:pPr>
      <w:bookmarkStart w:id="4" w:name="PE"/>
      <w:r w:rsidRPr="003B519F">
        <w:rPr>
          <w:vanish/>
        </w:rPr>
        <w:t>PE774.282</w:t>
      </w:r>
      <w:bookmarkEnd w:id="4"/>
    </w:p>
    <w:p w14:paraId="0E36EB48" w14:textId="48D79301" w:rsidR="00FD09E3" w:rsidRPr="003B519F" w:rsidRDefault="00D761D4" w:rsidP="00FD09E3">
      <w:pPr>
        <w:pStyle w:val="ATHeading3"/>
      </w:pPr>
      <w:bookmarkStart w:id="5" w:name="Sujet"/>
      <w:r>
        <w:t xml:space="preserve">2025 m. gruodžio </w:t>
      </w:r>
      <w:r w:rsidR="00B50237">
        <w:t>16</w:t>
      </w:r>
      <w:r>
        <w:t xml:space="preserve"> d. </w:t>
      </w:r>
      <w:r w:rsidR="00FD09E3" w:rsidRPr="003B519F">
        <w:t>Europos Parlamento teisėkūros rezoliucija dėl pasiūlymo dėl Europos Parlamento ir Tarybos direktyvos, kuria dėl tam tikrų įmonių informacijos apie tvarumą teikimo ir įmonių tvarumo išsamaus patikrinimo reikalavimų iš dalies keičiamos direktyvos 2006/43/EB, 2013/34/ES, (ES) 2022/2464 ir (ES) 2024/1760</w:t>
      </w:r>
      <w:bookmarkEnd w:id="5"/>
      <w:r w:rsidR="00FD09E3" w:rsidRPr="003B519F">
        <w:t xml:space="preserve"> </w:t>
      </w:r>
      <w:bookmarkStart w:id="6" w:name="References"/>
      <w:r w:rsidR="00FD09E3" w:rsidRPr="003B519F">
        <w:t>(COM(2025)0081 – C10-0037/2025 – 2025/0045(COD))</w:t>
      </w:r>
      <w:bookmarkEnd w:id="6"/>
    </w:p>
    <w:p w14:paraId="6BECD510" w14:textId="77777777" w:rsidR="00FD09E3" w:rsidRPr="003B519F" w:rsidRDefault="00FD09E3" w:rsidP="00FD09E3"/>
    <w:p w14:paraId="175C1097" w14:textId="77777777" w:rsidR="00A77EDF" w:rsidRPr="003B519F" w:rsidRDefault="00A77EDF" w:rsidP="00A77EDF">
      <w:pPr>
        <w:pStyle w:val="NormalBold"/>
      </w:pPr>
      <w:bookmarkStart w:id="7" w:name="TextBodyBegin"/>
      <w:bookmarkEnd w:id="7"/>
      <w:r w:rsidRPr="003B519F">
        <w:t>(Įprasta teisėkūros procedūra: pirmasis svarstymas)</w:t>
      </w:r>
    </w:p>
    <w:p w14:paraId="41F52262" w14:textId="77777777" w:rsidR="00A77EDF" w:rsidRPr="003B519F" w:rsidRDefault="00A77EDF" w:rsidP="00A77EDF">
      <w:pPr>
        <w:pStyle w:val="EPComma"/>
      </w:pPr>
      <w:r w:rsidRPr="003B519F">
        <w:rPr>
          <w:i/>
        </w:rPr>
        <w:t>Europos Parlamentas,</w:t>
      </w:r>
    </w:p>
    <w:p w14:paraId="7434E5E9" w14:textId="77777777" w:rsidR="00A77EDF" w:rsidRPr="003B519F" w:rsidRDefault="00A77EDF" w:rsidP="00A77EDF">
      <w:pPr>
        <w:pStyle w:val="NormalHanging12a"/>
      </w:pPr>
      <w:r w:rsidRPr="003B519F">
        <w:t>–</w:t>
      </w:r>
      <w:r w:rsidRPr="003B519F">
        <w:tab/>
        <w:t>atsižvelgdamas į Komisijos pasiūlymą Europos Parlamentui ir Tarybai (COM(2025)0081),</w:t>
      </w:r>
    </w:p>
    <w:p w14:paraId="2C651375" w14:textId="05BAEA26" w:rsidR="00A77EDF" w:rsidRPr="003B519F" w:rsidRDefault="00A77EDF" w:rsidP="00A77EDF">
      <w:pPr>
        <w:pStyle w:val="NormalHanging12a"/>
      </w:pPr>
      <w:r w:rsidRPr="003B519F">
        <w:t>–</w:t>
      </w:r>
      <w:r w:rsidRPr="003B519F">
        <w:tab/>
        <w:t xml:space="preserve">atsižvelgdamas į Sutarties dėl Europos Sąjungos veikimo 294 straipsnio 2 dalį, 50 straipsnį ir </w:t>
      </w:r>
      <w:r w:rsidR="0065683E">
        <w:t xml:space="preserve">į </w:t>
      </w:r>
      <w:r w:rsidRPr="003B519F">
        <w:t>114 straipsnį, pagal kuriuos Komisija pateikė pasiūlymą Parlamentui (C10</w:t>
      </w:r>
      <w:r w:rsidRPr="003B519F">
        <w:noBreakHyphen/>
        <w:t>0037/2025),</w:t>
      </w:r>
    </w:p>
    <w:p w14:paraId="3CA83410" w14:textId="77777777" w:rsidR="00A77EDF" w:rsidRPr="003B519F" w:rsidRDefault="00A77EDF" w:rsidP="00A77EDF">
      <w:pPr>
        <w:pStyle w:val="NormalHanging12a"/>
      </w:pPr>
      <w:r w:rsidRPr="003B519F">
        <w:t>–</w:t>
      </w:r>
      <w:r w:rsidRPr="003B519F">
        <w:tab/>
        <w:t>atsižvelgdamas į Sutarties dėl Europos Sąjungos veikimo 294 straipsnio 3 dalį,</w:t>
      </w:r>
    </w:p>
    <w:p w14:paraId="1BE22B5F" w14:textId="7FF8CF3B" w:rsidR="00A77EDF" w:rsidRDefault="00A77EDF" w:rsidP="00A77EDF">
      <w:pPr>
        <w:pStyle w:val="NormalHanging12a"/>
      </w:pPr>
      <w:r w:rsidRPr="003B519F">
        <w:t>–</w:t>
      </w:r>
      <w:r w:rsidRPr="003B519F">
        <w:tab/>
        <w:t xml:space="preserve">atsižvelgdamas į </w:t>
      </w:r>
      <w:r w:rsidR="00B50237">
        <w:t xml:space="preserve">2025 m. rugpjūčio 20 d. </w:t>
      </w:r>
      <w:r w:rsidRPr="003B519F">
        <w:t>Europos ekonomikos ir socialinių reikalų komiteto nuomonę</w:t>
      </w:r>
      <w:r w:rsidRPr="003B519F">
        <w:rPr>
          <w:rStyle w:val="FootnoteReference"/>
        </w:rPr>
        <w:footnoteReference w:id="1"/>
      </w:r>
      <w:r w:rsidRPr="003B519F">
        <w:t>,</w:t>
      </w:r>
    </w:p>
    <w:p w14:paraId="57B3DF0E" w14:textId="5ECB8569" w:rsidR="00897A17" w:rsidRPr="00897A17" w:rsidRDefault="00897A17" w:rsidP="00897A17">
      <w:pPr>
        <w:pStyle w:val="NormalHanging12a"/>
      </w:pPr>
      <w:r w:rsidRPr="00897A17">
        <w:t>–</w:t>
      </w:r>
      <w:r w:rsidRPr="00897A17">
        <w:tab/>
        <w:t xml:space="preserve">atsižvelgdamas į preliminarų susitarimą, kurį atsakingas komitetas patvirtino pagal Darbo tvarkos taisyklių 75 straipsnio 4 dalį, ir į 2025 m. </w:t>
      </w:r>
      <w:r>
        <w:t>gruodžio</w:t>
      </w:r>
      <w:r w:rsidRPr="00897A17">
        <w:t xml:space="preserve"> 1</w:t>
      </w:r>
      <w:r>
        <w:t>1</w:t>
      </w:r>
      <w:r w:rsidRPr="00897A17">
        <w:t xml:space="preserve"> d. laišku Tarybos atstovo prisiimtą įsipareigojimą pritarti Parlamento pozicijai pagal Sutarties dėl Europos Sąjungos veikimo 294 straipsnio 4 dalį,</w:t>
      </w:r>
    </w:p>
    <w:p w14:paraId="4EA6A205" w14:textId="77777777" w:rsidR="00A77EDF" w:rsidRPr="003B519F" w:rsidRDefault="00A77EDF" w:rsidP="00A77EDF">
      <w:pPr>
        <w:pStyle w:val="NormalHanging12a"/>
      </w:pPr>
      <w:r w:rsidRPr="003B519F">
        <w:t>–</w:t>
      </w:r>
      <w:r w:rsidRPr="003B519F">
        <w:tab/>
        <w:t>atsižvelgdamas į Darbo tvarkos taisyklių 60 straipsnį,</w:t>
      </w:r>
    </w:p>
    <w:p w14:paraId="69A270BB" w14:textId="77777777" w:rsidR="00A77EDF" w:rsidRPr="003B519F" w:rsidRDefault="00A77EDF" w:rsidP="00A77EDF">
      <w:pPr>
        <w:pStyle w:val="NormalHanging12a"/>
      </w:pPr>
      <w:r w:rsidRPr="003B519F">
        <w:t>–</w:t>
      </w:r>
      <w:r w:rsidRPr="003B519F">
        <w:tab/>
        <w:t xml:space="preserve">atsižvelgdamas į Užsienio reikalų komiteto, Tarptautinės prekybos komiteto, Ekonomikos ir pinigų politikos komiteto, Užimtumo ir socialinių reikalų komiteto ir </w:t>
      </w:r>
      <w:r w:rsidRPr="003B519F">
        <w:lastRenderedPageBreak/>
        <w:t>Aplinkos, klimato ir maisto saugos komiteto nuomones,</w:t>
      </w:r>
    </w:p>
    <w:p w14:paraId="17CBAAC0" w14:textId="77777777" w:rsidR="00A77EDF" w:rsidRPr="003B519F" w:rsidRDefault="00A77EDF" w:rsidP="00A77EDF">
      <w:pPr>
        <w:pStyle w:val="NormalHanging12a"/>
      </w:pPr>
      <w:r w:rsidRPr="003B519F">
        <w:t>–</w:t>
      </w:r>
      <w:r w:rsidRPr="003B519F">
        <w:tab/>
        <w:t>atsižvelgdamas į Teisės reikalų komiteto pranešimą (A10</w:t>
      </w:r>
      <w:r w:rsidRPr="003B519F">
        <w:noBreakHyphen/>
        <w:t>0197/2025),</w:t>
      </w:r>
    </w:p>
    <w:p w14:paraId="7B62420A" w14:textId="77777777" w:rsidR="00A77EDF" w:rsidRPr="003B519F" w:rsidRDefault="00A77EDF" w:rsidP="00A77EDF">
      <w:pPr>
        <w:pStyle w:val="NormalHanging12a"/>
      </w:pPr>
      <w:r w:rsidRPr="003B519F">
        <w:t>1.</w:t>
      </w:r>
      <w:r w:rsidRPr="003B519F">
        <w:tab/>
        <w:t>priima per pirmąjį svarstymą toliau pateiktą poziciją;</w:t>
      </w:r>
    </w:p>
    <w:p w14:paraId="038C85FA" w14:textId="77777777" w:rsidR="00A77EDF" w:rsidRPr="003B519F" w:rsidRDefault="00A77EDF" w:rsidP="00A77EDF">
      <w:pPr>
        <w:pStyle w:val="NormalHanging12a"/>
      </w:pPr>
      <w:r w:rsidRPr="003B519F">
        <w:t>2.</w:t>
      </w:r>
      <w:r w:rsidRPr="003B519F">
        <w:tab/>
        <w:t>ragina Komisiją dar kartą perduoti klausimą svarstyti Parlamentui, jei ji savo pasiūlymą pakeičia nauju tekstu, jį keičia iš esmės arba ketina jį keisti iš esmės;</w:t>
      </w:r>
    </w:p>
    <w:p w14:paraId="40FC838A" w14:textId="77777777" w:rsidR="00A77EDF" w:rsidRPr="003B519F" w:rsidRDefault="00A77EDF" w:rsidP="00A77EDF">
      <w:pPr>
        <w:pStyle w:val="NormalHanging12a"/>
      </w:pPr>
      <w:r w:rsidRPr="003B519F">
        <w:t>3.</w:t>
      </w:r>
      <w:r w:rsidRPr="003B519F">
        <w:tab/>
        <w:t>paveda Pirmininkei perduoti Parlamento poziciją Tarybai, Komisijai ir nacionaliniams parlamentams.</w:t>
      </w:r>
    </w:p>
    <w:p w14:paraId="041EC00B" w14:textId="77777777" w:rsidR="00B50237" w:rsidRDefault="00B50237">
      <w:pPr>
        <w:widowControl/>
        <w:sectPr w:rsidR="00B50237" w:rsidSect="00D761D4">
          <w:footnotePr>
            <w:numRestart w:val="eachSect"/>
          </w:footnotePr>
          <w:endnotePr>
            <w:numFmt w:val="decimal"/>
          </w:endnotePr>
          <w:pgSz w:w="11906" w:h="16838"/>
          <w:pgMar w:top="1134" w:right="1418" w:bottom="1418" w:left="1418" w:header="1134" w:footer="567" w:gutter="0"/>
          <w:cols w:space="720"/>
          <w:docGrid w:linePitch="326"/>
        </w:sectPr>
      </w:pPr>
    </w:p>
    <w:p w14:paraId="76A80C9F" w14:textId="68DF3073" w:rsidR="00B50237" w:rsidRPr="00B50237" w:rsidRDefault="00B50237" w:rsidP="00B50237">
      <w:pPr>
        <w:widowControl/>
        <w:spacing w:after="240"/>
        <w:rPr>
          <w:b/>
          <w:bCs/>
        </w:rPr>
      </w:pPr>
      <w:r w:rsidRPr="00B50237">
        <w:rPr>
          <w:b/>
          <w:bCs/>
        </w:rPr>
        <w:lastRenderedPageBreak/>
        <w:t>P10_TC1-COD(2025)0</w:t>
      </w:r>
      <w:r>
        <w:rPr>
          <w:b/>
          <w:bCs/>
        </w:rPr>
        <w:t>045</w:t>
      </w:r>
    </w:p>
    <w:p w14:paraId="093B0AB2" w14:textId="4EC74784" w:rsidR="004A0A9C" w:rsidRPr="004A0A9C" w:rsidRDefault="00B50237" w:rsidP="004A0A9C">
      <w:pPr>
        <w:widowControl/>
        <w:spacing w:after="240"/>
        <w:rPr>
          <w:rFonts w:eastAsia="Calibri"/>
          <w:b/>
          <w:szCs w:val="24"/>
          <w:lang w:eastAsia="en-US"/>
        </w:rPr>
      </w:pPr>
      <w:r w:rsidRPr="00B50237">
        <w:rPr>
          <w:b/>
        </w:rPr>
        <w:t xml:space="preserve">Europos </w:t>
      </w:r>
      <w:r w:rsidRPr="00B50237">
        <w:rPr>
          <w:b/>
          <w:bCs/>
        </w:rPr>
        <w:t>Parlamento</w:t>
      </w:r>
      <w:r w:rsidRPr="00B50237">
        <w:rPr>
          <w:b/>
        </w:rPr>
        <w:t xml:space="preserve"> pozicija, priimta 2025 m. gruodžio 16 d. per pirmąjį svarstymą, siekiant priimti Europos Parlamento ir Tarybos </w:t>
      </w:r>
      <w:r>
        <w:rPr>
          <w:b/>
        </w:rPr>
        <w:t>direktyvą</w:t>
      </w:r>
      <w:r w:rsidRPr="00B50237">
        <w:rPr>
          <w:b/>
        </w:rPr>
        <w:t xml:space="preserve"> (ES) 202</w:t>
      </w:r>
      <w:r w:rsidR="006E3C94">
        <w:rPr>
          <w:b/>
        </w:rPr>
        <w:t>6</w:t>
      </w:r>
      <w:r w:rsidRPr="00B50237">
        <w:rPr>
          <w:b/>
        </w:rPr>
        <w:t>/...,</w:t>
      </w:r>
      <w:r>
        <w:rPr>
          <w:b/>
        </w:rPr>
        <w:t xml:space="preserve"> </w:t>
      </w:r>
      <w:r w:rsidR="004A0A9C" w:rsidRPr="004A0A9C">
        <w:rPr>
          <w:rFonts w:eastAsia="Calibri"/>
          <w:b/>
          <w:szCs w:val="22"/>
          <w:lang w:eastAsia="en-US"/>
        </w:rPr>
        <w:t>kuria iš dalies keičiamos direktyvos 2006/43/EB, 2013/34/ES, (ES) 2022/2464 ir (ES) 2024/1760, kiek tai susiję su tam tikrais įmonių tvarumo atskaitomybės reikalavimais ir tam tikrais įmonių tvarumo išsamaus patikrinimo reikalavimais</w:t>
      </w:r>
    </w:p>
    <w:p w14:paraId="3CE1317D" w14:textId="6DB05BE3" w:rsidR="006E3C94" w:rsidRDefault="006E3C94" w:rsidP="006E3C94">
      <w:pPr>
        <w:widowControl/>
        <w:spacing w:before="360" w:after="240"/>
      </w:pPr>
      <w:r w:rsidRPr="006E3C94">
        <w:rPr>
          <w:i/>
          <w:iCs/>
          <w:color w:val="000000"/>
          <w:szCs w:val="24"/>
        </w:rPr>
        <w:t>(Kadangi Parlamentas ir Taryba pasiekė susitarimą, Parlamento pozicija atitinka galutinį teisės aktą, Direktyvą (ES) 2026/</w:t>
      </w:r>
      <w:r w:rsidRPr="006E3C94">
        <w:rPr>
          <w:i/>
          <w:iCs/>
          <w:color w:val="000000"/>
          <w:szCs w:val="24"/>
        </w:rPr>
        <w:t>470</w:t>
      </w:r>
      <w:r w:rsidRPr="006E3C94">
        <w:rPr>
          <w:i/>
          <w:iCs/>
          <w:color w:val="000000"/>
          <w:szCs w:val="24"/>
        </w:rPr>
        <w:t>.)</w:t>
      </w:r>
    </w:p>
    <w:sectPr w:rsidR="006E3C94" w:rsidSect="00D761D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DB95F" w14:textId="77777777" w:rsidR="00FD09E3" w:rsidRPr="003B519F" w:rsidRDefault="00FD09E3">
      <w:r w:rsidRPr="003B519F">
        <w:separator/>
      </w:r>
    </w:p>
  </w:endnote>
  <w:endnote w:type="continuationSeparator" w:id="0">
    <w:p w14:paraId="11B92294" w14:textId="77777777" w:rsidR="00FD09E3" w:rsidRPr="003B519F" w:rsidRDefault="00FD09E3">
      <w:r w:rsidRPr="003B51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8EC4A" w14:textId="77777777" w:rsidR="00FD09E3" w:rsidRPr="003B519F" w:rsidRDefault="00FD09E3">
      <w:r w:rsidRPr="003B519F">
        <w:separator/>
      </w:r>
    </w:p>
  </w:footnote>
  <w:footnote w:type="continuationSeparator" w:id="0">
    <w:p w14:paraId="437122DF" w14:textId="77777777" w:rsidR="00FD09E3" w:rsidRPr="003B519F" w:rsidRDefault="00FD09E3">
      <w:r w:rsidRPr="003B519F">
        <w:continuationSeparator/>
      </w:r>
    </w:p>
  </w:footnote>
  <w:footnote w:id="1">
    <w:p w14:paraId="1C57EE6B" w14:textId="1DCE6DD1" w:rsidR="00A77EDF" w:rsidRPr="00A5728A" w:rsidRDefault="00A77EDF" w:rsidP="003B519F">
      <w:pPr>
        <w:pStyle w:val="FootnoteText"/>
        <w:ind w:left="567" w:hanging="567"/>
        <w:rPr>
          <w:sz w:val="24"/>
          <w:lang w:val="lt-LT"/>
        </w:rPr>
      </w:pPr>
      <w:r w:rsidRPr="00A5728A">
        <w:rPr>
          <w:rStyle w:val="FootnoteReference"/>
          <w:sz w:val="24"/>
          <w:lang w:val="lt-LT"/>
        </w:rPr>
        <w:footnoteRef/>
      </w:r>
      <w:r w:rsidR="003B519F" w:rsidRPr="00A5728A">
        <w:rPr>
          <w:sz w:val="24"/>
          <w:lang w:val="lt-LT"/>
        </w:rPr>
        <w:t xml:space="preserve"> </w:t>
      </w:r>
      <w:r w:rsidR="003B519F" w:rsidRPr="00A5728A">
        <w:rPr>
          <w:sz w:val="24"/>
          <w:lang w:val="lt-LT"/>
        </w:rPr>
        <w:tab/>
      </w:r>
      <w:r w:rsidRPr="00A5728A">
        <w:rPr>
          <w:sz w:val="24"/>
          <w:lang w:val="lt-LT"/>
        </w:rPr>
        <w:t xml:space="preserve">OL C, </w:t>
      </w:r>
      <w:r w:rsidR="00B50237" w:rsidRPr="00A5728A">
        <w:rPr>
          <w:sz w:val="24"/>
          <w:lang w:val="lt-LT"/>
        </w:rPr>
        <w:t>C/2025/4212, 2025</w:t>
      </w:r>
      <w:r w:rsidR="00897A17" w:rsidRPr="00A5728A">
        <w:t> </w:t>
      </w:r>
      <w:r w:rsidR="00B50237" w:rsidRPr="00A5728A">
        <w:rPr>
          <w:sz w:val="24"/>
          <w:lang w:val="lt-LT"/>
        </w:rPr>
        <w:t>8</w:t>
      </w:r>
      <w:r w:rsidR="00897A17" w:rsidRPr="00A5728A">
        <w:t> </w:t>
      </w:r>
      <w:r w:rsidR="00B50237" w:rsidRPr="00A5728A">
        <w:rPr>
          <w:sz w:val="24"/>
          <w:lang w:val="lt-LT"/>
        </w:rPr>
        <w:t xml:space="preserve">20, ELI: </w:t>
      </w:r>
      <w:hyperlink r:id="rId1" w:history="1">
        <w:r w:rsidR="00B50237" w:rsidRPr="002660D7">
          <w:rPr>
            <w:rStyle w:val="Hyperlink"/>
            <w:sz w:val="24"/>
            <w:lang w:val="lt-LT"/>
          </w:rPr>
          <w:t>http://data.europa.eu/eli/C/2025/4212/oj</w:t>
        </w:r>
      </w:hyperlink>
      <w:r w:rsidRPr="00A5728A">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D096C25C"/>
    <w:name w:val="Points"/>
    <w:lvl w:ilvl="0">
      <w:start w:val="1"/>
      <w:numFmt w:val="decimal"/>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19406293">
    <w:abstractNumId w:val="2"/>
  </w:num>
  <w:num w:numId="2" w16cid:durableId="798183334">
    <w:abstractNumId w:val="13"/>
  </w:num>
  <w:num w:numId="3" w16cid:durableId="1307466308">
    <w:abstractNumId w:val="0"/>
  </w:num>
  <w:num w:numId="4" w16cid:durableId="567542593">
    <w:abstractNumId w:val="10"/>
  </w:num>
  <w:num w:numId="5" w16cid:durableId="468937464">
    <w:abstractNumId w:val="17"/>
  </w:num>
  <w:num w:numId="6" w16cid:durableId="419840491">
    <w:abstractNumId w:val="9"/>
  </w:num>
  <w:num w:numId="7" w16cid:durableId="1468821640">
    <w:abstractNumId w:val="7"/>
  </w:num>
  <w:num w:numId="8" w16cid:durableId="1006633821">
    <w:abstractNumId w:val="27"/>
  </w:num>
  <w:num w:numId="9" w16cid:durableId="128519428">
    <w:abstractNumId w:val="32"/>
  </w:num>
  <w:num w:numId="10" w16cid:durableId="397554397">
    <w:abstractNumId w:val="28"/>
  </w:num>
  <w:num w:numId="11" w16cid:durableId="1046486109">
    <w:abstractNumId w:val="1"/>
  </w:num>
  <w:num w:numId="12" w16cid:durableId="794643710">
    <w:abstractNumId w:val="29"/>
  </w:num>
  <w:num w:numId="13" w16cid:durableId="2146312979">
    <w:abstractNumId w:val="25"/>
  </w:num>
  <w:num w:numId="14" w16cid:durableId="2045208649">
    <w:abstractNumId w:val="3"/>
  </w:num>
  <w:num w:numId="15" w16cid:durableId="288975442">
    <w:abstractNumId w:val="31"/>
  </w:num>
  <w:num w:numId="16" w16cid:durableId="1456873556">
    <w:abstractNumId w:val="36"/>
  </w:num>
  <w:num w:numId="17" w16cid:durableId="2111467445">
    <w:abstractNumId w:val="22"/>
  </w:num>
  <w:num w:numId="18" w16cid:durableId="1665891583">
    <w:abstractNumId w:val="30"/>
  </w:num>
  <w:num w:numId="19" w16cid:durableId="638341248">
    <w:abstractNumId w:val="26"/>
  </w:num>
  <w:num w:numId="20" w16cid:durableId="1515917783">
    <w:abstractNumId w:val="23"/>
  </w:num>
  <w:num w:numId="21" w16cid:durableId="674577510">
    <w:abstractNumId w:val="11"/>
  </w:num>
  <w:num w:numId="22" w16cid:durableId="1179271976">
    <w:abstractNumId w:val="6"/>
  </w:num>
  <w:num w:numId="23" w16cid:durableId="1230767757">
    <w:abstractNumId w:val="5"/>
  </w:num>
  <w:num w:numId="24" w16cid:durableId="2047022713">
    <w:abstractNumId w:val="18"/>
  </w:num>
  <w:num w:numId="25" w16cid:durableId="2004619729">
    <w:abstractNumId w:val="21"/>
  </w:num>
  <w:num w:numId="26" w16cid:durableId="1464152385">
    <w:abstractNumId w:val="20"/>
  </w:num>
  <w:num w:numId="27" w16cid:durableId="405152505">
    <w:abstractNumId w:val="37"/>
  </w:num>
  <w:num w:numId="28" w16cid:durableId="299963359">
    <w:abstractNumId w:val="14"/>
  </w:num>
  <w:num w:numId="29" w16cid:durableId="232548307">
    <w:abstractNumId w:val="15"/>
  </w:num>
  <w:num w:numId="30" w16cid:durableId="1631327944">
    <w:abstractNumId w:val="16"/>
  </w:num>
  <w:num w:numId="31" w16cid:durableId="1948272343">
    <w:abstractNumId w:val="19"/>
  </w:num>
  <w:num w:numId="32" w16cid:durableId="1325275986">
    <w:abstractNumId w:val="8"/>
  </w:num>
  <w:num w:numId="33" w16cid:durableId="72089652">
    <w:abstractNumId w:val="38"/>
  </w:num>
  <w:num w:numId="34" w16cid:durableId="440535980">
    <w:abstractNumId w:val="12"/>
  </w:num>
  <w:num w:numId="35" w16cid:durableId="1528057680">
    <w:abstractNumId w:val="24"/>
  </w:num>
  <w:num w:numId="36" w16cid:durableId="1138108179">
    <w:abstractNumId w:val="34"/>
  </w:num>
  <w:num w:numId="37" w16cid:durableId="229847272">
    <w:abstractNumId w:val="33"/>
  </w:num>
  <w:num w:numId="38" w16cid:durableId="694695438">
    <w:abstractNumId w:val="35"/>
  </w:num>
  <w:num w:numId="39" w16cid:durableId="95776249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LT"/>
    <w:docVar w:name="dvnumam" w:val="287"/>
    <w:docVar w:name="dvpe" w:val="774.282"/>
    <w:docVar w:name="dvrapporteur" w:val="Pranešėjas: "/>
    <w:docVar w:name="dvstar" w:val="***I"/>
    <w:docVar w:name="dvtitre" w:val="Europos Parlamento teisėkūros rezoliucija dėl pasiūlymo dėl Europos Parlamento ir Tarybos direktyvos, kuria dėl tam tikrų įmonių informacijos apie tvarumą teikimo ir įmonių tvarumo išsamaus patikrinimo reikalavimų iš dalies keičiamos direktyvos 2006/43/EB, 2013/34/ES, (ES) 2022/2464 ir (ES) 2024/1760(COM(2025)0081 – C10-0037/2025 – 2025/0045(COD))"/>
  </w:docVars>
  <w:rsids>
    <w:rsidRoot w:val="00FD09E3"/>
    <w:rsid w:val="00002272"/>
    <w:rsid w:val="00064002"/>
    <w:rsid w:val="000677B9"/>
    <w:rsid w:val="000831BA"/>
    <w:rsid w:val="00097E42"/>
    <w:rsid w:val="000A404F"/>
    <w:rsid w:val="000A42CC"/>
    <w:rsid w:val="000D6A7E"/>
    <w:rsid w:val="000E7DD9"/>
    <w:rsid w:val="0010095E"/>
    <w:rsid w:val="00125B37"/>
    <w:rsid w:val="00187494"/>
    <w:rsid w:val="001A10EC"/>
    <w:rsid w:val="001F32AE"/>
    <w:rsid w:val="0023409F"/>
    <w:rsid w:val="002660D7"/>
    <w:rsid w:val="002767FF"/>
    <w:rsid w:val="002B18FE"/>
    <w:rsid w:val="002B5493"/>
    <w:rsid w:val="00343214"/>
    <w:rsid w:val="00361C00"/>
    <w:rsid w:val="00395FA1"/>
    <w:rsid w:val="003B519F"/>
    <w:rsid w:val="003E15D4"/>
    <w:rsid w:val="00411CCE"/>
    <w:rsid w:val="0041666E"/>
    <w:rsid w:val="00421060"/>
    <w:rsid w:val="00471C19"/>
    <w:rsid w:val="004867E3"/>
    <w:rsid w:val="00494A28"/>
    <w:rsid w:val="004A0A9C"/>
    <w:rsid w:val="004C0004"/>
    <w:rsid w:val="004C5D52"/>
    <w:rsid w:val="004D15FE"/>
    <w:rsid w:val="0050519A"/>
    <w:rsid w:val="005072A1"/>
    <w:rsid w:val="00514517"/>
    <w:rsid w:val="00545827"/>
    <w:rsid w:val="00560270"/>
    <w:rsid w:val="005C2568"/>
    <w:rsid w:val="005E10C6"/>
    <w:rsid w:val="005E53FF"/>
    <w:rsid w:val="005F1B17"/>
    <w:rsid w:val="006037C0"/>
    <w:rsid w:val="0065683E"/>
    <w:rsid w:val="006631B6"/>
    <w:rsid w:val="00680577"/>
    <w:rsid w:val="006B38FE"/>
    <w:rsid w:val="006E3C94"/>
    <w:rsid w:val="006F3FE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A17"/>
    <w:rsid w:val="008C1C88"/>
    <w:rsid w:val="008C2AC6"/>
    <w:rsid w:val="00930C23"/>
    <w:rsid w:val="0093193B"/>
    <w:rsid w:val="009509D8"/>
    <w:rsid w:val="00950B64"/>
    <w:rsid w:val="00981893"/>
    <w:rsid w:val="009B47DF"/>
    <w:rsid w:val="009B4DF5"/>
    <w:rsid w:val="00A1687D"/>
    <w:rsid w:val="00A43E52"/>
    <w:rsid w:val="00A4678D"/>
    <w:rsid w:val="00A5728A"/>
    <w:rsid w:val="00A778C7"/>
    <w:rsid w:val="00A77EDF"/>
    <w:rsid w:val="00AB441E"/>
    <w:rsid w:val="00AB6293"/>
    <w:rsid w:val="00AE0928"/>
    <w:rsid w:val="00AF3B82"/>
    <w:rsid w:val="00B12E95"/>
    <w:rsid w:val="00B22876"/>
    <w:rsid w:val="00B50237"/>
    <w:rsid w:val="00B558F0"/>
    <w:rsid w:val="00BD48FE"/>
    <w:rsid w:val="00BD7BD8"/>
    <w:rsid w:val="00BE6ADC"/>
    <w:rsid w:val="00C05BFE"/>
    <w:rsid w:val="00C23CD4"/>
    <w:rsid w:val="00C43456"/>
    <w:rsid w:val="00C61C0C"/>
    <w:rsid w:val="00C941CB"/>
    <w:rsid w:val="00CC2357"/>
    <w:rsid w:val="00CF071A"/>
    <w:rsid w:val="00D058B8"/>
    <w:rsid w:val="00D56C11"/>
    <w:rsid w:val="00D761D4"/>
    <w:rsid w:val="00D834A0"/>
    <w:rsid w:val="00D872DF"/>
    <w:rsid w:val="00D91E21"/>
    <w:rsid w:val="00DA75CD"/>
    <w:rsid w:val="00DA7FCD"/>
    <w:rsid w:val="00E365E1"/>
    <w:rsid w:val="00E820A4"/>
    <w:rsid w:val="00EB006A"/>
    <w:rsid w:val="00EB4772"/>
    <w:rsid w:val="00ED169E"/>
    <w:rsid w:val="00ED4235"/>
    <w:rsid w:val="00EE2C83"/>
    <w:rsid w:val="00F04346"/>
    <w:rsid w:val="00F075DC"/>
    <w:rsid w:val="00F149E9"/>
    <w:rsid w:val="00F5134D"/>
    <w:rsid w:val="00F74202"/>
    <w:rsid w:val="00F87713"/>
    <w:rsid w:val="00F91684"/>
    <w:rsid w:val="00FB4360"/>
    <w:rsid w:val="00FD09E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7655B"/>
  <w15:chartTrackingRefBased/>
  <w15:docId w15:val="{B2ACBDA7-CFE6-4BD2-B237-98F98C4B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77EDF"/>
    <w:rPr>
      <w:b/>
      <w:kern w:val="28"/>
      <w:sz w:val="28"/>
      <w:lang w:val="fr-FR" w:eastAsia="fr-FR"/>
    </w:rPr>
  </w:style>
  <w:style w:type="character" w:customStyle="1" w:styleId="Heading2Char">
    <w:name w:val="Heading 2 Char"/>
    <w:basedOn w:val="DefaultParagraphFont"/>
    <w:link w:val="Heading2"/>
    <w:uiPriority w:val="9"/>
    <w:semiHidden/>
    <w:rsid w:val="00A77EDF"/>
    <w:rPr>
      <w:sz w:val="24"/>
      <w:lang w:val="fr-FR" w:eastAsia="fr-FR"/>
    </w:rPr>
  </w:style>
  <w:style w:type="character" w:customStyle="1" w:styleId="Heading3Char">
    <w:name w:val="Heading 3 Char"/>
    <w:basedOn w:val="DefaultParagraphFont"/>
    <w:link w:val="Heading3"/>
    <w:uiPriority w:val="9"/>
    <w:semiHidden/>
    <w:rsid w:val="00A77EDF"/>
    <w:rPr>
      <w:rFonts w:ascii="Arial" w:hAnsi="Arial"/>
      <w:sz w:val="24"/>
      <w:lang w:val="fr-FR" w:eastAsia="fr-FR"/>
    </w:rPr>
  </w:style>
  <w:style w:type="character" w:customStyle="1" w:styleId="Heading4Char">
    <w:name w:val="Heading 4 Char"/>
    <w:basedOn w:val="DefaultParagraphFont"/>
    <w:link w:val="Heading4"/>
    <w:uiPriority w:val="9"/>
    <w:semiHidden/>
    <w:rsid w:val="00A77EDF"/>
    <w:rPr>
      <w:sz w:val="24"/>
      <w:lang w:val="en-US" w:eastAsia="fr-FR"/>
    </w:rPr>
  </w:style>
  <w:style w:type="character" w:customStyle="1" w:styleId="Heading5Char">
    <w:name w:val="Heading 5 Char"/>
    <w:basedOn w:val="DefaultParagraphFont"/>
    <w:link w:val="Heading5"/>
    <w:uiPriority w:val="9"/>
    <w:semiHidden/>
    <w:rsid w:val="00A77EDF"/>
    <w:rPr>
      <w:sz w:val="24"/>
      <w:lang w:val="en-US" w:eastAsia="fr-FR"/>
    </w:rPr>
  </w:style>
  <w:style w:type="character" w:customStyle="1" w:styleId="Heading6Char">
    <w:name w:val="Heading 6 Char"/>
    <w:basedOn w:val="DefaultParagraphFont"/>
    <w:link w:val="Heading6"/>
    <w:uiPriority w:val="9"/>
    <w:semiHidden/>
    <w:rsid w:val="00A77EDF"/>
    <w:rPr>
      <w:i/>
      <w:sz w:val="22"/>
      <w:lang w:val="lt-LT"/>
    </w:rPr>
  </w:style>
  <w:style w:type="character" w:customStyle="1" w:styleId="Heading7Char">
    <w:name w:val="Heading 7 Char"/>
    <w:basedOn w:val="DefaultParagraphFont"/>
    <w:link w:val="Heading7"/>
    <w:uiPriority w:val="9"/>
    <w:semiHidden/>
    <w:rsid w:val="00A77EDF"/>
    <w:rPr>
      <w:rFonts w:ascii="Arial" w:hAnsi="Arial"/>
      <w:sz w:val="24"/>
      <w:lang w:val="lt-LT"/>
    </w:rPr>
  </w:style>
  <w:style w:type="character" w:customStyle="1" w:styleId="Heading8Char">
    <w:name w:val="Heading 8 Char"/>
    <w:basedOn w:val="DefaultParagraphFont"/>
    <w:link w:val="Heading8"/>
    <w:uiPriority w:val="9"/>
    <w:semiHidden/>
    <w:rsid w:val="00A77EDF"/>
    <w:rPr>
      <w:rFonts w:ascii="Arial" w:hAnsi="Arial"/>
      <w:i/>
      <w:sz w:val="24"/>
      <w:lang w:val="lt-LT"/>
    </w:rPr>
  </w:style>
  <w:style w:type="character" w:customStyle="1" w:styleId="Heading9Char">
    <w:name w:val="Heading 9 Char"/>
    <w:basedOn w:val="DefaultParagraphFont"/>
    <w:link w:val="Heading9"/>
    <w:uiPriority w:val="9"/>
    <w:semiHidden/>
    <w:rsid w:val="00A77EDF"/>
    <w:rPr>
      <w:rFonts w:ascii="Arial" w:hAnsi="Arial"/>
      <w:b/>
      <w:i/>
      <w:sz w:val="18"/>
      <w:lang w:val="lt-LT"/>
    </w:rPr>
  </w:style>
  <w:style w:type="paragraph" w:styleId="TOCHeading">
    <w:name w:val="TOC Heading"/>
    <w:basedOn w:val="Normal"/>
    <w:next w:val="Normal"/>
    <w:uiPriority w:val="39"/>
    <w:unhideWhenUsed/>
    <w:qFormat/>
    <w:rsid w:val="00A77EDF"/>
    <w:pPr>
      <w:widowControl/>
      <w:spacing w:after="240"/>
    </w:pPr>
    <w:rPr>
      <w:lang w:val="en-GB"/>
    </w:rPr>
  </w:style>
  <w:style w:type="paragraph" w:customStyle="1" w:styleId="EPFooter2">
    <w:name w:val="EPFooter2"/>
    <w:basedOn w:val="Normal"/>
    <w:next w:val="Normal"/>
    <w:rsid w:val="00A77ED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7EDF"/>
    <w:pPr>
      <w:keepNext/>
      <w:spacing w:after="240"/>
      <w:jc w:val="right"/>
    </w:pPr>
    <w:rPr>
      <w:rFonts w:ascii="Arial" w:hAnsi="Arial"/>
      <w:b/>
    </w:rPr>
  </w:style>
  <w:style w:type="paragraph" w:customStyle="1" w:styleId="Normal6a">
    <w:name w:val="Normal6a"/>
    <w:basedOn w:val="Normal"/>
    <w:rsid w:val="00A77EDF"/>
    <w:pPr>
      <w:spacing w:after="120"/>
    </w:pPr>
  </w:style>
  <w:style w:type="paragraph" w:customStyle="1" w:styleId="PageHeading">
    <w:name w:val="PageHeading"/>
    <w:basedOn w:val="Normal"/>
    <w:rsid w:val="00A77EDF"/>
    <w:pPr>
      <w:keepNext/>
      <w:spacing w:after="480"/>
      <w:jc w:val="center"/>
    </w:pPr>
    <w:rPr>
      <w:rFonts w:ascii="Arial" w:hAnsi="Arial" w:cs="Arial"/>
      <w:b/>
    </w:rPr>
  </w:style>
  <w:style w:type="paragraph" w:customStyle="1" w:styleId="NormalBold">
    <w:name w:val="NormalBold"/>
    <w:basedOn w:val="Normal"/>
    <w:link w:val="NormalBoldChar"/>
    <w:rsid w:val="00A77EDF"/>
    <w:rPr>
      <w:b/>
    </w:rPr>
  </w:style>
  <w:style w:type="character" w:customStyle="1" w:styleId="NormalBoldChar">
    <w:name w:val="NormalBold Char"/>
    <w:basedOn w:val="DefaultParagraphFont"/>
    <w:link w:val="NormalBold"/>
    <w:rsid w:val="00A77EDF"/>
    <w:rPr>
      <w:b/>
      <w:sz w:val="24"/>
      <w:lang w:val="lt-LT"/>
    </w:rPr>
  </w:style>
  <w:style w:type="paragraph" w:customStyle="1" w:styleId="NormalBold12a">
    <w:name w:val="NormalBold12a"/>
    <w:basedOn w:val="Normal"/>
    <w:rsid w:val="00A77EDF"/>
    <w:pPr>
      <w:spacing w:after="240"/>
    </w:pPr>
    <w:rPr>
      <w:b/>
    </w:rPr>
  </w:style>
  <w:style w:type="paragraph" w:customStyle="1" w:styleId="AmJustText">
    <w:name w:val="AmJustText"/>
    <w:basedOn w:val="Normal"/>
    <w:rsid w:val="00A77EDF"/>
    <w:pPr>
      <w:spacing w:after="240"/>
    </w:pPr>
    <w:rPr>
      <w:i/>
    </w:rPr>
  </w:style>
  <w:style w:type="paragraph" w:customStyle="1" w:styleId="NormalHanging12a">
    <w:name w:val="NormalHanging12a"/>
    <w:basedOn w:val="Normal"/>
    <w:rsid w:val="00A77EDF"/>
    <w:pPr>
      <w:spacing w:after="240"/>
      <w:ind w:left="567" w:hanging="567"/>
    </w:pPr>
  </w:style>
  <w:style w:type="paragraph" w:customStyle="1" w:styleId="CoverNormal24a">
    <w:name w:val="CoverNormal24a"/>
    <w:basedOn w:val="Normal"/>
    <w:rsid w:val="00A77EDF"/>
    <w:pPr>
      <w:spacing w:after="480"/>
      <w:ind w:left="1417"/>
    </w:pPr>
  </w:style>
  <w:style w:type="paragraph" w:customStyle="1" w:styleId="CoverNormal">
    <w:name w:val="CoverNormal"/>
    <w:basedOn w:val="Normal"/>
    <w:rsid w:val="00A77EDF"/>
    <w:pPr>
      <w:ind w:left="1418"/>
    </w:pPr>
  </w:style>
  <w:style w:type="paragraph" w:customStyle="1" w:styleId="AmCrossRef">
    <w:name w:val="AmCrossRef"/>
    <w:basedOn w:val="Normal"/>
    <w:rsid w:val="00A77EDF"/>
    <w:pPr>
      <w:spacing w:before="240" w:after="240"/>
      <w:jc w:val="center"/>
    </w:pPr>
    <w:rPr>
      <w:i/>
    </w:rPr>
  </w:style>
  <w:style w:type="paragraph" w:customStyle="1" w:styleId="AmJustTitle">
    <w:name w:val="AmJustTitle"/>
    <w:basedOn w:val="Normal"/>
    <w:next w:val="AmJustText"/>
    <w:rsid w:val="00A77EDF"/>
    <w:pPr>
      <w:keepNext/>
      <w:spacing w:before="240" w:after="240"/>
      <w:jc w:val="center"/>
    </w:pPr>
    <w:rPr>
      <w:i/>
    </w:rPr>
  </w:style>
  <w:style w:type="paragraph" w:customStyle="1" w:styleId="CoverReference">
    <w:name w:val="CoverReference"/>
    <w:basedOn w:val="Normal"/>
    <w:link w:val="CoverReferenceChar"/>
    <w:rsid w:val="00A77EDF"/>
    <w:pPr>
      <w:spacing w:before="1080"/>
      <w:jc w:val="right"/>
    </w:pPr>
    <w:rPr>
      <w:rFonts w:ascii="Arial" w:hAnsi="Arial" w:cs="Arial"/>
      <w:b/>
    </w:rPr>
  </w:style>
  <w:style w:type="paragraph" w:customStyle="1" w:styleId="CoverDocType">
    <w:name w:val="CoverDocType"/>
    <w:basedOn w:val="Normal"/>
    <w:rsid w:val="00A77EDF"/>
    <w:pPr>
      <w:ind w:left="1418"/>
    </w:pPr>
    <w:rPr>
      <w:rFonts w:ascii="Arial" w:hAnsi="Arial"/>
      <w:b/>
      <w:sz w:val="48"/>
    </w:rPr>
  </w:style>
  <w:style w:type="paragraph" w:customStyle="1" w:styleId="CoverDocType24a">
    <w:name w:val="CoverDocType24a"/>
    <w:basedOn w:val="Normal"/>
    <w:rsid w:val="00A77EDF"/>
    <w:pPr>
      <w:spacing w:after="480"/>
      <w:ind w:left="1418"/>
    </w:pPr>
    <w:rPr>
      <w:rFonts w:ascii="Arial" w:hAnsi="Arial"/>
      <w:b/>
      <w:sz w:val="48"/>
    </w:rPr>
  </w:style>
  <w:style w:type="paragraph" w:customStyle="1" w:styleId="CoverDate">
    <w:name w:val="CoverDate"/>
    <w:basedOn w:val="Normal"/>
    <w:rsid w:val="00A77EDF"/>
    <w:pPr>
      <w:spacing w:before="240" w:after="1200"/>
    </w:pPr>
  </w:style>
  <w:style w:type="paragraph" w:styleId="Header">
    <w:name w:val="header"/>
    <w:basedOn w:val="Normal"/>
    <w:link w:val="HeaderChar"/>
    <w:uiPriority w:val="99"/>
    <w:rsid w:val="00A77EDF"/>
    <w:pPr>
      <w:tabs>
        <w:tab w:val="center" w:pos="4513"/>
        <w:tab w:val="right" w:pos="9026"/>
      </w:tabs>
    </w:pPr>
  </w:style>
  <w:style w:type="character" w:customStyle="1" w:styleId="HeaderChar">
    <w:name w:val="Header Char"/>
    <w:basedOn w:val="DefaultParagraphFont"/>
    <w:link w:val="Header"/>
    <w:uiPriority w:val="99"/>
    <w:rsid w:val="00A77EDF"/>
    <w:rPr>
      <w:sz w:val="24"/>
      <w:lang w:val="lt-LT"/>
    </w:rPr>
  </w:style>
  <w:style w:type="paragraph" w:customStyle="1" w:styleId="AmOrLang">
    <w:name w:val="AmOrLang"/>
    <w:basedOn w:val="Normal"/>
    <w:rsid w:val="00A77EDF"/>
    <w:pPr>
      <w:spacing w:before="240" w:after="240"/>
      <w:jc w:val="right"/>
    </w:pPr>
  </w:style>
  <w:style w:type="paragraph" w:customStyle="1" w:styleId="AmColumnHeading">
    <w:name w:val="AmColumnHeading"/>
    <w:basedOn w:val="Normal"/>
    <w:rsid w:val="00A77EDF"/>
    <w:pPr>
      <w:spacing w:after="240"/>
      <w:jc w:val="center"/>
    </w:pPr>
    <w:rPr>
      <w:i/>
    </w:rPr>
  </w:style>
  <w:style w:type="paragraph" w:customStyle="1" w:styleId="AmNumberTabs">
    <w:name w:val="AmNumberTabs"/>
    <w:basedOn w:val="Normal"/>
    <w:rsid w:val="00A77E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7EDF"/>
    <w:pPr>
      <w:spacing w:before="240"/>
    </w:pPr>
    <w:rPr>
      <w:b/>
    </w:rPr>
  </w:style>
  <w:style w:type="paragraph" w:customStyle="1" w:styleId="EPBody">
    <w:name w:val="EPBody"/>
    <w:basedOn w:val="Normal"/>
    <w:rsid w:val="00A77EDF"/>
    <w:pPr>
      <w:jc w:val="center"/>
    </w:pPr>
    <w:rPr>
      <w:rFonts w:ascii="Arial" w:hAnsi="Arial" w:cs="Arial"/>
      <w:i/>
      <w:sz w:val="22"/>
      <w:szCs w:val="22"/>
    </w:rPr>
  </w:style>
  <w:style w:type="paragraph" w:customStyle="1" w:styleId="EPFooter">
    <w:name w:val="EPFooter"/>
    <w:basedOn w:val="Normal"/>
    <w:rsid w:val="00A77EDF"/>
    <w:pPr>
      <w:tabs>
        <w:tab w:val="center" w:pos="4535"/>
        <w:tab w:val="right" w:pos="9071"/>
      </w:tabs>
      <w:spacing w:before="240" w:after="240"/>
    </w:pPr>
    <w:rPr>
      <w:color w:val="010000"/>
      <w:sz w:val="22"/>
    </w:rPr>
  </w:style>
  <w:style w:type="paragraph" w:customStyle="1" w:styleId="EPComma">
    <w:name w:val="EPComma"/>
    <w:basedOn w:val="Normal"/>
    <w:rsid w:val="00A77EDF"/>
    <w:pPr>
      <w:spacing w:before="480" w:after="240"/>
    </w:pPr>
  </w:style>
  <w:style w:type="paragraph" w:customStyle="1" w:styleId="Lgendesigne">
    <w:name w:val="Légende signe"/>
    <w:basedOn w:val="Normal"/>
    <w:rsid w:val="00A77EDF"/>
    <w:pPr>
      <w:tabs>
        <w:tab w:val="right" w:pos="454"/>
        <w:tab w:val="left" w:pos="737"/>
      </w:tabs>
      <w:ind w:left="737" w:hanging="737"/>
    </w:pPr>
    <w:rPr>
      <w:snapToGrid w:val="0"/>
      <w:sz w:val="18"/>
      <w:lang w:eastAsia="en-US"/>
    </w:rPr>
  </w:style>
  <w:style w:type="paragraph" w:customStyle="1" w:styleId="Lgendetitre">
    <w:name w:val="Légende titre"/>
    <w:basedOn w:val="Normal"/>
    <w:rsid w:val="00A77EDF"/>
    <w:pPr>
      <w:spacing w:before="240" w:after="240"/>
    </w:pPr>
    <w:rPr>
      <w:b/>
      <w:i/>
      <w:snapToGrid w:val="0"/>
      <w:lang w:eastAsia="en-US"/>
    </w:rPr>
  </w:style>
  <w:style w:type="paragraph" w:customStyle="1" w:styleId="Lgendestandard">
    <w:name w:val="Légende standard"/>
    <w:basedOn w:val="Normal"/>
    <w:rsid w:val="00A77EDF"/>
    <w:rPr>
      <w:sz w:val="18"/>
    </w:rPr>
  </w:style>
  <w:style w:type="paragraph" w:customStyle="1" w:styleId="EntPE">
    <w:name w:val="EntPE"/>
    <w:basedOn w:val="Normal12"/>
    <w:rsid w:val="00A77EDF"/>
    <w:pPr>
      <w:jc w:val="center"/>
    </w:pPr>
    <w:rPr>
      <w:noProof w:val="0"/>
      <w:sz w:val="56"/>
    </w:rPr>
  </w:style>
  <w:style w:type="paragraph" w:customStyle="1" w:styleId="Normal12">
    <w:name w:val="Normal12"/>
    <w:basedOn w:val="Normal"/>
    <w:link w:val="Normal12Char"/>
    <w:rsid w:val="00A77EDF"/>
    <w:pPr>
      <w:spacing w:after="240"/>
    </w:pPr>
    <w:rPr>
      <w:noProof/>
    </w:rPr>
  </w:style>
  <w:style w:type="character" w:customStyle="1" w:styleId="Normal12Char">
    <w:name w:val="Normal12 Char"/>
    <w:basedOn w:val="DefaultParagraphFont"/>
    <w:link w:val="Normal12"/>
    <w:locked/>
    <w:rsid w:val="00A77EDF"/>
    <w:rPr>
      <w:noProof/>
      <w:sz w:val="24"/>
      <w:lang w:val="lt-LT"/>
    </w:rPr>
  </w:style>
  <w:style w:type="paragraph" w:customStyle="1" w:styleId="CommitteeAM">
    <w:name w:val="CommitteeAM"/>
    <w:basedOn w:val="Normal"/>
    <w:rsid w:val="00A77EDF"/>
    <w:pPr>
      <w:spacing w:before="240" w:after="600"/>
      <w:jc w:val="center"/>
    </w:pPr>
    <w:rPr>
      <w:i/>
    </w:rPr>
  </w:style>
  <w:style w:type="paragraph" w:customStyle="1" w:styleId="ZDateAM">
    <w:name w:val="ZDateAM"/>
    <w:basedOn w:val="Normal"/>
    <w:rsid w:val="00A77EDF"/>
    <w:pPr>
      <w:tabs>
        <w:tab w:val="right" w:pos="9356"/>
      </w:tabs>
      <w:spacing w:after="480"/>
    </w:pPr>
    <w:rPr>
      <w:noProof/>
    </w:rPr>
  </w:style>
  <w:style w:type="paragraph" w:customStyle="1" w:styleId="ProjRap">
    <w:name w:val="ProjRap"/>
    <w:basedOn w:val="Normal"/>
    <w:rsid w:val="00A77EDF"/>
    <w:pPr>
      <w:tabs>
        <w:tab w:val="right" w:pos="9356"/>
      </w:tabs>
    </w:pPr>
    <w:rPr>
      <w:b/>
      <w:noProof/>
    </w:rPr>
  </w:style>
  <w:style w:type="paragraph" w:customStyle="1" w:styleId="PELeft">
    <w:name w:val="PELeft"/>
    <w:basedOn w:val="Normal"/>
    <w:rsid w:val="00A77EDF"/>
    <w:pPr>
      <w:spacing w:before="40" w:after="40"/>
    </w:pPr>
    <w:rPr>
      <w:rFonts w:ascii="Arial" w:hAnsi="Arial" w:cs="Arial"/>
      <w:sz w:val="22"/>
      <w:szCs w:val="22"/>
    </w:rPr>
  </w:style>
  <w:style w:type="paragraph" w:customStyle="1" w:styleId="PERight">
    <w:name w:val="PERight"/>
    <w:basedOn w:val="Normal"/>
    <w:next w:val="Normal"/>
    <w:rsid w:val="00A77EDF"/>
    <w:pPr>
      <w:jc w:val="right"/>
    </w:pPr>
    <w:rPr>
      <w:rFonts w:ascii="Arial" w:hAnsi="Arial" w:cs="Arial"/>
      <w:sz w:val="22"/>
      <w:szCs w:val="22"/>
    </w:rPr>
  </w:style>
  <w:style w:type="paragraph" w:customStyle="1" w:styleId="Normal6">
    <w:name w:val="Normal6"/>
    <w:basedOn w:val="Normal"/>
    <w:link w:val="Normal6Char"/>
    <w:rsid w:val="00A77EDF"/>
    <w:pPr>
      <w:spacing w:after="120"/>
    </w:pPr>
  </w:style>
  <w:style w:type="character" w:customStyle="1" w:styleId="Normal6Char">
    <w:name w:val="Normal6 Char"/>
    <w:basedOn w:val="DefaultParagraphFont"/>
    <w:link w:val="Normal6"/>
    <w:rsid w:val="00A77EDF"/>
    <w:rPr>
      <w:sz w:val="24"/>
      <w:lang w:val="lt-LT"/>
    </w:rPr>
  </w:style>
  <w:style w:type="paragraph" w:customStyle="1" w:styleId="Normal12Italic">
    <w:name w:val="Normal12Italic"/>
    <w:basedOn w:val="Normal12"/>
    <w:rsid w:val="00A77EDF"/>
    <w:rPr>
      <w:i/>
    </w:rPr>
  </w:style>
  <w:style w:type="paragraph" w:customStyle="1" w:styleId="JustificationTitle">
    <w:name w:val="JustificationTitle"/>
    <w:basedOn w:val="Normal"/>
    <w:next w:val="Normal12"/>
    <w:rsid w:val="00A77EDF"/>
    <w:pPr>
      <w:keepNext/>
      <w:spacing w:before="240" w:after="240"/>
      <w:jc w:val="center"/>
    </w:pPr>
    <w:rPr>
      <w:i/>
      <w:noProof/>
    </w:rPr>
  </w:style>
  <w:style w:type="paragraph" w:customStyle="1" w:styleId="Olang">
    <w:name w:val="Olang"/>
    <w:basedOn w:val="Normal"/>
    <w:rsid w:val="00A77EDF"/>
    <w:pPr>
      <w:spacing w:before="240" w:after="240"/>
      <w:jc w:val="right"/>
    </w:pPr>
    <w:rPr>
      <w:noProof/>
      <w:szCs w:val="24"/>
    </w:rPr>
  </w:style>
  <w:style w:type="paragraph" w:customStyle="1" w:styleId="ColumnHeading">
    <w:name w:val="ColumnHeading"/>
    <w:basedOn w:val="Normal"/>
    <w:rsid w:val="00A77EDF"/>
    <w:pPr>
      <w:spacing w:after="240"/>
      <w:jc w:val="center"/>
    </w:pPr>
    <w:rPr>
      <w:i/>
    </w:rPr>
  </w:style>
  <w:style w:type="paragraph" w:customStyle="1" w:styleId="AMNumberTabs0">
    <w:name w:val="AMNumberTabs"/>
    <w:basedOn w:val="Normal"/>
    <w:rsid w:val="00A77E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77EDF"/>
    <w:pPr>
      <w:spacing w:before="240"/>
      <w:jc w:val="center"/>
    </w:pPr>
    <w:rPr>
      <w:i/>
    </w:rPr>
  </w:style>
  <w:style w:type="paragraph" w:styleId="HTMLPreformatted">
    <w:name w:val="HTML Preformatted"/>
    <w:basedOn w:val="Normal"/>
    <w:link w:val="HTMLPreformattedChar"/>
    <w:rsid w:val="00A77EDF"/>
    <w:rPr>
      <w:rFonts w:ascii="Consolas" w:hAnsi="Consolas"/>
      <w:sz w:val="20"/>
    </w:rPr>
  </w:style>
  <w:style w:type="character" w:customStyle="1" w:styleId="HTMLPreformattedChar">
    <w:name w:val="HTML Preformatted Char"/>
    <w:basedOn w:val="DefaultParagraphFont"/>
    <w:link w:val="HTMLPreformatted"/>
    <w:rsid w:val="00A77EDF"/>
    <w:rPr>
      <w:rFonts w:ascii="Consolas" w:hAnsi="Consolas"/>
      <w:lang w:val="lt-LT"/>
    </w:rPr>
  </w:style>
  <w:style w:type="paragraph" w:styleId="Footer">
    <w:name w:val="footer"/>
    <w:basedOn w:val="Normal"/>
    <w:link w:val="FooterChar"/>
    <w:uiPriority w:val="99"/>
    <w:rsid w:val="00A77EDF"/>
    <w:pPr>
      <w:tabs>
        <w:tab w:val="center" w:pos="4513"/>
        <w:tab w:val="right" w:pos="9026"/>
      </w:tabs>
    </w:pPr>
  </w:style>
  <w:style w:type="character" w:customStyle="1" w:styleId="FooterChar">
    <w:name w:val="Footer Char"/>
    <w:basedOn w:val="DefaultParagraphFont"/>
    <w:link w:val="Footer"/>
    <w:uiPriority w:val="99"/>
    <w:rsid w:val="00A77EDF"/>
    <w:rPr>
      <w:sz w:val="24"/>
      <w:lang w:val="lt-LT"/>
    </w:rPr>
  </w:style>
  <w:style w:type="character" w:customStyle="1" w:styleId="Footer2Middle">
    <w:name w:val="Footer2Middle"/>
    <w:rsid w:val="00A77EDF"/>
    <w:rPr>
      <w:rFonts w:ascii="Arial" w:cs="Arial"/>
      <w:b w:val="0"/>
      <w:i/>
      <w:color w:val="C0C0C0"/>
      <w:sz w:val="22"/>
    </w:rPr>
  </w:style>
  <w:style w:type="paragraph" w:styleId="CommentText">
    <w:name w:val="annotation text"/>
    <w:basedOn w:val="Normal"/>
    <w:link w:val="CommentTextChar"/>
    <w:uiPriority w:val="99"/>
    <w:unhideWhenUsed/>
    <w:rsid w:val="00A77EDF"/>
    <w:pPr>
      <w:widowControl/>
      <w:spacing w:before="120" w:after="120"/>
      <w:jc w:val="both"/>
    </w:pPr>
    <w:rPr>
      <w:sz w:val="20"/>
    </w:rPr>
  </w:style>
  <w:style w:type="character" w:customStyle="1" w:styleId="CommentTextChar">
    <w:name w:val="Comment Text Char"/>
    <w:basedOn w:val="DefaultParagraphFont"/>
    <w:link w:val="CommentText"/>
    <w:uiPriority w:val="99"/>
    <w:rsid w:val="00A77EDF"/>
    <w:rPr>
      <w:lang w:val="lt-LT"/>
    </w:rPr>
  </w:style>
  <w:style w:type="character" w:styleId="CommentReference">
    <w:name w:val="annotation reference"/>
    <w:uiPriority w:val="99"/>
    <w:unhideWhenUsed/>
    <w:rsid w:val="00A77EDF"/>
    <w:rPr>
      <w:rFonts w:ascii="Times New Roman" w:hAnsi="Times New Roman" w:cs="Times New Roman" w:hint="default"/>
      <w:sz w:val="16"/>
      <w:szCs w:val="16"/>
    </w:rPr>
  </w:style>
  <w:style w:type="character" w:styleId="Hyperlink">
    <w:name w:val="Hyperlink"/>
    <w:basedOn w:val="DefaultParagraphFont"/>
    <w:unhideWhenUsed/>
    <w:rsid w:val="00A77EDF"/>
    <w:rPr>
      <w:color w:val="0000FF"/>
      <w:u w:val="single"/>
    </w:rPr>
  </w:style>
  <w:style w:type="paragraph" w:styleId="BalloonText">
    <w:name w:val="Balloon Text"/>
    <w:basedOn w:val="Normal"/>
    <w:link w:val="BalloonTextChar"/>
    <w:unhideWhenUsed/>
    <w:rsid w:val="00A77EDF"/>
    <w:rPr>
      <w:rFonts w:ascii="Segoe UI" w:hAnsi="Segoe UI" w:cs="Segoe UI"/>
      <w:sz w:val="18"/>
      <w:szCs w:val="18"/>
    </w:rPr>
  </w:style>
  <w:style w:type="character" w:customStyle="1" w:styleId="BalloonTextChar">
    <w:name w:val="Balloon Text Char"/>
    <w:basedOn w:val="DefaultParagraphFont"/>
    <w:link w:val="BalloonText"/>
    <w:rsid w:val="00A77EDF"/>
    <w:rPr>
      <w:rFonts w:ascii="Segoe UI" w:hAnsi="Segoe UI" w:cs="Segoe UI"/>
      <w:sz w:val="18"/>
      <w:szCs w:val="18"/>
      <w:lang w:val="lt-LT"/>
    </w:rPr>
  </w:style>
  <w:style w:type="character" w:customStyle="1" w:styleId="highlight-diff">
    <w:name w:val="highlight-diff"/>
    <w:basedOn w:val="DefaultParagraphFont"/>
    <w:rsid w:val="00A77EDF"/>
  </w:style>
  <w:style w:type="character" w:styleId="FollowedHyperlink">
    <w:name w:val="FollowedHyperlink"/>
    <w:basedOn w:val="DefaultParagraphFont"/>
    <w:uiPriority w:val="99"/>
    <w:unhideWhenUsed/>
    <w:rsid w:val="00A77EDF"/>
    <w:rPr>
      <w:color w:val="954F72" w:themeColor="followedHyperlink"/>
      <w:u w:val="single"/>
    </w:rPr>
  </w:style>
  <w:style w:type="paragraph" w:customStyle="1" w:styleId="msonormal0">
    <w:name w:val="msonormal"/>
    <w:basedOn w:val="Normal"/>
    <w:rsid w:val="00A77EDF"/>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A77EDF"/>
    <w:pPr>
      <w:widowControl w:val="0"/>
      <w:spacing w:before="0" w:after="0"/>
      <w:jc w:val="left"/>
    </w:pPr>
    <w:rPr>
      <w:b/>
      <w:bCs/>
    </w:rPr>
  </w:style>
  <w:style w:type="character" w:customStyle="1" w:styleId="CommentSubjectChar">
    <w:name w:val="Comment Subject Char"/>
    <w:basedOn w:val="CommentTextChar"/>
    <w:link w:val="CommentSubject"/>
    <w:uiPriority w:val="99"/>
    <w:rsid w:val="00A77EDF"/>
    <w:rPr>
      <w:b/>
      <w:bCs/>
      <w:lang w:val="lt-LT"/>
    </w:rPr>
  </w:style>
  <w:style w:type="paragraph" w:styleId="Revision">
    <w:name w:val="Revision"/>
    <w:uiPriority w:val="99"/>
    <w:semiHidden/>
    <w:rsid w:val="00A77EDF"/>
    <w:rPr>
      <w:sz w:val="24"/>
      <w:lang w:val="lt-LT"/>
    </w:rPr>
  </w:style>
  <w:style w:type="character" w:styleId="Emphasis">
    <w:name w:val="Emphasis"/>
    <w:basedOn w:val="DefaultParagraphFont"/>
    <w:uiPriority w:val="20"/>
    <w:qFormat/>
    <w:rsid w:val="00A77EDF"/>
    <w:rPr>
      <w:i/>
      <w:iCs/>
    </w:rPr>
  </w:style>
  <w:style w:type="character" w:customStyle="1" w:styleId="CoverReferenceChar">
    <w:name w:val="CoverReference Char"/>
    <w:basedOn w:val="DefaultParagraphFont"/>
    <w:link w:val="CoverReference"/>
    <w:rsid w:val="00A77EDF"/>
    <w:rPr>
      <w:rFonts w:ascii="Arial" w:hAnsi="Arial" w:cs="Arial"/>
      <w:b/>
      <w:sz w:val="24"/>
      <w:lang w:val="lt-LT"/>
    </w:rPr>
  </w:style>
  <w:style w:type="paragraph" w:customStyle="1" w:styleId="NormalBoldCenter">
    <w:name w:val="NormalBoldCenter"/>
    <w:basedOn w:val="Normal"/>
    <w:rsid w:val="00A77EDF"/>
    <w:pPr>
      <w:jc w:val="center"/>
    </w:pPr>
    <w:rPr>
      <w:b/>
      <w:szCs w:val="24"/>
      <w:lang w:val="en-GB"/>
    </w:rPr>
  </w:style>
  <w:style w:type="paragraph" w:customStyle="1" w:styleId="Footprint12b">
    <w:name w:val="Footprint12b"/>
    <w:basedOn w:val="Normal"/>
    <w:rsid w:val="00A77EDF"/>
    <w:pPr>
      <w:spacing w:before="240"/>
    </w:pPr>
    <w:rPr>
      <w:szCs w:val="24"/>
      <w:lang w:val="en-GB"/>
    </w:rPr>
  </w:style>
  <w:style w:type="paragraph" w:customStyle="1" w:styleId="NormalSingle">
    <w:name w:val="NormalSingle"/>
    <w:basedOn w:val="Normal"/>
    <w:qFormat/>
    <w:rsid w:val="00A77EDF"/>
    <w:rPr>
      <w:szCs w:val="24"/>
      <w:lang w:val="en-GB"/>
    </w:rPr>
  </w:style>
  <w:style w:type="paragraph" w:customStyle="1" w:styleId="Normal12a">
    <w:name w:val="Normal12a"/>
    <w:basedOn w:val="Normal"/>
    <w:rsid w:val="00A77EDF"/>
    <w:pPr>
      <w:spacing w:after="240"/>
    </w:pPr>
    <w:rPr>
      <w:lang w:val="en-GB"/>
    </w:rPr>
  </w:style>
  <w:style w:type="paragraph" w:customStyle="1" w:styleId="PageHeadingNotTOC">
    <w:name w:val="PageHeadingNotTOC"/>
    <w:basedOn w:val="Normal"/>
    <w:rsid w:val="00A77EDF"/>
    <w:pPr>
      <w:keepNext/>
      <w:spacing w:after="480"/>
      <w:jc w:val="center"/>
    </w:pPr>
    <w:rPr>
      <w:rFonts w:ascii="Arial" w:hAnsi="Arial" w:cs="Arial"/>
      <w:b/>
      <w:lang w:val="en-GB"/>
    </w:rPr>
  </w:style>
  <w:style w:type="paragraph" w:customStyle="1" w:styleId="AmHeadingPA">
    <w:name w:val="AmHeadingPA"/>
    <w:basedOn w:val="Normal"/>
    <w:next w:val="Normal"/>
    <w:rsid w:val="00A77EDF"/>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A77EDF"/>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77EDF"/>
    <w:pPr>
      <w:tabs>
        <w:tab w:val="center" w:pos="284"/>
        <w:tab w:val="left" w:pos="426"/>
      </w:tabs>
    </w:pPr>
    <w:rPr>
      <w:snapToGrid w:val="0"/>
      <w:lang w:val="en-GB" w:eastAsia="en-US"/>
    </w:rPr>
  </w:style>
  <w:style w:type="paragraph" w:customStyle="1" w:styleId="RollCallVotes">
    <w:name w:val="RollCallVotes"/>
    <w:basedOn w:val="Normal"/>
    <w:rsid w:val="00A77EDF"/>
    <w:pPr>
      <w:spacing w:before="120" w:after="120"/>
      <w:jc w:val="center"/>
    </w:pPr>
    <w:rPr>
      <w:b/>
      <w:bCs/>
      <w:snapToGrid w:val="0"/>
      <w:sz w:val="16"/>
      <w:lang w:val="en-GB" w:eastAsia="en-US"/>
    </w:rPr>
  </w:style>
  <w:style w:type="paragraph" w:customStyle="1" w:styleId="RollCallTable">
    <w:name w:val="RollCallTable"/>
    <w:basedOn w:val="Normal"/>
    <w:rsid w:val="00A77EDF"/>
    <w:pPr>
      <w:spacing w:before="120" w:after="120"/>
    </w:pPr>
    <w:rPr>
      <w:snapToGrid w:val="0"/>
      <w:sz w:val="16"/>
      <w:lang w:val="en-GB" w:eastAsia="en-US"/>
    </w:rPr>
  </w:style>
  <w:style w:type="paragraph" w:customStyle="1" w:styleId="Normal24a">
    <w:name w:val="Normal24a"/>
    <w:basedOn w:val="Normal"/>
    <w:link w:val="Normal24aChar"/>
    <w:rsid w:val="00A77EDF"/>
    <w:pPr>
      <w:spacing w:after="480"/>
    </w:pPr>
    <w:rPr>
      <w:rFonts w:ascii="Arial" w:hAnsi="Arial" w:cs="Arial"/>
    </w:rPr>
  </w:style>
  <w:style w:type="character" w:customStyle="1" w:styleId="Normal24aChar">
    <w:name w:val="Normal24a Char"/>
    <w:basedOn w:val="CoverReferenceChar"/>
    <w:link w:val="Normal24a"/>
    <w:rsid w:val="00A77EDF"/>
    <w:rPr>
      <w:rFonts w:ascii="Arial" w:hAnsi="Arial" w:cs="Arial"/>
      <w:b w:val="0"/>
      <w:sz w:val="24"/>
      <w:lang w:val="lt-LT"/>
    </w:rPr>
  </w:style>
  <w:style w:type="paragraph" w:customStyle="1" w:styleId="Text1">
    <w:name w:val="Text 1"/>
    <w:basedOn w:val="Normal"/>
    <w:rsid w:val="00A77EDF"/>
    <w:pPr>
      <w:widowControl/>
      <w:spacing w:before="120" w:after="120"/>
      <w:ind w:left="850"/>
      <w:jc w:val="both"/>
    </w:pPr>
    <w:rPr>
      <w:rFonts w:eastAsiaTheme="minorHAnsi"/>
      <w:szCs w:val="22"/>
      <w:lang w:val="en-GB" w:eastAsia="en-US"/>
    </w:rPr>
  </w:style>
  <w:style w:type="paragraph" w:customStyle="1" w:styleId="CoverBold">
    <w:name w:val="CoverBold"/>
    <w:basedOn w:val="Normal"/>
    <w:rsid w:val="00A77EDF"/>
    <w:pPr>
      <w:ind w:left="1416"/>
    </w:pPr>
    <w:rPr>
      <w:b/>
      <w:szCs w:val="24"/>
      <w:lang w:val="en-GB" w:eastAsia="en-US"/>
    </w:rPr>
  </w:style>
  <w:style w:type="paragraph" w:customStyle="1" w:styleId="NormalBold12b12a">
    <w:name w:val="NormalBold12b12a"/>
    <w:basedOn w:val="Normal"/>
    <w:next w:val="NormalBold"/>
    <w:rsid w:val="00A77EDF"/>
    <w:pPr>
      <w:spacing w:before="240" w:after="240"/>
    </w:pPr>
    <w:rPr>
      <w:b/>
      <w:szCs w:val="24"/>
      <w:lang w:val="en-GB" w:eastAsia="en-US"/>
    </w:rPr>
  </w:style>
  <w:style w:type="paragraph" w:customStyle="1" w:styleId="Normal0">
    <w:name w:val="Normal0"/>
    <w:basedOn w:val="Normal"/>
    <w:rsid w:val="00A77EDF"/>
    <w:rPr>
      <w:sz w:val="2"/>
      <w:szCs w:val="24"/>
      <w:lang w:val="en-GB" w:eastAsia="en-US"/>
    </w:rPr>
  </w:style>
  <w:style w:type="paragraph" w:customStyle="1" w:styleId="PMissingStyle">
    <w:name w:val="P_MissingStyle"/>
    <w:basedOn w:val="Normal"/>
    <w:rsid w:val="00A77EDF"/>
    <w:pPr>
      <w:shd w:val="clear" w:color="auto" w:fill="000000"/>
    </w:pPr>
    <w:rPr>
      <w:color w:val="FFFFFF"/>
      <w:szCs w:val="24"/>
      <w:lang w:val="en-GB" w:eastAsia="en-US"/>
    </w:rPr>
  </w:style>
  <w:style w:type="paragraph" w:customStyle="1" w:styleId="NormalCenter12a">
    <w:name w:val="NormalCenter12a"/>
    <w:basedOn w:val="Normal"/>
    <w:rsid w:val="00A77EDF"/>
    <w:pPr>
      <w:spacing w:after="240"/>
      <w:jc w:val="center"/>
    </w:pPr>
    <w:rPr>
      <w:lang w:val="en-GB"/>
    </w:rPr>
  </w:style>
  <w:style w:type="paragraph" w:customStyle="1" w:styleId="EPFooterLandscape">
    <w:name w:val="EPFooterLandscape"/>
    <w:rsid w:val="00A77EDF"/>
    <w:pPr>
      <w:widowControl w:val="0"/>
      <w:tabs>
        <w:tab w:val="center" w:pos="6800"/>
        <w:tab w:val="right" w:pos="15020"/>
      </w:tabs>
    </w:pPr>
    <w:rPr>
      <w:sz w:val="22"/>
      <w:lang w:eastAsia="en-US"/>
    </w:rPr>
  </w:style>
  <w:style w:type="paragraph" w:customStyle="1" w:styleId="EPFooter2Landscape">
    <w:name w:val="EPFooter2Landscape"/>
    <w:rsid w:val="00A77EDF"/>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A77EDF"/>
    <w:rPr>
      <w:rFonts w:ascii="Arial" w:hAnsi="Arial" w:cs="Arial" w:hint="default"/>
      <w:b/>
      <w:bCs w:val="0"/>
      <w:i/>
      <w:iCs w:val="0"/>
      <w:color w:val="C0C0C0"/>
      <w:sz w:val="22"/>
    </w:rPr>
  </w:style>
  <w:style w:type="character" w:customStyle="1" w:styleId="EPFooter2Middle">
    <w:name w:val="EPFooter2Middle"/>
    <w:rsid w:val="00A77EDF"/>
    <w:rPr>
      <w:rFonts w:ascii="Arial" w:hAnsi="Arial" w:cs="Arial" w:hint="default"/>
      <w:b w:val="0"/>
      <w:bCs w:val="0"/>
      <w:i/>
      <w:iCs w:val="0"/>
      <w:color w:val="AEAAAA"/>
      <w:sz w:val="22"/>
      <w:shd w:val="pct50" w:color="auto" w:fill="auto"/>
    </w:rPr>
  </w:style>
  <w:style w:type="character" w:customStyle="1" w:styleId="CMissingStyle">
    <w:name w:val="C_MissingStyle"/>
    <w:rsid w:val="00A77EDF"/>
    <w:rPr>
      <w:color w:val="FFFFFF"/>
      <w:sz w:val="22"/>
      <w:shd w:val="clear" w:color="auto" w:fill="000000"/>
    </w:rPr>
  </w:style>
  <w:style w:type="character" w:styleId="UnresolvedMention">
    <w:name w:val="Unresolved Mention"/>
    <w:basedOn w:val="DefaultParagraphFont"/>
    <w:uiPriority w:val="99"/>
    <w:semiHidden/>
    <w:unhideWhenUsed/>
    <w:rsid w:val="00A77EDF"/>
    <w:rPr>
      <w:color w:val="605E5C"/>
      <w:shd w:val="clear" w:color="auto" w:fill="E1DFDD"/>
    </w:rPr>
  </w:style>
  <w:style w:type="paragraph" w:customStyle="1" w:styleId="Footer2">
    <w:name w:val="Footer2"/>
    <w:basedOn w:val="Normal12"/>
    <w:rsid w:val="00A77EDF"/>
    <w:pPr>
      <w:tabs>
        <w:tab w:val="center" w:pos="4535"/>
        <w:tab w:val="right" w:pos="9923"/>
      </w:tabs>
      <w:spacing w:line="480" w:lineRule="auto"/>
      <w:ind w:left="-851"/>
    </w:pPr>
    <w:rPr>
      <w:rFonts w:ascii="Arial" w:cs="Arial"/>
      <w:b/>
      <w:sz w:val="48"/>
    </w:rPr>
  </w:style>
  <w:style w:type="paragraph" w:customStyle="1" w:styleId="AmDocTypeTab">
    <w:name w:val="AmDocTypeTab"/>
    <w:basedOn w:val="Normal"/>
    <w:rsid w:val="00B50237"/>
    <w:pPr>
      <w:tabs>
        <w:tab w:val="right" w:pos="9072"/>
      </w:tabs>
    </w:pPr>
    <w:rPr>
      <w:b/>
    </w:rPr>
  </w:style>
  <w:style w:type="paragraph" w:customStyle="1" w:styleId="AmDateTab">
    <w:name w:val="AmDateTab"/>
    <w:basedOn w:val="Normal"/>
    <w:rsid w:val="00B50237"/>
    <w:pPr>
      <w:tabs>
        <w:tab w:val="right" w:pos="9072"/>
      </w:tabs>
    </w:pPr>
  </w:style>
  <w:style w:type="paragraph" w:customStyle="1" w:styleId="AmHeadingConsam">
    <w:name w:val="AmHeadingConsam"/>
    <w:basedOn w:val="Normal"/>
    <w:next w:val="NormalCenter12a"/>
    <w:rsid w:val="00B50237"/>
    <w:pPr>
      <w:spacing w:before="720" w:after="240"/>
      <w:jc w:val="center"/>
    </w:pPr>
  </w:style>
  <w:style w:type="numbering" w:customStyle="1" w:styleId="NoList1">
    <w:name w:val="No List1"/>
    <w:next w:val="NoList"/>
    <w:uiPriority w:val="99"/>
    <w:semiHidden/>
    <w:unhideWhenUsed/>
    <w:rsid w:val="00B50237"/>
  </w:style>
  <w:style w:type="paragraph" w:customStyle="1" w:styleId="Title1">
    <w:name w:val="Title1"/>
    <w:basedOn w:val="Normal"/>
    <w:next w:val="Normal"/>
    <w:uiPriority w:val="10"/>
    <w:qFormat/>
    <w:rsid w:val="00B50237"/>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B50237"/>
    <w:rPr>
      <w:rFonts w:ascii="Cambria" w:hAnsi="Cambria"/>
      <w:spacing w:val="-10"/>
      <w:kern w:val="28"/>
      <w:sz w:val="56"/>
      <w:szCs w:val="56"/>
    </w:rPr>
  </w:style>
  <w:style w:type="paragraph" w:customStyle="1" w:styleId="Subtitle1">
    <w:name w:val="Subtitle1"/>
    <w:basedOn w:val="Normal"/>
    <w:next w:val="Normal"/>
    <w:uiPriority w:val="11"/>
    <w:qFormat/>
    <w:rsid w:val="00B50237"/>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B50237"/>
    <w:rPr>
      <w:color w:val="595959"/>
      <w:spacing w:val="15"/>
      <w:sz w:val="28"/>
      <w:szCs w:val="28"/>
    </w:rPr>
  </w:style>
  <w:style w:type="paragraph" w:customStyle="1" w:styleId="Quote1">
    <w:name w:val="Quote1"/>
    <w:basedOn w:val="Normal"/>
    <w:next w:val="Normal"/>
    <w:uiPriority w:val="29"/>
    <w:qFormat/>
    <w:rsid w:val="00B50237"/>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B50237"/>
    <w:rPr>
      <w:i/>
      <w:iCs/>
      <w:color w:val="404040"/>
      <w:sz w:val="24"/>
    </w:rPr>
  </w:style>
  <w:style w:type="paragraph" w:styleId="ListParagraph">
    <w:name w:val="List Paragraph"/>
    <w:aliases w:val="1st level - Bullet List Paragraph,2,3 Txt tabla,Lettre d'introduction,List Paragraph1,Lista multicolor - Énfasis 11,Listaszerű bekezdés1,Medium Grid 1 - Accent 21,Paragrafo elenco,Task Body,Viñetas (Inicio Parrafo),Zerrenda-paragrafoa"/>
    <w:basedOn w:val="Normal"/>
    <w:link w:val="ListParagraphChar"/>
    <w:uiPriority w:val="34"/>
    <w:qFormat/>
    <w:rsid w:val="00B50237"/>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B50237"/>
    <w:rPr>
      <w:i/>
      <w:iCs/>
      <w:color w:val="365F91"/>
    </w:rPr>
  </w:style>
  <w:style w:type="paragraph" w:customStyle="1" w:styleId="IntenseQuote1">
    <w:name w:val="Intense Quote1"/>
    <w:basedOn w:val="Normal"/>
    <w:next w:val="Normal"/>
    <w:uiPriority w:val="30"/>
    <w:qFormat/>
    <w:rsid w:val="00B50237"/>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B50237"/>
    <w:rPr>
      <w:i/>
      <w:iCs/>
      <w:color w:val="365F91"/>
      <w:sz w:val="24"/>
    </w:rPr>
  </w:style>
  <w:style w:type="character" w:customStyle="1" w:styleId="IntenseReference1">
    <w:name w:val="Intense Reference1"/>
    <w:basedOn w:val="DefaultParagraphFont"/>
    <w:uiPriority w:val="32"/>
    <w:qFormat/>
    <w:rsid w:val="00B50237"/>
    <w:rPr>
      <w:b/>
      <w:bCs/>
      <w:smallCaps/>
      <w:color w:val="365F91"/>
      <w:spacing w:val="5"/>
    </w:rPr>
  </w:style>
  <w:style w:type="paragraph" w:styleId="NoSpacing">
    <w:name w:val="No Spacing"/>
    <w:uiPriority w:val="1"/>
    <w:qFormat/>
    <w:rsid w:val="00B50237"/>
    <w:rPr>
      <w:rFonts w:eastAsia="Calibri" w:cs="Arial"/>
      <w:sz w:val="24"/>
      <w:szCs w:val="22"/>
      <w:lang w:val="lt-LT" w:eastAsia="en-US"/>
    </w:rPr>
  </w:style>
  <w:style w:type="paragraph" w:customStyle="1" w:styleId="TechnicalBlockBase">
    <w:name w:val="TechnicalBlockBase"/>
    <w:link w:val="TechnicalBlockBaseChar"/>
    <w:rsid w:val="00B50237"/>
    <w:pPr>
      <w:widowControl w:val="0"/>
      <w:spacing w:before="140" w:after="140" w:line="185" w:lineRule="auto"/>
      <w:ind w:left="260" w:right="260"/>
    </w:pPr>
    <w:rPr>
      <w:rFonts w:ascii="Arial New Roman" w:hAnsi="Arial New Roman" w:cs="Arial"/>
      <w:b/>
      <w:i/>
      <w:dstrike/>
      <w:color w:val="606060"/>
      <w:w w:val="98"/>
      <w:sz w:val="10"/>
      <w:u w:val="words" w:color="606060"/>
      <w:lang w:val="lt-LT" w:eastAsia="fr-BE"/>
    </w:rPr>
  </w:style>
  <w:style w:type="character" w:customStyle="1" w:styleId="TechnicalBlockBaseChar">
    <w:name w:val="TechnicalBlockBase Char"/>
    <w:basedOn w:val="EntInstitChar"/>
    <w:link w:val="TechnicalBlockBase"/>
    <w:rsid w:val="00B50237"/>
    <w:rPr>
      <w:rFonts w:ascii="Arial New Roman" w:hAnsi="Arial New Roman" w:cs="Arial"/>
      <w:b/>
      <w:i/>
      <w:dstrike/>
      <w:color w:val="606060"/>
      <w:w w:val="98"/>
      <w:sz w:val="10"/>
      <w:u w:val="words" w:color="606060"/>
      <w:lang w:val="lt-LT" w:eastAsia="fr-BE"/>
    </w:rPr>
  </w:style>
  <w:style w:type="paragraph" w:customStyle="1" w:styleId="TBEntRefer">
    <w:name w:val="TBEntRefer"/>
    <w:basedOn w:val="TechnicalBlockBase"/>
    <w:link w:val="EntReferChar"/>
    <w:rsid w:val="00B5023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B50237"/>
    <w:rPr>
      <w:rFonts w:ascii="Arial" w:hAnsi="Arial" w:cs="Arial"/>
      <w:b/>
      <w:sz w:val="23"/>
      <w:u w:color="606060"/>
      <w:lang w:val="lt-LT" w:eastAsia="fr-BE"/>
    </w:rPr>
  </w:style>
  <w:style w:type="paragraph" w:customStyle="1" w:styleId="TBDistrbMarkers">
    <w:name w:val="TBDistrbMarkers"/>
    <w:basedOn w:val="TBEntRefer"/>
    <w:qFormat/>
    <w:rsid w:val="00B50237"/>
    <w:pPr>
      <w:tabs>
        <w:tab w:val="left" w:pos="2262"/>
      </w:tabs>
    </w:pPr>
    <w:rPr>
      <w:i/>
      <w:iCs/>
      <w:szCs w:val="23"/>
    </w:rPr>
  </w:style>
  <w:style w:type="paragraph" w:customStyle="1" w:styleId="TBEntACP">
    <w:name w:val="TBEntACP"/>
    <w:basedOn w:val="TechnicalBlockBase"/>
    <w:rsid w:val="00B50237"/>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B50237"/>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B5023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B5023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B5023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5023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B5023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B5023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B50237"/>
    <w:rPr>
      <w:rFonts w:ascii="Arial" w:hAnsi="Arial" w:cs="Arial"/>
      <w:b/>
      <w:sz w:val="23"/>
      <w:u w:color="606060"/>
      <w:lang w:val="lt-LT" w:eastAsia="fr-BE"/>
    </w:rPr>
  </w:style>
  <w:style w:type="paragraph" w:customStyle="1" w:styleId="TBSubjectTable">
    <w:name w:val="TBSubjectTable"/>
    <w:basedOn w:val="TechnicalBlockBase"/>
    <w:rsid w:val="00B5023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B5023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B5023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B5023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B5023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B50237"/>
    <w:pPr>
      <w:widowControl/>
      <w:spacing w:after="440" w:line="360" w:lineRule="auto"/>
    </w:pPr>
    <w:rPr>
      <w:rFonts w:eastAsia="Calibri"/>
      <w:sz w:val="2"/>
      <w:szCs w:val="22"/>
      <w:lang w:eastAsia="en-US"/>
    </w:rPr>
  </w:style>
  <w:style w:type="paragraph" w:customStyle="1" w:styleId="FooterText">
    <w:name w:val="Footer Text"/>
    <w:basedOn w:val="Normal"/>
    <w:unhideWhenUsed/>
    <w:rsid w:val="00B50237"/>
    <w:pPr>
      <w:widowControl/>
    </w:pPr>
    <w:rPr>
      <w:rFonts w:eastAsia="Calibri"/>
      <w:szCs w:val="22"/>
      <w:lang w:eastAsia="en-US"/>
    </w:rPr>
  </w:style>
  <w:style w:type="paragraph" w:customStyle="1" w:styleId="NormalCentered">
    <w:name w:val="Normal Centered"/>
    <w:basedOn w:val="Normal"/>
    <w:rsid w:val="00B5023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5023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5023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5023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5023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50237"/>
    <w:pPr>
      <w:widowControl/>
    </w:pPr>
    <w:rPr>
      <w:rFonts w:eastAsia="Calibri"/>
      <w:sz w:val="2"/>
      <w:szCs w:val="22"/>
      <w:lang w:eastAsia="en-US"/>
    </w:rPr>
  </w:style>
  <w:style w:type="paragraph" w:customStyle="1" w:styleId="FooterCouncil">
    <w:name w:val="Footer Council"/>
    <w:basedOn w:val="Normal"/>
    <w:rsid w:val="00B50237"/>
    <w:pPr>
      <w:widowControl/>
    </w:pPr>
    <w:rPr>
      <w:rFonts w:eastAsia="Calibri"/>
      <w:sz w:val="2"/>
      <w:szCs w:val="22"/>
      <w:lang w:eastAsia="en-US"/>
    </w:rPr>
  </w:style>
  <w:style w:type="paragraph" w:customStyle="1" w:styleId="TechnicalBlock">
    <w:name w:val="Technical Block"/>
    <w:basedOn w:val="Normal"/>
    <w:next w:val="Normal"/>
    <w:rsid w:val="00B50237"/>
    <w:pPr>
      <w:widowControl/>
      <w:spacing w:after="240"/>
      <w:jc w:val="center"/>
    </w:pPr>
    <w:rPr>
      <w:rFonts w:eastAsia="Calibri"/>
      <w:szCs w:val="22"/>
      <w:lang w:eastAsia="en-US"/>
    </w:rPr>
  </w:style>
  <w:style w:type="paragraph" w:customStyle="1" w:styleId="FinalLine">
    <w:name w:val="Final Line"/>
    <w:basedOn w:val="Normal"/>
    <w:next w:val="Normal"/>
    <w:rsid w:val="00B5023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5023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B50237"/>
    <w:pPr>
      <w:widowControl/>
      <w:spacing w:before="120" w:after="120" w:line="360" w:lineRule="auto"/>
      <w:ind w:left="1134"/>
    </w:pPr>
    <w:rPr>
      <w:rFonts w:eastAsia="Calibri"/>
      <w:szCs w:val="22"/>
      <w:lang w:eastAsia="en-US"/>
    </w:rPr>
  </w:style>
  <w:style w:type="paragraph" w:customStyle="1" w:styleId="Text3">
    <w:name w:val="Text 3"/>
    <w:basedOn w:val="Normal"/>
    <w:rsid w:val="00B50237"/>
    <w:pPr>
      <w:widowControl/>
      <w:spacing w:before="120" w:after="120" w:line="360" w:lineRule="auto"/>
      <w:ind w:left="1701"/>
    </w:pPr>
    <w:rPr>
      <w:rFonts w:eastAsia="Calibri"/>
      <w:szCs w:val="22"/>
      <w:lang w:eastAsia="en-US"/>
    </w:rPr>
  </w:style>
  <w:style w:type="paragraph" w:customStyle="1" w:styleId="Text4">
    <w:name w:val="Text 4"/>
    <w:basedOn w:val="Normal"/>
    <w:rsid w:val="00B50237"/>
    <w:pPr>
      <w:widowControl/>
      <w:spacing w:before="120" w:after="120" w:line="360" w:lineRule="auto"/>
      <w:ind w:left="2268"/>
    </w:pPr>
    <w:rPr>
      <w:rFonts w:eastAsia="Calibri"/>
      <w:szCs w:val="22"/>
      <w:lang w:eastAsia="en-US"/>
    </w:rPr>
  </w:style>
  <w:style w:type="paragraph" w:customStyle="1" w:styleId="Text5">
    <w:name w:val="Text 5"/>
    <w:basedOn w:val="Normal"/>
    <w:rsid w:val="00B50237"/>
    <w:pPr>
      <w:widowControl/>
      <w:spacing w:before="120" w:after="120" w:line="360" w:lineRule="auto"/>
      <w:ind w:left="2835"/>
    </w:pPr>
    <w:rPr>
      <w:rFonts w:eastAsia="Calibri"/>
      <w:szCs w:val="22"/>
      <w:lang w:eastAsia="en-US"/>
    </w:rPr>
  </w:style>
  <w:style w:type="paragraph" w:customStyle="1" w:styleId="Text6">
    <w:name w:val="Text 6"/>
    <w:basedOn w:val="Normal"/>
    <w:rsid w:val="00B5023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5023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5023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5023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5023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5023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5023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5023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5023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5023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5023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50237"/>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B50237"/>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B50237"/>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B50237"/>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B50237"/>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B50237"/>
    <w:pPr>
      <w:widowControl/>
      <w:spacing w:before="120" w:after="120" w:line="360" w:lineRule="auto"/>
    </w:pPr>
    <w:rPr>
      <w:rFonts w:eastAsia="Calibri"/>
      <w:szCs w:val="22"/>
      <w:lang w:eastAsia="en-US"/>
    </w:rPr>
  </w:style>
  <w:style w:type="paragraph" w:customStyle="1" w:styleId="Point1231">
    <w:name w:val="Point 123 (1)"/>
    <w:basedOn w:val="Normal"/>
    <w:rsid w:val="00B50237"/>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B50237"/>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B50237"/>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B50237"/>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B50237"/>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B50237"/>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B50237"/>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B50237"/>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B50237"/>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B50237"/>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B50237"/>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B50237"/>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B50237"/>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B50237"/>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B50237"/>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B50237"/>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B50237"/>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B50237"/>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B50237"/>
    <w:pPr>
      <w:numPr>
        <w:numId w:val="15"/>
      </w:numPr>
      <w:tabs>
        <w:tab w:val="clear" w:pos="567"/>
        <w:tab w:val="num" w:pos="720"/>
      </w:tabs>
      <w:ind w:left="720" w:hanging="360"/>
    </w:pPr>
  </w:style>
  <w:style w:type="paragraph" w:customStyle="1" w:styleId="DashEqual1">
    <w:name w:val="Dash Equal 1"/>
    <w:basedOn w:val="Dash1"/>
    <w:rsid w:val="00B50237"/>
    <w:pPr>
      <w:numPr>
        <w:numId w:val="16"/>
      </w:numPr>
      <w:tabs>
        <w:tab w:val="clear" w:pos="1134"/>
        <w:tab w:val="num" w:pos="720"/>
      </w:tabs>
      <w:ind w:left="720" w:hanging="360"/>
    </w:pPr>
  </w:style>
  <w:style w:type="paragraph" w:customStyle="1" w:styleId="DashEqual2">
    <w:name w:val="Dash Equal 2"/>
    <w:basedOn w:val="Dash2"/>
    <w:rsid w:val="00B50237"/>
    <w:pPr>
      <w:numPr>
        <w:numId w:val="17"/>
      </w:numPr>
      <w:tabs>
        <w:tab w:val="clear" w:pos="1701"/>
        <w:tab w:val="num" w:pos="1080"/>
      </w:tabs>
      <w:ind w:left="1080" w:hanging="360"/>
    </w:pPr>
  </w:style>
  <w:style w:type="paragraph" w:customStyle="1" w:styleId="DashEqual3">
    <w:name w:val="Dash Equal 3"/>
    <w:basedOn w:val="Dash3"/>
    <w:rsid w:val="00B50237"/>
    <w:pPr>
      <w:numPr>
        <w:numId w:val="18"/>
      </w:numPr>
      <w:tabs>
        <w:tab w:val="clear" w:pos="2268"/>
        <w:tab w:val="num" w:pos="1080"/>
      </w:tabs>
      <w:ind w:left="1080" w:hanging="360"/>
    </w:pPr>
  </w:style>
  <w:style w:type="paragraph" w:customStyle="1" w:styleId="DashEqual4">
    <w:name w:val="Dash Equal 4"/>
    <w:basedOn w:val="Dash4"/>
    <w:rsid w:val="00B50237"/>
    <w:pPr>
      <w:numPr>
        <w:numId w:val="19"/>
      </w:numPr>
      <w:tabs>
        <w:tab w:val="clear" w:pos="2835"/>
        <w:tab w:val="num" w:pos="1440"/>
      </w:tabs>
      <w:ind w:left="1440" w:hanging="360"/>
    </w:pPr>
  </w:style>
  <w:style w:type="character" w:customStyle="1" w:styleId="Marker">
    <w:name w:val="Marker"/>
    <w:basedOn w:val="DefaultParagraphFont"/>
    <w:rsid w:val="00B50237"/>
    <w:rPr>
      <w:color w:val="0000FF"/>
      <w:shd w:val="clear" w:color="auto" w:fill="auto"/>
    </w:rPr>
  </w:style>
  <w:style w:type="character" w:customStyle="1" w:styleId="Marker1">
    <w:name w:val="Marker1"/>
    <w:basedOn w:val="DefaultParagraphFont"/>
    <w:rsid w:val="00B50237"/>
    <w:rPr>
      <w:color w:val="008000"/>
      <w:shd w:val="clear" w:color="auto" w:fill="auto"/>
    </w:rPr>
  </w:style>
  <w:style w:type="paragraph" w:customStyle="1" w:styleId="HeadingLeft">
    <w:name w:val="Heading Left"/>
    <w:basedOn w:val="Normal"/>
    <w:next w:val="Normal"/>
    <w:rsid w:val="00B5023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50237"/>
    <w:pPr>
      <w:numPr>
        <w:numId w:val="20"/>
      </w:numPr>
      <w:tabs>
        <w:tab w:val="clear" w:pos="567"/>
        <w:tab w:val="num" w:pos="1440"/>
      </w:tabs>
      <w:ind w:left="1440" w:hanging="360"/>
    </w:pPr>
  </w:style>
  <w:style w:type="paragraph" w:customStyle="1" w:styleId="Heading123">
    <w:name w:val="Heading 123"/>
    <w:basedOn w:val="HeadingLeft"/>
    <w:next w:val="Normal"/>
    <w:rsid w:val="00B50237"/>
    <w:pPr>
      <w:numPr>
        <w:numId w:val="21"/>
      </w:numPr>
      <w:tabs>
        <w:tab w:val="clear" w:pos="567"/>
        <w:tab w:val="num" w:pos="1800"/>
      </w:tabs>
      <w:ind w:left="1800" w:hanging="360"/>
    </w:pPr>
  </w:style>
  <w:style w:type="paragraph" w:customStyle="1" w:styleId="HeadingABC">
    <w:name w:val="Heading ABC"/>
    <w:basedOn w:val="HeadingLeft"/>
    <w:next w:val="Normal"/>
    <w:rsid w:val="00B50237"/>
    <w:pPr>
      <w:numPr>
        <w:numId w:val="22"/>
      </w:numPr>
      <w:tabs>
        <w:tab w:val="clear" w:pos="567"/>
        <w:tab w:val="num" w:pos="1800"/>
      </w:tabs>
      <w:ind w:left="1800" w:hanging="360"/>
    </w:pPr>
  </w:style>
  <w:style w:type="paragraph" w:customStyle="1" w:styleId="HeadingCentered">
    <w:name w:val="Heading Centered"/>
    <w:basedOn w:val="HeadingLeft"/>
    <w:next w:val="Normal"/>
    <w:rsid w:val="00B50237"/>
    <w:pPr>
      <w:jc w:val="center"/>
    </w:pPr>
  </w:style>
  <w:style w:type="paragraph" w:customStyle="1" w:styleId="Jardin">
    <w:name w:val="Jardin"/>
    <w:basedOn w:val="Normal"/>
    <w:rsid w:val="00B50237"/>
    <w:pPr>
      <w:widowControl/>
      <w:spacing w:before="200"/>
      <w:jc w:val="center"/>
    </w:pPr>
    <w:rPr>
      <w:rFonts w:eastAsia="Calibri"/>
      <w:szCs w:val="22"/>
      <w:lang w:eastAsia="en-US"/>
    </w:rPr>
  </w:style>
  <w:style w:type="paragraph" w:customStyle="1" w:styleId="Amendment">
    <w:name w:val="Amendment"/>
    <w:basedOn w:val="Normal"/>
    <w:next w:val="Normal"/>
    <w:rsid w:val="00B5023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5023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50237"/>
    <w:pPr>
      <w:widowControl/>
      <w:spacing w:before="120" w:after="480"/>
      <w:contextualSpacing/>
    </w:pPr>
    <w:rPr>
      <w:rFonts w:eastAsia="Calibri"/>
      <w:szCs w:val="22"/>
      <w:lang w:eastAsia="en-US"/>
    </w:rPr>
  </w:style>
  <w:style w:type="paragraph" w:customStyle="1" w:styleId="ReplyBold">
    <w:name w:val="Reply Bold"/>
    <w:basedOn w:val="ReplyRE"/>
    <w:next w:val="Normal"/>
    <w:rsid w:val="00B50237"/>
    <w:rPr>
      <w:b/>
    </w:rPr>
  </w:style>
  <w:style w:type="paragraph" w:customStyle="1" w:styleId="Annex">
    <w:name w:val="Annex"/>
    <w:basedOn w:val="Normal"/>
    <w:next w:val="Normal"/>
    <w:rsid w:val="00B5023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5023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5023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50237"/>
    <w:rPr>
      <w:rFonts w:ascii="Times New Roman" w:hAnsi="Times New Roman" w:cs="Times New Roman"/>
      <w:b/>
      <w:sz w:val="24"/>
      <w:shd w:val="clear" w:color="auto" w:fill="CCCCCC"/>
    </w:rPr>
  </w:style>
  <w:style w:type="paragraph" w:customStyle="1" w:styleId="NormalCompact">
    <w:name w:val="Normal Compact"/>
    <w:basedOn w:val="Normal"/>
    <w:next w:val="Normal"/>
    <w:rsid w:val="00B5023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50237"/>
    <w:pPr>
      <w:widowControl/>
    </w:pPr>
    <w:rPr>
      <w:rFonts w:eastAsia="Calibri"/>
      <w:sz w:val="20"/>
      <w:lang w:eastAsia="en-US"/>
    </w:rPr>
  </w:style>
  <w:style w:type="character" w:customStyle="1" w:styleId="EndnoteTextChar">
    <w:name w:val="Endnote Text Char"/>
    <w:basedOn w:val="DefaultParagraphFont"/>
    <w:link w:val="EndnoteText"/>
    <w:uiPriority w:val="99"/>
    <w:rsid w:val="00B50237"/>
    <w:rPr>
      <w:rFonts w:eastAsia="Calibri"/>
      <w:lang w:val="lt-LT" w:eastAsia="en-US"/>
    </w:rPr>
  </w:style>
  <w:style w:type="character" w:styleId="EndnoteReference">
    <w:name w:val="endnote reference"/>
    <w:basedOn w:val="DefaultParagraphFont"/>
    <w:uiPriority w:val="99"/>
    <w:unhideWhenUsed/>
    <w:rsid w:val="00B50237"/>
    <w:rPr>
      <w:vertAlign w:val="superscript"/>
    </w:rPr>
  </w:style>
  <w:style w:type="character" w:customStyle="1" w:styleId="ListParagraphChar">
    <w:name w:val="List Paragraph Char"/>
    <w:aliases w:val="1st level - Bullet List Paragraph Char,2 Char,3 Txt tabla Char,Lettre d'introduction Char,List Paragraph1 Char,Lista multicolor - Énfasis 11 Char,Listaszerű bekezdés1 Char,Medium Grid 1 - Accent 21 Char,Paragrafo elenco Char"/>
    <w:link w:val="ListParagraph"/>
    <w:uiPriority w:val="34"/>
    <w:qFormat/>
    <w:locked/>
    <w:rsid w:val="00B50237"/>
    <w:rPr>
      <w:rFonts w:eastAsia="Calibri"/>
      <w:sz w:val="24"/>
      <w:szCs w:val="22"/>
      <w:lang w:val="lt-LT" w:eastAsia="en-US"/>
    </w:rPr>
  </w:style>
  <w:style w:type="character" w:styleId="PlaceholderText">
    <w:name w:val="Placeholder Text"/>
    <w:basedOn w:val="DefaultParagraphFont"/>
    <w:uiPriority w:val="99"/>
    <w:semiHidden/>
    <w:rsid w:val="00B50237"/>
    <w:rPr>
      <w:color w:val="808080"/>
    </w:rPr>
  </w:style>
  <w:style w:type="paragraph" w:styleId="TOC4">
    <w:name w:val="toc 4"/>
    <w:basedOn w:val="Normal"/>
    <w:next w:val="Normal"/>
    <w:uiPriority w:val="39"/>
    <w:unhideWhenUsed/>
    <w:rsid w:val="00B5023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B5023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B5023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B5023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B5023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B50237"/>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50237"/>
    <w:pPr>
      <w:widowControl/>
      <w:spacing w:before="120" w:after="120" w:line="360" w:lineRule="auto"/>
      <w:ind w:left="4252"/>
    </w:pPr>
    <w:rPr>
      <w:rFonts w:eastAsia="Calibri"/>
      <w:szCs w:val="22"/>
      <w:lang w:eastAsia="en-US"/>
    </w:rPr>
  </w:style>
  <w:style w:type="paragraph" w:customStyle="1" w:styleId="Text8">
    <w:name w:val="Text 8"/>
    <w:basedOn w:val="Normal"/>
    <w:rsid w:val="00B50237"/>
    <w:pPr>
      <w:widowControl/>
      <w:spacing w:before="120" w:after="120" w:line="360" w:lineRule="auto"/>
      <w:ind w:left="4819"/>
    </w:pPr>
    <w:rPr>
      <w:rFonts w:eastAsia="Calibri"/>
      <w:szCs w:val="22"/>
      <w:lang w:eastAsia="en-US"/>
    </w:rPr>
  </w:style>
  <w:style w:type="paragraph" w:customStyle="1" w:styleId="Text9">
    <w:name w:val="Text 9"/>
    <w:basedOn w:val="Normal"/>
    <w:rsid w:val="00B50237"/>
    <w:pPr>
      <w:widowControl/>
      <w:spacing w:before="120" w:after="120" w:line="360" w:lineRule="auto"/>
      <w:ind w:left="5386"/>
    </w:pPr>
    <w:rPr>
      <w:rFonts w:eastAsia="Calibri"/>
      <w:szCs w:val="22"/>
      <w:lang w:eastAsia="en-US"/>
    </w:rPr>
  </w:style>
  <w:style w:type="paragraph" w:customStyle="1" w:styleId="Text10">
    <w:name w:val="Text 10"/>
    <w:basedOn w:val="Normal"/>
    <w:rsid w:val="00B50237"/>
    <w:pPr>
      <w:widowControl/>
      <w:spacing w:before="120" w:after="120" w:line="360" w:lineRule="auto"/>
      <w:ind w:left="5953"/>
    </w:pPr>
    <w:rPr>
      <w:rFonts w:eastAsia="Calibri"/>
      <w:szCs w:val="22"/>
      <w:lang w:eastAsia="en-US"/>
    </w:rPr>
  </w:style>
  <w:style w:type="paragraph" w:customStyle="1" w:styleId="NormalLeft">
    <w:name w:val="Normal Left"/>
    <w:basedOn w:val="Normal"/>
    <w:rsid w:val="00B50237"/>
    <w:pPr>
      <w:widowControl/>
      <w:spacing w:before="120" w:after="120" w:line="360" w:lineRule="auto"/>
    </w:pPr>
    <w:rPr>
      <w:rFonts w:eastAsia="Calibri"/>
      <w:szCs w:val="22"/>
      <w:lang w:eastAsia="en-US"/>
    </w:rPr>
  </w:style>
  <w:style w:type="paragraph" w:customStyle="1" w:styleId="QuotedText">
    <w:name w:val="Quoted Text"/>
    <w:basedOn w:val="Normal"/>
    <w:rsid w:val="00B50237"/>
    <w:pPr>
      <w:widowControl/>
      <w:spacing w:before="120" w:after="120" w:line="360" w:lineRule="auto"/>
      <w:ind w:left="1417"/>
    </w:pPr>
    <w:rPr>
      <w:rFonts w:eastAsia="Calibri"/>
      <w:szCs w:val="22"/>
      <w:lang w:eastAsia="en-US"/>
    </w:rPr>
  </w:style>
  <w:style w:type="paragraph" w:customStyle="1" w:styleId="Point0">
    <w:name w:val="Point 0"/>
    <w:basedOn w:val="Normal"/>
    <w:rsid w:val="00B5023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5023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5023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5023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5023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5023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5023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5023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5023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5023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5023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5023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5023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5023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5023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5023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5023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5023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5023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5023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5023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5023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50237"/>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B50237"/>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B50237"/>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B50237"/>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B50237"/>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B50237"/>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B50237"/>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B50237"/>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B50237"/>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B50237"/>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B50237"/>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B50237"/>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B50237"/>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B50237"/>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B50237"/>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B50237"/>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B5023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5023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5023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5023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5023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5023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5023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5023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5023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5023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5023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5023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5023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5023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5023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5023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5023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5023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5023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50237"/>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B50237"/>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B50237"/>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B50237"/>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B50237"/>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B50237"/>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B50237"/>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B50237"/>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B50237"/>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B50237"/>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B50237"/>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B50237"/>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B50237"/>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B50237"/>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B5023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5023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50237"/>
    <w:pPr>
      <w:widowControl/>
      <w:spacing w:before="480" w:after="120" w:line="360" w:lineRule="auto"/>
    </w:pPr>
    <w:rPr>
      <w:rFonts w:eastAsia="Calibri"/>
      <w:szCs w:val="22"/>
      <w:lang w:eastAsia="en-US"/>
    </w:rPr>
  </w:style>
  <w:style w:type="paragraph" w:customStyle="1" w:styleId="Considrant">
    <w:name w:val="Considérant"/>
    <w:basedOn w:val="Normal"/>
    <w:rsid w:val="00B50237"/>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B5023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5023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5023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5023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5023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5023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5023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50237"/>
    <w:pPr>
      <w:widowControl/>
      <w:spacing w:line="360" w:lineRule="auto"/>
      <w:jc w:val="center"/>
    </w:pPr>
    <w:rPr>
      <w:rFonts w:eastAsia="Calibri"/>
      <w:b/>
      <w:szCs w:val="22"/>
      <w:lang w:eastAsia="en-US"/>
    </w:rPr>
  </w:style>
  <w:style w:type="paragraph" w:customStyle="1" w:styleId="Statut">
    <w:name w:val="Statut"/>
    <w:basedOn w:val="Normal"/>
    <w:next w:val="Typedudocument"/>
    <w:rsid w:val="00B5023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5023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5023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5023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5023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5023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50237"/>
    <w:pPr>
      <w:widowControl/>
      <w:spacing w:line="360" w:lineRule="auto"/>
      <w:ind w:left="5103"/>
    </w:pPr>
    <w:rPr>
      <w:rFonts w:eastAsia="Calibri"/>
      <w:szCs w:val="22"/>
      <w:lang w:eastAsia="en-US"/>
    </w:rPr>
  </w:style>
  <w:style w:type="paragraph" w:customStyle="1" w:styleId="EntLogo">
    <w:name w:val="EntLogo"/>
    <w:basedOn w:val="Normal"/>
    <w:rsid w:val="00B50237"/>
    <w:pPr>
      <w:widowControl/>
      <w:tabs>
        <w:tab w:val="right" w:pos="9639"/>
      </w:tabs>
      <w:spacing w:line="360" w:lineRule="auto"/>
    </w:pPr>
    <w:rPr>
      <w:rFonts w:eastAsia="Calibri"/>
      <w:b/>
      <w:szCs w:val="22"/>
      <w:lang w:eastAsia="en-US"/>
    </w:rPr>
  </w:style>
  <w:style w:type="paragraph" w:customStyle="1" w:styleId="EntInstit">
    <w:name w:val="EntInstit"/>
    <w:basedOn w:val="Normal"/>
    <w:rsid w:val="00B50237"/>
    <w:pPr>
      <w:widowControl/>
      <w:jc w:val="right"/>
    </w:pPr>
    <w:rPr>
      <w:rFonts w:eastAsia="Calibri"/>
      <w:b/>
      <w:szCs w:val="22"/>
      <w:lang w:eastAsia="en-US"/>
    </w:rPr>
  </w:style>
  <w:style w:type="paragraph" w:customStyle="1" w:styleId="EntRefer">
    <w:name w:val="EntRefer"/>
    <w:basedOn w:val="Normal"/>
    <w:rsid w:val="00B50237"/>
    <w:pPr>
      <w:widowControl/>
    </w:pPr>
    <w:rPr>
      <w:rFonts w:eastAsia="Calibri"/>
      <w:b/>
      <w:szCs w:val="22"/>
      <w:lang w:eastAsia="en-US"/>
    </w:rPr>
  </w:style>
  <w:style w:type="paragraph" w:customStyle="1" w:styleId="EntEmet">
    <w:name w:val="EntEmet"/>
    <w:basedOn w:val="Normal"/>
    <w:rsid w:val="00B50237"/>
    <w:pPr>
      <w:widowControl/>
      <w:spacing w:before="40"/>
    </w:pPr>
    <w:rPr>
      <w:rFonts w:eastAsia="Calibri"/>
      <w:szCs w:val="22"/>
      <w:lang w:eastAsia="en-US"/>
    </w:rPr>
  </w:style>
  <w:style w:type="paragraph" w:customStyle="1" w:styleId="EntText">
    <w:name w:val="EntText"/>
    <w:basedOn w:val="Normal"/>
    <w:rsid w:val="00B50237"/>
    <w:pPr>
      <w:widowControl/>
      <w:spacing w:before="120" w:after="120" w:line="360" w:lineRule="auto"/>
    </w:pPr>
    <w:rPr>
      <w:rFonts w:eastAsia="Calibri"/>
      <w:szCs w:val="22"/>
      <w:lang w:eastAsia="en-US"/>
    </w:rPr>
  </w:style>
  <w:style w:type="paragraph" w:customStyle="1" w:styleId="EntEU">
    <w:name w:val="EntEU"/>
    <w:basedOn w:val="Normal"/>
    <w:rsid w:val="00B50237"/>
    <w:pPr>
      <w:widowControl/>
      <w:spacing w:before="240" w:after="240"/>
      <w:jc w:val="center"/>
    </w:pPr>
    <w:rPr>
      <w:rFonts w:eastAsia="Calibri"/>
      <w:b/>
      <w:sz w:val="36"/>
      <w:szCs w:val="22"/>
      <w:lang w:eastAsia="en-US"/>
    </w:rPr>
  </w:style>
  <w:style w:type="paragraph" w:customStyle="1" w:styleId="EntASSOC">
    <w:name w:val="EntASSOC"/>
    <w:basedOn w:val="Normal"/>
    <w:rsid w:val="00B50237"/>
    <w:pPr>
      <w:widowControl/>
      <w:jc w:val="center"/>
    </w:pPr>
    <w:rPr>
      <w:rFonts w:eastAsia="Calibri"/>
      <w:b/>
      <w:szCs w:val="22"/>
      <w:lang w:eastAsia="en-US"/>
    </w:rPr>
  </w:style>
  <w:style w:type="paragraph" w:customStyle="1" w:styleId="EntACP">
    <w:name w:val="EntACP"/>
    <w:basedOn w:val="Normal"/>
    <w:rsid w:val="00B50237"/>
    <w:pPr>
      <w:widowControl/>
      <w:spacing w:after="180"/>
      <w:jc w:val="center"/>
    </w:pPr>
    <w:rPr>
      <w:rFonts w:eastAsia="Calibri"/>
      <w:b/>
      <w:spacing w:val="40"/>
      <w:sz w:val="28"/>
      <w:szCs w:val="22"/>
      <w:lang w:eastAsia="en-US"/>
    </w:rPr>
  </w:style>
  <w:style w:type="paragraph" w:customStyle="1" w:styleId="EntInstitACP">
    <w:name w:val="EntInstitACP"/>
    <w:basedOn w:val="Normal"/>
    <w:rsid w:val="00B50237"/>
    <w:pPr>
      <w:widowControl/>
      <w:jc w:val="center"/>
    </w:pPr>
    <w:rPr>
      <w:rFonts w:eastAsia="Calibri"/>
      <w:b/>
      <w:szCs w:val="22"/>
      <w:lang w:eastAsia="en-US"/>
    </w:rPr>
  </w:style>
  <w:style w:type="paragraph" w:customStyle="1" w:styleId="Genredudocument">
    <w:name w:val="Genre du document"/>
    <w:basedOn w:val="EntRefer"/>
    <w:next w:val="EntRefer"/>
    <w:rsid w:val="00B50237"/>
    <w:pPr>
      <w:spacing w:before="240"/>
    </w:pPr>
  </w:style>
  <w:style w:type="paragraph" w:customStyle="1" w:styleId="Accordtitre">
    <w:name w:val="Accord titre"/>
    <w:basedOn w:val="Normal"/>
    <w:rsid w:val="00B50237"/>
    <w:pPr>
      <w:widowControl/>
      <w:spacing w:line="360" w:lineRule="auto"/>
      <w:jc w:val="center"/>
    </w:pPr>
    <w:rPr>
      <w:rFonts w:eastAsia="Calibri"/>
      <w:szCs w:val="22"/>
      <w:lang w:eastAsia="en-US"/>
    </w:rPr>
  </w:style>
  <w:style w:type="paragraph" w:customStyle="1" w:styleId="FooterAccord">
    <w:name w:val="Footer Accord"/>
    <w:basedOn w:val="Normal"/>
    <w:rsid w:val="00B5023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5023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5023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5023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50237"/>
    <w:pPr>
      <w:spacing w:after="240"/>
    </w:pPr>
  </w:style>
  <w:style w:type="paragraph" w:customStyle="1" w:styleId="Annexetitre">
    <w:name w:val="Annexe titre"/>
    <w:basedOn w:val="Normal"/>
    <w:next w:val="Normal"/>
    <w:rsid w:val="00B5023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5023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5023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5023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5023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5023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5023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5023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5023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5023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5023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5023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5023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5023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5023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5023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5023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5023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5023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5023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5023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5023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5023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5023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5023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5023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5023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5023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50237"/>
    <w:pPr>
      <w:pBdr>
        <w:left w:val="single" w:sz="18" w:space="5" w:color="0070C0"/>
      </w:pBdr>
      <w:spacing w:after="160" w:line="259" w:lineRule="auto"/>
    </w:pPr>
    <w:rPr>
      <w:rFonts w:ascii="Calibri" w:eastAsia="Calibri" w:hAnsi="Calibri" w:cs="Arial"/>
      <w:i/>
      <w:sz w:val="22"/>
      <w:szCs w:val="22"/>
      <w:lang w:val="lt-LT" w:eastAsia="en-US"/>
    </w:rPr>
  </w:style>
  <w:style w:type="paragraph" w:customStyle="1" w:styleId="CommentFwdQuotedText">
    <w:name w:val="CommentFwdQuotedText"/>
    <w:basedOn w:val="Normal"/>
    <w:rsid w:val="00B5023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50237"/>
    <w:pPr>
      <w:pBdr>
        <w:top w:val="none" w:sz="0" w:space="0" w:color="auto"/>
        <w:left w:val="single" w:sz="4" w:space="20" w:color="auto"/>
      </w:pBdr>
    </w:pPr>
  </w:style>
  <w:style w:type="paragraph" w:styleId="Title">
    <w:name w:val="Title"/>
    <w:basedOn w:val="Normal"/>
    <w:next w:val="Normal"/>
    <w:link w:val="TitleChar"/>
    <w:uiPriority w:val="10"/>
    <w:qFormat/>
    <w:rsid w:val="00B50237"/>
    <w:pPr>
      <w:contextualSpacing/>
    </w:pPr>
    <w:rPr>
      <w:rFonts w:ascii="Cambria" w:hAnsi="Cambria"/>
      <w:spacing w:val="-10"/>
      <w:kern w:val="28"/>
      <w:sz w:val="56"/>
      <w:szCs w:val="56"/>
      <w:lang w:val="en-GB"/>
    </w:rPr>
  </w:style>
  <w:style w:type="character" w:customStyle="1" w:styleId="TitleChar1">
    <w:name w:val="Title Char1"/>
    <w:basedOn w:val="DefaultParagraphFont"/>
    <w:rsid w:val="00B50237"/>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B50237"/>
    <w:pPr>
      <w:numPr>
        <w:ilvl w:val="1"/>
      </w:numPr>
      <w:spacing w:after="160"/>
    </w:pPr>
    <w:rPr>
      <w:color w:val="595959"/>
      <w:spacing w:val="15"/>
      <w:sz w:val="28"/>
      <w:szCs w:val="28"/>
      <w:lang w:val="en-GB"/>
    </w:rPr>
  </w:style>
  <w:style w:type="character" w:customStyle="1" w:styleId="SubtitleChar1">
    <w:name w:val="Subtitle Char1"/>
    <w:basedOn w:val="DefaultParagraphFont"/>
    <w:rsid w:val="00B50237"/>
    <w:rPr>
      <w:rFonts w:asciiTheme="minorHAnsi" w:eastAsiaTheme="minorEastAsia" w:hAnsiTheme="minorHAnsi" w:cstheme="minorBidi"/>
      <w:color w:val="5A5A5A" w:themeColor="text1" w:themeTint="A5"/>
      <w:spacing w:val="15"/>
      <w:sz w:val="22"/>
      <w:szCs w:val="22"/>
      <w:lang w:val="lt-LT"/>
    </w:rPr>
  </w:style>
  <w:style w:type="paragraph" w:styleId="Quote">
    <w:name w:val="Quote"/>
    <w:basedOn w:val="Normal"/>
    <w:next w:val="Normal"/>
    <w:link w:val="QuoteChar"/>
    <w:uiPriority w:val="29"/>
    <w:qFormat/>
    <w:rsid w:val="00B50237"/>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B50237"/>
    <w:rPr>
      <w:i/>
      <w:iCs/>
      <w:color w:val="404040" w:themeColor="text1" w:themeTint="BF"/>
      <w:sz w:val="24"/>
      <w:lang w:val="lt-LT"/>
    </w:rPr>
  </w:style>
  <w:style w:type="character" w:styleId="IntenseEmphasis">
    <w:name w:val="Intense Emphasis"/>
    <w:basedOn w:val="DefaultParagraphFont"/>
    <w:uiPriority w:val="21"/>
    <w:qFormat/>
    <w:rsid w:val="00B50237"/>
    <w:rPr>
      <w:i/>
      <w:iCs/>
      <w:color w:val="5B9BD5" w:themeColor="accent1"/>
    </w:rPr>
  </w:style>
  <w:style w:type="paragraph" w:styleId="IntenseQuote">
    <w:name w:val="Intense Quote"/>
    <w:basedOn w:val="Normal"/>
    <w:next w:val="Normal"/>
    <w:link w:val="IntenseQuoteChar"/>
    <w:uiPriority w:val="30"/>
    <w:qFormat/>
    <w:rsid w:val="00B50237"/>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B50237"/>
    <w:rPr>
      <w:i/>
      <w:iCs/>
      <w:color w:val="5B9BD5" w:themeColor="accent1"/>
      <w:sz w:val="24"/>
      <w:lang w:val="lt-LT"/>
    </w:rPr>
  </w:style>
  <w:style w:type="character" w:styleId="IntenseReference">
    <w:name w:val="Intense Reference"/>
    <w:basedOn w:val="DefaultParagraphFont"/>
    <w:uiPriority w:val="32"/>
    <w:qFormat/>
    <w:rsid w:val="00B50237"/>
    <w:rPr>
      <w:b/>
      <w:bCs/>
      <w:smallCaps/>
      <w:color w:val="5B9BD5" w:themeColor="accent1"/>
      <w:spacing w:val="5"/>
    </w:rPr>
  </w:style>
  <w:style w:type="paragraph" w:customStyle="1" w:styleId="HeadingDocType24a">
    <w:name w:val="HeadingDocType24a"/>
    <w:basedOn w:val="Normal"/>
    <w:rsid w:val="004A0A9C"/>
    <w:pPr>
      <w:spacing w:after="480"/>
      <w:jc w:val="center"/>
    </w:pPr>
    <w:rPr>
      <w:rFonts w:ascii="Arial" w:hAnsi="Arial"/>
      <w:b/>
      <w:sz w:val="48"/>
    </w:rPr>
  </w:style>
  <w:style w:type="paragraph" w:customStyle="1" w:styleId="HeadingReferenceERCO">
    <w:name w:val="HeadingReferenceERCO"/>
    <w:basedOn w:val="Normal"/>
    <w:rsid w:val="004A0A9C"/>
    <w:pPr>
      <w:spacing w:before="360" w:after="240"/>
      <w:jc w:val="right"/>
    </w:pPr>
    <w:rPr>
      <w:rFonts w:ascii="Arial" w:hAnsi="Arial"/>
      <w:b/>
    </w:rPr>
  </w:style>
  <w:style w:type="paragraph" w:customStyle="1" w:styleId="NormalCenter">
    <w:name w:val="NormalCenter"/>
    <w:basedOn w:val="Normal"/>
    <w:rsid w:val="004A0A9C"/>
    <w:pPr>
      <w:jc w:val="center"/>
    </w:pPr>
  </w:style>
  <w:style w:type="paragraph" w:customStyle="1" w:styleId="LineSingle">
    <w:name w:val="LineSingle"/>
    <w:basedOn w:val="Normal"/>
    <w:next w:val="Normal"/>
    <w:rsid w:val="004A0A9C"/>
    <w:pPr>
      <w:pBdr>
        <w:bottom w:val="single" w:sz="4" w:space="1" w:color="auto"/>
      </w:pBdr>
      <w:spacing w:after="240"/>
    </w:pPr>
  </w:style>
  <w:style w:type="paragraph" w:customStyle="1" w:styleId="HeadingDate">
    <w:name w:val="HeadingDate"/>
    <w:basedOn w:val="Normal"/>
    <w:rsid w:val="004A0A9C"/>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062314">
      <w:bodyDiv w:val="1"/>
      <w:marLeft w:val="0"/>
      <w:marRight w:val="0"/>
      <w:marTop w:val="0"/>
      <w:marBottom w:val="0"/>
      <w:divBdr>
        <w:top w:val="none" w:sz="0" w:space="0" w:color="auto"/>
        <w:left w:val="none" w:sz="0" w:space="0" w:color="auto"/>
        <w:bottom w:val="none" w:sz="0" w:space="0" w:color="auto"/>
        <w:right w:val="none" w:sz="0" w:space="0" w:color="auto"/>
      </w:divBdr>
    </w:div>
    <w:div w:id="882137721">
      <w:bodyDiv w:val="1"/>
      <w:marLeft w:val="0"/>
      <w:marRight w:val="0"/>
      <w:marTop w:val="0"/>
      <w:marBottom w:val="0"/>
      <w:divBdr>
        <w:top w:val="none" w:sz="0" w:space="0" w:color="auto"/>
        <w:left w:val="none" w:sz="0" w:space="0" w:color="auto"/>
        <w:bottom w:val="none" w:sz="0" w:space="0" w:color="auto"/>
        <w:right w:val="none" w:sz="0" w:space="0" w:color="auto"/>
      </w:divBdr>
    </w:div>
    <w:div w:id="940574414">
      <w:bodyDiv w:val="1"/>
      <w:marLeft w:val="0"/>
      <w:marRight w:val="0"/>
      <w:marTop w:val="0"/>
      <w:marBottom w:val="0"/>
      <w:divBdr>
        <w:top w:val="none" w:sz="0" w:space="0" w:color="auto"/>
        <w:left w:val="none" w:sz="0" w:space="0" w:color="auto"/>
        <w:bottom w:val="none" w:sz="0" w:space="0" w:color="auto"/>
        <w:right w:val="none" w:sz="0" w:space="0" w:color="auto"/>
      </w:divBdr>
    </w:div>
    <w:div w:id="1312756120">
      <w:bodyDiv w:val="1"/>
      <w:marLeft w:val="0"/>
      <w:marRight w:val="0"/>
      <w:marTop w:val="0"/>
      <w:marBottom w:val="0"/>
      <w:divBdr>
        <w:top w:val="none" w:sz="0" w:space="0" w:color="auto"/>
        <w:left w:val="none" w:sz="0" w:space="0" w:color="auto"/>
        <w:bottom w:val="none" w:sz="0" w:space="0" w:color="auto"/>
        <w:right w:val="none" w:sz="0" w:space="0" w:color="auto"/>
      </w:divBdr>
    </w:div>
    <w:div w:id="1672484346">
      <w:bodyDiv w:val="1"/>
      <w:marLeft w:val="0"/>
      <w:marRight w:val="0"/>
      <w:marTop w:val="0"/>
      <w:marBottom w:val="0"/>
      <w:divBdr>
        <w:top w:val="none" w:sz="0" w:space="0" w:color="auto"/>
        <w:left w:val="none" w:sz="0" w:space="0" w:color="auto"/>
        <w:bottom w:val="none" w:sz="0" w:space="0" w:color="auto"/>
        <w:right w:val="none" w:sz="0" w:space="0" w:color="auto"/>
      </w:divBdr>
    </w:div>
    <w:div w:id="210418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322</Words>
  <Characters>2367</Characters>
  <Application>Microsoft Office Word</Application>
  <DocSecurity>0</DocSecurity>
  <Lines>91</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2026-03-04T15:09:00Z</dcterms:created>
  <dcterms:modified xsi:type="dcterms:W3CDTF">2026-03-04T15:09:00Z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P10_TA(2025)0324_</vt:lpwstr>
  </property>
  <property fmtid="{D5CDD505-2E9C-101B-9397-08002B2CF9AE}" pid="4" name="&lt;Type&gt;">
    <vt:lpwstr>RR</vt:lpwstr>
  </property>
</Properties>
</file>