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7A9A" w14:paraId="78A5ACC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95A95C" w14:textId="77777777" w:rsidR="00751A4A" w:rsidRPr="00907A9A" w:rsidRDefault="00564D3B" w:rsidP="0010095E">
            <w:pPr>
              <w:pStyle w:val="EPName"/>
            </w:pPr>
            <w:r w:rsidRPr="00907A9A">
              <w:t>Parlament Ewropew</w:t>
            </w:r>
          </w:p>
          <w:p w14:paraId="568EE724" w14:textId="77777777" w:rsidR="00751A4A" w:rsidRPr="00907A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7A9A">
              <w:t>2024</w:t>
            </w:r>
            <w:r w:rsidR="00817416" w:rsidRPr="00907A9A">
              <w:t>-202</w:t>
            </w:r>
            <w:r w:rsidRPr="00907A9A">
              <w:t>9</w:t>
            </w:r>
          </w:p>
        </w:tc>
        <w:tc>
          <w:tcPr>
            <w:tcW w:w="2268" w:type="dxa"/>
            <w:shd w:val="clear" w:color="auto" w:fill="auto"/>
          </w:tcPr>
          <w:p w14:paraId="43463D2D" w14:textId="77777777" w:rsidR="00751A4A" w:rsidRPr="00907A9A" w:rsidRDefault="00187494" w:rsidP="0010095E">
            <w:pPr>
              <w:pStyle w:val="EPLogo"/>
            </w:pPr>
            <w:r w:rsidRPr="00907A9A">
              <w:rPr>
                <w:noProof/>
                <w:lang w:eastAsia="ja-JP"/>
              </w:rPr>
              <w:drawing>
                <wp:inline distT="0" distB="0" distL="0" distR="0" wp14:anchorId="0C5F418D" wp14:editId="3D6284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E3434A" w14:textId="77777777" w:rsidR="00D058B8" w:rsidRPr="00907A9A" w:rsidRDefault="00D058B8" w:rsidP="004C5D52">
      <w:pPr>
        <w:pStyle w:val="LineTop"/>
      </w:pPr>
    </w:p>
    <w:p w14:paraId="57992973" w14:textId="77777777" w:rsidR="00680577" w:rsidRPr="00907A9A" w:rsidRDefault="00564D3B" w:rsidP="00680577">
      <w:pPr>
        <w:pStyle w:val="EPBodyTA1"/>
      </w:pPr>
      <w:r w:rsidRPr="00907A9A">
        <w:t>TESTI ADOTTATI</w:t>
      </w:r>
    </w:p>
    <w:p w14:paraId="29D80A21" w14:textId="77777777" w:rsidR="00D058B8" w:rsidRPr="00907A9A" w:rsidRDefault="00D058B8" w:rsidP="00D058B8">
      <w:pPr>
        <w:pStyle w:val="LineBottom"/>
      </w:pPr>
    </w:p>
    <w:p w14:paraId="6009564C" w14:textId="3F63FB67" w:rsidR="00564D3B" w:rsidRPr="00907A9A" w:rsidRDefault="00564D3B" w:rsidP="00564D3B">
      <w:pPr>
        <w:pStyle w:val="ATHeading1"/>
      </w:pPr>
      <w:bookmarkStart w:id="0" w:name="TANumber"/>
      <w:r w:rsidRPr="00907A9A">
        <w:t>P10_TA(2025)0</w:t>
      </w:r>
      <w:bookmarkEnd w:id="0"/>
      <w:r w:rsidR="00F525B7">
        <w:t>329</w:t>
      </w:r>
    </w:p>
    <w:p w14:paraId="6140984B" w14:textId="24A7F6FD" w:rsidR="00564D3B" w:rsidRPr="00907A9A" w:rsidRDefault="004147DF" w:rsidP="00564D3B">
      <w:pPr>
        <w:pStyle w:val="ATHeading2"/>
      </w:pPr>
      <w:r w:rsidRPr="004147DF">
        <w:t>Ebda oġġezzjoni għal att delegat:</w:t>
      </w:r>
      <w:r>
        <w:t xml:space="preserve"> CBAM: </w:t>
      </w:r>
      <w:r w:rsidRPr="004147DF">
        <w:t>kundizzjonijiet għall-għoti ta’ akkreditazzjoni</w:t>
      </w:r>
    </w:p>
    <w:p w14:paraId="061F6AAA" w14:textId="77777777" w:rsidR="00564D3B" w:rsidRPr="00907A9A" w:rsidRDefault="00564D3B" w:rsidP="00564D3B">
      <w:pPr>
        <w:rPr>
          <w:i/>
          <w:vanish/>
        </w:rPr>
      </w:pPr>
      <w:r w:rsidRPr="00907A9A">
        <w:rPr>
          <w:i/>
        </w:rPr>
        <w:fldChar w:fldCharType="begin"/>
      </w:r>
      <w:r w:rsidRPr="00907A9A">
        <w:rPr>
          <w:i/>
        </w:rPr>
        <w:instrText xml:space="preserve"> TC"(</w:instrText>
      </w:r>
      <w:bookmarkStart w:id="1" w:name="DocNumber"/>
      <w:r w:rsidRPr="00907A9A">
        <w:rPr>
          <w:i/>
        </w:rPr>
        <w:instrText>B10-0565/2025</w:instrText>
      </w:r>
      <w:bookmarkEnd w:id="1"/>
      <w:r w:rsidRPr="00907A9A">
        <w:rPr>
          <w:i/>
        </w:rPr>
        <w:instrText xml:space="preserve">)"\l3 \n&gt; \* MERGEFORMAT </w:instrText>
      </w:r>
      <w:r w:rsidRPr="00907A9A">
        <w:rPr>
          <w:i/>
        </w:rPr>
        <w:fldChar w:fldCharType="end"/>
      </w:r>
    </w:p>
    <w:p w14:paraId="7E4BA112" w14:textId="77777777" w:rsidR="00564D3B" w:rsidRPr="00907A9A" w:rsidRDefault="00564D3B" w:rsidP="00564D3B">
      <w:pPr>
        <w:rPr>
          <w:vanish/>
        </w:rPr>
      </w:pPr>
      <w:bookmarkStart w:id="2" w:name="PE"/>
      <w:r w:rsidRPr="00907A9A">
        <w:rPr>
          <w:vanish/>
        </w:rPr>
        <w:t>PE779.817</w:t>
      </w:r>
      <w:bookmarkEnd w:id="2"/>
    </w:p>
    <w:p w14:paraId="5F6841B9" w14:textId="5742EE9D" w:rsidR="00564D3B" w:rsidRPr="00907A9A" w:rsidRDefault="004147DF" w:rsidP="004147DF">
      <w:pPr>
        <w:pStyle w:val="ATHeading3"/>
      </w:pPr>
      <w:bookmarkStart w:id="3" w:name="Sujet"/>
      <w:r>
        <w:t>Deċiżjoni</w:t>
      </w:r>
      <w:r w:rsidR="00564D3B" w:rsidRPr="00907A9A">
        <w:t xml:space="preserve"> tal-Parlament Ewropew li ma ssir l-ebda oġġezzjoni għar-regolament delegat tal-Kummissjoni tal-20 ta’ Novembru 2025 li </w:t>
      </w:r>
      <w:proofErr w:type="spellStart"/>
      <w:r w:rsidR="00564D3B" w:rsidRPr="00907A9A">
        <w:t>jissupplimenta</w:t>
      </w:r>
      <w:proofErr w:type="spellEnd"/>
      <w:r w:rsidR="00564D3B" w:rsidRPr="00907A9A">
        <w:t xml:space="preserve"> r-Regolament (UE) 2023/956 tal-Parlament Ewropew u tal-Kunsill billi jispeċifika l-kundizzjonijiet għall-għoti ta’ akkreditazzjoni lill-</w:t>
      </w:r>
      <w:proofErr w:type="spellStart"/>
      <w:r w:rsidR="00564D3B" w:rsidRPr="00907A9A">
        <w:t>verifikaturi</w:t>
      </w:r>
      <w:proofErr w:type="spellEnd"/>
      <w:r w:rsidR="00564D3B" w:rsidRPr="00907A9A">
        <w:t xml:space="preserve">, għall-kontroll u għas-sorveljanza ta’ </w:t>
      </w:r>
      <w:proofErr w:type="spellStart"/>
      <w:r w:rsidR="00564D3B" w:rsidRPr="00907A9A">
        <w:t>verifikaturi</w:t>
      </w:r>
      <w:proofErr w:type="spellEnd"/>
      <w:r w:rsidR="00564D3B" w:rsidRPr="00907A9A">
        <w:t xml:space="preserve"> akkreditati, għall-irtirar tal-akkreditazzjoni u għar-rikonoxximent reċiproku u għall-evalwazzjoni bejn il-pari tal-korpi ta’ akkreditazzjoni</w:t>
      </w:r>
      <w:bookmarkEnd w:id="3"/>
      <w:r w:rsidR="00564D3B" w:rsidRPr="00907A9A">
        <w:t xml:space="preserve"> </w:t>
      </w:r>
      <w:bookmarkStart w:id="4" w:name="References"/>
      <w:r w:rsidR="00564D3B" w:rsidRPr="00907A9A">
        <w:t>(C(2025)07845 – 2025/2997(DEA))</w:t>
      </w:r>
      <w:bookmarkEnd w:id="4"/>
    </w:p>
    <w:p w14:paraId="356F7AFE" w14:textId="77777777" w:rsidR="00846A6A" w:rsidRPr="00907A9A" w:rsidRDefault="00846A6A" w:rsidP="00846A6A">
      <w:pPr>
        <w:pStyle w:val="EPComma"/>
      </w:pPr>
      <w:bookmarkStart w:id="5" w:name="TextBodyBegin"/>
      <w:bookmarkEnd w:id="5"/>
      <w:r w:rsidRPr="00907A9A">
        <w:rPr>
          <w:i/>
          <w:iCs/>
        </w:rPr>
        <w:t>Il-Parlament Ewropew,</w:t>
      </w:r>
    </w:p>
    <w:p w14:paraId="10CE3C57" w14:textId="77777777" w:rsidR="00846A6A" w:rsidRPr="00907A9A" w:rsidRDefault="00846A6A" w:rsidP="00846A6A">
      <w:pPr>
        <w:pStyle w:val="NormalHanging12a"/>
      </w:pPr>
      <w:r w:rsidRPr="00907A9A">
        <w:t>–</w:t>
      </w:r>
      <w:r w:rsidRPr="00907A9A">
        <w:tab/>
        <w:t xml:space="preserve">wara li kkunsidra r-regolament delegat tal-Kummissjoni tal-20 ta’ Novembru 2025 li </w:t>
      </w:r>
      <w:proofErr w:type="spellStart"/>
      <w:r w:rsidRPr="00907A9A">
        <w:t>jissupplimenta</w:t>
      </w:r>
      <w:proofErr w:type="spellEnd"/>
      <w:r w:rsidRPr="00907A9A">
        <w:t xml:space="preserve"> r-Regolament (UE) 2023/956 tal-Parlament Ewropew u tal-Kunsill billi jispeċifika l-kundizzjonijiet għall-għoti ta’ akkreditazzjoni lill-</w:t>
      </w:r>
      <w:proofErr w:type="spellStart"/>
      <w:r w:rsidRPr="00907A9A">
        <w:t>verifikaturi</w:t>
      </w:r>
      <w:proofErr w:type="spellEnd"/>
      <w:r w:rsidRPr="00907A9A">
        <w:t xml:space="preserve">, għall-kontroll u għas-sorveljanza ta’ </w:t>
      </w:r>
      <w:proofErr w:type="spellStart"/>
      <w:r w:rsidRPr="00907A9A">
        <w:t>verifikaturi</w:t>
      </w:r>
      <w:proofErr w:type="spellEnd"/>
      <w:r w:rsidRPr="00907A9A">
        <w:t xml:space="preserve"> akkreditati, għall-irtirar tal-akkreditazzjoni u għar-rikonoxximent reċiproku u għall-evalwazzjoni bejn il-pari tal-korpi ta’ akkreditazzjoni (C(2025)07845),</w:t>
      </w:r>
    </w:p>
    <w:p w14:paraId="52ED95D1" w14:textId="77777777" w:rsidR="00846A6A" w:rsidRPr="00907A9A" w:rsidRDefault="00846A6A" w:rsidP="00846A6A">
      <w:pPr>
        <w:pStyle w:val="NormalHanging12a"/>
      </w:pPr>
      <w:r w:rsidRPr="00907A9A">
        <w:t>–</w:t>
      </w:r>
      <w:r w:rsidRPr="00907A9A">
        <w:tab/>
        <w:t>wara li kkunsidra l-ittra tal-Kummissjoni tal-24 ta’ Novembru 2025, li permezz tagħha hija talbet lill-Parlament jiddikjara li mhux se joġġezzjona għar-regolament delegat tal-Kummissjoni tal-20 ta’ Novembru 2025,</w:t>
      </w:r>
    </w:p>
    <w:p w14:paraId="7F996650" w14:textId="77777777" w:rsidR="00846A6A" w:rsidRPr="00907A9A" w:rsidRDefault="00846A6A" w:rsidP="00846A6A">
      <w:pPr>
        <w:pStyle w:val="NormalHanging12a"/>
      </w:pPr>
      <w:r w:rsidRPr="00907A9A">
        <w:t>–</w:t>
      </w:r>
      <w:r w:rsidRPr="00907A9A">
        <w:tab/>
        <w:t>wara li kkunsidra l-ittra tal-Kumitat għall-Ambjent, il-Klima u s-Sikurezza tal-Ikel lill-President tal-Konferenza tal-Presidenti tal-Kumitati, bid-data 4 ta’ Diċembru 2025,</w:t>
      </w:r>
    </w:p>
    <w:p w14:paraId="3AF700C7" w14:textId="77777777" w:rsidR="00846A6A" w:rsidRPr="00907A9A" w:rsidRDefault="00846A6A" w:rsidP="00846A6A">
      <w:pPr>
        <w:pStyle w:val="NormalHanging12a"/>
      </w:pPr>
      <w:r w:rsidRPr="00907A9A">
        <w:t>–</w:t>
      </w:r>
      <w:r w:rsidRPr="00907A9A">
        <w:tab/>
        <w:t>wara li kkunsidra l-Artikolu 290 tat-Trattat dwar il-Funzjonament tal-Unjoni Ewropea,</w:t>
      </w:r>
    </w:p>
    <w:p w14:paraId="30E5938F" w14:textId="77777777" w:rsidR="00846A6A" w:rsidRPr="00907A9A" w:rsidRDefault="00846A6A" w:rsidP="00846A6A">
      <w:pPr>
        <w:pStyle w:val="NormalHanging12a"/>
      </w:pPr>
      <w:r w:rsidRPr="00907A9A">
        <w:t>–</w:t>
      </w:r>
      <w:r w:rsidRPr="00907A9A">
        <w:tab/>
        <w:t>wara li kkunsidra r-Regolament (UE) 2023/956 tal-Parlament Ewropew u tal-Kunsill tal-10 ta’ Mejju 2023 li jistabbilixxi mekkaniżmu ta’ aġġustament tal-karbonju fil-fruntieri</w:t>
      </w:r>
      <w:r w:rsidRPr="00907A9A">
        <w:rPr>
          <w:rStyle w:val="FootnoteReference"/>
        </w:rPr>
        <w:footnoteReference w:id="1"/>
      </w:r>
      <w:r w:rsidRPr="00907A9A">
        <w:t>, u b’mod partikolari l-Artikolu 18(3) u l-Artikolu 28(7) tiegħu,</w:t>
      </w:r>
    </w:p>
    <w:p w14:paraId="725A9071" w14:textId="77777777" w:rsidR="00846A6A" w:rsidRPr="00907A9A" w:rsidRDefault="00846A6A" w:rsidP="00846A6A">
      <w:pPr>
        <w:pStyle w:val="NormalHanging12a"/>
      </w:pPr>
      <w:r w:rsidRPr="00907A9A">
        <w:t>–</w:t>
      </w:r>
      <w:r w:rsidRPr="00907A9A">
        <w:tab/>
        <w:t>wara li kkunsidra l-Artikolu 114(6) tar-Regoli ta’ Proċedura tiegħu,</w:t>
      </w:r>
    </w:p>
    <w:p w14:paraId="1764216F" w14:textId="77777777" w:rsidR="00846A6A" w:rsidRDefault="00846A6A" w:rsidP="00846A6A">
      <w:pPr>
        <w:pStyle w:val="NormalHanging12a"/>
      </w:pPr>
      <w:r w:rsidRPr="00907A9A">
        <w:t>–</w:t>
      </w:r>
      <w:r w:rsidRPr="00907A9A">
        <w:tab/>
        <w:t>wara li kkunsidra r-rakkomandazzjoni għal deċiżjoni tal-Kumitat għall-Ambjent, il-Klima u s-Sikurezza tal-Ikel,</w:t>
      </w:r>
    </w:p>
    <w:p w14:paraId="406D0244" w14:textId="2EDA3690" w:rsidR="004147DF" w:rsidRPr="00907A9A" w:rsidRDefault="004147DF" w:rsidP="00846A6A">
      <w:pPr>
        <w:pStyle w:val="NormalHanging12a"/>
      </w:pPr>
      <w:r w:rsidRPr="00907A9A">
        <w:lastRenderedPageBreak/>
        <w:t>–</w:t>
      </w:r>
      <w:r w:rsidRPr="00907A9A">
        <w:tab/>
        <w:t xml:space="preserve">wara li kkunsidra </w:t>
      </w:r>
      <w:r w:rsidRPr="004147DF">
        <w:t xml:space="preserve">li l-ebda oġġezzjoni ma saret fil-perjodu stabbilit fit-tielet u r-raba’ </w:t>
      </w:r>
      <w:proofErr w:type="spellStart"/>
      <w:r w:rsidRPr="004147DF">
        <w:t>inċiżi</w:t>
      </w:r>
      <w:proofErr w:type="spellEnd"/>
      <w:r w:rsidRPr="004147DF">
        <w:t xml:space="preserve"> tal-Artikolu 114(6) tar-Regoli tal-Proċedura tiegħu, li skada</w:t>
      </w:r>
      <w:r>
        <w:t xml:space="preserve"> fis-16 ta’ Diċembru 2025,</w:t>
      </w:r>
    </w:p>
    <w:p w14:paraId="473CB0E0" w14:textId="77777777" w:rsidR="004147DF" w:rsidRDefault="00846A6A" w:rsidP="00846A6A">
      <w:pPr>
        <w:pStyle w:val="NormalHanging12a"/>
      </w:pPr>
      <w:r w:rsidRPr="00907A9A">
        <w:t>A.</w:t>
      </w:r>
      <w:r w:rsidRPr="00907A9A">
        <w:tab/>
        <w:t xml:space="preserve">billi r-Regolament (UE) 2023/956 jistabbilixxi mekkaniżmu ta’ aġġustament tal-karbonju fil-fruntieri (CBAM) biex jiġu indirizzati l-emissjonijiet ta’ gassijiet serra integrati f’ċerti oġġetti importati fit-territorju doganali tal-Unjoni sabiex jiġi </w:t>
      </w:r>
      <w:proofErr w:type="spellStart"/>
      <w:r w:rsidRPr="00907A9A">
        <w:t>pprevenut</w:t>
      </w:r>
      <w:proofErr w:type="spellEnd"/>
      <w:r w:rsidRPr="00907A9A">
        <w:t xml:space="preserve"> ir-riskju ta’ rilokazzjoni tal-emissjonijiet tal-karbonju, u biex jinħolqu inċentivi għat-tnaqqis tal-emissjonijiet globali tal-karbonju;</w:t>
      </w:r>
    </w:p>
    <w:p w14:paraId="776365D4" w14:textId="70B0BC82" w:rsidR="00846A6A" w:rsidRPr="00907A9A" w:rsidRDefault="00846A6A" w:rsidP="00846A6A">
      <w:pPr>
        <w:pStyle w:val="NormalHanging12a"/>
      </w:pPr>
      <w:r w:rsidRPr="00907A9A">
        <w:t>B.</w:t>
      </w:r>
      <w:r w:rsidRPr="00907A9A">
        <w:tab/>
        <w:t>billi skont ir-Regolament (UE) 2023/956, meta l-emissjonijiet integrati fl-oġġetti importati fit-territorju doganali tal-Unjoni mill-2026</w:t>
      </w:r>
      <w:r w:rsidRPr="00907A9A">
        <w:rPr>
          <w:color w:val="000000" w:themeColor="text1"/>
        </w:rPr>
        <w:t xml:space="preserve"> jiġu determinati abbażi tal-valuri attwali, għandhom jiġu verifikati minn verifikatur</w:t>
      </w:r>
      <w:r w:rsidRPr="00907A9A">
        <w:t>;</w:t>
      </w:r>
    </w:p>
    <w:p w14:paraId="3B46734C" w14:textId="77777777" w:rsidR="00846A6A" w:rsidRPr="00907A9A" w:rsidRDefault="00846A6A" w:rsidP="00846A6A">
      <w:pPr>
        <w:pStyle w:val="NormalHanging12a"/>
      </w:pPr>
      <w:r w:rsidRPr="00907A9A">
        <w:t>C.</w:t>
      </w:r>
      <w:r w:rsidRPr="00907A9A">
        <w:tab/>
        <w:t xml:space="preserve">billi l-Artikolu 18(3) tar-Regolament (UE) 2023/956 jagħti s-setgħa lill-Kummissjoni li tadotta atti delegati sabiex </w:t>
      </w:r>
      <w:proofErr w:type="spellStart"/>
      <w:r w:rsidRPr="00907A9A">
        <w:t>tissupplimenta</w:t>
      </w:r>
      <w:proofErr w:type="spellEnd"/>
      <w:r w:rsidRPr="00907A9A">
        <w:t xml:space="preserve"> dak ir-Regolament billi tispeċifika l-kundizzjonijiet għall-għoti tal-</w:t>
      </w:r>
      <w:proofErr w:type="spellStart"/>
      <w:r w:rsidRPr="00907A9A">
        <w:t>akkreditament</w:t>
      </w:r>
      <w:proofErr w:type="spellEnd"/>
      <w:r w:rsidRPr="00907A9A">
        <w:t xml:space="preserve"> imsemmi fl-Artikolu 18(2) ta’ dak ir-Regolament, għall-kontroll u s-sorveljanza tal-</w:t>
      </w:r>
      <w:proofErr w:type="spellStart"/>
      <w:r w:rsidRPr="00907A9A">
        <w:t>verifikaturi</w:t>
      </w:r>
      <w:proofErr w:type="spellEnd"/>
      <w:r w:rsidRPr="00907A9A">
        <w:t xml:space="preserve"> akkreditati, għall-irtirar tal-</w:t>
      </w:r>
      <w:proofErr w:type="spellStart"/>
      <w:r w:rsidRPr="00907A9A">
        <w:t>akkreditament</w:t>
      </w:r>
      <w:proofErr w:type="spellEnd"/>
      <w:r w:rsidRPr="00907A9A">
        <w:t xml:space="preserve"> u għar-rikonoxximent reċiproku u l-evalwazzjoni bejn il-pari tal-korpi tal-</w:t>
      </w:r>
      <w:proofErr w:type="spellStart"/>
      <w:r w:rsidRPr="00907A9A">
        <w:t>akkreditament</w:t>
      </w:r>
      <w:proofErr w:type="spellEnd"/>
      <w:r w:rsidRPr="00907A9A">
        <w:t>;</w:t>
      </w:r>
    </w:p>
    <w:p w14:paraId="18C1F910" w14:textId="77777777" w:rsidR="00846A6A" w:rsidRPr="00907A9A" w:rsidRDefault="00846A6A" w:rsidP="00846A6A">
      <w:pPr>
        <w:pStyle w:val="NormalHanging12a"/>
      </w:pPr>
      <w:r w:rsidRPr="00907A9A">
        <w:t>D.</w:t>
      </w:r>
      <w:r w:rsidRPr="00907A9A">
        <w:tab/>
        <w:t>billi, fl-20 ta’ Novembru 2025, il-Kummissjoni bagħtet lill-Parlament ir-regolament delegat, u b’hekk infetaħ il-perjodu ta’ skrutinju ta’ xahrejn biex il-Parlament joġġezzjona għal dak ir-regolament delegat;</w:t>
      </w:r>
    </w:p>
    <w:p w14:paraId="647C951B" w14:textId="77777777" w:rsidR="00846A6A" w:rsidRPr="00907A9A" w:rsidRDefault="00846A6A" w:rsidP="00846A6A">
      <w:pPr>
        <w:pStyle w:val="NormalHanging12a"/>
      </w:pPr>
      <w:r w:rsidRPr="00907A9A">
        <w:t>E.</w:t>
      </w:r>
      <w:r w:rsidRPr="00907A9A">
        <w:tab/>
        <w:t xml:space="preserve">billi r-regolament delegat tal-Kummissjoni jispeċifika l-kundizzjonijiet li taħthom il-korpi nazzjonali ta’ akkreditazzjoni għandhom jagħtu akkreditazzjoni għall-finijiet tas-CBAM abbażi tad-dokumentazzjoni ta’ sostenn sottomessa mill-applikant u l-kapaċità tal-applikant li japplika l-prinċipji ta’ verifika; billi r-regolament delegat tal-Kummissjoni jispeċifika wkoll il-kundizzjonijiet għall-kontroll u s-sorveljanza ta’ </w:t>
      </w:r>
      <w:proofErr w:type="spellStart"/>
      <w:r w:rsidRPr="00907A9A">
        <w:t>verifikaturi</w:t>
      </w:r>
      <w:proofErr w:type="spellEnd"/>
      <w:r w:rsidRPr="00907A9A">
        <w:t xml:space="preserve"> akkreditati u, għal dan il-għan, jispeċifika r-rekwiżiti u l-attivitajiet ta’ verifika tal-</w:t>
      </w:r>
      <w:proofErr w:type="spellStart"/>
      <w:r w:rsidRPr="00907A9A">
        <w:t>verifikaturi</w:t>
      </w:r>
      <w:proofErr w:type="spellEnd"/>
      <w:r w:rsidRPr="00907A9A">
        <w:t>, il-miżuri amministrattivi applikabbli, inkluż l-irtirar tal-akkreditazzjoni, kif ukoll l-iskambju ta’ informazzjoni bejn il-korpi nazzjonali ta’ akkreditazzjoni, l-awtoritajiet nazzjonali kompetenti u l-Kummissjoni Ewropea; billi, fl-aħħar nett, ir-regolament delegat tal-Kummissjoni jispeċifika l-kundizzjonijiet għar-rikonoxximent reċiproku u għall-evalwazzjoni bejn il-pari tal-korpi nazzjonali ta’ akkreditazzjoni, inkluż kwalunkwe azzjoni korrettiva meħtieġa mill-Istati Membri;</w:t>
      </w:r>
    </w:p>
    <w:p w14:paraId="1A7112CA" w14:textId="77777777" w:rsidR="00846A6A" w:rsidRPr="00907A9A" w:rsidRDefault="00846A6A" w:rsidP="00846A6A">
      <w:pPr>
        <w:pStyle w:val="NormalHanging12a"/>
      </w:pPr>
      <w:r w:rsidRPr="00907A9A">
        <w:t>F.</w:t>
      </w:r>
      <w:r w:rsidRPr="00907A9A">
        <w:tab/>
        <w:t>billi f’konformità mal-Artikolu 36(2), il-punt (b), tar-Regolament (UE) 2023/956, id-dispożizzjonijiet relatati mal-funzjonament tas-CBAM għandhom japplikaw mill-1 ta’ Jannar 2026, wara t-tmiem tal-perjodu ta’ tranżizzjoni; billi dawk id-dispożizzjonijiet ma jistgħux jaħdmu mingħajr ma r-regolament delegat tal-Kummissjoni jkun applikabbli mill-1 ta’ Jannar 2026;</w:t>
      </w:r>
    </w:p>
    <w:p w14:paraId="7EEA8B06" w14:textId="77777777" w:rsidR="00846A6A" w:rsidRPr="00907A9A" w:rsidRDefault="00846A6A" w:rsidP="00846A6A">
      <w:pPr>
        <w:pStyle w:val="NormalHanging12a"/>
      </w:pPr>
      <w:r w:rsidRPr="00907A9A">
        <w:t>1.</w:t>
      </w:r>
      <w:r w:rsidRPr="00907A9A">
        <w:tab/>
        <w:t>Jiddikjara li ma joġġezzjonax għar-regolament delegat tal-Kummissjoni;</w:t>
      </w:r>
    </w:p>
    <w:p w14:paraId="5EA6EBD5" w14:textId="138B8672" w:rsidR="00E365E1" w:rsidRPr="00907A9A" w:rsidRDefault="00846A6A" w:rsidP="004147DF">
      <w:pPr>
        <w:pStyle w:val="NormalHanging12a"/>
      </w:pPr>
      <w:r w:rsidRPr="00907A9A">
        <w:t>2.</w:t>
      </w:r>
      <w:r w:rsidRPr="00907A9A">
        <w:tab/>
        <w:t>Jagħti istruzzjonijiet lill-President tiegħu biex tgħaddi din id-deċiżjoni lill-Kunsill u lill-Kummissjoni.</w:t>
      </w:r>
    </w:p>
    <w:sectPr w:rsidR="00E365E1" w:rsidRPr="00907A9A" w:rsidSect="00907A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8F980" w14:textId="77777777" w:rsidR="00564D3B" w:rsidRPr="00907A9A" w:rsidRDefault="00564D3B">
      <w:r w:rsidRPr="00907A9A">
        <w:separator/>
      </w:r>
    </w:p>
  </w:endnote>
  <w:endnote w:type="continuationSeparator" w:id="0">
    <w:p w14:paraId="30339D41" w14:textId="77777777" w:rsidR="00564D3B" w:rsidRPr="00907A9A" w:rsidRDefault="00564D3B">
      <w:r w:rsidRPr="00907A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55330" w14:textId="77777777" w:rsidR="00064002" w:rsidRPr="00907A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F497A" w14:textId="77777777" w:rsidR="00064002" w:rsidRPr="00907A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87CB8" w14:textId="77777777" w:rsidR="00064002" w:rsidRPr="00907A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7CBFA" w14:textId="77777777" w:rsidR="00564D3B" w:rsidRPr="00907A9A" w:rsidRDefault="00564D3B">
      <w:r w:rsidRPr="00907A9A">
        <w:separator/>
      </w:r>
    </w:p>
  </w:footnote>
  <w:footnote w:type="continuationSeparator" w:id="0">
    <w:p w14:paraId="31055074" w14:textId="77777777" w:rsidR="00564D3B" w:rsidRPr="00907A9A" w:rsidRDefault="00564D3B">
      <w:r w:rsidRPr="00907A9A">
        <w:continuationSeparator/>
      </w:r>
    </w:p>
  </w:footnote>
  <w:footnote w:id="1">
    <w:p w14:paraId="19D2AFDF" w14:textId="42F70D27" w:rsidR="00846A6A" w:rsidRPr="00907A9A" w:rsidRDefault="00846A6A" w:rsidP="00907A9A">
      <w:pPr>
        <w:pStyle w:val="FootnoteText"/>
        <w:ind w:left="567" w:hanging="567"/>
        <w:rPr>
          <w:sz w:val="24"/>
          <w:lang w:val="mt-MT"/>
        </w:rPr>
      </w:pPr>
      <w:r w:rsidRPr="00907A9A">
        <w:rPr>
          <w:rStyle w:val="FootnoteReference"/>
          <w:sz w:val="24"/>
          <w:lang w:val="mt-MT"/>
        </w:rPr>
        <w:footnoteRef/>
      </w:r>
      <w:r w:rsidR="00907A9A" w:rsidRPr="00907A9A">
        <w:rPr>
          <w:sz w:val="24"/>
          <w:lang w:val="mt-MT"/>
        </w:rPr>
        <w:t xml:space="preserve"> </w:t>
      </w:r>
      <w:r w:rsidR="00907A9A" w:rsidRPr="00907A9A">
        <w:rPr>
          <w:sz w:val="24"/>
          <w:lang w:val="mt-MT"/>
        </w:rPr>
        <w:tab/>
      </w:r>
      <w:r w:rsidRPr="00907A9A">
        <w:rPr>
          <w:sz w:val="24"/>
          <w:lang w:val="mt-MT"/>
        </w:rPr>
        <w:t>ĠU L 130, 16.5.2023, p. 52, ELI: </w:t>
      </w:r>
      <w:hyperlink r:id="rId1" w:tooltip="Jagħti aċċess għad-dokument permezz tal-URI tal-ELI tiegħu." w:history="1">
        <w:r w:rsidRPr="00907A9A">
          <w:rPr>
            <w:rStyle w:val="Hyperlink"/>
            <w:sz w:val="24"/>
            <w:lang w:val="mt-MT"/>
          </w:rPr>
          <w:t>http://data.europa.eu/eli/reg/2023/956/oj</w:t>
        </w:r>
      </w:hyperlink>
      <w:r w:rsidRPr="00907A9A">
        <w:rPr>
          <w:sz w:val="24"/>
          <w:lang w:val="mt-MT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1ACB" w14:textId="77777777" w:rsidR="00064002" w:rsidRPr="00907A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212EA" w14:textId="77777777" w:rsidR="00064002" w:rsidRPr="00907A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0F188" w14:textId="77777777" w:rsidR="00064002" w:rsidRPr="00907A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9460555">
    <w:abstractNumId w:val="9"/>
  </w:num>
  <w:num w:numId="2" w16cid:durableId="177280445">
    <w:abstractNumId w:val="9"/>
  </w:num>
  <w:num w:numId="3" w16cid:durableId="1555047861">
    <w:abstractNumId w:val="7"/>
  </w:num>
  <w:num w:numId="4" w16cid:durableId="570194338">
    <w:abstractNumId w:val="7"/>
  </w:num>
  <w:num w:numId="5" w16cid:durableId="478617907">
    <w:abstractNumId w:val="6"/>
  </w:num>
  <w:num w:numId="6" w16cid:durableId="528227328">
    <w:abstractNumId w:val="6"/>
  </w:num>
  <w:num w:numId="7" w16cid:durableId="840046883">
    <w:abstractNumId w:val="5"/>
  </w:num>
  <w:num w:numId="8" w16cid:durableId="1865630145">
    <w:abstractNumId w:val="5"/>
  </w:num>
  <w:num w:numId="9" w16cid:durableId="44137225">
    <w:abstractNumId w:val="4"/>
  </w:num>
  <w:num w:numId="10" w16cid:durableId="944731636">
    <w:abstractNumId w:val="4"/>
  </w:num>
  <w:num w:numId="11" w16cid:durableId="290985709">
    <w:abstractNumId w:val="8"/>
  </w:num>
  <w:num w:numId="12" w16cid:durableId="821392937">
    <w:abstractNumId w:val="8"/>
  </w:num>
  <w:num w:numId="13" w16cid:durableId="445125427">
    <w:abstractNumId w:val="3"/>
  </w:num>
  <w:num w:numId="14" w16cid:durableId="1413160597">
    <w:abstractNumId w:val="3"/>
  </w:num>
  <w:num w:numId="15" w16cid:durableId="442845099">
    <w:abstractNumId w:val="2"/>
  </w:num>
  <w:num w:numId="16" w16cid:durableId="1126504098">
    <w:abstractNumId w:val="2"/>
  </w:num>
  <w:num w:numId="17" w16cid:durableId="229194907">
    <w:abstractNumId w:val="1"/>
  </w:num>
  <w:num w:numId="18" w16cid:durableId="970403625">
    <w:abstractNumId w:val="1"/>
  </w:num>
  <w:num w:numId="19" w16cid:durableId="1674794899">
    <w:abstractNumId w:val="0"/>
  </w:num>
  <w:num w:numId="20" w16cid:durableId="126702906">
    <w:abstractNumId w:val="0"/>
  </w:num>
  <w:num w:numId="21" w16cid:durableId="1472407436">
    <w:abstractNumId w:val="9"/>
  </w:num>
  <w:num w:numId="22" w16cid:durableId="132867347">
    <w:abstractNumId w:val="7"/>
  </w:num>
  <w:num w:numId="23" w16cid:durableId="1416391862">
    <w:abstractNumId w:val="6"/>
  </w:num>
  <w:num w:numId="24" w16cid:durableId="2119711520">
    <w:abstractNumId w:val="5"/>
  </w:num>
  <w:num w:numId="25" w16cid:durableId="1595937345">
    <w:abstractNumId w:val="4"/>
  </w:num>
  <w:num w:numId="26" w16cid:durableId="515965560">
    <w:abstractNumId w:val="8"/>
  </w:num>
  <w:num w:numId="27" w16cid:durableId="1153451017">
    <w:abstractNumId w:val="3"/>
  </w:num>
  <w:num w:numId="28" w16cid:durableId="1645309981">
    <w:abstractNumId w:val="2"/>
  </w:num>
  <w:num w:numId="29" w16cid:durableId="195823168">
    <w:abstractNumId w:val="1"/>
  </w:num>
  <w:num w:numId="30" w16cid:durableId="1991978211">
    <w:abstractNumId w:val="0"/>
  </w:num>
  <w:num w:numId="31" w16cid:durableId="245499338">
    <w:abstractNumId w:val="9"/>
  </w:num>
  <w:num w:numId="32" w16cid:durableId="309557536">
    <w:abstractNumId w:val="7"/>
  </w:num>
  <w:num w:numId="33" w16cid:durableId="362485018">
    <w:abstractNumId w:val="6"/>
  </w:num>
  <w:num w:numId="34" w16cid:durableId="1022046782">
    <w:abstractNumId w:val="5"/>
  </w:num>
  <w:num w:numId="35" w16cid:durableId="701594541">
    <w:abstractNumId w:val="4"/>
  </w:num>
  <w:num w:numId="36" w16cid:durableId="72706002">
    <w:abstractNumId w:val="8"/>
  </w:num>
  <w:num w:numId="37" w16cid:durableId="2105412789">
    <w:abstractNumId w:val="3"/>
  </w:num>
  <w:num w:numId="38" w16cid:durableId="1394429556">
    <w:abstractNumId w:val="2"/>
  </w:num>
  <w:num w:numId="39" w16cid:durableId="1242519206">
    <w:abstractNumId w:val="1"/>
  </w:num>
  <w:num w:numId="40" w16cid:durableId="581380757">
    <w:abstractNumId w:val="0"/>
  </w:num>
  <w:num w:numId="41" w16cid:durableId="925528665">
    <w:abstractNumId w:val="10"/>
  </w:num>
  <w:num w:numId="42" w16cid:durableId="595409388">
    <w:abstractNumId w:val="10"/>
  </w:num>
  <w:num w:numId="43" w16cid:durableId="275714692">
    <w:abstractNumId w:val="10"/>
  </w:num>
  <w:num w:numId="44" w16cid:durableId="6087811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5/2025"/>
    <w:docVar w:name="dvlangue" w:val="MT"/>
    <w:docVar w:name="dvnumam" w:val="0"/>
    <w:docVar w:name="dvpe" w:val="779.817"/>
    <w:docVar w:name="dvtitre" w:val="Riżoluzzjoni tal-Parlament Ewropew tas-17 ta' Diċembru 2025 li ma ssir l-ebda oġġezzjoni għar-regolament delegat tal-Kummissjoni tal-20 ta’ Novembru 2025 li jissupplimenta r-Regolament (UE) 2023/956 tal-Parlament Ewropew u tal-Kunsill billi jispeċifika l-kundizzjonijiet għall-għoti ta’ akkreditazzjoni lill-verifikaturi, għall-kontroll u għas-sorveljanza ta’ verifikaturi akkreditati, għall-irtirar tal-akkreditazzjoni u għar-rikonoxximent reċiproku u għall-evalwazzjoni bejn il-pari tal-korpi ta’ akkreditazzjoni(C(2025)07845 – 2025/2997(DEA))"/>
  </w:docVars>
  <w:rsids>
    <w:rsidRoot w:val="00564D3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47DF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D3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A6A"/>
    <w:rsid w:val="00865F67"/>
    <w:rsid w:val="00881A7B"/>
    <w:rsid w:val="008840E5"/>
    <w:rsid w:val="00887B3E"/>
    <w:rsid w:val="008C2AC6"/>
    <w:rsid w:val="00907A9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5E97"/>
    <w:rsid w:val="00EB006A"/>
    <w:rsid w:val="00EB4772"/>
    <w:rsid w:val="00ED169E"/>
    <w:rsid w:val="00ED4235"/>
    <w:rsid w:val="00F04346"/>
    <w:rsid w:val="00F075DC"/>
    <w:rsid w:val="00F149E9"/>
    <w:rsid w:val="00F5134D"/>
    <w:rsid w:val="00F525B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F1700"/>
  <w15:chartTrackingRefBased/>
  <w15:docId w15:val="{03F45F5C-6327-4F78-A893-05B1DD20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6A6A"/>
    <w:pPr>
      <w:spacing w:before="480" w:after="240"/>
    </w:pPr>
  </w:style>
  <w:style w:type="paragraph" w:customStyle="1" w:styleId="NormalHanging12a">
    <w:name w:val="NormalHanging12a"/>
    <w:basedOn w:val="Normal"/>
    <w:rsid w:val="00846A6A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46A6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147D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3/9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4627</Characters>
  <Application>Microsoft Office Word</Application>
  <DocSecurity>0</DocSecurity>
  <Lines>81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2025-12-17T11:42:00Z</dcterms:created>
  <dcterms:modified xsi:type="dcterms:W3CDTF">2025-12-17T11:42:00Z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B10-0565/2025</vt:lpwstr>
  </property>
  <property fmtid="{D5CDD505-2E9C-101B-9397-08002B2CF9AE}" pid="4" name="&lt;Type&gt;">
    <vt:lpwstr>RR</vt:lpwstr>
  </property>
</Properties>
</file>