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23524" w14:paraId="395C048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9E5C7F" w14:textId="77777777" w:rsidR="00757DD5" w:rsidRPr="00923524" w:rsidRDefault="008C2120" w:rsidP="00425111">
            <w:pPr>
              <w:pStyle w:val="EPName"/>
              <w:rPr>
                <w:lang w:val="et-EE"/>
              </w:rPr>
            </w:pPr>
            <w:r w:rsidRPr="00923524">
              <w:rPr>
                <w:lang w:val="et-EE"/>
              </w:rPr>
              <w:t>Euroopa Parlament</w:t>
            </w:r>
          </w:p>
          <w:p w14:paraId="494F249D" w14:textId="77777777" w:rsidR="00757DD5" w:rsidRPr="00923524" w:rsidRDefault="008C2120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923524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C3C88E0" w14:textId="77777777" w:rsidR="00757DD5" w:rsidRPr="00923524" w:rsidRDefault="00172070" w:rsidP="00425111">
            <w:pPr>
              <w:pStyle w:val="EPLogo"/>
              <w:rPr>
                <w:lang w:val="et-EE"/>
              </w:rPr>
            </w:pPr>
            <w:r w:rsidRPr="00923524">
              <w:rPr>
                <w:noProof/>
                <w:lang w:val="et-EE"/>
              </w:rPr>
              <w:drawing>
                <wp:inline distT="0" distB="0" distL="0" distR="0" wp14:anchorId="016974B7" wp14:editId="45AF36C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2621A2" w14:textId="77777777" w:rsidR="008E7632" w:rsidRPr="00923524" w:rsidRDefault="008E7632" w:rsidP="008E7632">
      <w:pPr>
        <w:pStyle w:val="LineTop"/>
        <w:rPr>
          <w:lang w:val="et-EE"/>
        </w:rPr>
      </w:pPr>
    </w:p>
    <w:p w14:paraId="43E509FC" w14:textId="77777777" w:rsidR="008E7632" w:rsidRPr="00923524" w:rsidRDefault="008C2120" w:rsidP="008E7632">
      <w:pPr>
        <w:pStyle w:val="ZSessionDoc"/>
        <w:rPr>
          <w:b/>
          <w:i w:val="0"/>
          <w:lang w:val="et-EE"/>
        </w:rPr>
      </w:pPr>
      <w:r w:rsidRPr="00923524">
        <w:rPr>
          <w:b/>
          <w:i w:val="0"/>
          <w:lang w:val="et-EE"/>
        </w:rPr>
        <w:t>VASTUVÕETUD TEKSTID</w:t>
      </w:r>
    </w:p>
    <w:p w14:paraId="44BCE2FC" w14:textId="77777777" w:rsidR="008E7632" w:rsidRPr="00923524" w:rsidRDefault="008C2120" w:rsidP="008E7632">
      <w:pPr>
        <w:pStyle w:val="LineBottom"/>
        <w:rPr>
          <w:lang w:val="et-EE"/>
        </w:rPr>
      </w:pPr>
      <w:r w:rsidRPr="00923524">
        <w:rPr>
          <w:rFonts w:cs="Arial"/>
          <w:i/>
          <w:sz w:val="20"/>
          <w:szCs w:val="22"/>
          <w:lang w:val="et-EE"/>
        </w:rPr>
        <w:t xml:space="preserve"> </w:t>
      </w:r>
    </w:p>
    <w:p w14:paraId="1D5CC09B" w14:textId="773C68FA" w:rsidR="009C4014" w:rsidRPr="00923524" w:rsidRDefault="008C2120" w:rsidP="008E7632">
      <w:pPr>
        <w:pStyle w:val="ATHeading1"/>
        <w:spacing w:before="480"/>
        <w:rPr>
          <w:lang w:val="et-EE"/>
        </w:rPr>
      </w:pPr>
      <w:bookmarkStart w:id="0" w:name="TA_Heading"/>
      <w:r w:rsidRPr="00923524">
        <w:rPr>
          <w:lang w:val="et-EE"/>
        </w:rPr>
        <w:t>P10_TA(2025)</w:t>
      </w:r>
      <w:bookmarkEnd w:id="0"/>
      <w:r w:rsidR="00A565E8" w:rsidRPr="00923524">
        <w:rPr>
          <w:lang w:val="et-EE"/>
        </w:rPr>
        <w:t>0331</w:t>
      </w:r>
    </w:p>
    <w:p w14:paraId="0A55B2BC" w14:textId="098BD3E1" w:rsidR="009C4014" w:rsidRPr="00923524" w:rsidRDefault="008C2120" w:rsidP="008C2120">
      <w:pPr>
        <w:pStyle w:val="ATHeading2"/>
        <w:rPr>
          <w:lang w:val="et-EE"/>
        </w:rPr>
      </w:pPr>
      <w:bookmarkStart w:id="1" w:name="title"/>
      <w:r w:rsidRPr="00923524">
        <w:rPr>
          <w:lang w:val="et-EE"/>
        </w:rPr>
        <w:t>Raadamist käsitlev määrus: ettevõtjate ja kauplejate teatavad kohustused</w:t>
      </w:r>
      <w:bookmarkStart w:id="2" w:name="Etoiles"/>
      <w:bookmarkEnd w:id="1"/>
      <w:bookmarkEnd w:id="2"/>
    </w:p>
    <w:p w14:paraId="14B68129" w14:textId="3A7C362E" w:rsidR="009C4014" w:rsidRPr="00923524" w:rsidRDefault="009C4014" w:rsidP="009C4014">
      <w:pPr>
        <w:rPr>
          <w:i/>
          <w:vanish/>
          <w:lang w:val="et-EE"/>
        </w:rPr>
      </w:pPr>
      <w:r w:rsidRPr="00923524">
        <w:rPr>
          <w:i/>
          <w:lang w:val="et-EE"/>
        </w:rPr>
        <w:fldChar w:fldCharType="begin"/>
      </w:r>
      <w:r w:rsidRPr="00923524">
        <w:rPr>
          <w:i/>
          <w:lang w:val="et-EE"/>
        </w:rPr>
        <w:instrText xml:space="preserve"> TC"</w:instrText>
      </w:r>
      <w:bookmarkStart w:id="3" w:name="DocNumber"/>
      <w:r w:rsidR="008C2120" w:rsidRPr="00923524">
        <w:rPr>
          <w:i/>
          <w:lang w:val="et-EE"/>
        </w:rPr>
        <w:instrText>(C10-0263/2025</w:instrText>
      </w:r>
      <w:r w:rsidR="00387637" w:rsidRPr="00923524">
        <w:rPr>
          <w:i/>
          <w:lang w:val="et-EE"/>
        </w:rPr>
        <w:instrText xml:space="preserve"> - Raportöör: Christine Schneider</w:instrText>
      </w:r>
      <w:r w:rsidR="008C2120" w:rsidRPr="00923524">
        <w:rPr>
          <w:i/>
          <w:lang w:val="et-EE"/>
        </w:rPr>
        <w:instrText>)</w:instrText>
      </w:r>
      <w:bookmarkEnd w:id="3"/>
      <w:r w:rsidRPr="00923524">
        <w:rPr>
          <w:i/>
          <w:lang w:val="et-EE"/>
        </w:rPr>
        <w:instrText xml:space="preserve">"\l3 \n&gt; \* MERGEFORMAT </w:instrText>
      </w:r>
      <w:r w:rsidRPr="00923524">
        <w:rPr>
          <w:i/>
          <w:lang w:val="et-EE"/>
        </w:rPr>
        <w:fldChar w:fldCharType="end"/>
      </w:r>
    </w:p>
    <w:p w14:paraId="3885B17A" w14:textId="77777777" w:rsidR="008C2120" w:rsidRPr="00923524" w:rsidRDefault="008C2120" w:rsidP="009C4014">
      <w:pPr>
        <w:rPr>
          <w:vanish/>
          <w:lang w:val="et-EE"/>
        </w:rPr>
      </w:pPr>
      <w:bookmarkStart w:id="4" w:name="Commission"/>
      <w:r w:rsidRPr="00923524">
        <w:rPr>
          <w:vanish/>
          <w:lang w:val="et-EE"/>
        </w:rPr>
        <w:t>Keskkonna-, kliima- ja toiduohutuse komisjon</w:t>
      </w:r>
    </w:p>
    <w:p w14:paraId="7BF655E8" w14:textId="1CB79867" w:rsidR="009C4014" w:rsidRPr="00923524" w:rsidRDefault="008C2120" w:rsidP="009C4014">
      <w:pPr>
        <w:rPr>
          <w:vanish/>
          <w:lang w:val="et-EE"/>
        </w:rPr>
      </w:pPr>
      <w:bookmarkStart w:id="5" w:name="PE"/>
      <w:bookmarkEnd w:id="4"/>
      <w:r w:rsidRPr="00923524">
        <w:rPr>
          <w:vanish/>
          <w:lang w:val="et-EE"/>
        </w:rPr>
        <w:t>PE</w:t>
      </w:r>
      <w:r w:rsidR="00387637" w:rsidRPr="00923524">
        <w:rPr>
          <w:vanish/>
          <w:lang w:val="et-EE"/>
        </w:rPr>
        <w:t>780</w:t>
      </w:r>
      <w:r w:rsidRPr="00923524">
        <w:rPr>
          <w:vanish/>
          <w:lang w:val="et-EE"/>
        </w:rPr>
        <w:t>.</w:t>
      </w:r>
      <w:r w:rsidR="00387637" w:rsidRPr="00923524">
        <w:rPr>
          <w:vanish/>
          <w:lang w:val="et-EE"/>
        </w:rPr>
        <w:t>035</w:t>
      </w:r>
      <w:bookmarkEnd w:id="5"/>
    </w:p>
    <w:p w14:paraId="6D2460C7" w14:textId="75EBF996" w:rsidR="008C2120" w:rsidRPr="00923524" w:rsidRDefault="008C2120" w:rsidP="008C2120">
      <w:pPr>
        <w:pStyle w:val="ATHeading3"/>
        <w:rPr>
          <w:lang w:val="et-EE"/>
        </w:rPr>
      </w:pPr>
      <w:bookmarkStart w:id="6" w:name="Sujet"/>
      <w:r w:rsidRPr="00923524">
        <w:rPr>
          <w:lang w:val="et-EE"/>
        </w:rPr>
        <w:t>Euroopa Parlamendi 17</w:t>
      </w:r>
      <w:r w:rsidR="00793670" w:rsidRPr="00923524">
        <w:rPr>
          <w:lang w:val="et-EE"/>
        </w:rPr>
        <w:t>. </w:t>
      </w:r>
      <w:r w:rsidRPr="00923524">
        <w:rPr>
          <w:lang w:val="et-EE"/>
        </w:rPr>
        <w:t>detsembri 2025.</w:t>
      </w:r>
      <w:r w:rsidR="00793670" w:rsidRPr="00923524">
        <w:rPr>
          <w:lang w:val="et-EE"/>
        </w:rPr>
        <w:t> </w:t>
      </w:r>
      <w:r w:rsidRPr="00923524">
        <w:rPr>
          <w:lang w:val="et-EE"/>
        </w:rPr>
        <w:t>aasta seadusandlik resolutsioon ettepaneku kohta võtta vastu Euroopa Parlamendi ja nõukogu määrus, millega muudetakse määrust (EL)</w:t>
      </w:r>
      <w:r w:rsidR="00793670" w:rsidRPr="00923524">
        <w:rPr>
          <w:lang w:val="et-EE"/>
        </w:rPr>
        <w:t> </w:t>
      </w:r>
      <w:r w:rsidRPr="00923524">
        <w:rPr>
          <w:lang w:val="et-EE"/>
        </w:rPr>
        <w:t>2023/1115 ettevõtjate ja kauplejate teatavate kohustuste osas</w:t>
      </w:r>
      <w:bookmarkEnd w:id="6"/>
      <w:r w:rsidR="00E73B02" w:rsidRPr="00923524">
        <w:rPr>
          <w:lang w:val="et-EE"/>
        </w:rPr>
        <w:t xml:space="preserve"> </w:t>
      </w:r>
      <w:bookmarkStart w:id="7" w:name="References"/>
      <w:r w:rsidRPr="00923524">
        <w:rPr>
          <w:lang w:val="et-EE"/>
        </w:rPr>
        <w:t>(COM(2025)0652 – C10-0263/2025 – 2025/0329(COD))</w:t>
      </w:r>
    </w:p>
    <w:p w14:paraId="344A9526" w14:textId="29639A54" w:rsidR="009C4014" w:rsidRPr="00923524" w:rsidRDefault="008C2120" w:rsidP="008C2120">
      <w:pPr>
        <w:pStyle w:val="ATHeading3"/>
        <w:rPr>
          <w:lang w:val="et-EE"/>
        </w:rPr>
      </w:pPr>
      <w:r w:rsidRPr="00923524">
        <w:rPr>
          <w:lang w:val="et-EE"/>
        </w:rPr>
        <w:t>(Seadusandlik tavamenetlus: esimene lugemine)</w:t>
      </w:r>
      <w:bookmarkEnd w:id="7"/>
    </w:p>
    <w:p w14:paraId="2C48B3FD" w14:textId="77777777" w:rsidR="006E5420" w:rsidRPr="00923524" w:rsidRDefault="008C2120" w:rsidP="008B1C2E">
      <w:pPr>
        <w:pStyle w:val="Normal12"/>
        <w:spacing w:before="360"/>
        <w:rPr>
          <w:i/>
          <w:szCs w:val="24"/>
          <w:lang w:val="et-EE"/>
        </w:rPr>
      </w:pPr>
      <w:bookmarkStart w:id="8" w:name="TextBodyBegin"/>
      <w:bookmarkEnd w:id="8"/>
      <w:r w:rsidRPr="00923524">
        <w:rPr>
          <w:i/>
          <w:szCs w:val="24"/>
          <w:lang w:val="et-EE"/>
        </w:rPr>
        <w:t>Euroopa Parlament,</w:t>
      </w:r>
    </w:p>
    <w:p w14:paraId="15D87C2D" w14:textId="77777777" w:rsidR="008C2120" w:rsidRPr="00923524" w:rsidRDefault="008C2120" w:rsidP="008C2120">
      <w:pPr>
        <w:pStyle w:val="NormalHanging12a"/>
      </w:pPr>
      <w:r w:rsidRPr="00923524">
        <w:t>–</w:t>
      </w:r>
      <w:r w:rsidRPr="00923524">
        <w:tab/>
        <w:t>võttes arvesse komisjoni ettepanekut Euroopa Parlamendile ja nõukogule (COM(2025)0652),</w:t>
      </w:r>
    </w:p>
    <w:p w14:paraId="2D208BC3" w14:textId="77777777" w:rsidR="008C2120" w:rsidRPr="00923524" w:rsidRDefault="008C2120" w:rsidP="008C2120">
      <w:pPr>
        <w:pStyle w:val="NormalHanging12a"/>
      </w:pPr>
      <w:r w:rsidRPr="00923524">
        <w:t>–</w:t>
      </w:r>
      <w:r w:rsidRPr="00923524">
        <w:tab/>
        <w:t>võttes arvesse Euroopa Liidu toimimise lepingu artikli 294 lõiget 2 ja artikli 192 lõiget 1, mille alusel komisjon esitas ettepaneku Euroopa Parlamendile (C10-0263/2025),</w:t>
      </w:r>
    </w:p>
    <w:p w14:paraId="549E8145" w14:textId="77777777" w:rsidR="008C2120" w:rsidRPr="00923524" w:rsidRDefault="008C2120" w:rsidP="008C2120">
      <w:pPr>
        <w:pStyle w:val="NormalHanging12a"/>
      </w:pPr>
      <w:r w:rsidRPr="00923524">
        <w:t>–</w:t>
      </w:r>
      <w:r w:rsidRPr="00923524">
        <w:tab/>
        <w:t>võttes arvesse Euroopa Liidu toimimise lepingu artikli 294 lõiget 3,</w:t>
      </w:r>
    </w:p>
    <w:p w14:paraId="5FD20E34" w14:textId="3D717303" w:rsidR="008C2120" w:rsidRPr="00923524" w:rsidRDefault="008C2120" w:rsidP="008C2120">
      <w:pPr>
        <w:pStyle w:val="NormalHanging12a"/>
      </w:pPr>
      <w:r w:rsidRPr="00923524">
        <w:t>–</w:t>
      </w:r>
      <w:r w:rsidRPr="00923524">
        <w:tab/>
        <w:t>võttes arvesse Euroopa Majandus- ja Sotsiaalkomitee 3. detsembri 2025. aasta arvamust</w:t>
      </w:r>
      <w:r w:rsidRPr="00923524">
        <w:rPr>
          <w:rStyle w:val="FootnoteReference"/>
        </w:rPr>
        <w:footnoteReference w:id="1"/>
      </w:r>
      <w:r w:rsidRPr="00923524">
        <w:t>,</w:t>
      </w:r>
    </w:p>
    <w:p w14:paraId="1877CE70" w14:textId="77777777" w:rsidR="008C2120" w:rsidRPr="00923524" w:rsidRDefault="008C2120" w:rsidP="008C2120">
      <w:pPr>
        <w:spacing w:after="240"/>
        <w:ind w:left="567" w:hanging="567"/>
        <w:rPr>
          <w:lang w:val="et-EE"/>
        </w:rPr>
      </w:pPr>
      <w:r w:rsidRPr="00923524">
        <w:rPr>
          <w:lang w:val="et-EE"/>
        </w:rPr>
        <w:t>–</w:t>
      </w:r>
      <w:r w:rsidRPr="00923524">
        <w:rPr>
          <w:lang w:val="et-EE"/>
        </w:rPr>
        <w:tab/>
        <w:t>pärast konsulteerimist Regioonide Komiteega,</w:t>
      </w:r>
    </w:p>
    <w:p w14:paraId="51F3BE54" w14:textId="00C04CE9" w:rsidR="00387637" w:rsidRPr="00923524" w:rsidRDefault="00387637" w:rsidP="008C2120">
      <w:pPr>
        <w:spacing w:after="240"/>
        <w:ind w:left="567" w:hanging="567"/>
        <w:rPr>
          <w:lang w:val="et-EE"/>
        </w:rPr>
      </w:pPr>
      <w:r w:rsidRPr="00923524">
        <w:rPr>
          <w:lang w:val="et-EE"/>
        </w:rPr>
        <w:t>–</w:t>
      </w:r>
      <w:r w:rsidRPr="00923524">
        <w:rPr>
          <w:lang w:val="et-EE"/>
        </w:rPr>
        <w:tab/>
        <w:t>võttes arvesse vastutava komisjoni poolt kodukorra artikli 75 lõike 4 alusel heaks kiidetud esialgset kokkulepet ja nõukogu esindaja poolt 10. detsembri 2025. aasta kirjas võetud kohustust kiita Euroopa Parlamendi seisukoht heaks vastavalt Euroopa Liidu toimimise lepingu artikli 294 lõikele 4,</w:t>
      </w:r>
    </w:p>
    <w:p w14:paraId="47376798" w14:textId="77777777" w:rsidR="008C2120" w:rsidRPr="00923524" w:rsidRDefault="008C2120" w:rsidP="008C2120">
      <w:pPr>
        <w:pStyle w:val="NormalHanging12a"/>
      </w:pPr>
      <w:r w:rsidRPr="00923524">
        <w:t>–</w:t>
      </w:r>
      <w:r w:rsidRPr="00923524">
        <w:tab/>
        <w:t>võttes arvesse kodukorra artikleid 60 ja 170,</w:t>
      </w:r>
    </w:p>
    <w:p w14:paraId="338E01F2" w14:textId="73532A47" w:rsidR="008C2120" w:rsidRPr="00923524" w:rsidRDefault="008C2120" w:rsidP="008C2120">
      <w:pPr>
        <w:pStyle w:val="NormalHanging12a"/>
      </w:pPr>
      <w:r w:rsidRPr="00923524">
        <w:t>1.</w:t>
      </w:r>
      <w:r w:rsidRPr="00923524">
        <w:tab/>
        <w:t>võtab vastu allpool toodud esimese lugemise seisukoha</w:t>
      </w:r>
      <w:r w:rsidRPr="00923524">
        <w:rPr>
          <w:rStyle w:val="FootnoteReference"/>
        </w:rPr>
        <w:footnoteReference w:id="2"/>
      </w:r>
      <w:r w:rsidRPr="00923524">
        <w:t>;</w:t>
      </w:r>
    </w:p>
    <w:p w14:paraId="69ED5E94" w14:textId="77777777" w:rsidR="008C2120" w:rsidRPr="00923524" w:rsidRDefault="008C2120" w:rsidP="008C2120">
      <w:pPr>
        <w:pStyle w:val="NormalHanging12a"/>
      </w:pPr>
      <w:r w:rsidRPr="00923524">
        <w:t>2.</w:t>
      </w:r>
      <w:r w:rsidRPr="00923524">
        <w:tab/>
        <w:t xml:space="preserve">palub komisjonil ettepaneku uuesti Euroopa Parlamendile saata, kui komisjon asendab </w:t>
      </w:r>
      <w:r w:rsidRPr="00923524">
        <w:lastRenderedPageBreak/>
        <w:t>selle uue ettepanekuga, muudab seda oluliselt või kavatseb seda oluliselt muuta;</w:t>
      </w:r>
    </w:p>
    <w:p w14:paraId="3B8340DB" w14:textId="77777777" w:rsidR="008C2120" w:rsidRPr="00923524" w:rsidRDefault="008C2120" w:rsidP="008C2120">
      <w:pPr>
        <w:pStyle w:val="NormalHanging12a"/>
        <w:sectPr w:rsidR="008C2120" w:rsidRPr="00923524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923524">
        <w:t>3.</w:t>
      </w:r>
      <w:r w:rsidRPr="00923524">
        <w:tab/>
        <w:t>teeb presidendile ülesandeks edastada Euroopa Parlamendi seisukoht nõukogule ja komisjonile ning liikmesriikide parlamentidele.</w:t>
      </w:r>
    </w:p>
    <w:p w14:paraId="75F8BB6E" w14:textId="77777777" w:rsidR="008C2120" w:rsidRPr="00923524" w:rsidRDefault="008C2120" w:rsidP="008C2120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t-EE"/>
        </w:rPr>
      </w:pPr>
      <w:r w:rsidRPr="00923524">
        <w:rPr>
          <w:b/>
          <w:bCs/>
          <w:color w:val="000000"/>
          <w:lang w:val="et-EE"/>
        </w:rPr>
        <w:lastRenderedPageBreak/>
        <w:t>P10_TC1-COD(2025)0329</w:t>
      </w:r>
    </w:p>
    <w:p w14:paraId="7C2DBAF0" w14:textId="42269F67" w:rsidR="009F28EF" w:rsidRDefault="008C2120" w:rsidP="008C2120">
      <w:pPr>
        <w:spacing w:after="240"/>
        <w:rPr>
          <w:rFonts w:eastAsia="Calibri"/>
          <w:b/>
          <w:noProof/>
          <w:szCs w:val="22"/>
          <w:lang w:val="et-EE" w:eastAsia="en-US"/>
        </w:rPr>
      </w:pPr>
      <w:r w:rsidRPr="00923524">
        <w:rPr>
          <w:b/>
          <w:noProof/>
          <w:lang w:val="et-EE"/>
        </w:rPr>
        <w:t>Euroopa Parlamendi seisukoht, vastu võetud esimesel lugemisel 17. detsembril 2025. aastal eesmärgiga võtta vastu Euroopa Parlamendi ja nõukogu määrus (</w:t>
      </w:r>
      <w:r w:rsidRPr="00923524">
        <w:rPr>
          <w:b/>
          <w:lang w:val="et-EE"/>
        </w:rPr>
        <w:t>EL) </w:t>
      </w:r>
      <w:r w:rsidR="00387637" w:rsidRPr="00923524">
        <w:rPr>
          <w:b/>
          <w:lang w:val="et-EE"/>
        </w:rPr>
        <w:t>2025</w:t>
      </w:r>
      <w:r w:rsidRPr="00923524">
        <w:rPr>
          <w:b/>
          <w:lang w:val="et-EE"/>
        </w:rPr>
        <w:t xml:space="preserve">/…, </w:t>
      </w:r>
      <w:r w:rsidRPr="00923524">
        <w:rPr>
          <w:rFonts w:eastAsia="Calibri"/>
          <w:b/>
          <w:noProof/>
          <w:szCs w:val="22"/>
          <w:lang w:val="et-EE" w:eastAsia="en-US"/>
        </w:rPr>
        <w:t>millega muudetakse määrust (EL) 2023/1115 ettevõtjate ja kauplejate teatavate kohustuste osas</w:t>
      </w:r>
    </w:p>
    <w:p w14:paraId="1A43C28E" w14:textId="64D6DB38" w:rsidR="00CA213C" w:rsidRPr="006D4016" w:rsidRDefault="00CA213C" w:rsidP="00CA213C">
      <w:pPr>
        <w:rPr>
          <w:i/>
          <w:lang w:val="et-EE"/>
        </w:rPr>
      </w:pPr>
      <w:r w:rsidRPr="006D4016">
        <w:rPr>
          <w:i/>
          <w:lang w:val="et-EE"/>
        </w:rPr>
        <w:t>(Kuna Euroopa Parlament ja nõukogu jõudsid kokkuleppele, vastab Euroopa Parlamendi seisukoht õigusakti (</w:t>
      </w:r>
      <w:r w:rsidRPr="00CA213C">
        <w:rPr>
          <w:i/>
          <w:lang w:val="et-EE"/>
        </w:rPr>
        <w:t>määrus (EL) </w:t>
      </w:r>
      <w:r w:rsidRPr="00CA213C">
        <w:rPr>
          <w:i/>
          <w:lang w:val="et-EE"/>
        </w:rPr>
        <w:t>2025</w:t>
      </w:r>
      <w:r w:rsidRPr="00CA213C">
        <w:rPr>
          <w:i/>
          <w:lang w:val="et-EE"/>
        </w:rPr>
        <w:t>/</w:t>
      </w:r>
      <w:r>
        <w:rPr>
          <w:i/>
          <w:lang w:val="et-EE"/>
        </w:rPr>
        <w:t>2650</w:t>
      </w:r>
      <w:r w:rsidRPr="006D4016">
        <w:rPr>
          <w:i/>
          <w:lang w:val="et-EE"/>
        </w:rPr>
        <w:t>) lõplikule kujule).</w:t>
      </w:r>
    </w:p>
    <w:sectPr w:rsidR="00CA213C" w:rsidRPr="006D4016" w:rsidSect="00CA213C">
      <w:footnotePr>
        <w:numRestart w:val="eachSect"/>
      </w:footnotePr>
      <w:pgSz w:w="11907" w:h="16839"/>
      <w:pgMar w:top="1134" w:right="1417" w:bottom="1134" w:left="1276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99B24" w14:textId="77777777" w:rsidR="008C2120" w:rsidRDefault="008C2120" w:rsidP="009C4014">
      <w:r>
        <w:separator/>
      </w:r>
    </w:p>
  </w:endnote>
  <w:endnote w:type="continuationSeparator" w:id="0">
    <w:p w14:paraId="09AF6C77" w14:textId="77777777" w:rsidR="008C2120" w:rsidRDefault="008C212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6C7E8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DF574" w14:textId="77777777" w:rsidR="008C2120" w:rsidRDefault="008C2120" w:rsidP="009C4014">
      <w:r>
        <w:separator/>
      </w:r>
    </w:p>
  </w:footnote>
  <w:footnote w:type="continuationSeparator" w:id="0">
    <w:p w14:paraId="553BD53D" w14:textId="77777777" w:rsidR="008C2120" w:rsidRDefault="008C2120" w:rsidP="009C4014">
      <w:r>
        <w:continuationSeparator/>
      </w:r>
    </w:p>
  </w:footnote>
  <w:footnote w:id="1">
    <w:p w14:paraId="387DE485" w14:textId="77777777" w:rsidR="008C2120" w:rsidRPr="008C2120" w:rsidRDefault="008C2120" w:rsidP="008C2120">
      <w:pPr>
        <w:pStyle w:val="FootnoteText"/>
        <w:ind w:left="567" w:hanging="567"/>
        <w:rPr>
          <w:sz w:val="24"/>
          <w:szCs w:val="24"/>
          <w:lang w:val="et-EE"/>
        </w:rPr>
      </w:pPr>
      <w:r w:rsidRPr="008C2120">
        <w:rPr>
          <w:rStyle w:val="FootnoteReference"/>
          <w:sz w:val="24"/>
          <w:szCs w:val="24"/>
          <w:lang w:val="et-EE"/>
        </w:rPr>
        <w:footnoteRef/>
      </w:r>
      <w:r w:rsidRPr="008C2120">
        <w:rPr>
          <w:i/>
          <w:iCs/>
          <w:sz w:val="24"/>
          <w:szCs w:val="24"/>
          <w:lang w:val="et-EE"/>
        </w:rPr>
        <w:t xml:space="preserve"> </w:t>
      </w:r>
      <w:r w:rsidRPr="008C2120">
        <w:rPr>
          <w:i/>
          <w:iCs/>
          <w:sz w:val="24"/>
          <w:szCs w:val="24"/>
          <w:lang w:val="et-EE"/>
        </w:rPr>
        <w:tab/>
        <w:t>Euroopa Liidu Teatajas</w:t>
      </w:r>
      <w:r w:rsidRPr="008C2120">
        <w:rPr>
          <w:sz w:val="24"/>
          <w:szCs w:val="24"/>
          <w:lang w:val="et-EE"/>
        </w:rPr>
        <w:t xml:space="preserve"> seni avaldamata.</w:t>
      </w:r>
    </w:p>
  </w:footnote>
  <w:footnote w:id="2">
    <w:p w14:paraId="5889D0A4" w14:textId="02E8CD01" w:rsidR="008C2120" w:rsidRPr="008C2120" w:rsidRDefault="008C2120" w:rsidP="008C2120">
      <w:pPr>
        <w:pStyle w:val="FootnoteText"/>
        <w:ind w:left="567" w:hanging="567"/>
        <w:rPr>
          <w:sz w:val="24"/>
          <w:szCs w:val="24"/>
          <w:lang w:val="et-EE"/>
        </w:rPr>
      </w:pPr>
      <w:r w:rsidRPr="008C2120">
        <w:rPr>
          <w:rStyle w:val="FootnoteReference"/>
          <w:sz w:val="24"/>
          <w:szCs w:val="24"/>
          <w:lang w:val="et-EE"/>
        </w:rPr>
        <w:footnoteRef/>
      </w:r>
      <w:r w:rsidRPr="008C2120">
        <w:rPr>
          <w:sz w:val="24"/>
          <w:szCs w:val="24"/>
          <w:lang w:val="et-EE"/>
        </w:rPr>
        <w:tab/>
        <w:t>Käesolev seisukoht asendab 26. novembril 2025. aastal vastu võetud muudatusettepanekud (Vastuvõetud tekstid, P10_TA(2025)0295).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7617924">
    <w:abstractNumId w:val="3"/>
  </w:num>
  <w:num w:numId="2" w16cid:durableId="1172258052">
    <w:abstractNumId w:val="2"/>
  </w:num>
  <w:num w:numId="3" w16cid:durableId="1215890523">
    <w:abstractNumId w:val="1"/>
  </w:num>
  <w:num w:numId="4" w16cid:durableId="1225990305">
    <w:abstractNumId w:val="0"/>
  </w:num>
  <w:num w:numId="5" w16cid:durableId="590427582">
    <w:abstractNumId w:val="6"/>
  </w:num>
  <w:num w:numId="6" w16cid:durableId="238558831">
    <w:abstractNumId w:val="5"/>
  </w:num>
  <w:num w:numId="7" w16cid:durableId="757020363">
    <w:abstractNumId w:val="4"/>
  </w:num>
  <w:num w:numId="8" w16cid:durableId="1124537354">
    <w:abstractNumId w:val="8"/>
  </w:num>
  <w:num w:numId="9" w16cid:durableId="1481457733">
    <w:abstractNumId w:val="8"/>
  </w:num>
  <w:num w:numId="10" w16cid:durableId="17874580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20"/>
    <w:rsid w:val="00013B2A"/>
    <w:rsid w:val="000C2BFE"/>
    <w:rsid w:val="000F27A9"/>
    <w:rsid w:val="000F6208"/>
    <w:rsid w:val="00125CBC"/>
    <w:rsid w:val="00172070"/>
    <w:rsid w:val="00185E15"/>
    <w:rsid w:val="001A34F2"/>
    <w:rsid w:val="001D4BBF"/>
    <w:rsid w:val="001D63A8"/>
    <w:rsid w:val="002924A9"/>
    <w:rsid w:val="002A1D4E"/>
    <w:rsid w:val="002B4BCF"/>
    <w:rsid w:val="002F1925"/>
    <w:rsid w:val="00300C61"/>
    <w:rsid w:val="00312A38"/>
    <w:rsid w:val="00316712"/>
    <w:rsid w:val="003202DD"/>
    <w:rsid w:val="003775B9"/>
    <w:rsid w:val="00387637"/>
    <w:rsid w:val="00397B2A"/>
    <w:rsid w:val="003E1189"/>
    <w:rsid w:val="003F4DFE"/>
    <w:rsid w:val="00425111"/>
    <w:rsid w:val="00451C48"/>
    <w:rsid w:val="0047030E"/>
    <w:rsid w:val="004E6A17"/>
    <w:rsid w:val="004F2EA7"/>
    <w:rsid w:val="004F4254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8670F"/>
    <w:rsid w:val="007906DB"/>
    <w:rsid w:val="00793670"/>
    <w:rsid w:val="007B16FE"/>
    <w:rsid w:val="007C3388"/>
    <w:rsid w:val="008512F3"/>
    <w:rsid w:val="00857458"/>
    <w:rsid w:val="00873A0F"/>
    <w:rsid w:val="00895FA0"/>
    <w:rsid w:val="008B1C2E"/>
    <w:rsid w:val="008C2120"/>
    <w:rsid w:val="008D7C16"/>
    <w:rsid w:val="008E7632"/>
    <w:rsid w:val="008F0108"/>
    <w:rsid w:val="008F7F1C"/>
    <w:rsid w:val="00907FE0"/>
    <w:rsid w:val="00923524"/>
    <w:rsid w:val="009865B7"/>
    <w:rsid w:val="009B7E10"/>
    <w:rsid w:val="009C4014"/>
    <w:rsid w:val="009E4106"/>
    <w:rsid w:val="009F28EF"/>
    <w:rsid w:val="00A1739E"/>
    <w:rsid w:val="00A565E8"/>
    <w:rsid w:val="00B54C72"/>
    <w:rsid w:val="00B85C1E"/>
    <w:rsid w:val="00C15516"/>
    <w:rsid w:val="00C16C81"/>
    <w:rsid w:val="00C301DA"/>
    <w:rsid w:val="00C57739"/>
    <w:rsid w:val="00C65BE8"/>
    <w:rsid w:val="00CA213C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08EDB"/>
  <w15:chartTrackingRefBased/>
  <w15:docId w15:val="{C269C95C-474B-4EFC-9C06-7A777FD8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link w:val="SUPERSCharCharCharCharCharCharCharChar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8C2120"/>
    <w:pPr>
      <w:widowControl w:val="0"/>
      <w:spacing w:after="240"/>
      <w:ind w:left="567" w:hanging="567"/>
    </w:pPr>
    <w:rPr>
      <w:lang w:val="et-EE"/>
    </w:rPr>
  </w:style>
  <w:style w:type="character" w:customStyle="1" w:styleId="FootnoteTextChar">
    <w:name w:val="Footnote Text Char"/>
    <w:link w:val="FootnoteText"/>
    <w:rsid w:val="008C2120"/>
    <w:rPr>
      <w:sz w:val="22"/>
      <w:lang w:val="fr-FR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autoRedefine/>
    <w:uiPriority w:val="99"/>
    <w:rsid w:val="008C2120"/>
    <w:pPr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8C2120"/>
    <w:rPr>
      <w:sz w:val="24"/>
      <w:lang w:val="fr-FR"/>
    </w:rPr>
  </w:style>
  <w:style w:type="paragraph" w:customStyle="1" w:styleId="EPFooter2">
    <w:name w:val="EPFooter2"/>
    <w:basedOn w:val="Normal"/>
    <w:next w:val="Normal"/>
    <w:rsid w:val="008C2120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et-EE"/>
    </w:rPr>
  </w:style>
  <w:style w:type="paragraph" w:customStyle="1" w:styleId="EPFooter">
    <w:name w:val="EPFooter"/>
    <w:basedOn w:val="Normal"/>
    <w:rsid w:val="008C2120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et-EE"/>
    </w:rPr>
  </w:style>
  <w:style w:type="character" w:customStyle="1" w:styleId="Hyperlink1">
    <w:name w:val="Hyperlink1"/>
    <w:basedOn w:val="DefaultParagraphFont"/>
    <w:uiPriority w:val="99"/>
    <w:unhideWhenUsed/>
    <w:rsid w:val="008C212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251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2026-02-23T09:35:00Z</dcterms:created>
  <dcterms:modified xsi:type="dcterms:W3CDTF">2026-02-23T09:35:00Z</dcterms:modified>
</cp:coreProperties>
</file>