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D7280E" w14:paraId="3403821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312B1E" w14:textId="77777777" w:rsidR="00757DD5" w:rsidRPr="00D7280E" w:rsidRDefault="00840876" w:rsidP="00425111">
            <w:pPr>
              <w:pStyle w:val="EPName"/>
              <w:rPr>
                <w:lang w:val="en-GB"/>
              </w:rPr>
            </w:pPr>
            <w:proofErr w:type="spellStart"/>
            <w:r w:rsidRPr="00D7280E">
              <w:rPr>
                <w:lang w:val="en-GB"/>
              </w:rPr>
              <w:t>Euroopan</w:t>
            </w:r>
            <w:proofErr w:type="spellEnd"/>
            <w:r w:rsidRPr="00D7280E">
              <w:rPr>
                <w:lang w:val="en-GB"/>
              </w:rPr>
              <w:t xml:space="preserve"> </w:t>
            </w:r>
            <w:proofErr w:type="spellStart"/>
            <w:r w:rsidRPr="00D7280E">
              <w:rPr>
                <w:lang w:val="en-GB"/>
              </w:rPr>
              <w:t>parlamentti</w:t>
            </w:r>
            <w:proofErr w:type="spellEnd"/>
          </w:p>
          <w:p w14:paraId="014FE143" w14:textId="77777777" w:rsidR="00757DD5" w:rsidRPr="00D7280E" w:rsidRDefault="00840876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D7280E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70818621" w14:textId="77777777" w:rsidR="00757DD5" w:rsidRPr="00D7280E" w:rsidRDefault="00172070" w:rsidP="00425111">
            <w:pPr>
              <w:pStyle w:val="EPLogo"/>
            </w:pPr>
            <w:r w:rsidRPr="00D7280E">
              <w:rPr>
                <w:noProof/>
              </w:rPr>
              <w:drawing>
                <wp:inline distT="0" distB="0" distL="0" distR="0" wp14:anchorId="59CA11DE" wp14:editId="381C47A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1C914" w14:textId="77777777" w:rsidR="008E7632" w:rsidRPr="00D7280E" w:rsidRDefault="008E7632" w:rsidP="008E7632">
      <w:pPr>
        <w:pStyle w:val="LineTop"/>
        <w:rPr>
          <w:lang w:val="en-GB"/>
        </w:rPr>
      </w:pPr>
    </w:p>
    <w:p w14:paraId="2AABC442" w14:textId="77777777" w:rsidR="008E7632" w:rsidRPr="00D7280E" w:rsidRDefault="00840876" w:rsidP="008E7632">
      <w:pPr>
        <w:pStyle w:val="ZSessionDoc"/>
        <w:rPr>
          <w:b/>
          <w:i w:val="0"/>
          <w:lang w:val="fi-FI"/>
        </w:rPr>
      </w:pPr>
      <w:r w:rsidRPr="00D7280E">
        <w:rPr>
          <w:b/>
          <w:i w:val="0"/>
          <w:lang w:val="fi-FI"/>
        </w:rPr>
        <w:t>HYVÄKSYTYT TEKSTIT</w:t>
      </w:r>
    </w:p>
    <w:p w14:paraId="1A94D01A" w14:textId="4B5225C1" w:rsidR="008E7632" w:rsidRPr="00D7280E" w:rsidRDefault="008E7632" w:rsidP="008E7632">
      <w:pPr>
        <w:pStyle w:val="LineBottom"/>
        <w:rPr>
          <w:lang w:val="fi-FI"/>
        </w:rPr>
      </w:pPr>
    </w:p>
    <w:p w14:paraId="5A002ACB" w14:textId="0C5E973A" w:rsidR="009C4014" w:rsidRPr="00D7280E" w:rsidRDefault="00840876" w:rsidP="008E7632">
      <w:pPr>
        <w:pStyle w:val="ATHeading1"/>
        <w:spacing w:before="480"/>
        <w:rPr>
          <w:lang w:val="fi-FI"/>
        </w:rPr>
      </w:pPr>
      <w:bookmarkStart w:id="0" w:name="TA_Heading"/>
      <w:r w:rsidRPr="00D7280E">
        <w:rPr>
          <w:lang w:val="fi-FI"/>
        </w:rPr>
        <w:t>P10_TA(2025)</w:t>
      </w:r>
      <w:bookmarkStart w:id="1" w:name="TANumber"/>
      <w:bookmarkEnd w:id="0"/>
      <w:r w:rsidRPr="00D7280E">
        <w:rPr>
          <w:lang w:val="fi-FI"/>
        </w:rPr>
        <w:t>0</w:t>
      </w:r>
      <w:r w:rsidR="00887983" w:rsidRPr="00D7280E">
        <w:rPr>
          <w:lang w:val="fi-FI"/>
        </w:rPr>
        <w:t>331</w:t>
      </w:r>
      <w:bookmarkEnd w:id="1"/>
    </w:p>
    <w:p w14:paraId="5376942C" w14:textId="22167100" w:rsidR="009C4014" w:rsidRPr="00D7280E" w:rsidRDefault="00840876" w:rsidP="00840876">
      <w:pPr>
        <w:pStyle w:val="ATHeading2"/>
        <w:rPr>
          <w:lang w:val="fi-FI"/>
        </w:rPr>
      </w:pPr>
      <w:bookmarkStart w:id="2" w:name="title"/>
      <w:r w:rsidRPr="00D7280E">
        <w:rPr>
          <w:lang w:val="fi-FI"/>
        </w:rPr>
        <w:t>Metsäkatoasetus</w:t>
      </w:r>
      <w:bookmarkStart w:id="3" w:name="Etoiles"/>
      <w:bookmarkEnd w:id="2"/>
      <w:bookmarkEnd w:id="3"/>
      <w:r w:rsidR="008535C9" w:rsidRPr="00D7280E">
        <w:rPr>
          <w:lang w:val="fi-FI"/>
        </w:rPr>
        <w:t>: toimijoiden ja kauppaa käyvien tietyt velvoitteet</w:t>
      </w:r>
    </w:p>
    <w:p w14:paraId="071F4171" w14:textId="66F5F74E" w:rsidR="009C4014" w:rsidRPr="00D7280E" w:rsidRDefault="009C4014" w:rsidP="009C4014">
      <w:pPr>
        <w:rPr>
          <w:i/>
          <w:vanish/>
          <w:lang w:val="fi-FI"/>
        </w:rPr>
      </w:pPr>
      <w:r w:rsidRPr="00D7280E">
        <w:rPr>
          <w:i/>
        </w:rPr>
        <w:fldChar w:fldCharType="begin"/>
      </w:r>
      <w:r w:rsidRPr="00D7280E">
        <w:rPr>
          <w:i/>
          <w:lang w:val="fi-FI"/>
        </w:rPr>
        <w:instrText xml:space="preserve"> TC"</w:instrText>
      </w:r>
      <w:bookmarkStart w:id="4" w:name="DocNumber"/>
      <w:r w:rsidR="00840876" w:rsidRPr="00D7280E">
        <w:rPr>
          <w:i/>
          <w:lang w:val="fi-FI"/>
        </w:rPr>
        <w:instrText>(C10-0263/</w:instrText>
      </w:r>
      <w:r w:rsidR="003F6DFE" w:rsidRPr="00D7280E">
        <w:rPr>
          <w:i/>
          <w:lang w:val="fi-FI"/>
        </w:rPr>
        <w:instrText>2025 - Esittelijä: Christine Schneider</w:instrText>
      </w:r>
      <w:r w:rsidR="00840876" w:rsidRPr="00D7280E">
        <w:rPr>
          <w:i/>
          <w:lang w:val="fi-FI"/>
        </w:rPr>
        <w:instrText>)</w:instrText>
      </w:r>
      <w:bookmarkEnd w:id="4"/>
      <w:r w:rsidRPr="00D7280E">
        <w:rPr>
          <w:i/>
          <w:lang w:val="fi-FI"/>
        </w:rPr>
        <w:instrText xml:space="preserve">"\l3 \n&gt; \* MERGEFORMAT </w:instrText>
      </w:r>
      <w:r w:rsidRPr="00D7280E">
        <w:rPr>
          <w:i/>
        </w:rPr>
        <w:fldChar w:fldCharType="end"/>
      </w:r>
    </w:p>
    <w:p w14:paraId="551E3D47" w14:textId="77777777" w:rsidR="00840876" w:rsidRPr="00D7280E" w:rsidRDefault="00840876" w:rsidP="009C4014">
      <w:pPr>
        <w:rPr>
          <w:vanish/>
          <w:lang w:val="fi-FI"/>
        </w:rPr>
      </w:pPr>
      <w:bookmarkStart w:id="5" w:name="Commission"/>
      <w:r w:rsidRPr="00D7280E">
        <w:rPr>
          <w:vanish/>
          <w:lang w:val="fi-FI"/>
        </w:rPr>
        <w:t>Ympäristön, ilmaston ja elintarvikkeiden turvallisuuden valiokunta</w:t>
      </w:r>
    </w:p>
    <w:p w14:paraId="0421B399" w14:textId="58201CDC" w:rsidR="009C4014" w:rsidRPr="00D7280E" w:rsidRDefault="00840876" w:rsidP="009C4014">
      <w:pPr>
        <w:rPr>
          <w:vanish/>
          <w:lang w:val="fi-FI"/>
        </w:rPr>
      </w:pPr>
      <w:bookmarkStart w:id="6" w:name="PE"/>
      <w:bookmarkEnd w:id="5"/>
      <w:r w:rsidRPr="00D7280E">
        <w:rPr>
          <w:vanish/>
          <w:lang w:val="fi-FI"/>
        </w:rPr>
        <w:t>PE</w:t>
      </w:r>
      <w:r w:rsidR="00B6357A" w:rsidRPr="00D7280E">
        <w:rPr>
          <w:vanish/>
          <w:lang w:val="fi-FI"/>
        </w:rPr>
        <w:t>7</w:t>
      </w:r>
      <w:r w:rsidR="003F6DFE" w:rsidRPr="00D7280E">
        <w:rPr>
          <w:vanish/>
          <w:lang w:val="fi-FI"/>
        </w:rPr>
        <w:t>80</w:t>
      </w:r>
      <w:r w:rsidR="00B6357A" w:rsidRPr="00D7280E">
        <w:rPr>
          <w:vanish/>
          <w:lang w:val="fi-FI"/>
        </w:rPr>
        <w:t>.</w:t>
      </w:r>
      <w:r w:rsidR="003F6DFE" w:rsidRPr="00D7280E">
        <w:rPr>
          <w:vanish/>
          <w:lang w:val="fi-FI"/>
        </w:rPr>
        <w:t>035</w:t>
      </w:r>
      <w:bookmarkEnd w:id="6"/>
    </w:p>
    <w:p w14:paraId="1BF3B027" w14:textId="23F0B9B1" w:rsidR="009C4014" w:rsidRPr="00D7280E" w:rsidRDefault="00840876" w:rsidP="00840876">
      <w:pPr>
        <w:pStyle w:val="ATHeading3"/>
        <w:rPr>
          <w:lang w:val="fi-FI"/>
        </w:rPr>
      </w:pPr>
      <w:bookmarkStart w:id="7" w:name="Sujet"/>
      <w:r w:rsidRPr="00D7280E">
        <w:rPr>
          <w:lang w:val="fi-FI"/>
        </w:rPr>
        <w:t>Euroopan parlamentin lainsää</w:t>
      </w:r>
      <w:r w:rsidR="00F70743" w:rsidRPr="00D7280E">
        <w:rPr>
          <w:lang w:val="fi-FI"/>
        </w:rPr>
        <w:t>däntö</w:t>
      </w:r>
      <w:r w:rsidRPr="00D7280E">
        <w:rPr>
          <w:lang w:val="fi-FI"/>
        </w:rPr>
        <w:t xml:space="preserve">päätöslauselma </w:t>
      </w:r>
      <w:r w:rsidR="00EB75F3" w:rsidRPr="00D7280E">
        <w:rPr>
          <w:lang w:val="fi-FI"/>
        </w:rPr>
        <w:t>17</w:t>
      </w:r>
      <w:r w:rsidRPr="00D7280E">
        <w:rPr>
          <w:lang w:val="fi-FI"/>
        </w:rPr>
        <w:t xml:space="preserve">. </w:t>
      </w:r>
      <w:r w:rsidR="00EB75F3" w:rsidRPr="00D7280E">
        <w:rPr>
          <w:lang w:val="fi-FI"/>
        </w:rPr>
        <w:t>joulu</w:t>
      </w:r>
      <w:r w:rsidRPr="00D7280E">
        <w:rPr>
          <w:lang w:val="fi-FI"/>
        </w:rPr>
        <w:t xml:space="preserve">kuuta 2025 ehdotuksesta Euroopan parlamentin ja neuvoston asetukseksi </w:t>
      </w:r>
      <w:bookmarkEnd w:id="7"/>
      <w:r w:rsidR="00F70743" w:rsidRPr="00D7280E">
        <w:rPr>
          <w:lang w:val="fi-FI"/>
        </w:rPr>
        <w:t xml:space="preserve">asetuksen (EU) 2023/1115 muuttamisesta toimijoiden ja kauppaa käyvien tiettyjen velvoitteiden osalta </w:t>
      </w:r>
      <w:bookmarkStart w:id="8" w:name="References"/>
      <w:r w:rsidRPr="00D7280E">
        <w:rPr>
          <w:lang w:val="fi-FI"/>
        </w:rPr>
        <w:t>(COM(2025)0652 – C10-0263/2025 – 2025/0329(COD))</w:t>
      </w:r>
      <w:bookmarkEnd w:id="8"/>
    </w:p>
    <w:p w14:paraId="13A647A1" w14:textId="0D560CE4" w:rsidR="00EB75F3" w:rsidRPr="00D7280E" w:rsidRDefault="00EB75F3" w:rsidP="00EB75F3">
      <w:pPr>
        <w:rPr>
          <w:lang w:val="fi-FI"/>
        </w:rPr>
      </w:pPr>
      <w:r w:rsidRPr="00D7280E">
        <w:rPr>
          <w:b/>
          <w:lang w:val="fi-FI"/>
        </w:rPr>
        <w:t>(Tavallinen lainsäätämisjärjestys: ensimmäinen käsittely)</w:t>
      </w:r>
    </w:p>
    <w:p w14:paraId="6EB98B27" w14:textId="545182E2" w:rsidR="006E5420" w:rsidRPr="00D7280E" w:rsidRDefault="00840876" w:rsidP="008B1C2E">
      <w:pPr>
        <w:pStyle w:val="Normal12"/>
        <w:spacing w:before="360"/>
        <w:rPr>
          <w:iCs/>
          <w:szCs w:val="24"/>
          <w:lang w:val="fi-FI"/>
        </w:rPr>
      </w:pPr>
      <w:bookmarkStart w:id="9" w:name="TextBodyBegin"/>
      <w:bookmarkEnd w:id="9"/>
      <w:r w:rsidRPr="00D7280E">
        <w:rPr>
          <w:i/>
          <w:szCs w:val="24"/>
          <w:lang w:val="fi-FI"/>
        </w:rPr>
        <w:t>Euroopan parlamentti,</w:t>
      </w:r>
      <w:r w:rsidRPr="00D7280E">
        <w:rPr>
          <w:iCs/>
          <w:szCs w:val="24"/>
          <w:lang w:val="fi-FI"/>
        </w:rPr>
        <w:t xml:space="preserve"> joka</w:t>
      </w:r>
    </w:p>
    <w:p w14:paraId="493F5F43" w14:textId="079BACE9" w:rsidR="00840876" w:rsidRPr="00D7280E" w:rsidRDefault="00840876" w:rsidP="00840876">
      <w:pPr>
        <w:pStyle w:val="Normal12"/>
        <w:widowControl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  <w:t>ottaa huomioon komission ehdotuksen Euroopan parlamentille ja neuvostolle (COM(2025)0652),</w:t>
      </w:r>
    </w:p>
    <w:p w14:paraId="1F366070" w14:textId="2D932306" w:rsidR="00840876" w:rsidRPr="00D7280E" w:rsidRDefault="00840876" w:rsidP="00840876">
      <w:pPr>
        <w:pStyle w:val="Normal12"/>
        <w:widowControl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  <w:t>ottaa huomioon Euroopan unionin toiminnasta tehdyn sopimuksen 294 artiklan 2 kohdan sekä 192 artiklan 1 kohdan, joiden mukaisesti komissio on antanut ehdotuksen Euroopan parlamentille (C10-0263/2025),</w:t>
      </w:r>
    </w:p>
    <w:p w14:paraId="5F1C3FD7" w14:textId="45D2FF40" w:rsidR="009F28EF" w:rsidRPr="00D7280E" w:rsidRDefault="006A7AE3" w:rsidP="00840876">
      <w:pPr>
        <w:pStyle w:val="Normal12"/>
        <w:widowControl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</w:r>
      <w:r w:rsidR="00840876" w:rsidRPr="00D7280E">
        <w:rPr>
          <w:szCs w:val="24"/>
          <w:lang w:val="fi-FI"/>
        </w:rPr>
        <w:t>ottaa huomioon Euroopan unionin toiminnasta tehdyn sopimuksen 294 artiklan 3 kohdan,</w:t>
      </w:r>
    </w:p>
    <w:p w14:paraId="63ACE1DA" w14:textId="22A6040A" w:rsidR="00840876" w:rsidRPr="00D7280E" w:rsidRDefault="00840876" w:rsidP="00840876">
      <w:pPr>
        <w:spacing w:after="240"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  <w:t xml:space="preserve">ottaa huomioon Euroopan talous- ja sosiaalikomitean </w:t>
      </w:r>
      <w:r w:rsidR="00EB75F3" w:rsidRPr="00D7280E">
        <w:rPr>
          <w:szCs w:val="24"/>
          <w:lang w:val="fi-FI"/>
        </w:rPr>
        <w:t>3. j</w:t>
      </w:r>
      <w:r w:rsidRPr="00D7280E">
        <w:rPr>
          <w:szCs w:val="24"/>
          <w:lang w:val="fi-FI"/>
        </w:rPr>
        <w:t>oulukuuta 2025 antaman lausunnon</w:t>
      </w:r>
      <w:r w:rsidRPr="00D7280E">
        <w:rPr>
          <w:rStyle w:val="FootnoteReference"/>
          <w:szCs w:val="24"/>
          <w:lang w:val="fi-FI"/>
        </w:rPr>
        <w:footnoteReference w:id="1"/>
      </w:r>
      <w:r w:rsidRPr="00D7280E">
        <w:rPr>
          <w:szCs w:val="24"/>
          <w:lang w:val="fi-FI"/>
        </w:rPr>
        <w:t>,</w:t>
      </w:r>
    </w:p>
    <w:p w14:paraId="7A615A88" w14:textId="3F6E9790" w:rsidR="00840876" w:rsidRPr="00D7280E" w:rsidRDefault="00840876" w:rsidP="00840876">
      <w:pPr>
        <w:spacing w:after="240"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  <w:t>on kuullut alueiden komiteaa,</w:t>
      </w:r>
    </w:p>
    <w:p w14:paraId="1B38E869" w14:textId="123E05D0" w:rsidR="003F6DFE" w:rsidRPr="00D7280E" w:rsidRDefault="003F6DFE" w:rsidP="00840876">
      <w:pPr>
        <w:spacing w:after="240"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  <w:t>ottaa huomioon asiasta vastaavan valiokunnan työjärjestyksen 75 artiklan 4 kohdan mukaisesti hyväksymän alustavan sopimuksen sekä neuvoston edustajan 10. joulukuuta 2025 päivätyllä kirjeellä antaman sitoumuksen hyväksyä Euroopan parlamentin kanta Euroopan unionin toiminnasta tehdyn sopimuksen 294 artiklan 4 kohdan mukaisesti,</w:t>
      </w:r>
    </w:p>
    <w:p w14:paraId="0F2398E2" w14:textId="3F3B4062" w:rsidR="00840876" w:rsidRPr="00D7280E" w:rsidRDefault="00840876" w:rsidP="00840876">
      <w:pPr>
        <w:pStyle w:val="Normal12"/>
        <w:widowControl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–</w:t>
      </w:r>
      <w:r w:rsidRPr="00D7280E">
        <w:rPr>
          <w:szCs w:val="24"/>
          <w:lang w:val="fi-FI"/>
        </w:rPr>
        <w:tab/>
        <w:t>ottaa huomioon työjärjestyksen 60 ja 170 artiklan,</w:t>
      </w:r>
    </w:p>
    <w:p w14:paraId="0BFF3D84" w14:textId="55F5BA70" w:rsidR="00840876" w:rsidRPr="00D7280E" w:rsidRDefault="00840876" w:rsidP="00840876">
      <w:pPr>
        <w:spacing w:after="240"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t>1.</w:t>
      </w:r>
      <w:r w:rsidRPr="00D7280E">
        <w:rPr>
          <w:szCs w:val="24"/>
          <w:lang w:val="fi-FI"/>
        </w:rPr>
        <w:tab/>
        <w:t>vahvistaa jäljempänä esitetyn ensimmäisen käsittelyn kannan</w:t>
      </w:r>
      <w:r w:rsidR="00EB75F3" w:rsidRPr="00D7280E">
        <w:rPr>
          <w:rStyle w:val="FootnoteReference"/>
          <w:szCs w:val="24"/>
          <w:lang w:val="fi-FI"/>
        </w:rPr>
        <w:footnoteReference w:id="2"/>
      </w:r>
      <w:r w:rsidRPr="00D7280E">
        <w:rPr>
          <w:szCs w:val="24"/>
          <w:lang w:val="fi-FI"/>
        </w:rPr>
        <w:t>;</w:t>
      </w:r>
    </w:p>
    <w:p w14:paraId="5FED2C00" w14:textId="1AF6BDC6" w:rsidR="00840876" w:rsidRPr="00D7280E" w:rsidRDefault="00840876" w:rsidP="00840876">
      <w:pPr>
        <w:pStyle w:val="Normal12"/>
        <w:widowControl/>
        <w:ind w:left="567" w:hanging="567"/>
        <w:rPr>
          <w:szCs w:val="24"/>
          <w:lang w:val="fi-FI"/>
        </w:rPr>
      </w:pPr>
      <w:r w:rsidRPr="00D7280E">
        <w:rPr>
          <w:szCs w:val="24"/>
          <w:lang w:val="fi-FI"/>
        </w:rPr>
        <w:lastRenderedPageBreak/>
        <w:t>2.</w:t>
      </w:r>
      <w:r w:rsidRPr="00D7280E">
        <w:rPr>
          <w:szCs w:val="24"/>
          <w:lang w:val="fi-FI"/>
        </w:rPr>
        <w:tab/>
        <w:t>pyytää komissiota antamaan asian uudelleen Euroopan parlamentin käsiteltäväksi, jos se korvaa ehdotuksensa, muuttaa sitä huomattavasti tai aikoo muuttaa sitä huomattavasti;</w:t>
      </w:r>
    </w:p>
    <w:p w14:paraId="6574CCDD" w14:textId="77777777" w:rsidR="00EB75F3" w:rsidRPr="00D7280E" w:rsidRDefault="00840876" w:rsidP="00840876">
      <w:pPr>
        <w:pStyle w:val="Normal12"/>
        <w:widowControl/>
        <w:ind w:left="567" w:hanging="567"/>
        <w:rPr>
          <w:szCs w:val="24"/>
          <w:lang w:val="fi-FI"/>
        </w:rPr>
        <w:sectPr w:rsidR="00EB75F3" w:rsidRPr="00D7280E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D7280E">
        <w:rPr>
          <w:szCs w:val="24"/>
          <w:lang w:val="fi-FI"/>
        </w:rPr>
        <w:t>3.</w:t>
      </w:r>
      <w:r w:rsidRPr="00D7280E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14:paraId="1A412718" w14:textId="60692771" w:rsidR="00EB75F3" w:rsidRPr="00D7280E" w:rsidRDefault="00EB75F3" w:rsidP="00EB75F3">
      <w:pPr>
        <w:spacing w:after="240"/>
        <w:rPr>
          <w:b/>
          <w:szCs w:val="24"/>
          <w:lang w:val="fi-FI"/>
        </w:rPr>
      </w:pPr>
      <w:r w:rsidRPr="00D7280E">
        <w:rPr>
          <w:b/>
          <w:szCs w:val="24"/>
          <w:lang w:val="fi-FI"/>
        </w:rPr>
        <w:lastRenderedPageBreak/>
        <w:t>P10_TC1-COD(2025)0</w:t>
      </w:r>
      <w:r w:rsidR="007900EB" w:rsidRPr="00D7280E">
        <w:rPr>
          <w:b/>
          <w:szCs w:val="24"/>
          <w:lang w:val="fi-FI"/>
        </w:rPr>
        <w:t>329</w:t>
      </w:r>
    </w:p>
    <w:p w14:paraId="31C44E20" w14:textId="2A4681D8" w:rsidR="00EB75F3" w:rsidRDefault="00EB75F3" w:rsidP="007900EB">
      <w:pPr>
        <w:spacing w:after="240"/>
        <w:rPr>
          <w:rFonts w:eastAsia="Aptos"/>
          <w:b/>
          <w:noProof/>
          <w:kern w:val="2"/>
          <w:szCs w:val="24"/>
          <w:lang w:val="fi-FI" w:eastAsia="en-US"/>
          <w14:ligatures w14:val="standardContextual"/>
        </w:rPr>
      </w:pPr>
      <w:r w:rsidRPr="00D7280E">
        <w:rPr>
          <w:b/>
          <w:szCs w:val="24"/>
          <w:lang w:val="fi-FI"/>
        </w:rPr>
        <w:t xml:space="preserve">Euroopan parlamentin kanta, vahvistettu ensimmäisessä käsittelyssä </w:t>
      </w:r>
      <w:r w:rsidR="007900EB" w:rsidRPr="00D7280E">
        <w:rPr>
          <w:b/>
          <w:szCs w:val="24"/>
          <w:lang w:val="fi-FI"/>
        </w:rPr>
        <w:t>17</w:t>
      </w:r>
      <w:r w:rsidRPr="00D7280E">
        <w:rPr>
          <w:b/>
          <w:szCs w:val="24"/>
          <w:lang w:val="fi-FI"/>
        </w:rPr>
        <w:t xml:space="preserve">. </w:t>
      </w:r>
      <w:r w:rsidR="007900EB" w:rsidRPr="00D7280E">
        <w:rPr>
          <w:b/>
          <w:szCs w:val="24"/>
          <w:lang w:val="fi-FI"/>
        </w:rPr>
        <w:t>joulu</w:t>
      </w:r>
      <w:r w:rsidRPr="00D7280E">
        <w:rPr>
          <w:b/>
          <w:szCs w:val="24"/>
          <w:lang w:val="fi-FI"/>
        </w:rPr>
        <w:t xml:space="preserve">kuuta 2025, Euroopan parlamentin ja neuvoston asetuksen (EU) 2025/… antamiseksi </w:t>
      </w:r>
      <w:r w:rsidRPr="00D7280E">
        <w:rPr>
          <w:rFonts w:eastAsia="Aptos"/>
          <w:b/>
          <w:noProof/>
          <w:kern w:val="2"/>
          <w:szCs w:val="24"/>
          <w:lang w:val="fi-FI" w:eastAsia="en-US"/>
          <w14:ligatures w14:val="standardContextual"/>
        </w:rPr>
        <w:t>asetuksen (EU) 2023/1115 muuttamisesta toimijoiden ja kauppaa käyvien tiettyjen velvoitteiden osalta</w:t>
      </w:r>
    </w:p>
    <w:p w14:paraId="26F41D1F" w14:textId="112CB2CD" w:rsidR="006A7AE3" w:rsidRPr="006A7AE3" w:rsidRDefault="006A7AE3" w:rsidP="006A7AE3">
      <w:pPr>
        <w:widowControl w:val="0"/>
        <w:suppressAutoHyphens/>
        <w:rPr>
          <w:i/>
          <w:szCs w:val="24"/>
          <w:lang w:val="fi-FI"/>
        </w:rPr>
      </w:pPr>
      <w:r w:rsidRPr="006A7AE3">
        <w:rPr>
          <w:i/>
          <w:szCs w:val="24"/>
          <w:lang w:val="fi-FI"/>
        </w:rPr>
        <w:t xml:space="preserve">(Euroopan parlamentin ja neuvoston päästyä sopimukseen parlamentin kanta vastaa lopullista säädöstä, asetusta (EU) </w:t>
      </w:r>
      <w:r w:rsidRPr="006A7AE3">
        <w:rPr>
          <w:i/>
          <w:noProof/>
          <w:snapToGrid w:val="0"/>
          <w:lang w:val="fi-FI"/>
        </w:rPr>
        <w:t>2025/2650</w:t>
      </w:r>
      <w:r w:rsidRPr="006A7AE3">
        <w:rPr>
          <w:i/>
          <w:szCs w:val="24"/>
          <w:lang w:val="fi-FI"/>
        </w:rPr>
        <w:t>.)</w:t>
      </w:r>
    </w:p>
    <w:sectPr w:rsidR="006A7AE3" w:rsidRPr="006A7AE3" w:rsidSect="006A7AE3">
      <w:footnotePr>
        <w:numRestart w:val="eachSect"/>
      </w:footnotePr>
      <w:endnotePr>
        <w:numFmt w:val="decimal"/>
      </w:end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90B79" w14:textId="77777777" w:rsidR="00840876" w:rsidRDefault="00840876" w:rsidP="009C4014">
      <w:r>
        <w:separator/>
      </w:r>
    </w:p>
  </w:endnote>
  <w:endnote w:type="continuationSeparator" w:id="0">
    <w:p w14:paraId="5F272FC7" w14:textId="77777777" w:rsidR="00840876" w:rsidRDefault="00840876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CC8F7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635AC" w14:textId="77777777" w:rsidR="00840876" w:rsidRDefault="00840876" w:rsidP="009C4014">
      <w:r>
        <w:separator/>
      </w:r>
    </w:p>
  </w:footnote>
  <w:footnote w:type="continuationSeparator" w:id="0">
    <w:p w14:paraId="6ED39B38" w14:textId="77777777" w:rsidR="00840876" w:rsidRDefault="00840876" w:rsidP="009C4014">
      <w:r>
        <w:continuationSeparator/>
      </w:r>
    </w:p>
  </w:footnote>
  <w:footnote w:id="1">
    <w:p w14:paraId="44A6C959" w14:textId="294ED5AF" w:rsidR="00840876" w:rsidRPr="00840876" w:rsidRDefault="00840876" w:rsidP="00EB75F3">
      <w:pPr>
        <w:pStyle w:val="FootnoteText"/>
        <w:ind w:left="567" w:hanging="567"/>
        <w:rPr>
          <w:sz w:val="24"/>
          <w:szCs w:val="24"/>
          <w:lang w:val="fi-FI"/>
        </w:rPr>
      </w:pPr>
      <w:r w:rsidRPr="00840876">
        <w:rPr>
          <w:rStyle w:val="FootnoteReference"/>
          <w:sz w:val="24"/>
          <w:szCs w:val="24"/>
        </w:rPr>
        <w:footnoteRef/>
      </w:r>
      <w:r w:rsidRPr="00840876">
        <w:rPr>
          <w:sz w:val="24"/>
          <w:szCs w:val="24"/>
          <w:lang w:val="fi-FI"/>
        </w:rPr>
        <w:tab/>
        <w:t>Ei</w:t>
      </w:r>
      <w:r>
        <w:rPr>
          <w:sz w:val="24"/>
          <w:szCs w:val="24"/>
          <w:lang w:val="fi-FI"/>
        </w:rPr>
        <w:t xml:space="preserve"> </w:t>
      </w:r>
      <w:r w:rsidRPr="00840876">
        <w:rPr>
          <w:sz w:val="24"/>
          <w:szCs w:val="24"/>
          <w:lang w:val="fi-FI"/>
        </w:rPr>
        <w:t>vielä julkaistu virallisessa lehdessä.</w:t>
      </w:r>
    </w:p>
  </w:footnote>
  <w:footnote w:id="2">
    <w:p w14:paraId="4EFE4D7A" w14:textId="22BD8791" w:rsidR="00EB75F3" w:rsidRPr="00EB75F3" w:rsidRDefault="00EB75F3" w:rsidP="00EB75F3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EB75F3">
        <w:rPr>
          <w:lang w:val="fi-FI"/>
        </w:rPr>
        <w:tab/>
      </w:r>
      <w:r w:rsidRPr="006E0791">
        <w:rPr>
          <w:sz w:val="24"/>
          <w:szCs w:val="24"/>
          <w:lang w:val="fi-FI"/>
        </w:rPr>
        <w:t xml:space="preserve">Tämä kanta korvaa </w:t>
      </w:r>
      <w:r>
        <w:rPr>
          <w:sz w:val="24"/>
          <w:szCs w:val="24"/>
          <w:lang w:val="fi-FI"/>
        </w:rPr>
        <w:t>26</w:t>
      </w:r>
      <w:r w:rsidRPr="006E0791">
        <w:rPr>
          <w:sz w:val="24"/>
          <w:szCs w:val="24"/>
          <w:lang w:val="fi-FI"/>
        </w:rPr>
        <w:t xml:space="preserve">. </w:t>
      </w:r>
      <w:r>
        <w:rPr>
          <w:sz w:val="24"/>
          <w:szCs w:val="24"/>
          <w:lang w:val="fi-FI"/>
        </w:rPr>
        <w:t>marras</w:t>
      </w:r>
      <w:r w:rsidRPr="006E0791">
        <w:rPr>
          <w:sz w:val="24"/>
          <w:szCs w:val="24"/>
          <w:lang w:val="fi-FI"/>
        </w:rPr>
        <w:t>kuuta 20</w:t>
      </w:r>
      <w:r>
        <w:rPr>
          <w:sz w:val="24"/>
          <w:szCs w:val="24"/>
          <w:lang w:val="fi-FI"/>
        </w:rPr>
        <w:t>25</w:t>
      </w:r>
      <w:r w:rsidRPr="006E0791">
        <w:rPr>
          <w:sz w:val="24"/>
          <w:szCs w:val="24"/>
          <w:lang w:val="fi-FI"/>
        </w:rPr>
        <w:t xml:space="preserve"> hyväksytyt tarkistukset (Hyväksytyt tekstit, P</w:t>
      </w:r>
      <w:r>
        <w:rPr>
          <w:sz w:val="24"/>
          <w:szCs w:val="24"/>
          <w:lang w:val="fi-FI"/>
        </w:rPr>
        <w:t>10</w:t>
      </w:r>
      <w:r w:rsidRPr="006E0791">
        <w:rPr>
          <w:sz w:val="24"/>
          <w:szCs w:val="24"/>
          <w:lang w:val="fi-FI"/>
        </w:rPr>
        <w:t>_TA(20</w:t>
      </w:r>
      <w:r>
        <w:rPr>
          <w:sz w:val="24"/>
          <w:szCs w:val="24"/>
          <w:lang w:val="fi-FI"/>
        </w:rPr>
        <w:t>25</w:t>
      </w:r>
      <w:r w:rsidRPr="006E0791">
        <w:rPr>
          <w:sz w:val="24"/>
          <w:szCs w:val="24"/>
          <w:lang w:val="fi-FI"/>
        </w:rPr>
        <w:t>)02</w:t>
      </w:r>
      <w:r>
        <w:rPr>
          <w:sz w:val="24"/>
          <w:szCs w:val="24"/>
          <w:lang w:val="fi-FI"/>
        </w:rPr>
        <w:t>95</w:t>
      </w:r>
      <w:r w:rsidRPr="006E0791">
        <w:rPr>
          <w:sz w:val="24"/>
          <w:szCs w:val="24"/>
          <w:lang w:val="fi-F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16748964">
    <w:abstractNumId w:val="3"/>
  </w:num>
  <w:num w:numId="2" w16cid:durableId="2128236001">
    <w:abstractNumId w:val="2"/>
  </w:num>
  <w:num w:numId="3" w16cid:durableId="197670320">
    <w:abstractNumId w:val="1"/>
  </w:num>
  <w:num w:numId="4" w16cid:durableId="1815679530">
    <w:abstractNumId w:val="0"/>
  </w:num>
  <w:num w:numId="5" w16cid:durableId="481852055">
    <w:abstractNumId w:val="6"/>
  </w:num>
  <w:num w:numId="6" w16cid:durableId="119152441">
    <w:abstractNumId w:val="5"/>
  </w:num>
  <w:num w:numId="7" w16cid:durableId="2129004767">
    <w:abstractNumId w:val="4"/>
  </w:num>
  <w:num w:numId="8" w16cid:durableId="604772419">
    <w:abstractNumId w:val="8"/>
  </w:num>
  <w:num w:numId="9" w16cid:durableId="60718897">
    <w:abstractNumId w:val="8"/>
  </w:num>
  <w:num w:numId="10" w16cid:durableId="10937414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76"/>
    <w:rsid w:val="00013B2A"/>
    <w:rsid w:val="0009274D"/>
    <w:rsid w:val="000C2BFE"/>
    <w:rsid w:val="000F27A9"/>
    <w:rsid w:val="000F6208"/>
    <w:rsid w:val="00125CBC"/>
    <w:rsid w:val="00172070"/>
    <w:rsid w:val="00185E15"/>
    <w:rsid w:val="001D4BBF"/>
    <w:rsid w:val="001D63A8"/>
    <w:rsid w:val="0029007F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3F6DFE"/>
    <w:rsid w:val="00425111"/>
    <w:rsid w:val="00451C48"/>
    <w:rsid w:val="0047030E"/>
    <w:rsid w:val="004A0486"/>
    <w:rsid w:val="004B3860"/>
    <w:rsid w:val="004E6A17"/>
    <w:rsid w:val="004F2EA7"/>
    <w:rsid w:val="00520780"/>
    <w:rsid w:val="00525ED0"/>
    <w:rsid w:val="00534CAB"/>
    <w:rsid w:val="00534E92"/>
    <w:rsid w:val="00547BB1"/>
    <w:rsid w:val="00591365"/>
    <w:rsid w:val="005A2421"/>
    <w:rsid w:val="005B23C9"/>
    <w:rsid w:val="005F0CA1"/>
    <w:rsid w:val="005F35F8"/>
    <w:rsid w:val="00603B14"/>
    <w:rsid w:val="006229DB"/>
    <w:rsid w:val="006424AE"/>
    <w:rsid w:val="006656E5"/>
    <w:rsid w:val="00666512"/>
    <w:rsid w:val="00683F78"/>
    <w:rsid w:val="006A1E82"/>
    <w:rsid w:val="006A7AE3"/>
    <w:rsid w:val="006A7C85"/>
    <w:rsid w:val="006A7CE5"/>
    <w:rsid w:val="006B00E4"/>
    <w:rsid w:val="006B1646"/>
    <w:rsid w:val="006C7C34"/>
    <w:rsid w:val="006E5420"/>
    <w:rsid w:val="006F135E"/>
    <w:rsid w:val="00707129"/>
    <w:rsid w:val="00751383"/>
    <w:rsid w:val="00757DD5"/>
    <w:rsid w:val="00760EC5"/>
    <w:rsid w:val="007713FD"/>
    <w:rsid w:val="00774A9B"/>
    <w:rsid w:val="007900EB"/>
    <w:rsid w:val="007906DB"/>
    <w:rsid w:val="007B16FE"/>
    <w:rsid w:val="007C3388"/>
    <w:rsid w:val="007D5044"/>
    <w:rsid w:val="00840876"/>
    <w:rsid w:val="008512F3"/>
    <w:rsid w:val="008535C9"/>
    <w:rsid w:val="00857458"/>
    <w:rsid w:val="00857AB9"/>
    <w:rsid w:val="00873A0F"/>
    <w:rsid w:val="00887983"/>
    <w:rsid w:val="00895FA0"/>
    <w:rsid w:val="008B1C2E"/>
    <w:rsid w:val="008D7C16"/>
    <w:rsid w:val="008E7632"/>
    <w:rsid w:val="008F0108"/>
    <w:rsid w:val="008F7F1C"/>
    <w:rsid w:val="00907FE0"/>
    <w:rsid w:val="0097568B"/>
    <w:rsid w:val="009865B7"/>
    <w:rsid w:val="009B7E10"/>
    <w:rsid w:val="009C4014"/>
    <w:rsid w:val="009F28EF"/>
    <w:rsid w:val="00A13D8D"/>
    <w:rsid w:val="00A1739E"/>
    <w:rsid w:val="00B51BEE"/>
    <w:rsid w:val="00B54C72"/>
    <w:rsid w:val="00B6357A"/>
    <w:rsid w:val="00B85C1E"/>
    <w:rsid w:val="00C15516"/>
    <w:rsid w:val="00C16C81"/>
    <w:rsid w:val="00C57739"/>
    <w:rsid w:val="00C65BE8"/>
    <w:rsid w:val="00CB1421"/>
    <w:rsid w:val="00CB451F"/>
    <w:rsid w:val="00CC4897"/>
    <w:rsid w:val="00D202A4"/>
    <w:rsid w:val="00D31001"/>
    <w:rsid w:val="00D7280E"/>
    <w:rsid w:val="00D91669"/>
    <w:rsid w:val="00DF097A"/>
    <w:rsid w:val="00DF53A8"/>
    <w:rsid w:val="00E039BF"/>
    <w:rsid w:val="00E11822"/>
    <w:rsid w:val="00E73B02"/>
    <w:rsid w:val="00E74BF3"/>
    <w:rsid w:val="00EA6BB1"/>
    <w:rsid w:val="00EB75F3"/>
    <w:rsid w:val="00EF3610"/>
    <w:rsid w:val="00F177A4"/>
    <w:rsid w:val="00F236F2"/>
    <w:rsid w:val="00F70743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CD459F"/>
  <w15:chartTrackingRefBased/>
  <w15:docId w15:val="{DDD0D481-AA48-4409-B50C-F91481FE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8408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08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4087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8408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0876"/>
    <w:rPr>
      <w:b/>
      <w:bCs/>
      <w:lang w:val="fr-FR"/>
    </w:rPr>
  </w:style>
  <w:style w:type="character" w:styleId="Hyperlink">
    <w:name w:val="Hyperlink"/>
    <w:basedOn w:val="DefaultParagraphFont"/>
    <w:uiPriority w:val="99"/>
    <w:rsid w:val="008408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08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535C9"/>
    <w:rPr>
      <w:sz w:val="24"/>
      <w:lang w:val="fr-FR"/>
    </w:rPr>
  </w:style>
  <w:style w:type="paragraph" w:customStyle="1" w:styleId="EPFooter2">
    <w:name w:val="EPFooter2"/>
    <w:basedOn w:val="Normal"/>
    <w:next w:val="Normal"/>
    <w:rsid w:val="00EB75F3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  <w:lang w:val="fi-FI"/>
    </w:rPr>
  </w:style>
  <w:style w:type="paragraph" w:customStyle="1" w:styleId="EPFooter">
    <w:name w:val="EPFooter"/>
    <w:basedOn w:val="Normal"/>
    <w:rsid w:val="00EB75F3"/>
    <w:pPr>
      <w:widowControl w:val="0"/>
      <w:tabs>
        <w:tab w:val="center" w:pos="4535"/>
        <w:tab w:val="right" w:pos="9071"/>
      </w:tabs>
      <w:spacing w:before="240" w:after="240"/>
    </w:pPr>
    <w:rPr>
      <w:color w:val="010000"/>
      <w:sz w:val="22"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EB75F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236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KINNUNEN Hannele</dc:creator>
  <cp:keywords/>
  <cp:lastModifiedBy>VUORIHUHTA Anne Kristiina</cp:lastModifiedBy>
  <cp:revision>2</cp:revision>
  <cp:lastPrinted>2014-08-07T13:15:00Z</cp:lastPrinted>
  <dcterms:created xsi:type="dcterms:W3CDTF">2026-02-18T13:57:00Z</dcterms:created>
  <dcterms:modified xsi:type="dcterms:W3CDTF">2026-02-18T13:57:00Z</dcterms:modified>
</cp:coreProperties>
</file>