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CE183B" w14:paraId="418E2CE8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384DFA" w14:textId="77777777" w:rsidR="00757DD5" w:rsidRPr="00CE183B" w:rsidRDefault="00A10026" w:rsidP="00425111">
            <w:pPr>
              <w:pStyle w:val="EPName"/>
              <w:rPr>
                <w:lang w:val="en-GB"/>
              </w:rPr>
            </w:pPr>
            <w:proofErr w:type="spellStart"/>
            <w:r w:rsidRPr="00CE183B">
              <w:rPr>
                <w:lang w:val="en-GB"/>
              </w:rPr>
              <w:t>Europaparlamentet</w:t>
            </w:r>
            <w:proofErr w:type="spellEnd"/>
          </w:p>
          <w:p w14:paraId="02146397" w14:textId="77777777" w:rsidR="00757DD5" w:rsidRPr="00CE183B" w:rsidRDefault="00A10026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CE183B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33D4BB4" w14:textId="77777777" w:rsidR="00757DD5" w:rsidRPr="00CE183B" w:rsidRDefault="00172070" w:rsidP="00425111">
            <w:pPr>
              <w:pStyle w:val="EPLogo"/>
            </w:pPr>
            <w:r w:rsidRPr="00CE183B">
              <w:rPr>
                <w:noProof/>
              </w:rPr>
              <w:drawing>
                <wp:inline distT="0" distB="0" distL="0" distR="0" wp14:anchorId="7C801072" wp14:editId="5803E4B7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5D9C12" w14:textId="77777777" w:rsidR="008E7632" w:rsidRPr="00CE183B" w:rsidRDefault="008E7632" w:rsidP="008E7632">
      <w:pPr>
        <w:pStyle w:val="LineTop"/>
        <w:rPr>
          <w:lang w:val="en-GB"/>
        </w:rPr>
      </w:pPr>
    </w:p>
    <w:p w14:paraId="50392592" w14:textId="77777777" w:rsidR="008E7632" w:rsidRPr="00CE183B" w:rsidRDefault="00A10026" w:rsidP="008E7632">
      <w:pPr>
        <w:pStyle w:val="ZSessionDoc"/>
        <w:rPr>
          <w:b/>
          <w:i w:val="0"/>
          <w:lang w:val="sv-SE"/>
        </w:rPr>
      </w:pPr>
      <w:r w:rsidRPr="00CE183B">
        <w:rPr>
          <w:b/>
          <w:i w:val="0"/>
          <w:lang w:val="sv-SE"/>
        </w:rPr>
        <w:t>ANTAGNA TEXTER</w:t>
      </w:r>
    </w:p>
    <w:p w14:paraId="3B63335F" w14:textId="77777777" w:rsidR="008E7632" w:rsidRPr="00CE183B" w:rsidRDefault="00A10026" w:rsidP="008E7632">
      <w:pPr>
        <w:pStyle w:val="LineBottom"/>
        <w:rPr>
          <w:lang w:val="sv-SE"/>
        </w:rPr>
      </w:pPr>
      <w:r w:rsidRPr="00CE183B">
        <w:rPr>
          <w:rFonts w:cs="Arial"/>
          <w:i/>
          <w:sz w:val="20"/>
          <w:szCs w:val="22"/>
          <w:lang w:val="sv-SE"/>
        </w:rPr>
        <w:t xml:space="preserve"> </w:t>
      </w:r>
    </w:p>
    <w:p w14:paraId="67B69B7A" w14:textId="24B97F25" w:rsidR="009C4014" w:rsidRPr="00CE183B" w:rsidRDefault="00A10026" w:rsidP="008E7632">
      <w:pPr>
        <w:pStyle w:val="ATHeading1"/>
        <w:spacing w:before="480"/>
        <w:rPr>
          <w:lang w:val="sv-SE"/>
        </w:rPr>
      </w:pPr>
      <w:bookmarkStart w:id="0" w:name="TA_Heading"/>
      <w:r w:rsidRPr="00CE183B">
        <w:rPr>
          <w:lang w:val="sv-SE"/>
        </w:rPr>
        <w:t>P10_TA(2025)</w:t>
      </w:r>
      <w:bookmarkStart w:id="1" w:name="TANumber"/>
      <w:bookmarkEnd w:id="0"/>
      <w:r w:rsidR="00CE183B" w:rsidRPr="00CE183B">
        <w:rPr>
          <w:lang w:val="sv-SE"/>
        </w:rPr>
        <w:t>0331</w:t>
      </w:r>
      <w:bookmarkEnd w:id="1"/>
    </w:p>
    <w:p w14:paraId="63777A99" w14:textId="7BC27C63" w:rsidR="009C4014" w:rsidRPr="00CE183B" w:rsidRDefault="00FF7ADA" w:rsidP="00A10026">
      <w:pPr>
        <w:pStyle w:val="ATHeading2"/>
        <w:rPr>
          <w:lang w:val="sv-SE"/>
        </w:rPr>
      </w:pPr>
      <w:r w:rsidRPr="00CE183B">
        <w:rPr>
          <w:lang w:val="sv-SE"/>
        </w:rPr>
        <w:t>Avskogningsförordningen: vissa av de skyldigheter som åligger verksamhetsutövare och handlare</w:t>
      </w:r>
      <w:bookmarkStart w:id="2" w:name="Etoiles"/>
      <w:bookmarkEnd w:id="2"/>
    </w:p>
    <w:bookmarkStart w:id="3" w:name="Sujet"/>
    <w:p w14:paraId="36A18630" w14:textId="4AC65402" w:rsidR="00FF7ADA" w:rsidRPr="00CE183B" w:rsidRDefault="00FF7ADA" w:rsidP="00FF7ADA">
      <w:pPr>
        <w:rPr>
          <w:i/>
          <w:vanish/>
          <w:lang w:val="sv-SE"/>
        </w:rPr>
      </w:pPr>
      <w:r w:rsidRPr="00CE183B">
        <w:rPr>
          <w:i/>
        </w:rPr>
        <w:fldChar w:fldCharType="begin"/>
      </w:r>
      <w:r w:rsidRPr="00CE183B">
        <w:rPr>
          <w:i/>
          <w:lang w:val="sv-SE"/>
        </w:rPr>
        <w:instrText xml:space="preserve"> TC"</w:instrText>
      </w:r>
      <w:bookmarkStart w:id="4" w:name="DocNumber"/>
      <w:r w:rsidRPr="00CE183B">
        <w:rPr>
          <w:i/>
          <w:lang w:val="sv-SE"/>
        </w:rPr>
        <w:instrText>(C10-0263/2025</w:instrText>
      </w:r>
      <w:r w:rsidR="00787C4E" w:rsidRPr="00CE183B">
        <w:rPr>
          <w:i/>
          <w:lang w:val="sv-SE"/>
        </w:rPr>
        <w:instrText>- Föredragande: Christine Schneider</w:instrText>
      </w:r>
      <w:r w:rsidRPr="00CE183B">
        <w:rPr>
          <w:i/>
          <w:lang w:val="sv-SE"/>
        </w:rPr>
        <w:instrText>)</w:instrText>
      </w:r>
      <w:bookmarkEnd w:id="4"/>
      <w:r w:rsidRPr="00CE183B">
        <w:rPr>
          <w:i/>
          <w:lang w:val="sv-SE"/>
        </w:rPr>
        <w:instrText xml:space="preserve">"\l3 \n&gt; \* MERGEFORMAT </w:instrText>
      </w:r>
      <w:r w:rsidRPr="00CE183B">
        <w:rPr>
          <w:i/>
        </w:rPr>
        <w:fldChar w:fldCharType="end"/>
      </w:r>
    </w:p>
    <w:p w14:paraId="6DA5AB30" w14:textId="4F0F130C" w:rsidR="00FF7ADA" w:rsidRPr="00CE183B" w:rsidRDefault="00FF7ADA" w:rsidP="00FF7ADA">
      <w:pPr>
        <w:rPr>
          <w:vanish/>
          <w:lang w:val="sv-SE"/>
        </w:rPr>
      </w:pPr>
      <w:bookmarkStart w:id="5" w:name="Commission"/>
      <w:r w:rsidRPr="00CE183B">
        <w:rPr>
          <w:vanish/>
          <w:lang w:val="sv-SE"/>
        </w:rPr>
        <w:t>Utskottet för miljö, klimat och livsmedelssäkerhet</w:t>
      </w:r>
    </w:p>
    <w:p w14:paraId="07A542C8" w14:textId="08FC5B4A" w:rsidR="00FF7ADA" w:rsidRPr="00CE183B" w:rsidRDefault="00FF7ADA" w:rsidP="00FF7ADA">
      <w:pPr>
        <w:rPr>
          <w:vanish/>
          <w:lang w:val="sv-SE"/>
        </w:rPr>
      </w:pPr>
      <w:bookmarkStart w:id="6" w:name="PE"/>
      <w:bookmarkEnd w:id="5"/>
      <w:r w:rsidRPr="00CE183B">
        <w:rPr>
          <w:vanish/>
          <w:lang w:val="sv-SE"/>
        </w:rPr>
        <w:t>PE</w:t>
      </w:r>
      <w:r w:rsidR="00787C4E" w:rsidRPr="00CE183B">
        <w:rPr>
          <w:vanish/>
          <w:lang w:val="sv-SE"/>
        </w:rPr>
        <w:t>780</w:t>
      </w:r>
      <w:r w:rsidRPr="00CE183B">
        <w:rPr>
          <w:vanish/>
          <w:lang w:val="sv-SE"/>
        </w:rPr>
        <w:t>.0</w:t>
      </w:r>
      <w:r w:rsidR="00787C4E" w:rsidRPr="00CE183B">
        <w:rPr>
          <w:vanish/>
          <w:lang w:val="sv-SE"/>
        </w:rPr>
        <w:t>35</w:t>
      </w:r>
      <w:bookmarkEnd w:id="6"/>
    </w:p>
    <w:p w14:paraId="382C1089" w14:textId="0BD49344" w:rsidR="009C4014" w:rsidRPr="00CE183B" w:rsidRDefault="00FF7ADA" w:rsidP="00A10026">
      <w:pPr>
        <w:pStyle w:val="ATHeading3"/>
        <w:rPr>
          <w:lang w:val="sv-SE"/>
        </w:rPr>
      </w:pPr>
      <w:r w:rsidRPr="00CE183B">
        <w:rPr>
          <w:lang w:val="sv-SE"/>
        </w:rPr>
        <w:t xml:space="preserve">Europaparlamentets lagstiftningsresolution av den </w:t>
      </w:r>
      <w:r w:rsidR="00066401" w:rsidRPr="00CE183B">
        <w:rPr>
          <w:lang w:val="sv-SE"/>
        </w:rPr>
        <w:t>17 december</w:t>
      </w:r>
      <w:r w:rsidRPr="00CE183B">
        <w:rPr>
          <w:lang w:val="sv-SE"/>
        </w:rPr>
        <w:t xml:space="preserve"> </w:t>
      </w:r>
      <w:r w:rsidRPr="00F32296">
        <w:rPr>
          <w:lang w:val="sv-SE"/>
        </w:rPr>
        <w:t>2025</w:t>
      </w:r>
      <w:bookmarkEnd w:id="3"/>
      <w:r w:rsidRPr="00F32296">
        <w:rPr>
          <w:lang w:val="sv-SE"/>
        </w:rPr>
        <w:t xml:space="preserve"> om </w:t>
      </w:r>
      <w:r w:rsidR="006B604E" w:rsidRPr="00F32296">
        <w:rPr>
          <w:lang w:val="sv-SE"/>
        </w:rPr>
        <w:t xml:space="preserve">förslaget till Europaparlamentets och rådets förordning </w:t>
      </w:r>
      <w:r w:rsidR="006B604E" w:rsidRPr="00F32296">
        <w:rPr>
          <w:lang w:val="sv-SE"/>
        </w:rPr>
        <w:t xml:space="preserve">om </w:t>
      </w:r>
      <w:r w:rsidRPr="00F32296">
        <w:rPr>
          <w:lang w:val="sv-SE"/>
        </w:rPr>
        <w:t>ändring av förordn</w:t>
      </w:r>
      <w:r w:rsidRPr="00CE183B">
        <w:rPr>
          <w:lang w:val="sv-SE"/>
        </w:rPr>
        <w:t>ing (EU) 2023/1115 vad gäller vissa av de skyldigheter som åligger verksamhetsutövare och handlare (COM(2025)0652 – C10-0263/2025 – 2025/0329(COD))</w:t>
      </w:r>
    </w:p>
    <w:p w14:paraId="7DB26D1D" w14:textId="26399C03" w:rsidR="00FF7ADA" w:rsidRPr="00CE183B" w:rsidRDefault="00FF7ADA" w:rsidP="00FF7ADA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line="220" w:lineRule="auto"/>
        <w:jc w:val="both"/>
        <w:rPr>
          <w:szCs w:val="24"/>
          <w:lang w:val="sv-SE" w:eastAsia="sv-SE" w:bidi="sv-SE"/>
        </w:rPr>
      </w:pPr>
      <w:r w:rsidRPr="00CE183B">
        <w:rPr>
          <w:b/>
          <w:lang w:val="sv-SE" w:eastAsia="sv-SE" w:bidi="sv-SE"/>
        </w:rPr>
        <w:t>(Ordinarie lagstiftningsförfarande: första behandlingen)</w:t>
      </w:r>
    </w:p>
    <w:p w14:paraId="38F3F099" w14:textId="3C6D5012" w:rsidR="00FF7ADA" w:rsidRPr="00CE183B" w:rsidRDefault="00A10026" w:rsidP="007466B0">
      <w:pPr>
        <w:pStyle w:val="Normal12"/>
        <w:spacing w:before="360"/>
        <w:rPr>
          <w:i/>
          <w:szCs w:val="24"/>
          <w:lang w:val="sv-SE"/>
        </w:rPr>
      </w:pPr>
      <w:bookmarkStart w:id="7" w:name="TextBodyBegin"/>
      <w:bookmarkEnd w:id="7"/>
      <w:r w:rsidRPr="00CE183B">
        <w:rPr>
          <w:i/>
          <w:szCs w:val="24"/>
          <w:lang w:val="sv-SE"/>
        </w:rPr>
        <w:t>Europaparlamentet</w:t>
      </w:r>
      <w:r w:rsidR="007466B0" w:rsidRPr="00CE183B">
        <w:rPr>
          <w:i/>
          <w:szCs w:val="24"/>
          <w:lang w:val="sv-SE"/>
        </w:rPr>
        <w:t xml:space="preserve"> </w:t>
      </w:r>
      <w:r w:rsidR="007466B0" w:rsidRPr="00CE183B">
        <w:rPr>
          <w:i/>
          <w:lang w:val="sv-SE" w:eastAsia="sv-SE" w:bidi="sv-SE"/>
        </w:rPr>
        <w:t>utfärdar denna resolution</w:t>
      </w:r>
      <w:r w:rsidRPr="00CE183B">
        <w:rPr>
          <w:i/>
          <w:szCs w:val="24"/>
          <w:lang w:val="sv-SE"/>
        </w:rPr>
        <w:t>,</w:t>
      </w:r>
    </w:p>
    <w:p w14:paraId="5A8D0B0B" w14:textId="77777777" w:rsidR="007466B0" w:rsidRPr="00CE183B" w:rsidRDefault="007466B0" w:rsidP="007466B0">
      <w:pPr>
        <w:pStyle w:val="Normal12Hanging"/>
        <w:widowControl/>
        <w:ind w:left="567" w:hanging="567"/>
        <w:rPr>
          <w:lang w:val="sv-SE"/>
        </w:rPr>
      </w:pPr>
      <w:r w:rsidRPr="00CE183B">
        <w:rPr>
          <w:lang w:val="sv-SE"/>
        </w:rPr>
        <w:t>–</w:t>
      </w:r>
      <w:r w:rsidRPr="00CE183B">
        <w:rPr>
          <w:lang w:val="sv-SE"/>
        </w:rPr>
        <w:tab/>
      </w:r>
      <w:r w:rsidRPr="00CE183B">
        <w:rPr>
          <w:lang w:val="sv-SE" w:eastAsia="sv-SE" w:bidi="sv-SE"/>
        </w:rPr>
        <w:t xml:space="preserve">med beaktande av kommissionens förslag till Europaparlamentet och rådet </w:t>
      </w:r>
      <w:r w:rsidRPr="00CE183B">
        <w:rPr>
          <w:lang w:val="sv-SE"/>
        </w:rPr>
        <w:t>(COM(2025)0652),</w:t>
      </w:r>
    </w:p>
    <w:p w14:paraId="1073B4C9" w14:textId="77777777" w:rsidR="007466B0" w:rsidRPr="00CE183B" w:rsidRDefault="007466B0" w:rsidP="007466B0">
      <w:pPr>
        <w:pStyle w:val="Normal12Hanging"/>
        <w:widowControl/>
        <w:ind w:left="567" w:hanging="567"/>
        <w:rPr>
          <w:lang w:val="sv-SE"/>
        </w:rPr>
      </w:pPr>
      <w:r w:rsidRPr="00CE183B">
        <w:rPr>
          <w:lang w:val="sv-SE"/>
        </w:rPr>
        <w:t>–</w:t>
      </w:r>
      <w:r w:rsidRPr="00CE183B">
        <w:rPr>
          <w:lang w:val="sv-SE"/>
        </w:rPr>
        <w:tab/>
      </w:r>
      <w:r w:rsidRPr="00CE183B">
        <w:rPr>
          <w:lang w:val="sv-SE" w:eastAsia="sv-SE" w:bidi="sv-SE"/>
        </w:rPr>
        <w:t xml:space="preserve">med beaktande av artiklarna 294.2 och 192.1 i fördraget om Europeiska unionens funktionssätt, i enlighet med vilka kommissionen har lagt fram sitt förslag för parlamentet </w:t>
      </w:r>
      <w:r w:rsidRPr="00CE183B">
        <w:rPr>
          <w:lang w:val="sv-SE"/>
        </w:rPr>
        <w:t>(C10-0263/2025),</w:t>
      </w:r>
    </w:p>
    <w:p w14:paraId="4B7D39B4" w14:textId="1CB5332A" w:rsidR="007466B0" w:rsidRPr="00CE183B" w:rsidRDefault="007466B0" w:rsidP="007466B0">
      <w:pPr>
        <w:pStyle w:val="Normal12Hanging"/>
        <w:widowControl/>
        <w:ind w:left="567" w:hanging="567"/>
        <w:rPr>
          <w:lang w:val="sv-SE"/>
        </w:rPr>
      </w:pPr>
      <w:r w:rsidRPr="00CE183B">
        <w:rPr>
          <w:lang w:val="sv-SE"/>
        </w:rPr>
        <w:t>–</w:t>
      </w:r>
      <w:r w:rsidRPr="00CE183B">
        <w:rPr>
          <w:lang w:val="sv-SE"/>
        </w:rPr>
        <w:tab/>
      </w:r>
      <w:r w:rsidRPr="00CE183B">
        <w:rPr>
          <w:lang w:val="sv-SE" w:eastAsia="sv-SE" w:bidi="sv-SE"/>
        </w:rPr>
        <w:t>med beaktande av artikel 294.3 i fördraget om Europeiska unionens funktionssätt</w:t>
      </w:r>
      <w:r w:rsidRPr="00CE183B">
        <w:rPr>
          <w:lang w:val="sv-SE"/>
        </w:rPr>
        <w:t>,</w:t>
      </w:r>
    </w:p>
    <w:p w14:paraId="002189F6" w14:textId="335B6A26" w:rsidR="008679A7" w:rsidRPr="00CE183B" w:rsidRDefault="007466B0" w:rsidP="008679A7">
      <w:pPr>
        <w:pStyle w:val="Normal12Hanging"/>
        <w:widowControl/>
        <w:ind w:left="567" w:hanging="567"/>
        <w:rPr>
          <w:lang w:val="sv-SE" w:eastAsia="sv-SE" w:bidi="sv-SE"/>
        </w:rPr>
      </w:pPr>
      <w:r w:rsidRPr="00CE183B">
        <w:rPr>
          <w:lang w:val="sv-SE"/>
        </w:rPr>
        <w:t>–</w:t>
      </w:r>
      <w:r w:rsidRPr="00CE183B">
        <w:rPr>
          <w:lang w:val="sv-SE"/>
        </w:rPr>
        <w:tab/>
      </w:r>
      <w:r w:rsidRPr="00CE183B">
        <w:rPr>
          <w:lang w:val="sv-SE" w:eastAsia="sv-SE" w:bidi="sv-SE"/>
        </w:rPr>
        <w:t>med beaktande av Europeiska ekonomiska och sociala kommitténs yttrande av den </w:t>
      </w:r>
      <w:r w:rsidR="00066401" w:rsidRPr="00CE183B">
        <w:rPr>
          <w:lang w:val="sv-SE" w:eastAsia="sv-SE" w:bidi="sv-SE"/>
        </w:rPr>
        <w:t>3 </w:t>
      </w:r>
      <w:r w:rsidRPr="00CE183B">
        <w:rPr>
          <w:lang w:val="sv-SE" w:eastAsia="sv-SE" w:bidi="sv-SE"/>
        </w:rPr>
        <w:t>december 2025</w:t>
      </w:r>
      <w:r w:rsidR="008679A7" w:rsidRPr="00CE183B">
        <w:rPr>
          <w:rStyle w:val="FootnoteReference"/>
          <w:lang w:val="sv-SE" w:eastAsia="sv-SE" w:bidi="sv-SE"/>
        </w:rPr>
        <w:footnoteReference w:id="1"/>
      </w:r>
      <w:r w:rsidRPr="00CE183B">
        <w:rPr>
          <w:lang w:val="sv-SE" w:eastAsia="sv-SE" w:bidi="sv-SE"/>
        </w:rPr>
        <w:t>,</w:t>
      </w:r>
    </w:p>
    <w:p w14:paraId="2BE84975" w14:textId="77777777" w:rsidR="008679A7" w:rsidRPr="00CE183B" w:rsidRDefault="008679A7" w:rsidP="008679A7">
      <w:pPr>
        <w:pStyle w:val="Normal12Hanging"/>
        <w:widowControl/>
        <w:ind w:left="567" w:hanging="567"/>
        <w:rPr>
          <w:lang w:val="sv-SE"/>
        </w:rPr>
      </w:pPr>
      <w:r w:rsidRPr="00CE183B">
        <w:rPr>
          <w:lang w:val="sv-SE"/>
        </w:rPr>
        <w:t>–</w:t>
      </w:r>
      <w:r w:rsidRPr="00CE183B">
        <w:rPr>
          <w:lang w:val="sv-SE"/>
        </w:rPr>
        <w:tab/>
        <w:t>efter att ha hört Regionkommittén,</w:t>
      </w:r>
    </w:p>
    <w:p w14:paraId="12322C8D" w14:textId="42596AB0" w:rsidR="00787C4E" w:rsidRPr="00CE183B" w:rsidRDefault="00787C4E" w:rsidP="00CE183B">
      <w:pPr>
        <w:pStyle w:val="NormalHanging12a"/>
      </w:pPr>
      <w:r w:rsidRPr="00CE183B">
        <w:t>–</w:t>
      </w:r>
      <w:r w:rsidRPr="00CE183B">
        <w:tab/>
        <w:t>med beaktande av den preliminära överenskommelse som godkänts av det ansvariga utskottet enligt artikel 75.4 i arbetsordningen och det skriftliga åtagandet från rådets företrädare av den 10 december 2025 att godkänna parlamentets ståndpunkt i enlighet med artikel 294.4 i fördraget om Europeiska unionens funktionssätt,</w:t>
      </w:r>
    </w:p>
    <w:p w14:paraId="2DB06AEE" w14:textId="0956DBA8" w:rsidR="007466B0" w:rsidRPr="00CE183B" w:rsidRDefault="008679A7" w:rsidP="008679A7">
      <w:pPr>
        <w:pStyle w:val="Normal12Hanging"/>
        <w:widowControl/>
        <w:ind w:left="567" w:hanging="567"/>
        <w:rPr>
          <w:szCs w:val="24"/>
          <w:lang w:val="sv-SE"/>
        </w:rPr>
      </w:pPr>
      <w:r w:rsidRPr="00CE183B">
        <w:rPr>
          <w:lang w:val="sv-SE"/>
        </w:rPr>
        <w:t>–</w:t>
      </w:r>
      <w:r w:rsidRPr="00CE183B">
        <w:rPr>
          <w:lang w:val="sv-SE"/>
        </w:rPr>
        <w:tab/>
      </w:r>
      <w:r w:rsidR="007466B0" w:rsidRPr="00CE183B">
        <w:rPr>
          <w:szCs w:val="24"/>
          <w:lang w:val="sv-SE"/>
        </w:rPr>
        <w:t>med beaktande av artiklarna 60 och 170 i arbetsordningen,</w:t>
      </w:r>
    </w:p>
    <w:p w14:paraId="768DDAA0" w14:textId="719AC224" w:rsidR="008679A7" w:rsidRPr="00CE183B" w:rsidRDefault="008679A7" w:rsidP="008679A7">
      <w:pPr>
        <w:tabs>
          <w:tab w:val="left" w:pos="-774"/>
          <w:tab w:val="left" w:pos="-114"/>
          <w:tab w:val="left" w:pos="851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 w:line="220" w:lineRule="auto"/>
        <w:ind w:left="567" w:hanging="567"/>
        <w:rPr>
          <w:lang w:val="sv-SE" w:eastAsia="sv-SE" w:bidi="sv-SE"/>
        </w:rPr>
      </w:pPr>
      <w:r w:rsidRPr="00CE183B">
        <w:rPr>
          <w:lang w:val="sv-SE" w:eastAsia="sv-SE" w:bidi="sv-SE"/>
        </w:rPr>
        <w:lastRenderedPageBreak/>
        <w:t>1.</w:t>
      </w:r>
      <w:r w:rsidRPr="00CE183B">
        <w:rPr>
          <w:lang w:val="sv-SE" w:eastAsia="sv-SE" w:bidi="sv-SE"/>
        </w:rPr>
        <w:tab/>
        <w:t>Europaparlamentet antar nedanstående ståndpunkt vid första behandlingen</w:t>
      </w:r>
      <w:r w:rsidR="00066401" w:rsidRPr="00CE183B">
        <w:rPr>
          <w:rStyle w:val="FootnoteReference"/>
        </w:rPr>
        <w:footnoteReference w:id="2"/>
      </w:r>
      <w:r w:rsidRPr="00CE183B">
        <w:rPr>
          <w:lang w:val="sv-SE" w:eastAsia="sv-SE" w:bidi="sv-SE"/>
        </w:rPr>
        <w:t>.</w:t>
      </w:r>
    </w:p>
    <w:p w14:paraId="0D02AE39" w14:textId="33B7D7D2" w:rsidR="008679A7" w:rsidRPr="00CE183B" w:rsidRDefault="008679A7" w:rsidP="008679A7">
      <w:pPr>
        <w:tabs>
          <w:tab w:val="left" w:pos="-774"/>
          <w:tab w:val="left" w:pos="-114"/>
          <w:tab w:val="left" w:pos="567"/>
          <w:tab w:val="left" w:pos="851"/>
          <w:tab w:val="left" w:pos="1021"/>
          <w:tab w:val="left" w:pos="1132"/>
          <w:tab w:val="left" w:pos="1418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4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 w:line="220" w:lineRule="auto"/>
        <w:ind w:left="567" w:hanging="567"/>
        <w:rPr>
          <w:szCs w:val="24"/>
          <w:lang w:val="sv-SE" w:eastAsia="sv-SE" w:bidi="sv-SE"/>
        </w:rPr>
      </w:pPr>
      <w:r w:rsidRPr="00CE183B">
        <w:rPr>
          <w:lang w:val="sv-SE" w:eastAsia="sv-SE" w:bidi="sv-SE"/>
        </w:rPr>
        <w:t>2.</w:t>
      </w:r>
      <w:r w:rsidRPr="00CE183B">
        <w:rPr>
          <w:lang w:val="sv-SE" w:eastAsia="sv-SE" w:bidi="sv-SE"/>
        </w:rPr>
        <w:tab/>
        <w:t>Europaparlamentet uppmanar kommissionen att på nytt lägga fram ärendet för parlamentet om den ersätter, väsentligt ändrar eller har för avsikt att väsentligt ändra sitt förslag.</w:t>
      </w:r>
    </w:p>
    <w:p w14:paraId="329820F6" w14:textId="77777777" w:rsidR="00066401" w:rsidRPr="00CE183B" w:rsidRDefault="008679A7" w:rsidP="007F18AF">
      <w:pPr>
        <w:tabs>
          <w:tab w:val="left" w:pos="-774"/>
          <w:tab w:val="left" w:pos="-114"/>
          <w:tab w:val="left" w:pos="851"/>
          <w:tab w:val="left" w:pos="1021"/>
          <w:tab w:val="left" w:pos="1132"/>
          <w:tab w:val="left" w:pos="1418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4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 w:line="220" w:lineRule="auto"/>
        <w:ind w:left="567" w:hanging="567"/>
        <w:rPr>
          <w:lang w:val="sv-SE" w:eastAsia="sv-SE" w:bidi="sv-SE"/>
        </w:rPr>
        <w:sectPr w:rsidR="00066401" w:rsidRPr="00CE183B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CE183B">
        <w:rPr>
          <w:lang w:val="sv-SE" w:eastAsia="sv-SE" w:bidi="sv-SE"/>
        </w:rPr>
        <w:t>3.</w:t>
      </w:r>
      <w:r w:rsidRPr="00CE183B">
        <w:rPr>
          <w:lang w:val="sv-SE" w:eastAsia="sv-SE" w:bidi="sv-SE"/>
        </w:rPr>
        <w:tab/>
        <w:t>Europaparlamentet uppdrar åt talmannen att översända parlamentets ståndpunkt till rådet, kommissionen och de nationella parlamenten.</w:t>
      </w:r>
    </w:p>
    <w:p w14:paraId="6E4E613D" w14:textId="77777777" w:rsidR="00066401" w:rsidRPr="00CE183B" w:rsidRDefault="00066401" w:rsidP="00066401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sv-SE"/>
        </w:rPr>
      </w:pPr>
      <w:r w:rsidRPr="00CE183B">
        <w:rPr>
          <w:b/>
          <w:bCs/>
          <w:color w:val="000000"/>
          <w:lang w:val="sv-SE"/>
        </w:rPr>
        <w:lastRenderedPageBreak/>
        <w:t>P10_TC1-COD(2025)0329</w:t>
      </w:r>
    </w:p>
    <w:p w14:paraId="7FEE9F48" w14:textId="77777777" w:rsidR="004D2D00" w:rsidRDefault="00066401" w:rsidP="00CE183B">
      <w:pPr>
        <w:spacing w:before="360" w:after="360"/>
        <w:rPr>
          <w:rFonts w:eastAsia="Calibri"/>
          <w:b/>
          <w:noProof/>
          <w:szCs w:val="22"/>
          <w:lang w:val="sv-SE" w:eastAsia="en-US"/>
        </w:rPr>
      </w:pPr>
      <w:r w:rsidRPr="00CE183B">
        <w:rPr>
          <w:b/>
          <w:bCs/>
          <w:szCs w:val="24"/>
          <w:lang w:val="sv-SE" w:eastAsia="sv-SE" w:bidi="sv-SE"/>
        </w:rPr>
        <w:t xml:space="preserve">Europaparlamentets ståndpunkt fastställd vid första behandlingen den 17 december 2025 inför antagandet av Europaparlamentets och rådets förordning (EU) 2025/… </w:t>
      </w:r>
      <w:r w:rsidR="004D2D00" w:rsidRPr="00CE183B">
        <w:rPr>
          <w:rFonts w:eastAsia="Calibri"/>
          <w:b/>
          <w:noProof/>
          <w:szCs w:val="22"/>
          <w:lang w:val="sv-SE" w:eastAsia="en-US"/>
        </w:rPr>
        <w:t>om ändring av förordning (EU) 2023/1115 vad gäller vissa av de skyldigheter som åligger verksamhetsutövare och handlare</w:t>
      </w:r>
    </w:p>
    <w:p w14:paraId="0482DC04" w14:textId="1C2753F4" w:rsidR="006B604E" w:rsidRPr="006B604E" w:rsidRDefault="006B604E" w:rsidP="006B604E">
      <w:pPr>
        <w:rPr>
          <w:szCs w:val="24"/>
          <w:lang w:val="sv-SE"/>
        </w:rPr>
      </w:pPr>
      <w:r w:rsidRPr="006B604E">
        <w:rPr>
          <w:i/>
          <w:szCs w:val="24"/>
          <w:lang w:val="sv-SE" w:eastAsia="en-US"/>
        </w:rPr>
        <w:t>(Eftersom det nåddes en överenskommelse mellan parlamentet och rådet, motsvarar parlamentets ståndpunkt den slutliga rättsakten, förordning</w:t>
      </w:r>
      <w:r w:rsidRPr="006B604E">
        <w:rPr>
          <w:i/>
          <w:szCs w:val="24"/>
          <w:lang w:val="sv-SE" w:eastAsia="en-US"/>
        </w:rPr>
        <w:t xml:space="preserve"> </w:t>
      </w:r>
      <w:r w:rsidRPr="006B604E">
        <w:rPr>
          <w:i/>
          <w:szCs w:val="24"/>
          <w:lang w:val="sv-SE" w:eastAsia="en-US"/>
        </w:rPr>
        <w:t>(EU) 202</w:t>
      </w:r>
      <w:r w:rsidRPr="006B604E">
        <w:rPr>
          <w:i/>
          <w:szCs w:val="24"/>
          <w:lang w:val="sv-SE" w:eastAsia="en-US"/>
        </w:rPr>
        <w:t>5</w:t>
      </w:r>
      <w:r w:rsidRPr="006B604E">
        <w:rPr>
          <w:i/>
          <w:szCs w:val="24"/>
          <w:lang w:val="sv-SE" w:eastAsia="en-US"/>
        </w:rPr>
        <w:t>/</w:t>
      </w:r>
      <w:r w:rsidRPr="006B604E">
        <w:rPr>
          <w:i/>
          <w:szCs w:val="24"/>
          <w:lang w:val="sv-SE" w:eastAsia="en-US"/>
        </w:rPr>
        <w:t>2650</w:t>
      </w:r>
      <w:r w:rsidRPr="006B604E">
        <w:rPr>
          <w:i/>
          <w:szCs w:val="24"/>
          <w:lang w:val="sv-SE" w:eastAsia="en-US"/>
        </w:rPr>
        <w:t>.)</w:t>
      </w:r>
    </w:p>
    <w:p w14:paraId="091D6385" w14:textId="77777777" w:rsidR="006B604E" w:rsidRPr="00CE183B" w:rsidRDefault="006B604E" w:rsidP="00CE183B">
      <w:pPr>
        <w:spacing w:before="360" w:after="360"/>
        <w:rPr>
          <w:rFonts w:eastAsia="Calibri"/>
          <w:b/>
          <w:noProof/>
          <w:szCs w:val="22"/>
          <w:lang w:val="sv-SE" w:eastAsia="en-US"/>
        </w:rPr>
      </w:pPr>
    </w:p>
    <w:sectPr w:rsidR="006B604E" w:rsidRPr="00CE183B" w:rsidSect="006B604E">
      <w:footnotePr>
        <w:numRestart w:val="eachSect"/>
      </w:footnotePr>
      <w:pgSz w:w="11907" w:h="16839"/>
      <w:pgMar w:top="1134" w:right="1134" w:bottom="1134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05CDF" w14:textId="77777777" w:rsidR="00A10026" w:rsidRDefault="00A10026" w:rsidP="009C4014">
      <w:r>
        <w:separator/>
      </w:r>
    </w:p>
  </w:endnote>
  <w:endnote w:type="continuationSeparator" w:id="0">
    <w:p w14:paraId="156634E3" w14:textId="77777777" w:rsidR="00A10026" w:rsidRDefault="00A10026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F7DF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750E3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5CE38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CEE6E" w14:textId="77777777" w:rsidR="00A10026" w:rsidRDefault="00A10026" w:rsidP="009C4014">
      <w:r>
        <w:separator/>
      </w:r>
    </w:p>
  </w:footnote>
  <w:footnote w:type="continuationSeparator" w:id="0">
    <w:p w14:paraId="1354C77C" w14:textId="77777777" w:rsidR="00A10026" w:rsidRDefault="00A10026" w:rsidP="009C4014">
      <w:r>
        <w:continuationSeparator/>
      </w:r>
    </w:p>
  </w:footnote>
  <w:footnote w:id="1">
    <w:p w14:paraId="032E4681" w14:textId="40EE60EB" w:rsidR="008679A7" w:rsidRPr="00CE183B" w:rsidRDefault="008679A7" w:rsidP="008679A7">
      <w:pPr>
        <w:pStyle w:val="FootnoteText"/>
        <w:ind w:left="567" w:hanging="567"/>
        <w:rPr>
          <w:sz w:val="24"/>
          <w:szCs w:val="24"/>
          <w:lang w:val="sv-SE"/>
        </w:rPr>
      </w:pPr>
      <w:r w:rsidRPr="00CE183B">
        <w:rPr>
          <w:rStyle w:val="FootnoteReference"/>
          <w:sz w:val="24"/>
          <w:szCs w:val="24"/>
        </w:rPr>
        <w:footnoteRef/>
      </w:r>
      <w:r w:rsidRPr="00CE183B">
        <w:rPr>
          <w:sz w:val="24"/>
          <w:szCs w:val="24"/>
          <w:lang w:val="sv-SE"/>
        </w:rPr>
        <w:t xml:space="preserve"> </w:t>
      </w:r>
      <w:r w:rsidRPr="00CE183B">
        <w:rPr>
          <w:sz w:val="24"/>
          <w:szCs w:val="24"/>
          <w:lang w:val="sv-SE"/>
        </w:rPr>
        <w:tab/>
      </w:r>
      <w:r w:rsidR="007F18AF" w:rsidRPr="00CE183B">
        <w:rPr>
          <w:sz w:val="24"/>
          <w:szCs w:val="24"/>
          <w:lang w:val="sv-SE"/>
        </w:rPr>
        <w:t>Ännu inte offentliggjord i EUT</w:t>
      </w:r>
    </w:p>
  </w:footnote>
  <w:footnote w:id="2">
    <w:p w14:paraId="5916E2F4" w14:textId="1AC5BB73" w:rsidR="00066401" w:rsidRPr="00CE183B" w:rsidRDefault="00066401" w:rsidP="00066401">
      <w:pPr>
        <w:pStyle w:val="FootnoteText"/>
        <w:ind w:left="567" w:hanging="567"/>
        <w:rPr>
          <w:sz w:val="24"/>
          <w:szCs w:val="24"/>
          <w:lang w:val="sv-SE"/>
        </w:rPr>
      </w:pPr>
      <w:r w:rsidRPr="00CE183B">
        <w:rPr>
          <w:rStyle w:val="FootnoteReference"/>
          <w:sz w:val="24"/>
          <w:szCs w:val="24"/>
        </w:rPr>
        <w:footnoteRef/>
      </w:r>
      <w:r w:rsidRPr="00CE183B">
        <w:rPr>
          <w:sz w:val="24"/>
          <w:szCs w:val="24"/>
          <w:lang w:val="sv-SE"/>
        </w:rPr>
        <w:t xml:space="preserve"> </w:t>
      </w:r>
      <w:r w:rsidRPr="00CE183B">
        <w:rPr>
          <w:sz w:val="24"/>
          <w:szCs w:val="24"/>
          <w:lang w:val="sv-SE"/>
        </w:rPr>
        <w:tab/>
        <w:t>Denna ståndpunkt ersätter de ändringar som antogs den 26 November 2025 (Antagna texter, P10_TA(2025)0295).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09348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292B4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5CF8B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D2701AA"/>
    <w:multiLevelType w:val="hybridMultilevel"/>
    <w:tmpl w:val="6C28B0E0"/>
    <w:lvl w:ilvl="0" w:tplc="36829DA0">
      <w:start w:val="1"/>
      <w:numFmt w:val="decimal"/>
      <w:lvlText w:val="%1."/>
      <w:lvlJc w:val="left"/>
      <w:pPr>
        <w:ind w:left="1015" w:hanging="360"/>
      </w:pPr>
    </w:lvl>
    <w:lvl w:ilvl="1" w:tplc="A5FAF38E">
      <w:start w:val="1"/>
      <w:numFmt w:val="lowerLetter"/>
      <w:lvlText w:val="%2."/>
      <w:lvlJc w:val="left"/>
      <w:pPr>
        <w:ind w:left="1735" w:hanging="360"/>
      </w:pPr>
    </w:lvl>
    <w:lvl w:ilvl="2" w:tplc="51348FEA">
      <w:start w:val="1"/>
      <w:numFmt w:val="lowerRoman"/>
      <w:lvlText w:val="%3."/>
      <w:lvlJc w:val="right"/>
      <w:pPr>
        <w:ind w:left="2455" w:hanging="180"/>
      </w:pPr>
    </w:lvl>
    <w:lvl w:ilvl="3" w:tplc="7B2E204C">
      <w:start w:val="1"/>
      <w:numFmt w:val="decimal"/>
      <w:lvlText w:val="%4."/>
      <w:lvlJc w:val="left"/>
      <w:pPr>
        <w:ind w:left="3175" w:hanging="360"/>
      </w:pPr>
    </w:lvl>
    <w:lvl w:ilvl="4" w:tplc="7182EB8C">
      <w:start w:val="1"/>
      <w:numFmt w:val="lowerLetter"/>
      <w:lvlText w:val="%5."/>
      <w:lvlJc w:val="left"/>
      <w:pPr>
        <w:ind w:left="3895" w:hanging="360"/>
      </w:pPr>
    </w:lvl>
    <w:lvl w:ilvl="5" w:tplc="E91A2406">
      <w:start w:val="1"/>
      <w:numFmt w:val="lowerRoman"/>
      <w:lvlText w:val="%6."/>
      <w:lvlJc w:val="right"/>
      <w:pPr>
        <w:ind w:left="4615" w:hanging="180"/>
      </w:pPr>
    </w:lvl>
    <w:lvl w:ilvl="6" w:tplc="3B4AF6D4">
      <w:start w:val="1"/>
      <w:numFmt w:val="decimal"/>
      <w:lvlText w:val="%7."/>
      <w:lvlJc w:val="left"/>
      <w:pPr>
        <w:ind w:left="5335" w:hanging="360"/>
      </w:pPr>
    </w:lvl>
    <w:lvl w:ilvl="7" w:tplc="C192B5E4">
      <w:start w:val="1"/>
      <w:numFmt w:val="lowerLetter"/>
      <w:lvlText w:val="%8."/>
      <w:lvlJc w:val="left"/>
      <w:pPr>
        <w:ind w:left="6055" w:hanging="360"/>
      </w:pPr>
    </w:lvl>
    <w:lvl w:ilvl="8" w:tplc="65F85E10">
      <w:start w:val="1"/>
      <w:numFmt w:val="lowerRoman"/>
      <w:lvlText w:val="%9."/>
      <w:lvlJc w:val="right"/>
      <w:pPr>
        <w:ind w:left="6775" w:hanging="180"/>
      </w:pPr>
    </w:lvl>
  </w:abstractNum>
  <w:abstractNum w:abstractNumId="8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12265933">
    <w:abstractNumId w:val="3"/>
  </w:num>
  <w:num w:numId="2" w16cid:durableId="1753118704">
    <w:abstractNumId w:val="2"/>
  </w:num>
  <w:num w:numId="3" w16cid:durableId="47808505">
    <w:abstractNumId w:val="1"/>
  </w:num>
  <w:num w:numId="4" w16cid:durableId="930507495">
    <w:abstractNumId w:val="0"/>
  </w:num>
  <w:num w:numId="5" w16cid:durableId="1441216483">
    <w:abstractNumId w:val="6"/>
  </w:num>
  <w:num w:numId="6" w16cid:durableId="1642929653">
    <w:abstractNumId w:val="5"/>
  </w:num>
  <w:num w:numId="7" w16cid:durableId="1736774830">
    <w:abstractNumId w:val="4"/>
  </w:num>
  <w:num w:numId="8" w16cid:durableId="499202176">
    <w:abstractNumId w:val="8"/>
  </w:num>
  <w:num w:numId="9" w16cid:durableId="1521510405">
    <w:abstractNumId w:val="8"/>
  </w:num>
  <w:num w:numId="10" w16cid:durableId="16994255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026"/>
    <w:rsid w:val="00013B2A"/>
    <w:rsid w:val="00066401"/>
    <w:rsid w:val="000C2BFE"/>
    <w:rsid w:val="000F27A9"/>
    <w:rsid w:val="000F6208"/>
    <w:rsid w:val="00125CBC"/>
    <w:rsid w:val="00151BF1"/>
    <w:rsid w:val="00172070"/>
    <w:rsid w:val="001811DC"/>
    <w:rsid w:val="00185E15"/>
    <w:rsid w:val="001D4BBF"/>
    <w:rsid w:val="001D63A8"/>
    <w:rsid w:val="00267889"/>
    <w:rsid w:val="002924A9"/>
    <w:rsid w:val="002A1D4E"/>
    <w:rsid w:val="002B16E0"/>
    <w:rsid w:val="002B4BCF"/>
    <w:rsid w:val="002F1925"/>
    <w:rsid w:val="00300C61"/>
    <w:rsid w:val="00312A38"/>
    <w:rsid w:val="003202DD"/>
    <w:rsid w:val="0036091A"/>
    <w:rsid w:val="003775B9"/>
    <w:rsid w:val="00397B2A"/>
    <w:rsid w:val="003E1189"/>
    <w:rsid w:val="003F4DFE"/>
    <w:rsid w:val="00425111"/>
    <w:rsid w:val="00451C48"/>
    <w:rsid w:val="0047030E"/>
    <w:rsid w:val="004A1622"/>
    <w:rsid w:val="004D2D00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B604E"/>
    <w:rsid w:val="006E5420"/>
    <w:rsid w:val="006F135E"/>
    <w:rsid w:val="007466B0"/>
    <w:rsid w:val="00751383"/>
    <w:rsid w:val="00757DD5"/>
    <w:rsid w:val="00760EC5"/>
    <w:rsid w:val="007713FD"/>
    <w:rsid w:val="00774A9B"/>
    <w:rsid w:val="0077533D"/>
    <w:rsid w:val="00787C4E"/>
    <w:rsid w:val="007906DB"/>
    <w:rsid w:val="007B16FE"/>
    <w:rsid w:val="007C3388"/>
    <w:rsid w:val="007F18AF"/>
    <w:rsid w:val="008512F3"/>
    <w:rsid w:val="00857458"/>
    <w:rsid w:val="008679A7"/>
    <w:rsid w:val="00873A0F"/>
    <w:rsid w:val="00895FA0"/>
    <w:rsid w:val="008B1C2E"/>
    <w:rsid w:val="008D7C16"/>
    <w:rsid w:val="008E7632"/>
    <w:rsid w:val="008F0108"/>
    <w:rsid w:val="008F7F1C"/>
    <w:rsid w:val="00907FE0"/>
    <w:rsid w:val="00967B5F"/>
    <w:rsid w:val="009865B7"/>
    <w:rsid w:val="009B7E10"/>
    <w:rsid w:val="009C4014"/>
    <w:rsid w:val="009F28EF"/>
    <w:rsid w:val="00A10026"/>
    <w:rsid w:val="00A1739E"/>
    <w:rsid w:val="00A628A3"/>
    <w:rsid w:val="00B54C72"/>
    <w:rsid w:val="00B85C1E"/>
    <w:rsid w:val="00C15516"/>
    <w:rsid w:val="00C16C81"/>
    <w:rsid w:val="00C57739"/>
    <w:rsid w:val="00C65BE8"/>
    <w:rsid w:val="00CB451F"/>
    <w:rsid w:val="00CC4897"/>
    <w:rsid w:val="00CE183B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32296"/>
    <w:rsid w:val="00F97E29"/>
    <w:rsid w:val="00FB1507"/>
    <w:rsid w:val="00FB3609"/>
    <w:rsid w:val="00FF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1CC303"/>
  <w15:chartTrackingRefBased/>
  <w15:docId w15:val="{D0B2225D-0C21-426A-9D9B-5A50C247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FF7A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7AD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F7ADA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FF7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F7ADA"/>
    <w:rPr>
      <w:b/>
      <w:bCs/>
      <w:lang w:val="fr-FR"/>
    </w:rPr>
  </w:style>
  <w:style w:type="paragraph" w:styleId="Revision">
    <w:name w:val="Revision"/>
    <w:hidden/>
    <w:uiPriority w:val="99"/>
    <w:semiHidden/>
    <w:rsid w:val="00066401"/>
    <w:rPr>
      <w:sz w:val="24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66401"/>
    <w:rPr>
      <w:sz w:val="22"/>
      <w:lang w:val="fr-FR"/>
    </w:rPr>
  </w:style>
  <w:style w:type="paragraph" w:customStyle="1" w:styleId="EPFooter2">
    <w:name w:val="EPFooter2"/>
    <w:basedOn w:val="Normal"/>
    <w:next w:val="Normal"/>
    <w:rsid w:val="004D2D00"/>
    <w:pPr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  <w:lang w:val="sv-SE"/>
    </w:rPr>
  </w:style>
  <w:style w:type="character" w:customStyle="1" w:styleId="Hyperlink1">
    <w:name w:val="Hyperlink1"/>
    <w:basedOn w:val="DefaultParagraphFont"/>
    <w:uiPriority w:val="99"/>
    <w:unhideWhenUsed/>
    <w:rsid w:val="004D2D00"/>
    <w:rPr>
      <w:color w:val="0563C1"/>
      <w:u w:val="single"/>
    </w:rPr>
  </w:style>
  <w:style w:type="paragraph" w:customStyle="1" w:styleId="NormalHanging12a">
    <w:name w:val="NormalHanging12a"/>
    <w:basedOn w:val="Normal"/>
    <w:rsid w:val="00787C4E"/>
    <w:pPr>
      <w:widowControl w:val="0"/>
      <w:spacing w:after="240"/>
      <w:ind w:left="567" w:hanging="567"/>
    </w:pPr>
    <w:rPr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283</Words>
  <Characters>2150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ANDERSSON Terese</dc:creator>
  <cp:keywords/>
  <cp:lastModifiedBy>HODNE Catherine</cp:lastModifiedBy>
  <cp:revision>2</cp:revision>
  <cp:lastPrinted>2014-08-07T13:15:00Z</cp:lastPrinted>
  <dcterms:created xsi:type="dcterms:W3CDTF">2026-02-13T11:31:00Z</dcterms:created>
  <dcterms:modified xsi:type="dcterms:W3CDTF">2026-02-13T11:31:00Z</dcterms:modified>
</cp:coreProperties>
</file>