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3BDF" w14:paraId="0BE684A8" w14:textId="77777777" w:rsidTr="0010095E">
        <w:trPr>
          <w:trHeight w:hRule="exact" w:val="1418"/>
        </w:trPr>
        <w:tc>
          <w:tcPr>
            <w:tcW w:w="6804" w:type="dxa"/>
            <w:shd w:val="clear" w:color="auto" w:fill="auto"/>
            <w:vAlign w:val="center"/>
          </w:tcPr>
          <w:p w14:paraId="3270E8CC" w14:textId="67D534FE" w:rsidR="00751A4A" w:rsidRPr="000C3BDF" w:rsidRDefault="009A5859" w:rsidP="0010095E">
            <w:pPr>
              <w:pStyle w:val="EPName"/>
            </w:pPr>
            <w:r w:rsidRPr="000C3BDF">
              <w:t>Европейски</w:t>
            </w:r>
            <w:r w:rsidR="00207A06" w:rsidRPr="000C3BDF">
              <w:t xml:space="preserve"> парламент</w:t>
            </w:r>
          </w:p>
          <w:p w14:paraId="309FB346" w14:textId="7C93B90F" w:rsidR="00751A4A" w:rsidRPr="000C3BDF" w:rsidRDefault="005F1B17" w:rsidP="005F1B17">
            <w:pPr>
              <w:pStyle w:val="EPTerm"/>
              <w:rPr>
                <w:rStyle w:val="HideTWBExt"/>
                <w:noProof w:val="0"/>
                <w:vanish w:val="0"/>
                <w:color w:val="auto"/>
              </w:rPr>
            </w:pPr>
            <w:r w:rsidRPr="000C3BDF">
              <w:t>2024</w:t>
            </w:r>
            <w:r w:rsidR="009A5859">
              <w:rPr>
                <w:lang w:val="en-GB"/>
              </w:rPr>
              <w:t> – </w:t>
            </w:r>
            <w:r w:rsidR="00817416" w:rsidRPr="000C3BDF">
              <w:t>202</w:t>
            </w:r>
            <w:r w:rsidRPr="000C3BDF">
              <w:t>9</w:t>
            </w:r>
          </w:p>
        </w:tc>
        <w:tc>
          <w:tcPr>
            <w:tcW w:w="2268" w:type="dxa"/>
            <w:shd w:val="clear" w:color="auto" w:fill="auto"/>
          </w:tcPr>
          <w:p w14:paraId="79AD641C" w14:textId="77777777" w:rsidR="00751A4A" w:rsidRPr="000C3BDF" w:rsidRDefault="00187494" w:rsidP="0010095E">
            <w:pPr>
              <w:pStyle w:val="EPLogo"/>
            </w:pPr>
            <w:r w:rsidRPr="000C3BDF">
              <w:rPr>
                <w:noProof/>
                <w:lang w:eastAsia="ja-JP"/>
              </w:rPr>
              <w:drawing>
                <wp:inline distT="0" distB="0" distL="0" distR="0" wp14:anchorId="466A627E" wp14:editId="7A5166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7BC586" w14:textId="77777777" w:rsidR="00D058B8" w:rsidRPr="000C3BDF" w:rsidRDefault="00D058B8" w:rsidP="004C5D52">
      <w:pPr>
        <w:pStyle w:val="LineTop"/>
      </w:pPr>
    </w:p>
    <w:p w14:paraId="18556AC4" w14:textId="2715154C" w:rsidR="00680577" w:rsidRPr="000C3BDF" w:rsidRDefault="00207A06" w:rsidP="00680577">
      <w:pPr>
        <w:pStyle w:val="EPBodyTA1"/>
      </w:pPr>
      <w:r w:rsidRPr="000C3BDF">
        <w:t>ПРИЕТИ ТЕКСТОВЕ</w:t>
      </w:r>
    </w:p>
    <w:p w14:paraId="1FEDA6D0" w14:textId="77777777" w:rsidR="00D058B8" w:rsidRPr="000C3BDF" w:rsidRDefault="00D058B8" w:rsidP="00D058B8">
      <w:pPr>
        <w:pStyle w:val="LineBottom"/>
      </w:pPr>
    </w:p>
    <w:p w14:paraId="7CB9B37D" w14:textId="27FCB2D4" w:rsidR="00207A06" w:rsidRPr="000C3BDF" w:rsidRDefault="00207A06" w:rsidP="00207A06">
      <w:pPr>
        <w:pStyle w:val="ATHeading1"/>
      </w:pPr>
      <w:bookmarkStart w:id="0" w:name="TANumber"/>
      <w:r w:rsidRPr="000C3BDF">
        <w:t>P10_TA(2025)0</w:t>
      </w:r>
      <w:r w:rsidR="002A0D30">
        <w:t>333</w:t>
      </w:r>
      <w:bookmarkEnd w:id="0"/>
    </w:p>
    <w:p w14:paraId="273E5225" w14:textId="77777777" w:rsidR="00207A06" w:rsidRPr="000C3BDF" w:rsidRDefault="00207A06" w:rsidP="00207A06">
      <w:pPr>
        <w:pStyle w:val="ATHeading2"/>
      </w:pPr>
      <w:bookmarkStart w:id="1" w:name="title"/>
      <w:r w:rsidRPr="000C3BDF">
        <w:t>Съвместно предприятие за европейски високопроизводителни изчислителни технологии (</w:t>
      </w:r>
      <w:proofErr w:type="spellStart"/>
      <w:r w:rsidRPr="000C3BDF">
        <w:t>EuroHPC</w:t>
      </w:r>
      <w:proofErr w:type="spellEnd"/>
      <w:r w:rsidRPr="000C3BDF">
        <w:t>)</w:t>
      </w:r>
    </w:p>
    <w:p w14:paraId="0CAE8A82" w14:textId="77777777" w:rsidR="00207A06" w:rsidRPr="000C3BDF" w:rsidRDefault="00207A06" w:rsidP="00207A06">
      <w:pPr>
        <w:rPr>
          <w:i/>
          <w:vanish/>
        </w:rPr>
      </w:pPr>
      <w:r w:rsidRPr="000C3BDF">
        <w:rPr>
          <w:i/>
        </w:rPr>
        <w:fldChar w:fldCharType="begin"/>
      </w:r>
      <w:r w:rsidRPr="000C3BDF">
        <w:rPr>
          <w:i/>
        </w:rPr>
        <w:instrText xml:space="preserve"> TC"(</w:instrText>
      </w:r>
      <w:bookmarkStart w:id="2" w:name="DocNumber"/>
      <w:r w:rsidRPr="000C3BDF">
        <w:rPr>
          <w:i/>
        </w:rPr>
        <w:instrText>A10-0241/2025</w:instrText>
      </w:r>
      <w:bookmarkEnd w:id="2"/>
      <w:r w:rsidRPr="000C3BDF">
        <w:rPr>
          <w:i/>
        </w:rPr>
        <w:instrText xml:space="preserve"> - Докладчик: Борис Будка)"\l3 \n&gt; \* MERGEFORMAT </w:instrText>
      </w:r>
      <w:r w:rsidRPr="000C3BDF">
        <w:rPr>
          <w:i/>
        </w:rPr>
        <w:fldChar w:fldCharType="end"/>
      </w:r>
    </w:p>
    <w:p w14:paraId="766767C4" w14:textId="77777777" w:rsidR="00207A06" w:rsidRPr="000C3BDF" w:rsidRDefault="00207A06" w:rsidP="00207A06">
      <w:pPr>
        <w:rPr>
          <w:vanish/>
        </w:rPr>
      </w:pPr>
      <w:bookmarkStart w:id="3" w:name="Commission"/>
      <w:r w:rsidRPr="000C3BDF">
        <w:rPr>
          <w:vanish/>
        </w:rPr>
        <w:t>Комисия по промишленост, изследвания и енергетика</w:t>
      </w:r>
      <w:bookmarkEnd w:id="3"/>
    </w:p>
    <w:p w14:paraId="22B15B5F" w14:textId="77777777" w:rsidR="00207A06" w:rsidRPr="000C3BDF" w:rsidRDefault="00207A06" w:rsidP="00207A06">
      <w:pPr>
        <w:rPr>
          <w:vanish/>
        </w:rPr>
      </w:pPr>
      <w:bookmarkStart w:id="4" w:name="PE"/>
      <w:r w:rsidRPr="000C3BDF">
        <w:rPr>
          <w:vanish/>
        </w:rPr>
        <w:t>PE779.752</w:t>
      </w:r>
      <w:bookmarkEnd w:id="4"/>
    </w:p>
    <w:p w14:paraId="3A8852F1" w14:textId="7D9D585F" w:rsidR="00207A06" w:rsidRPr="000C3BDF" w:rsidRDefault="00207A06" w:rsidP="00207A06">
      <w:pPr>
        <w:pStyle w:val="ATHeading3"/>
      </w:pPr>
      <w:bookmarkStart w:id="5" w:name="Sujet"/>
      <w:r w:rsidRPr="000C3BDF">
        <w:t xml:space="preserve">Законодателна резолюция на Европейския парламент от </w:t>
      </w:r>
      <w:r w:rsidR="009A5859" w:rsidRPr="00104704">
        <w:rPr>
          <w:lang w:val="ru-RU"/>
        </w:rPr>
        <w:t xml:space="preserve">17 </w:t>
      </w:r>
      <w:r w:rsidR="009A5859">
        <w:t>декември</w:t>
      </w:r>
      <w:r w:rsidRPr="000C3BDF">
        <w:t xml:space="preserve"> 2025 г. относно предложението за регламент на Съвета за изменение на Регламент</w:t>
      </w:r>
      <w:r w:rsidR="00BC1C21">
        <w:t xml:space="preserve"> </w:t>
      </w:r>
      <w:r w:rsidRPr="000C3BDF">
        <w:t>(ЕС) 2021/1173 на Съвета от 13 юли 2021 г. за създаване на Съвместно предприятие за европейски високопроизводителни изчислителни технологии и за отмяна на Регламент (ЕС) 2018/1488</w:t>
      </w:r>
      <w:bookmarkEnd w:id="5"/>
      <w:r w:rsidRPr="000C3BDF">
        <w:t xml:space="preserve"> </w:t>
      </w:r>
      <w:bookmarkStart w:id="6" w:name="References"/>
      <w:r w:rsidRPr="000C3BDF">
        <w:t>(COM(2025)0414 – C10-0204/2025 – 2025/0229(NLE))</w:t>
      </w:r>
      <w:bookmarkEnd w:id="6"/>
    </w:p>
    <w:p w14:paraId="3E95BBE4" w14:textId="1AE2AB24" w:rsidR="00207A06" w:rsidRPr="000C3BDF" w:rsidRDefault="00207A06" w:rsidP="00207A06"/>
    <w:p w14:paraId="6324EE6E" w14:textId="77777777" w:rsidR="00073DCF" w:rsidRPr="000C3BDF" w:rsidRDefault="00073DCF" w:rsidP="00073DCF">
      <w:pPr>
        <w:pStyle w:val="NormalBold"/>
      </w:pPr>
      <w:bookmarkStart w:id="7" w:name="TextBodyBegin"/>
      <w:bookmarkEnd w:id="1"/>
      <w:bookmarkEnd w:id="7"/>
      <w:r w:rsidRPr="000C3BDF">
        <w:t>(Консултация)</w:t>
      </w:r>
    </w:p>
    <w:p w14:paraId="1ADBE162" w14:textId="77777777" w:rsidR="00073DCF" w:rsidRPr="000C3BDF" w:rsidRDefault="00073DCF" w:rsidP="00073DCF">
      <w:pPr>
        <w:pStyle w:val="EPComma"/>
      </w:pPr>
      <w:r w:rsidRPr="000C3BDF">
        <w:rPr>
          <w:i/>
          <w:iCs/>
        </w:rPr>
        <w:t>Европейският парламент</w:t>
      </w:r>
      <w:r w:rsidRPr="000C3BDF">
        <w:t>,</w:t>
      </w:r>
    </w:p>
    <w:p w14:paraId="006223E7" w14:textId="77777777" w:rsidR="00073DCF" w:rsidRPr="000C3BDF" w:rsidRDefault="00073DCF" w:rsidP="00073DCF">
      <w:pPr>
        <w:pStyle w:val="NormalHanging12a"/>
      </w:pPr>
      <w:r w:rsidRPr="000C3BDF">
        <w:t>–</w:t>
      </w:r>
      <w:r w:rsidRPr="000C3BDF">
        <w:tab/>
        <w:t>като взе предвид предложението на Комисията до Съвета (COM(2025)0414),</w:t>
      </w:r>
    </w:p>
    <w:p w14:paraId="50080A57" w14:textId="405C5E1C" w:rsidR="00073DCF" w:rsidRPr="000C3BDF" w:rsidRDefault="00073DCF" w:rsidP="00073DCF">
      <w:pPr>
        <w:pStyle w:val="NormalHanging12a"/>
      </w:pPr>
      <w:r w:rsidRPr="000C3BDF">
        <w:t>–</w:t>
      </w:r>
      <w:r w:rsidRPr="000C3BDF">
        <w:tab/>
        <w:t>като взе предвид член 187 и член 188, параграф 1 от Договора за функционирането на Европейския съюз, съгласно ко</w:t>
      </w:r>
      <w:r w:rsidR="009A5859">
        <w:t>и</w:t>
      </w:r>
      <w:r w:rsidRPr="000C3BDF">
        <w:t>то Съветът се е консултирал с него (C10</w:t>
      </w:r>
      <w:r w:rsidRPr="000C3BDF">
        <w:noBreakHyphen/>
        <w:t>0204/2025),</w:t>
      </w:r>
    </w:p>
    <w:p w14:paraId="5F819900" w14:textId="77777777" w:rsidR="00073DCF" w:rsidRPr="000C3BDF" w:rsidRDefault="00073DCF" w:rsidP="00073DCF">
      <w:pPr>
        <w:pStyle w:val="NormalHanging12a"/>
      </w:pPr>
      <w:r w:rsidRPr="000C3BDF">
        <w:t>–</w:t>
      </w:r>
      <w:r w:rsidRPr="000C3BDF">
        <w:tab/>
        <w:t>като взе предвид член 84 от своя Правилник за дейността,</w:t>
      </w:r>
    </w:p>
    <w:p w14:paraId="09D784B9" w14:textId="77777777" w:rsidR="00073DCF" w:rsidRPr="000C3BDF" w:rsidRDefault="00073DCF" w:rsidP="00073DCF">
      <w:pPr>
        <w:pStyle w:val="NormalHanging12a"/>
      </w:pPr>
      <w:r w:rsidRPr="000C3BDF">
        <w:t>–</w:t>
      </w:r>
      <w:r w:rsidRPr="000C3BDF">
        <w:tab/>
        <w:t>като взе предвид доклада на комисията по промишленост, изследвания и енергетика (A10-0241/2025),</w:t>
      </w:r>
    </w:p>
    <w:p w14:paraId="2C0B5A04" w14:textId="50E491F0" w:rsidR="00073DCF" w:rsidRPr="000C3BDF" w:rsidRDefault="00073DCF" w:rsidP="00073DCF">
      <w:pPr>
        <w:pStyle w:val="NormalHanging12a"/>
      </w:pPr>
      <w:r w:rsidRPr="000C3BDF">
        <w:t>1.</w:t>
      </w:r>
      <w:r w:rsidRPr="000C3BDF">
        <w:tab/>
        <w:t xml:space="preserve">одобрява предложението на Комисията, </w:t>
      </w:r>
      <w:r w:rsidR="009A5859">
        <w:t>както</w:t>
      </w:r>
      <w:r w:rsidRPr="000C3BDF">
        <w:t xml:space="preserve"> е изменено;</w:t>
      </w:r>
    </w:p>
    <w:p w14:paraId="4A8916C1" w14:textId="229A83C8" w:rsidR="00073DCF" w:rsidRPr="000C3BDF" w:rsidRDefault="00073DCF" w:rsidP="00073DCF">
      <w:pPr>
        <w:pStyle w:val="NormalHanging12a"/>
      </w:pPr>
      <w:r w:rsidRPr="000C3BDF">
        <w:t>2.</w:t>
      </w:r>
      <w:r w:rsidRPr="000C3BDF">
        <w:tab/>
        <w:t xml:space="preserve">приканва Комисията съответно да промени </w:t>
      </w:r>
      <w:r w:rsidR="009A5859">
        <w:t>своето</w:t>
      </w:r>
      <w:r w:rsidRPr="000C3BDF">
        <w:t xml:space="preserve"> предложението в съответствие с член 293, параграф 2 от Договора за функционирането на Европейския съюз;</w:t>
      </w:r>
    </w:p>
    <w:p w14:paraId="083AD903" w14:textId="77777777" w:rsidR="00073DCF" w:rsidRPr="000C3BDF" w:rsidRDefault="00073DCF" w:rsidP="00073DCF">
      <w:pPr>
        <w:pStyle w:val="NormalHanging12a"/>
      </w:pPr>
      <w:r w:rsidRPr="000C3BDF">
        <w:t>3.</w:t>
      </w:r>
      <w:r w:rsidRPr="000C3BDF">
        <w:tab/>
        <w:t>приканва Съвета, в случай че възнамерява да се отклони от текста, одобрен от Парламента, да информира последния за това;</w:t>
      </w:r>
    </w:p>
    <w:p w14:paraId="54A3F4F9" w14:textId="77777777" w:rsidR="00073DCF" w:rsidRPr="000C3BDF" w:rsidRDefault="00073DCF" w:rsidP="00073DCF">
      <w:pPr>
        <w:pStyle w:val="NormalHanging12a"/>
      </w:pPr>
      <w:r w:rsidRPr="000C3BDF">
        <w:t>4.</w:t>
      </w:r>
      <w:r w:rsidRPr="000C3BDF">
        <w:tab/>
        <w:t>призовава Съвета отново да се консултира с него, в случай че възнамерява да внесе съществени изменения в предложението на Комисията;</w:t>
      </w:r>
    </w:p>
    <w:p w14:paraId="7949B857" w14:textId="6011622D" w:rsidR="00073DCF" w:rsidRPr="000C3BDF" w:rsidRDefault="00073DCF" w:rsidP="00073DCF">
      <w:pPr>
        <w:pStyle w:val="NormalHanging12a"/>
      </w:pPr>
      <w:r w:rsidRPr="000C3BDF">
        <w:lastRenderedPageBreak/>
        <w:t>5.</w:t>
      </w:r>
      <w:r w:rsidRPr="000C3BDF">
        <w:tab/>
        <w:t xml:space="preserve">възлага на своя председател да предаде позицията на Парламента съответно </w:t>
      </w:r>
      <w:r w:rsidR="000C3BDF" w:rsidRPr="000C3BDF">
        <w:t>на Съвета и на Комисията.</w:t>
      </w:r>
    </w:p>
    <w:p w14:paraId="1051567B" w14:textId="4A2F60B8" w:rsidR="009A5859" w:rsidRDefault="009A5859">
      <w:pPr>
        <w:widowControl/>
      </w:pPr>
      <w:r>
        <w:br w:type="page"/>
      </w:r>
    </w:p>
    <w:p w14:paraId="1CB28A4E" w14:textId="77777777" w:rsidR="00073DCF" w:rsidRPr="000C3BDF" w:rsidRDefault="00073DCF" w:rsidP="00073DCF">
      <w:pPr>
        <w:pStyle w:val="AmNumberTabs"/>
        <w:keepNext/>
      </w:pPr>
      <w:r w:rsidRPr="000C3BDF">
        <w:lastRenderedPageBreak/>
        <w:t>Изменение</w:t>
      </w:r>
      <w:r w:rsidRPr="000C3BDF">
        <w:tab/>
      </w:r>
      <w:r w:rsidRPr="000C3BDF">
        <w:tab/>
        <w:t>1</w:t>
      </w:r>
    </w:p>
    <w:p w14:paraId="0870A5CF" w14:textId="77777777" w:rsidR="00073DCF" w:rsidRPr="000C3BDF" w:rsidRDefault="00073DCF" w:rsidP="00073DCF"/>
    <w:p w14:paraId="12977F15" w14:textId="58F2F369" w:rsidR="0099104F" w:rsidRDefault="0099104F" w:rsidP="00310C79">
      <w:pPr>
        <w:spacing w:after="240"/>
        <w:jc w:val="center"/>
        <w:rPr>
          <w:szCs w:val="24"/>
          <w:lang w:val="en-GB"/>
        </w:rPr>
      </w:pPr>
      <w:r w:rsidRPr="000C3BDF">
        <w:t>ИЗМЕНЕНИЯ, ВНЕСЕНИ ОТ ЕВРОПЕЙСКИЯ ПАРЛАМЕНТ</w:t>
      </w:r>
      <w:r w:rsidRPr="000C3BDF">
        <w:rPr>
          <w:rStyle w:val="FootnoteReference"/>
          <w:szCs w:val="24"/>
        </w:rPr>
        <w:footnoteReference w:customMarkFollows="1" w:id="1"/>
        <w:t>*</w:t>
      </w:r>
    </w:p>
    <w:p w14:paraId="0E8308D8" w14:textId="23CD35D9" w:rsidR="0099104F" w:rsidRPr="000C3BDF" w:rsidRDefault="0099104F" w:rsidP="00310C79">
      <w:pPr>
        <w:spacing w:after="240"/>
        <w:jc w:val="center"/>
        <w:rPr>
          <w:szCs w:val="24"/>
        </w:rPr>
      </w:pPr>
      <w:r w:rsidRPr="000C3BDF">
        <w:t>към предложението на Комисията</w:t>
      </w:r>
    </w:p>
    <w:p w14:paraId="53F70EA0" w14:textId="77777777" w:rsidR="0099104F" w:rsidRPr="000C3BDF" w:rsidRDefault="0099104F" w:rsidP="00310C79">
      <w:pPr>
        <w:pStyle w:val="Normal24"/>
        <w:spacing w:after="240"/>
        <w:jc w:val="center"/>
      </w:pPr>
      <w:r w:rsidRPr="000C3BDF">
        <w:t>---------------------------------------------------------</w:t>
      </w:r>
    </w:p>
    <w:p w14:paraId="7C3B5B53" w14:textId="77777777" w:rsidR="00073DCF" w:rsidRPr="000C3BDF" w:rsidRDefault="00073DCF" w:rsidP="009A5859">
      <w:pPr>
        <w:pStyle w:val="Typedudocument"/>
        <w:spacing w:line="360" w:lineRule="auto"/>
        <w:rPr>
          <w:noProof/>
        </w:rPr>
      </w:pPr>
      <w:r w:rsidRPr="000C3BDF">
        <w:t>РЕГЛАМЕНТ НА СЪВЕТА</w:t>
      </w:r>
    </w:p>
    <w:p w14:paraId="0C2B794A" w14:textId="77777777" w:rsidR="00073DCF" w:rsidRPr="000C3BDF" w:rsidRDefault="00073DCF" w:rsidP="009A5859">
      <w:pPr>
        <w:pStyle w:val="Titreobjet"/>
        <w:spacing w:line="360" w:lineRule="auto"/>
        <w:rPr>
          <w:noProof/>
        </w:rPr>
      </w:pPr>
      <w:r w:rsidRPr="000C3BDF">
        <w:t>за изменение на Регламент (ЕС) 2021/1173 на Съвета от 13 юли 2021 г. за създаване на Съвместно предприятие за европейски високопроизводителни изчислителни технологии и за отмяна на Регламент (ЕС) 2018/1488</w:t>
      </w:r>
    </w:p>
    <w:p w14:paraId="7AD8C25A" w14:textId="77777777" w:rsidR="00073DCF" w:rsidRPr="000C3BDF" w:rsidRDefault="00073DCF" w:rsidP="009A5859">
      <w:pPr>
        <w:pStyle w:val="Institutionquiagit"/>
        <w:spacing w:line="360" w:lineRule="auto"/>
        <w:rPr>
          <w:noProof/>
        </w:rPr>
      </w:pPr>
      <w:r w:rsidRPr="000C3BDF">
        <w:t>СЪВЕТЪТ НА ЕВРОПЕЙСКИЯ СЪЮЗ,</w:t>
      </w:r>
    </w:p>
    <w:p w14:paraId="68A4F8EB" w14:textId="77777777" w:rsidR="00073DCF" w:rsidRPr="000C3BDF" w:rsidRDefault="00073DCF" w:rsidP="009A5859">
      <w:pPr>
        <w:spacing w:line="360" w:lineRule="auto"/>
        <w:rPr>
          <w:noProof/>
        </w:rPr>
      </w:pPr>
      <w:r w:rsidRPr="000C3BDF">
        <w:t>като взе предвид Договора за функционирането на Европейския съюз, и по-специално член 187 и член 188, параграф 1 от него,</w:t>
      </w:r>
    </w:p>
    <w:p w14:paraId="1BEE43E3" w14:textId="77777777" w:rsidR="00073DCF" w:rsidRPr="000C3BDF" w:rsidRDefault="00073DCF" w:rsidP="009A5859">
      <w:pPr>
        <w:spacing w:line="360" w:lineRule="auto"/>
        <w:rPr>
          <w:noProof/>
        </w:rPr>
      </w:pPr>
      <w:r w:rsidRPr="000C3BDF">
        <w:t>като взе предвид предложението на Европейската комисия,</w:t>
      </w:r>
    </w:p>
    <w:p w14:paraId="1EAF2040" w14:textId="77777777" w:rsidR="00073DCF" w:rsidRPr="000C3BDF" w:rsidRDefault="00073DCF" w:rsidP="009A5859">
      <w:pPr>
        <w:spacing w:line="360" w:lineRule="auto"/>
        <w:rPr>
          <w:noProof/>
        </w:rPr>
      </w:pPr>
      <w:r w:rsidRPr="000C3BDF">
        <w:t>като взе предвид становището на Европейския парламент</w:t>
      </w:r>
      <w:r w:rsidRPr="000C3BDF">
        <w:rPr>
          <w:rStyle w:val="FootnoteReference"/>
          <w:noProof/>
        </w:rPr>
        <w:footnoteReference w:id="2"/>
      </w:r>
      <w:r w:rsidRPr="000C3BDF">
        <w:t>,</w:t>
      </w:r>
    </w:p>
    <w:p w14:paraId="3F750759" w14:textId="77777777" w:rsidR="00073DCF" w:rsidRPr="000C3BDF" w:rsidRDefault="00073DCF" w:rsidP="009A5859">
      <w:pPr>
        <w:spacing w:line="360" w:lineRule="auto"/>
        <w:rPr>
          <w:noProof/>
        </w:rPr>
      </w:pPr>
      <w:r w:rsidRPr="000C3BDF">
        <w:t>като взе предвид становището на Европейския икономически и социален комитет</w:t>
      </w:r>
      <w:r w:rsidRPr="000C3BDF">
        <w:rPr>
          <w:rStyle w:val="FootnoteReference"/>
          <w:noProof/>
        </w:rPr>
        <w:footnoteReference w:id="3"/>
      </w:r>
      <w:r w:rsidRPr="000C3BDF">
        <w:t xml:space="preserve">, </w:t>
      </w:r>
    </w:p>
    <w:p w14:paraId="07A7C1D8" w14:textId="77777777" w:rsidR="00073DCF" w:rsidRPr="000C3BDF" w:rsidRDefault="00073DCF" w:rsidP="009A5859">
      <w:pPr>
        <w:spacing w:line="360" w:lineRule="auto"/>
        <w:rPr>
          <w:noProof/>
        </w:rPr>
      </w:pPr>
      <w:r w:rsidRPr="000C3BDF">
        <w:t>като има предвид, че:</w:t>
      </w:r>
    </w:p>
    <w:p w14:paraId="49C42D25" w14:textId="77777777" w:rsidR="00073DCF" w:rsidRPr="000C3BDF" w:rsidRDefault="00073DCF" w:rsidP="009A5859">
      <w:pPr>
        <w:pStyle w:val="ManualConsidrant"/>
        <w:spacing w:line="360" w:lineRule="auto"/>
        <w:jc w:val="left"/>
        <w:rPr>
          <w:noProof/>
        </w:rPr>
      </w:pPr>
      <w:r w:rsidRPr="000C3BDF">
        <w:t>(1)</w:t>
      </w:r>
      <w:r w:rsidRPr="000C3BDF">
        <w:tab/>
        <w:t xml:space="preserve">Регламент (ЕС) 2024/1689 на Европейския парламент и на Съвета за установяване на хармонизирани правила относно изкуствения интелект (Акт за изкуствения интелект) има за цел да подобри функционирането на вътрешния пазар чрез установяване на единна правна рамка, по-специално за разработването, предлагането на пазара и използването на изкуствен интелект в съответствие с ценностите на Съюза. </w:t>
      </w:r>
    </w:p>
    <w:p w14:paraId="0604CEB2" w14:textId="77777777" w:rsidR="00073DCF" w:rsidRPr="000C3BDF" w:rsidRDefault="00073DCF" w:rsidP="009A5859">
      <w:pPr>
        <w:pStyle w:val="ManualConsidrant"/>
        <w:spacing w:line="360" w:lineRule="auto"/>
        <w:rPr>
          <w:noProof/>
        </w:rPr>
      </w:pPr>
      <w:r w:rsidRPr="000C3BDF">
        <w:rPr>
          <w:b/>
          <w:i/>
        </w:rPr>
        <w:lastRenderedPageBreak/>
        <w:t>(1а)</w:t>
      </w:r>
      <w:r w:rsidRPr="000C3BDF">
        <w:tab/>
      </w:r>
      <w:r w:rsidRPr="000C3BDF">
        <w:rPr>
          <w:b/>
          <w:i/>
        </w:rPr>
        <w:t>С Регламент (ЕС) 2021/695 на Европейския парламент и на Съвета</w:t>
      </w:r>
      <w:r w:rsidRPr="000C3BDF">
        <w:rPr>
          <w:rStyle w:val="FootnoteReference"/>
          <w:rFonts w:eastAsia="Times New Roman"/>
          <w:b/>
          <w:i/>
          <w:szCs w:val="24"/>
          <w:lang w:eastAsia="en-GB"/>
        </w:rPr>
        <w:footnoteReference w:id="4"/>
      </w:r>
      <w:r w:rsidRPr="000C3BDF">
        <w:rPr>
          <w:b/>
          <w:i/>
        </w:rPr>
        <w:t xml:space="preserve"> се определя рамката за разходите на Съюза за научни изследвания и иновации, включително за видовете действия и разходи, които могат да бъдат финансирани в тази рамка.</w:t>
      </w:r>
    </w:p>
    <w:p w14:paraId="017A2583" w14:textId="77777777" w:rsidR="00073DCF" w:rsidRPr="000C3BDF" w:rsidRDefault="00073DCF" w:rsidP="009A5859">
      <w:pPr>
        <w:pStyle w:val="ManualConsidrant"/>
        <w:spacing w:line="360" w:lineRule="auto"/>
        <w:jc w:val="left"/>
        <w:rPr>
          <w:noProof/>
        </w:rPr>
      </w:pPr>
      <w:r w:rsidRPr="000C3BDF">
        <w:t>(2)</w:t>
      </w:r>
      <w:r w:rsidRPr="000C3BDF">
        <w:tab/>
        <w:t>От 2021 г. насам, когато беше приет Регламент (ЕС) 2021/1173 на Съвета, областта на изкуствения интелект (ИИ) отбеляза огромен технически напредък и се превърна в силно стратегическа и оспорвана област в световен мащаб. Европейският съюз е начело на усилията за подкрепа на отговорните иновации в областта на ИИ чрез насочване на иновациите, създаване на предпазни механизми и развитие на глобалното управление.</w:t>
      </w:r>
    </w:p>
    <w:p w14:paraId="45FDB176" w14:textId="77777777" w:rsidR="00073DCF" w:rsidRPr="000C3BDF" w:rsidRDefault="00073DCF" w:rsidP="009A5859">
      <w:pPr>
        <w:pStyle w:val="ManualConsidrant"/>
        <w:spacing w:line="360" w:lineRule="auto"/>
        <w:jc w:val="left"/>
        <w:rPr>
          <w:rFonts w:eastAsia="Times New Roman"/>
          <w:noProof/>
        </w:rPr>
      </w:pPr>
      <w:r w:rsidRPr="000C3BDF">
        <w:t>(3)</w:t>
      </w:r>
      <w:r w:rsidRPr="000C3BDF">
        <w:tab/>
        <w:t>Големите модели на ИИ с общо предназначение се очертаха като жизненоважни двигатели на икономическата конкурентоспособност и иновациите. Те се превръщат в ключов фактор за повишаване на производителността в различни сектори и трансформират цели вериги за създаване на стойност, като по този начин диктуват бъдещото улавяне на икономическата стойност. Следващото поколение авангардни модели на ИИ се очаква да доведе до увеличаване на възможностите за постигане на общ изкуствен интелект (ОИИ), способен да се справя с изключително сложни и разнообразни задачи и съответстващ на човешките възможности</w:t>
      </w:r>
      <w:r w:rsidRPr="000C3BDF">
        <w:rPr>
          <w:b/>
          <w:bCs/>
          <w:i/>
          <w:iCs/>
        </w:rPr>
        <w:t>, но потенциално създаващ нови рискове за обществото</w:t>
      </w:r>
      <w:r w:rsidRPr="000C3BDF">
        <w:t xml:space="preserve">. Регионите, които са в състояние да разработват и прилагат тези модели на ИИ </w:t>
      </w:r>
      <w:r w:rsidRPr="000C3BDF">
        <w:rPr>
          <w:b/>
          <w:bCs/>
          <w:i/>
          <w:iCs/>
        </w:rPr>
        <w:t>устойчиво, безопасно и</w:t>
      </w:r>
      <w:r w:rsidRPr="000C3BDF">
        <w:t xml:space="preserve"> в голям мащаб, ще играят водеща роля в глобалните иновации</w:t>
      </w:r>
      <w:r w:rsidRPr="000C3BDF">
        <w:rPr>
          <w:b/>
          <w:bCs/>
          <w:i/>
          <w:iCs/>
        </w:rPr>
        <w:t>,</w:t>
      </w:r>
      <w:r w:rsidRPr="000C3BDF">
        <w:t xml:space="preserve"> </w:t>
      </w:r>
      <w:r w:rsidRPr="000C3BDF">
        <w:rPr>
          <w:b/>
          <w:bCs/>
          <w:i/>
          <w:iCs/>
        </w:rPr>
        <w:t>ще насърчат доверието</w:t>
      </w:r>
      <w:r w:rsidRPr="000C3BDF">
        <w:t xml:space="preserve"> и ще привлекат първокласни таланти. В същото време секторите, които са в челните редици на науката и промишлеността, като </w:t>
      </w:r>
      <w:r w:rsidRPr="000C3BDF">
        <w:rPr>
          <w:b/>
          <w:bCs/>
          <w:i/>
          <w:iCs/>
        </w:rPr>
        <w:t>селскостопанските технологии,</w:t>
      </w:r>
      <w:r w:rsidRPr="000C3BDF">
        <w:t xml:space="preserve"> биотехнологиите, климата, автомобилостроенето, отбраната и авиокосмическата промишленост, се нуждаят от значителни изчислителни ресурси за постигането на важни научни открития и промишлени иновации, основани на ИИ. Ще бъдат използвани полезните взаимодействия между тези дейности и дейностите, предприети по </w:t>
      </w:r>
      <w:r w:rsidRPr="000C3BDF">
        <w:lastRenderedPageBreak/>
        <w:t>други програми на Съюза, като например космическата програма на ЕС, при наличието на подходящи гаранции за защита на стратегическите интереси на Съюза и неговите държави членки.</w:t>
      </w:r>
    </w:p>
    <w:p w14:paraId="308DCF6A" w14:textId="77777777" w:rsidR="00073DCF" w:rsidRPr="000C3BDF" w:rsidRDefault="00073DCF" w:rsidP="009A5859">
      <w:pPr>
        <w:pStyle w:val="ManualConsidrant"/>
        <w:spacing w:line="360" w:lineRule="auto"/>
        <w:jc w:val="left"/>
        <w:rPr>
          <w:noProof/>
        </w:rPr>
      </w:pPr>
      <w:r w:rsidRPr="000C3BDF">
        <w:t>(4)</w:t>
      </w:r>
      <w:r w:rsidRPr="000C3BDF">
        <w:tab/>
        <w:t xml:space="preserve">Най-напредналите инфраструктурни комплекси за ИИ в Европа ще бъдат оборудвани със суперкомпютри с до 25 000 авангардни процесора с ИИ, което ще позволи разработването на модели на ИИ само от среден мащаб. Поради това са необходими значителни инвестиции за увеличаване на изчислителните мощности на Европа </w:t>
      </w:r>
      <w:r w:rsidRPr="000C3BDF">
        <w:rPr>
          <w:b/>
          <w:bCs/>
          <w:i/>
          <w:iCs/>
        </w:rPr>
        <w:t>и за предоставяне на свързани с тях услуги, които да обслужват разнообразната, децентрализирана и немонолитна екосистема от ползватели, характерна за иновативните технологии в Съюза, като същевременно се изграждат съоръжения от следващо поколение, които позволяват разработването на авангардни модели на ИИ.</w:t>
      </w:r>
    </w:p>
    <w:p w14:paraId="4B5AE8C1" w14:textId="77777777" w:rsidR="00073DCF" w:rsidRPr="000C3BDF" w:rsidRDefault="00073DCF" w:rsidP="009A5859">
      <w:pPr>
        <w:pStyle w:val="ManualConsidrant"/>
        <w:spacing w:line="360" w:lineRule="auto"/>
        <w:jc w:val="left"/>
        <w:rPr>
          <w:noProof/>
        </w:rPr>
      </w:pPr>
      <w:r w:rsidRPr="000C3BDF">
        <w:t>(5)</w:t>
      </w:r>
      <w:r w:rsidRPr="000C3BDF">
        <w:tab/>
        <w:t>На 9 април 2025 г. Комисията стартира плана за действие „Континент на ИИ“</w:t>
      </w:r>
      <w:r w:rsidRPr="000C3BDF">
        <w:rPr>
          <w:rStyle w:val="FootnoteReference"/>
          <w:noProof/>
        </w:rPr>
        <w:footnoteReference w:id="5"/>
      </w:r>
      <w:r w:rsidRPr="000C3BDF">
        <w:t xml:space="preserve">, за да позиционира Съюза като световен лидер в областта на ИИ. Основен стълб на тази стратегия е укрепването на общоевропейската инфраструктура за обучение на усъвършенствани модели на ИИ, с което концепцията от 2024 г. за инфраструктурни комплекси за ИИ достига до следващото равнище </w:t>
      </w:r>
      <w:r w:rsidRPr="000C3BDF">
        <w:rPr>
          <w:b/>
          <w:bCs/>
          <w:i/>
          <w:iCs/>
        </w:rPr>
        <w:t>и се разширява достъпът до тези изчислителни мощности в целия Съюз</w:t>
      </w:r>
      <w:r w:rsidRPr="000C3BDF">
        <w:t xml:space="preserve">. </w:t>
      </w:r>
      <w:r w:rsidRPr="000C3BDF">
        <w:rPr>
          <w:b/>
          <w:i/>
        </w:rPr>
        <w:t>Поради това се счита, че балансираното географско разпределение на такива съоръжения допринася положително за изпълнението на критериите, свързани с потенциалното въздействие.</w:t>
      </w:r>
      <w:r w:rsidRPr="000C3BDF">
        <w:t xml:space="preserve"> </w:t>
      </w:r>
    </w:p>
    <w:p w14:paraId="79A00662" w14:textId="77777777" w:rsidR="00073DCF" w:rsidRPr="000C3BDF" w:rsidRDefault="00073DCF" w:rsidP="009A5859">
      <w:pPr>
        <w:pStyle w:val="ManualConsidrant"/>
        <w:spacing w:line="360" w:lineRule="auto"/>
        <w:jc w:val="left"/>
        <w:rPr>
          <w:b/>
          <w:i/>
          <w:noProof/>
        </w:rPr>
      </w:pPr>
      <w:r w:rsidRPr="000C3BDF">
        <w:rPr>
          <w:b/>
          <w:i/>
        </w:rPr>
        <w:t>(5а)</w:t>
      </w:r>
      <w:r w:rsidRPr="000C3BDF">
        <w:tab/>
      </w:r>
      <w:r w:rsidRPr="000C3BDF">
        <w:rPr>
          <w:b/>
          <w:i/>
        </w:rPr>
        <w:t xml:space="preserve">За да се гарантира, че МСП, микропредприятията и дружествата със средна пазарна капитализация могат на практика да използват инфраструктурните </w:t>
      </w:r>
      <w:proofErr w:type="spellStart"/>
      <w:r w:rsidRPr="000C3BDF">
        <w:rPr>
          <w:b/>
          <w:i/>
        </w:rPr>
        <w:t>гигакомплекси</w:t>
      </w:r>
      <w:proofErr w:type="spellEnd"/>
      <w:r w:rsidRPr="000C3BDF">
        <w:rPr>
          <w:b/>
          <w:i/>
        </w:rPr>
        <w:t xml:space="preserve"> за ИИ пропорционално на оперативния си капацитет и очакваната употреба, кандидатстването и достъпът за тях следва да бъдат улеснени и опростени, за да се намалят административните пречки.</w:t>
      </w:r>
      <w:r w:rsidRPr="000C3BDF">
        <w:rPr>
          <w:rFonts w:ascii="Calibri" w:hAnsi="Calibri"/>
          <w:i/>
          <w:sz w:val="21"/>
        </w:rPr>
        <w:t xml:space="preserve"> </w:t>
      </w:r>
    </w:p>
    <w:p w14:paraId="0B21C861" w14:textId="77777777" w:rsidR="00073DCF" w:rsidRPr="000C3BDF" w:rsidRDefault="00073DCF" w:rsidP="009A5859">
      <w:pPr>
        <w:pStyle w:val="ManualConsidrant"/>
        <w:spacing w:line="360" w:lineRule="auto"/>
        <w:jc w:val="left"/>
        <w:rPr>
          <w:noProof/>
        </w:rPr>
      </w:pPr>
      <w:r w:rsidRPr="000C3BDF">
        <w:t>(6)</w:t>
      </w:r>
      <w:r w:rsidRPr="000C3BDF">
        <w:tab/>
        <w:t xml:space="preserve">Очаква се разработването на следващото поколение авангардни модели на ИИ да изисква широкомащабни съоръжения, надхвърлящи поне до три-четири пъти броя на най-напредналите процесори с ИИ, налични в най-мощните </w:t>
      </w:r>
      <w:r w:rsidRPr="000C3BDF">
        <w:lastRenderedPageBreak/>
        <w:t xml:space="preserve">инфраструктурни комплекси за ИИ, като същевременно се вземат предвид мощностите, както и енергийната ефективност, </w:t>
      </w:r>
      <w:r w:rsidRPr="000C3BDF">
        <w:rPr>
          <w:b/>
          <w:bCs/>
          <w:i/>
          <w:iCs/>
        </w:rPr>
        <w:t>достъпът до вода,</w:t>
      </w:r>
      <w:r w:rsidRPr="000C3BDF">
        <w:t xml:space="preserve"> водната ефективност и </w:t>
      </w:r>
      <w:proofErr w:type="spellStart"/>
      <w:r w:rsidRPr="000C3BDF">
        <w:t>кръговостта</w:t>
      </w:r>
      <w:proofErr w:type="spellEnd"/>
      <w:r w:rsidRPr="000C3BDF">
        <w:t xml:space="preserve">. Съществуващите понастоящем механизми в рамките на Регламент (ЕС) 2021/1173 не са в състояние напълно да подкрепят създаването и експлоатацията на инфраструктурни </w:t>
      </w:r>
      <w:proofErr w:type="spellStart"/>
      <w:r w:rsidRPr="000C3BDF">
        <w:t>гигакомплекси</w:t>
      </w:r>
      <w:proofErr w:type="spellEnd"/>
      <w:r w:rsidRPr="000C3BDF">
        <w:t xml:space="preserve"> за ИИ. Поради това е необходимо </w:t>
      </w:r>
      <w:r w:rsidRPr="000C3BDF">
        <w:rPr>
          <w:rFonts w:ascii="Arial" w:hAnsi="Arial"/>
        </w:rPr>
        <w:t>▌</w:t>
      </w:r>
      <w:r w:rsidRPr="000C3BDF">
        <w:t xml:space="preserve">изменение, за да се предостави на Съвместното предприятие за европейски високопроизводителни изчислителни технологии („съвместното предприятие“) необходимото правно основание, за да може да изпълни ангажиментите относно създаването и експлоатацията на инфраструктурни </w:t>
      </w:r>
      <w:proofErr w:type="spellStart"/>
      <w:r w:rsidRPr="000C3BDF">
        <w:t>гигакомплекси</w:t>
      </w:r>
      <w:proofErr w:type="spellEnd"/>
      <w:r w:rsidRPr="000C3BDF">
        <w:t xml:space="preserve"> за ИИ в Европа.</w:t>
      </w:r>
    </w:p>
    <w:p w14:paraId="2A10DE92" w14:textId="77777777" w:rsidR="00073DCF" w:rsidRPr="000C3BDF" w:rsidRDefault="00073DCF" w:rsidP="009A5859">
      <w:pPr>
        <w:pStyle w:val="ManualConsidrant"/>
        <w:spacing w:line="360" w:lineRule="auto"/>
        <w:jc w:val="left"/>
        <w:rPr>
          <w:noProof/>
        </w:rPr>
      </w:pPr>
      <w:r w:rsidRPr="000C3BDF">
        <w:rPr>
          <w:b/>
          <w:i/>
        </w:rPr>
        <w:t>(6a)</w:t>
      </w:r>
      <w:r w:rsidRPr="000C3BDF">
        <w:tab/>
      </w:r>
      <w:r w:rsidRPr="000C3BDF">
        <w:rPr>
          <w:b/>
          <w:bCs/>
          <w:i/>
          <w:iCs/>
        </w:rPr>
        <w:t>В съответствие със специалния доклад на Международната агенция по енергетика, озаглавен „Енергетика и изкуствен интелект“, разпространението на специфично за ИИ изчислително работно натоварване поставя изключителни нови изисквания към електроенергийната мрежа:</w:t>
      </w:r>
      <w:r w:rsidRPr="000C3BDF">
        <w:rPr>
          <w:b/>
          <w:i/>
        </w:rPr>
        <w:t xml:space="preserve"> в световен мащаб се очаква потреблението на електроенергия от центровете за данни да се увеличи повече от два пъти – от около 415 тераватчаса (</w:t>
      </w:r>
      <w:proofErr w:type="spellStart"/>
      <w:r w:rsidRPr="000C3BDF">
        <w:rPr>
          <w:b/>
          <w:i/>
        </w:rPr>
        <w:t>TWh</w:t>
      </w:r>
      <w:proofErr w:type="spellEnd"/>
      <w:r w:rsidRPr="000C3BDF">
        <w:rPr>
          <w:b/>
          <w:i/>
        </w:rPr>
        <w:t>) през 2024 г. до около 945 </w:t>
      </w:r>
      <w:proofErr w:type="spellStart"/>
      <w:r w:rsidRPr="000C3BDF">
        <w:rPr>
          <w:b/>
          <w:i/>
        </w:rPr>
        <w:t>TWh</w:t>
      </w:r>
      <w:proofErr w:type="spellEnd"/>
      <w:r w:rsidRPr="000C3BDF">
        <w:rPr>
          <w:b/>
          <w:i/>
        </w:rPr>
        <w:t xml:space="preserve"> до 2030 г. Очаква се обусловените от ИИ операции на сървъри да нарастват с приблизително 30 % годишно и да представляват основен дял от увеличението. Във връзка с това инвестициите и мерките за подкрепа трябва да включват стабилно планиране на междусистемните връзки между мрежите, охладителната инфраструктура, управлението на потреблението и включването на доставки на енергия от възобновяеми източници. Рисковете от силно натоварване на местната електроенергийна мрежа, скъпо струващи модернизации и балансиране спрямо целите в областта на климата също трябва да се вземат предвид по подходящ начин.</w:t>
      </w:r>
    </w:p>
    <w:p w14:paraId="64375CC1" w14:textId="77777777" w:rsidR="00073DCF" w:rsidRPr="000C3BDF" w:rsidRDefault="00073DCF" w:rsidP="009A5859">
      <w:pPr>
        <w:pStyle w:val="ManualConsidrant"/>
        <w:spacing w:line="360" w:lineRule="auto"/>
        <w:jc w:val="left"/>
        <w:rPr>
          <w:b/>
          <w:i/>
          <w:noProof/>
        </w:rPr>
      </w:pPr>
      <w:r w:rsidRPr="000C3BDF">
        <w:t>(7)</w:t>
      </w:r>
      <w:r w:rsidRPr="000C3BDF">
        <w:tab/>
        <w:t xml:space="preserve">Укрепването на научната и технологичната база на Съюза е все по-важно за неговата дългосрочна конкурентоспособност и стратегическа автономност. </w:t>
      </w:r>
      <w:r w:rsidRPr="000C3BDF">
        <w:rPr>
          <w:b/>
          <w:bCs/>
          <w:i/>
          <w:iCs/>
        </w:rPr>
        <w:t>Ето защо е по-важно от всякога да се запазят разходите на Съюза за научни изследвания и иновации.</w:t>
      </w:r>
      <w:r w:rsidRPr="000C3BDF">
        <w:t xml:space="preserve"> В действителност изкуственият интелект има потенциала да ускори научните открития и да подобри научноизследователския капацитет във всички области. Поради това е от съществено значение частните и </w:t>
      </w:r>
      <w:r w:rsidRPr="000C3BDF">
        <w:lastRenderedPageBreak/>
        <w:t>публичните ползватели на ИИ, по-специално МСП</w:t>
      </w:r>
      <w:r w:rsidRPr="000C3BDF">
        <w:rPr>
          <w:b/>
          <w:bCs/>
          <w:i/>
          <w:iCs/>
        </w:rPr>
        <w:t xml:space="preserve">, стартиращите и разрастващите се предприятия, микропредприятията и изследователските организации, включително тези с нестопанска цел или занимаващи се с </w:t>
      </w:r>
      <w:proofErr w:type="spellStart"/>
      <w:r w:rsidRPr="000C3BDF">
        <w:rPr>
          <w:b/>
          <w:bCs/>
          <w:i/>
          <w:iCs/>
        </w:rPr>
        <w:t>предконкурентни</w:t>
      </w:r>
      <w:proofErr w:type="spellEnd"/>
      <w:r w:rsidRPr="000C3BDF">
        <w:rPr>
          <w:b/>
          <w:bCs/>
          <w:i/>
          <w:iCs/>
        </w:rPr>
        <w:t xml:space="preserve"> научноизследователски дейности</w:t>
      </w:r>
      <w:r w:rsidRPr="000C3BDF">
        <w:t xml:space="preserve">, в рамките на </w:t>
      </w:r>
      <w:r w:rsidRPr="000C3BDF">
        <w:rPr>
          <w:b/>
          <w:bCs/>
          <w:i/>
          <w:iCs/>
        </w:rPr>
        <w:t>целия</w:t>
      </w:r>
      <w:r w:rsidRPr="000C3BDF">
        <w:t xml:space="preserve"> Съюз да се възползват от инфраструктури на световно равнище за суперкомпютри, за да поддържат и развиват водещата роля на Европа в областта на научните изследвания и иновациите. </w:t>
      </w:r>
      <w:r w:rsidRPr="000C3BDF">
        <w:rPr>
          <w:b/>
          <w:i/>
        </w:rPr>
        <w:t>Като се имат предвид стратегическото му значение и изискванията за значителни инвестиции, следва да се обърне специално внимание на качеството и сигурността на неговата физическа, ИТ и мрежова инфраструктура.</w:t>
      </w:r>
    </w:p>
    <w:p w14:paraId="3AEE5086" w14:textId="77777777" w:rsidR="00073DCF" w:rsidRPr="000C3BDF" w:rsidRDefault="00073DCF" w:rsidP="009A5859">
      <w:pPr>
        <w:pStyle w:val="ManualConsidrant"/>
        <w:spacing w:line="360" w:lineRule="auto"/>
        <w:jc w:val="left"/>
        <w:rPr>
          <w:noProof/>
        </w:rPr>
      </w:pPr>
      <w:r w:rsidRPr="000C3BDF">
        <w:rPr>
          <w:b/>
          <w:i/>
        </w:rPr>
        <w:t>(7а)</w:t>
      </w:r>
      <w:r w:rsidRPr="000C3BDF">
        <w:rPr>
          <w:b/>
          <w:i/>
        </w:rPr>
        <w:tab/>
        <w:t xml:space="preserve">Инфраструктурните </w:t>
      </w:r>
      <w:proofErr w:type="spellStart"/>
      <w:r w:rsidRPr="000C3BDF">
        <w:rPr>
          <w:b/>
          <w:i/>
        </w:rPr>
        <w:t>гигакомплекси</w:t>
      </w:r>
      <w:proofErr w:type="spellEnd"/>
      <w:r w:rsidRPr="000C3BDF">
        <w:rPr>
          <w:b/>
          <w:i/>
        </w:rPr>
        <w:t xml:space="preserve"> за ИИ следва да насърчават разработването на продукти и услуги, отразяващи етичните и правните принципи на Съюза. </w:t>
      </w:r>
    </w:p>
    <w:p w14:paraId="6393FA8C" w14:textId="77777777" w:rsidR="00073DCF" w:rsidRPr="000C3BDF" w:rsidRDefault="00073DCF" w:rsidP="009A5859">
      <w:pPr>
        <w:pStyle w:val="ManualConsidrant"/>
        <w:spacing w:line="360" w:lineRule="auto"/>
        <w:jc w:val="left"/>
        <w:rPr>
          <w:noProof/>
        </w:rPr>
      </w:pPr>
      <w:r w:rsidRPr="000C3BDF">
        <w:t>(8)</w:t>
      </w:r>
      <w:r w:rsidRPr="000C3BDF">
        <w:tab/>
        <w:t>В компаса за конкурентоспособността на Европейската комисия, приет на 29 януари 2025 г., стратегическите технологии, включително квантовите технологии и високопроизводителните изчислителни технологии, се определят като основни стълбове за гарантиране на технологичния суверенитет, икономическата устойчивост и водещата роля на Европа в световен мащаб. В компаса се подчертава необходимостта от координирани инвестиции и развитие на екосистемите в областта на научните изследвания, инфраструктурата, промишлеността и уменията, за да се укрепи конкурентоспособността на Съюза в тези области.</w:t>
      </w:r>
    </w:p>
    <w:p w14:paraId="3EFFACD8" w14:textId="77777777" w:rsidR="00073DCF" w:rsidRPr="000C3BDF" w:rsidRDefault="00073DCF" w:rsidP="009A5859">
      <w:pPr>
        <w:pStyle w:val="ManualConsidrant"/>
        <w:spacing w:line="360" w:lineRule="auto"/>
        <w:jc w:val="left"/>
        <w:rPr>
          <w:noProof/>
        </w:rPr>
      </w:pPr>
      <w:r w:rsidRPr="000C3BDF">
        <w:t>(9)</w:t>
      </w:r>
      <w:r w:rsidRPr="000C3BDF">
        <w:tab/>
        <w:t xml:space="preserve">В допълнение към това в Европейската стратегия за квантовите технологии, </w:t>
      </w:r>
      <w:r w:rsidRPr="000C3BDF">
        <w:rPr>
          <w:rFonts w:ascii="Arial" w:hAnsi="Arial"/>
        </w:rPr>
        <w:t>▌</w:t>
      </w:r>
      <w:r w:rsidRPr="000C3BDF">
        <w:t xml:space="preserve">приета през юли 2025 г., се определя всеобхватна рамка за ускоряване на квантовите научни изследвания, иновациите, индустриализацията и внедряването на квантови технологии и инфраструктури. Тя има за цел да изгради устойчива и конкурентоспособна квантова екосистема, обхващаща изчислителни технологии, комуникации, измерване със сензори и метрология, със силен акцент върху развитието на умения, както и върху международното сътрудничество. </w:t>
      </w:r>
      <w:r w:rsidRPr="000C3BDF">
        <w:rPr>
          <w:b/>
          <w:i/>
        </w:rPr>
        <w:t xml:space="preserve">Тъй като Европейската стратегия за квантовите технологии прехвърля финансиране към квантовите технологии от втория стълб на програмата „Хоризонт Европа“ за научни изследвания и иновации, </w:t>
      </w:r>
      <w:r w:rsidRPr="000C3BDF">
        <w:rPr>
          <w:b/>
          <w:i/>
        </w:rPr>
        <w:lastRenderedPageBreak/>
        <w:t>следва да се гарантира, че квантовите технологии са достатъчно финансирани от съвместното предприятие.</w:t>
      </w:r>
    </w:p>
    <w:p w14:paraId="7196A817" w14:textId="77777777" w:rsidR="00073DCF" w:rsidRPr="000C3BDF" w:rsidRDefault="00073DCF" w:rsidP="009A5859">
      <w:pPr>
        <w:pStyle w:val="ManualConsidrant"/>
        <w:spacing w:line="360" w:lineRule="auto"/>
        <w:jc w:val="left"/>
        <w:rPr>
          <w:noProof/>
        </w:rPr>
      </w:pPr>
      <w:r w:rsidRPr="000C3BDF">
        <w:t>(10)</w:t>
      </w:r>
      <w:r w:rsidRPr="000C3BDF">
        <w:tab/>
        <w:t xml:space="preserve">С оглед на политическото значение на </w:t>
      </w:r>
      <w:r w:rsidRPr="000C3BDF">
        <w:rPr>
          <w:b/>
          <w:bCs/>
          <w:i/>
          <w:iCs/>
        </w:rPr>
        <w:t xml:space="preserve">създаването на инфраструктурни </w:t>
      </w:r>
      <w:proofErr w:type="spellStart"/>
      <w:r w:rsidRPr="000C3BDF">
        <w:rPr>
          <w:b/>
          <w:bCs/>
          <w:i/>
          <w:iCs/>
        </w:rPr>
        <w:t>гигакомплекси</w:t>
      </w:r>
      <w:proofErr w:type="spellEnd"/>
      <w:r w:rsidRPr="000C3BDF">
        <w:rPr>
          <w:b/>
          <w:bCs/>
          <w:i/>
          <w:iCs/>
        </w:rPr>
        <w:t xml:space="preserve"> за ИИ в Съюза</w:t>
      </w:r>
      <w:r w:rsidRPr="000C3BDF">
        <w:t xml:space="preserve"> сумите, първоначално разпределени от </w:t>
      </w:r>
      <w:r w:rsidRPr="000C3BDF">
        <w:rPr>
          <w:rFonts w:ascii="Arial" w:hAnsi="Arial"/>
        </w:rPr>
        <w:t>▌</w:t>
      </w:r>
      <w:r w:rsidRPr="000C3BDF">
        <w:t xml:space="preserve">програмата „Цифрова Европа“ и Механизма за свързване на Европа, следва да бъдат увеличени, за да се даде възможност на Съюза да постигне </w:t>
      </w:r>
      <w:r w:rsidRPr="000C3BDF">
        <w:rPr>
          <w:b/>
          <w:bCs/>
          <w:i/>
          <w:iCs/>
        </w:rPr>
        <w:t>тази цел</w:t>
      </w:r>
      <w:r w:rsidRPr="000C3BDF">
        <w:t xml:space="preserve">. </w:t>
      </w:r>
      <w:r w:rsidRPr="000C3BDF">
        <w:rPr>
          <w:b/>
          <w:bCs/>
          <w:i/>
          <w:iCs/>
        </w:rPr>
        <w:t xml:space="preserve">Освен това следва да се използва допълнителна вноска от „Хоризонт Европа“, специално предназначена за тази цел, за да се даде сигурност по отношение на използването на услугите, предоставяни от инфраструктурни </w:t>
      </w:r>
      <w:proofErr w:type="spellStart"/>
      <w:r w:rsidRPr="000C3BDF">
        <w:rPr>
          <w:b/>
          <w:bCs/>
          <w:i/>
          <w:iCs/>
        </w:rPr>
        <w:t>гигакомплекси</w:t>
      </w:r>
      <w:proofErr w:type="spellEnd"/>
      <w:r w:rsidRPr="000C3BDF">
        <w:rPr>
          <w:b/>
          <w:bCs/>
          <w:i/>
          <w:iCs/>
        </w:rPr>
        <w:t xml:space="preserve"> за ИИ, от страна на изследователи, иноватори и стартиращи предприятия.</w:t>
      </w:r>
      <w:r w:rsidRPr="000C3BDF">
        <w:rPr>
          <w:b/>
          <w:i/>
        </w:rPr>
        <w:t xml:space="preserve"> Това ще засили икономическата обосновка за инфраструктурните </w:t>
      </w:r>
      <w:proofErr w:type="spellStart"/>
      <w:r w:rsidRPr="000C3BDF">
        <w:rPr>
          <w:b/>
          <w:i/>
        </w:rPr>
        <w:t>гигакомплекси</w:t>
      </w:r>
      <w:proofErr w:type="spellEnd"/>
      <w:r w:rsidRPr="000C3BDF">
        <w:rPr>
          <w:b/>
          <w:i/>
        </w:rPr>
        <w:t xml:space="preserve"> за ИИ, което от своя страна ще даде възможност на консорциумите да привлекат допълнително финансиране. </w:t>
      </w:r>
      <w:r w:rsidRPr="000C3BDF">
        <w:rPr>
          <w:b/>
          <w:bCs/>
          <w:i/>
          <w:iCs/>
        </w:rPr>
        <w:t>Всички посочени допълнителни вноски следва да бъдат в съответствие с приложимите правни разпоредби и</w:t>
      </w:r>
      <w:r w:rsidRPr="000C3BDF">
        <w:t xml:space="preserve"> в зависимост от наличните бюджетни средства. </w:t>
      </w:r>
    </w:p>
    <w:p w14:paraId="3BBB8174" w14:textId="77777777" w:rsidR="00073DCF" w:rsidRPr="000C3BDF" w:rsidRDefault="00073DCF" w:rsidP="009A5859">
      <w:pPr>
        <w:pStyle w:val="ManualConsidrant"/>
        <w:spacing w:line="360" w:lineRule="auto"/>
        <w:jc w:val="left"/>
        <w:rPr>
          <w:noProof/>
        </w:rPr>
      </w:pPr>
      <w:r w:rsidRPr="000C3BDF">
        <w:rPr>
          <w:b/>
          <w:i/>
        </w:rPr>
        <w:t>(10а)</w:t>
      </w:r>
      <w:r w:rsidRPr="000C3BDF">
        <w:tab/>
      </w:r>
      <w:r w:rsidRPr="000C3BDF">
        <w:rPr>
          <w:b/>
          <w:i/>
        </w:rPr>
        <w:t>Специална и обособена част от допълнителната вноска на Съюза за съвместното предприятие следва да бъде предназначена изключително за научноизследователски и иновационни дейности в областта на квантовите технологии. Не следва да се разрешават никакви трансфери между този обособен бюджет и наличния бюджет за дейности в областта на високопроизводителните изчислителни технологии и ИИ. Държавите членки следва да имат възможност да увеличат вноската си в съвместното предприятие в подкрепа на научноизследователските и иновационните дейности в областта на квантовите технологии. Всяка такава допълнителна вноска следва също да бъде обособена.</w:t>
      </w:r>
    </w:p>
    <w:p w14:paraId="236205CD" w14:textId="77777777" w:rsidR="00073DCF" w:rsidRPr="000C3BDF" w:rsidRDefault="00073DCF" w:rsidP="009A5859">
      <w:pPr>
        <w:pStyle w:val="ManualConsidrant"/>
        <w:spacing w:line="360" w:lineRule="auto"/>
        <w:jc w:val="left"/>
        <w:rPr>
          <w:rFonts w:eastAsia="Calibri"/>
          <w:noProof/>
          <w:color w:val="000000" w:themeColor="text1"/>
          <w:szCs w:val="24"/>
        </w:rPr>
      </w:pPr>
      <w:r w:rsidRPr="000C3BDF">
        <w:t>(11)</w:t>
      </w:r>
      <w:r w:rsidRPr="000C3BDF">
        <w:tab/>
        <w:t xml:space="preserve">Като се имат предвид бързото технологично развитие в тази област и адаптирането на политиката на Съюза в областта на ИИ, през следващите години може да е необходимо значително допълнително финансиране от Съюза за инфраструктурни </w:t>
      </w:r>
      <w:proofErr w:type="spellStart"/>
      <w:r w:rsidRPr="000C3BDF">
        <w:t>гигакомплекси</w:t>
      </w:r>
      <w:proofErr w:type="spellEnd"/>
      <w:r w:rsidRPr="000C3BDF">
        <w:t xml:space="preserve"> за ИИ. Като се има предвид този специфичен контекст на политиката, следва да бъде възможно на съвместното предприятие да се повери допълнително финансиране от Съюза, надхвърлящо сумите, посочени в член 5, параграф 1, </w:t>
      </w:r>
      <w:r w:rsidRPr="000C3BDF">
        <w:rPr>
          <w:b/>
          <w:bCs/>
          <w:i/>
          <w:iCs/>
        </w:rPr>
        <w:t xml:space="preserve">при условие че се извърши оценка на </w:t>
      </w:r>
      <w:r w:rsidRPr="000C3BDF">
        <w:rPr>
          <w:b/>
          <w:bCs/>
          <w:i/>
          <w:iCs/>
        </w:rPr>
        <w:lastRenderedPageBreak/>
        <w:t>икономическото въздействие и се даде ясно описание на планираното използване на поверените средства, както и график за изпълнение</w:t>
      </w:r>
      <w:r w:rsidRPr="000C3BDF">
        <w:t>. Тези допълнителни вноски следва да са поне със същия размер за членовете на съвместното предприятие, различни от Съюза.</w:t>
      </w:r>
    </w:p>
    <w:p w14:paraId="028547F8" w14:textId="77777777" w:rsidR="00073DCF" w:rsidRPr="000C3BDF" w:rsidRDefault="00073DCF" w:rsidP="009A5859">
      <w:pPr>
        <w:pStyle w:val="ManualConsidrant"/>
        <w:spacing w:line="360" w:lineRule="auto"/>
        <w:jc w:val="left"/>
        <w:rPr>
          <w:noProof/>
        </w:rPr>
      </w:pPr>
      <w:r w:rsidRPr="000C3BDF">
        <w:t>(12)</w:t>
      </w:r>
      <w:r w:rsidRPr="000C3BDF">
        <w:tab/>
        <w:t xml:space="preserve">За да се ускори развитието на инфраструктурните </w:t>
      </w:r>
      <w:proofErr w:type="spellStart"/>
      <w:r w:rsidRPr="000C3BDF">
        <w:t>гигакомплекси</w:t>
      </w:r>
      <w:proofErr w:type="spellEnd"/>
      <w:r w:rsidRPr="000C3BDF">
        <w:t xml:space="preserve"> за ИИ в целия Съюз, държавите членки могат да решат да използват оставащите им средства по Механизма за възстановяване и устойчивост (МВУ), за да финансират своя национален принос за инфраструктурен </w:t>
      </w:r>
      <w:proofErr w:type="spellStart"/>
      <w:r w:rsidRPr="000C3BDF">
        <w:t>гигакомплекс</w:t>
      </w:r>
      <w:proofErr w:type="spellEnd"/>
      <w:r w:rsidRPr="000C3BDF">
        <w:t xml:space="preserve"> за ИИ. За тази цел на държавите членки следва да бъде разрешено да предоставят вноски за съвместното предприятие с цел подпомагане на проекти за инфраструктурния </w:t>
      </w:r>
      <w:proofErr w:type="spellStart"/>
      <w:r w:rsidRPr="000C3BDF">
        <w:t>гигакомплекс</w:t>
      </w:r>
      <w:proofErr w:type="spellEnd"/>
      <w:r w:rsidRPr="000C3BDF">
        <w:t xml:space="preserve"> за ИИ.</w:t>
      </w:r>
    </w:p>
    <w:p w14:paraId="4E2694F0" w14:textId="77777777" w:rsidR="00073DCF" w:rsidRPr="000C3BDF" w:rsidRDefault="00073DCF" w:rsidP="009A5859">
      <w:pPr>
        <w:pStyle w:val="ManualConsidrant"/>
        <w:spacing w:line="360" w:lineRule="auto"/>
        <w:jc w:val="left"/>
        <w:rPr>
          <w:noProof/>
        </w:rPr>
      </w:pPr>
      <w:r w:rsidRPr="000C3BDF">
        <w:t>(13)</w:t>
      </w:r>
      <w:r w:rsidRPr="000C3BDF">
        <w:tab/>
        <w:t xml:space="preserve">Допълнителен принос на Съюза за инфраструктурни </w:t>
      </w:r>
      <w:proofErr w:type="spellStart"/>
      <w:r w:rsidRPr="000C3BDF">
        <w:t>гигакомплекси</w:t>
      </w:r>
      <w:proofErr w:type="spellEnd"/>
      <w:r w:rsidRPr="000C3BDF">
        <w:t xml:space="preserve"> за ИИ от други програми, които не са изброени в член 5, параграф 1, следва също така да бъдат възможни чрез подписването на специални </w:t>
      </w:r>
      <w:proofErr w:type="spellStart"/>
      <w:r w:rsidRPr="000C3BDF">
        <w:t>ad</w:t>
      </w:r>
      <w:proofErr w:type="spellEnd"/>
      <w:r w:rsidRPr="000C3BDF">
        <w:t xml:space="preserve"> </w:t>
      </w:r>
      <w:proofErr w:type="spellStart"/>
      <w:r w:rsidRPr="000C3BDF">
        <w:t>hoc</w:t>
      </w:r>
      <w:proofErr w:type="spellEnd"/>
      <w:r w:rsidRPr="000C3BDF">
        <w:t xml:space="preserve"> споразумения за финансов принос, при условие че има съизмерима вноска от един или повече членове на съвместното предприятие, различни от Съюза. В съответните споразумения за финансов принос се включва ясно описание на планираното използване на поверените средства, както и график за изпълнение съгласно съответната работна програма на Комисията.</w:t>
      </w:r>
    </w:p>
    <w:p w14:paraId="392C9C99" w14:textId="77777777" w:rsidR="00073DCF" w:rsidRPr="000C3BDF" w:rsidRDefault="00073DCF" w:rsidP="009A5859">
      <w:pPr>
        <w:pStyle w:val="ManualConsidrant"/>
        <w:spacing w:line="360" w:lineRule="auto"/>
        <w:jc w:val="left"/>
        <w:rPr>
          <w:noProof/>
        </w:rPr>
      </w:pPr>
      <w:r w:rsidRPr="000C3BDF">
        <w:rPr>
          <w:b/>
          <w:i/>
        </w:rPr>
        <w:t>(13a)</w:t>
      </w:r>
      <w:r w:rsidRPr="000C3BDF">
        <w:tab/>
      </w:r>
      <w:r w:rsidRPr="000C3BDF">
        <w:rPr>
          <w:b/>
          <w:i/>
        </w:rPr>
        <w:t>Тъй като широкомащабното внедряване на високопроизводителни изчислителни системи и инфраструктури за ИИ с голям капацитет предполага значително потребление на енергия, вода и други ресурси, тези инфраструктури следва да бъдат проектирани и експлоатирани в съответствие с целите на Съюза за неутралност по отношение на климата и енергийна ефективност, включително снабдяване с енергия от възобновяеми източници, ефективно охлаждане и повторно използване на отпадна топлина.</w:t>
      </w:r>
    </w:p>
    <w:p w14:paraId="7F806927" w14:textId="77777777" w:rsidR="00073DCF" w:rsidRPr="000C3BDF" w:rsidRDefault="00073DCF" w:rsidP="009A5859">
      <w:pPr>
        <w:spacing w:line="360" w:lineRule="auto"/>
        <w:rPr>
          <w:noProof/>
        </w:rPr>
      </w:pPr>
    </w:p>
    <w:p w14:paraId="7C4EF99F" w14:textId="77777777" w:rsidR="00073DCF" w:rsidRPr="000C3BDF" w:rsidRDefault="00073DCF" w:rsidP="009A5859">
      <w:pPr>
        <w:pStyle w:val="Formuledadoption"/>
        <w:spacing w:line="360" w:lineRule="auto"/>
        <w:rPr>
          <w:noProof/>
        </w:rPr>
      </w:pPr>
      <w:r w:rsidRPr="000C3BDF">
        <w:t>ПРИЕ НАСТОЯЩИЯ РЕГЛАМЕНТ:</w:t>
      </w:r>
    </w:p>
    <w:p w14:paraId="7CCB3DB9" w14:textId="77777777" w:rsidR="00073DCF" w:rsidRPr="000C3BDF" w:rsidRDefault="00073DCF" w:rsidP="009A5859">
      <w:pPr>
        <w:pStyle w:val="Titrearticle"/>
        <w:spacing w:line="360" w:lineRule="auto"/>
        <w:rPr>
          <w:noProof/>
        </w:rPr>
      </w:pPr>
      <w:bookmarkStart w:id="8" w:name="_Hlk199335603"/>
      <w:r w:rsidRPr="000C3BDF">
        <w:t>Член 1</w:t>
      </w:r>
    </w:p>
    <w:p w14:paraId="1C0BD0E1" w14:textId="77777777" w:rsidR="00073DCF" w:rsidRPr="000C3BDF" w:rsidRDefault="00073DCF" w:rsidP="009A5859">
      <w:pPr>
        <w:spacing w:line="360" w:lineRule="auto"/>
        <w:rPr>
          <w:noProof/>
        </w:rPr>
      </w:pPr>
      <w:r w:rsidRPr="000C3BDF">
        <w:t>Регламент (ЕС) 2021/1173 се изменя, както следва:</w:t>
      </w:r>
    </w:p>
    <w:bookmarkEnd w:id="8"/>
    <w:p w14:paraId="0C590628" w14:textId="77777777" w:rsidR="00073DCF" w:rsidRPr="000C3BDF" w:rsidRDefault="00073DCF" w:rsidP="009A5859">
      <w:pPr>
        <w:pStyle w:val="Point0"/>
        <w:spacing w:line="360" w:lineRule="auto"/>
        <w:jc w:val="left"/>
        <w:rPr>
          <w:noProof/>
        </w:rPr>
      </w:pPr>
      <w:r w:rsidRPr="000C3BDF">
        <w:lastRenderedPageBreak/>
        <w:t>(1)</w:t>
      </w:r>
      <w:r w:rsidRPr="000C3BDF">
        <w:tab/>
        <w:t>Член 2 се изменя, както следва:</w:t>
      </w:r>
    </w:p>
    <w:p w14:paraId="4E4DEBC5" w14:textId="77777777" w:rsidR="00073DCF" w:rsidRPr="000C3BDF" w:rsidRDefault="00073DCF" w:rsidP="009A5859">
      <w:pPr>
        <w:pStyle w:val="Point0"/>
        <w:spacing w:line="360" w:lineRule="auto"/>
        <w:jc w:val="left"/>
        <w:rPr>
          <w:noProof/>
        </w:rPr>
      </w:pPr>
      <w:r w:rsidRPr="000C3BDF">
        <w:t>(2)</w:t>
      </w:r>
      <w:r w:rsidRPr="000C3BDF">
        <w:tab/>
        <w:t>добавя се следната точка 3в):</w:t>
      </w:r>
    </w:p>
    <w:p w14:paraId="1E5ACA19" w14:textId="77777777" w:rsidR="00073DCF" w:rsidRPr="000C3BDF" w:rsidRDefault="00073DCF" w:rsidP="009A5859">
      <w:pPr>
        <w:pStyle w:val="Text1"/>
        <w:spacing w:line="360" w:lineRule="auto"/>
        <w:jc w:val="left"/>
        <w:rPr>
          <w:noProof/>
          <w:color w:val="000000" w:themeColor="text1"/>
        </w:rPr>
      </w:pPr>
      <w:r w:rsidRPr="000C3BDF">
        <w:t xml:space="preserve">(3в) </w:t>
      </w:r>
      <w:r w:rsidRPr="000C3BDF">
        <w:tab/>
        <w:t xml:space="preserve">„инфраструктурен </w:t>
      </w:r>
      <w:proofErr w:type="spellStart"/>
      <w:r w:rsidRPr="000C3BDF">
        <w:t>гигакомплекс</w:t>
      </w:r>
      <w:proofErr w:type="spellEnd"/>
      <w:r w:rsidRPr="000C3BDF">
        <w:t xml:space="preserve"> за изкуствен интелект“ или „инфраструктурен </w:t>
      </w:r>
      <w:proofErr w:type="spellStart"/>
      <w:r w:rsidRPr="000C3BDF">
        <w:t>гигакомплекс</w:t>
      </w:r>
      <w:proofErr w:type="spellEnd"/>
      <w:r w:rsidRPr="000C3BDF">
        <w:t xml:space="preserve"> за ИИ“ означава най-съвременно широкомащабно съоръжение</w:t>
      </w:r>
      <w:r w:rsidRPr="000C3BDF">
        <w:rPr>
          <w:b/>
          <w:bCs/>
          <w:i/>
          <w:iCs/>
        </w:rPr>
        <w:t>, с повече от 100 000 авангардни процесора с ИИ, както е посочено в съобщението на Комисията от 9 април 2025 г., озаглавено „План за действие „Континент на ИИ“,</w:t>
      </w:r>
      <w:r w:rsidRPr="000C3BDF">
        <w:t xml:space="preserve"> с достатъчен капацитет за справяне с пълния жизнен цикъл — разработване, обучение, фина настройка и широкомащабни заключения — на много големи модели и приложения на ИИ, предоставящо инфраструктура за услуги със суперкомпютри, която се състои от оптимизиран за ИИ изчислителен капацитет, поддържаща инфраструктура за центрове за данни (включително съхранение и работа в мрежа с голям капацитет), специални сигурни среди за достъп на потребителите в облак и специализирани сигурни услуги за подкрепа, ориентирани към ИИ, за авангардните си операции и се подпомага от екологично устойчива система за доставка на енергия.</w:t>
      </w:r>
    </w:p>
    <w:p w14:paraId="1C07D948" w14:textId="77777777" w:rsidR="00073DCF" w:rsidRPr="000C3BDF" w:rsidRDefault="00073DCF" w:rsidP="009A5859">
      <w:pPr>
        <w:pStyle w:val="Point0"/>
        <w:spacing w:line="360" w:lineRule="auto"/>
        <w:jc w:val="left"/>
        <w:rPr>
          <w:noProof/>
        </w:rPr>
      </w:pPr>
      <w:r w:rsidRPr="000C3BDF">
        <w:t>(3)</w:t>
      </w:r>
      <w:r w:rsidRPr="000C3BDF">
        <w:tab/>
        <w:t>добавя се следната точка 3г):</w:t>
      </w:r>
    </w:p>
    <w:p w14:paraId="74275B78" w14:textId="77777777" w:rsidR="00073DCF" w:rsidRPr="000C3BDF" w:rsidRDefault="00073DCF" w:rsidP="009A5859">
      <w:pPr>
        <w:pStyle w:val="Text1"/>
        <w:spacing w:line="360" w:lineRule="auto"/>
        <w:jc w:val="left"/>
        <w:rPr>
          <w:noProof/>
        </w:rPr>
      </w:pPr>
      <w:r w:rsidRPr="000C3BDF">
        <w:t xml:space="preserve">(3г) „консорциум за инфраструктурен </w:t>
      </w:r>
      <w:proofErr w:type="spellStart"/>
      <w:r w:rsidRPr="000C3BDF">
        <w:t>гигакомплекс</w:t>
      </w:r>
      <w:proofErr w:type="spellEnd"/>
      <w:r w:rsidRPr="000C3BDF">
        <w:t xml:space="preserve"> за изкуствен интелект“ или „консорциум за инфраструктурен </w:t>
      </w:r>
      <w:proofErr w:type="spellStart"/>
      <w:r w:rsidRPr="000C3BDF">
        <w:t>гигакомплекс</w:t>
      </w:r>
      <w:proofErr w:type="spellEnd"/>
      <w:r w:rsidRPr="000C3BDF">
        <w:t xml:space="preserve"> за ИИ“ означава сдружение на правни субекти, надлежно учредени в Съюза, което се обединява в консорциум за целите на създаването и експлоатацията на инфраструктурен </w:t>
      </w:r>
      <w:proofErr w:type="spellStart"/>
      <w:r w:rsidRPr="000C3BDF">
        <w:t>гигакомплекс</w:t>
      </w:r>
      <w:proofErr w:type="spellEnd"/>
      <w:r w:rsidRPr="000C3BDF">
        <w:t xml:space="preserve"> за ИИ и в което се посочват съответните роли и отговорности на тези субекти за жизнения цикъл на инфраструктурния </w:t>
      </w:r>
      <w:proofErr w:type="spellStart"/>
      <w:r w:rsidRPr="000C3BDF">
        <w:t>гигакомплекс</w:t>
      </w:r>
      <w:proofErr w:type="spellEnd"/>
      <w:r w:rsidRPr="000C3BDF">
        <w:t xml:space="preserve"> за ИИ, или нов правен субект, учреден с цел създаване и експлоатация на инфраструктурен </w:t>
      </w:r>
      <w:proofErr w:type="spellStart"/>
      <w:r w:rsidRPr="000C3BDF">
        <w:t>гигакомплекс</w:t>
      </w:r>
      <w:proofErr w:type="spellEnd"/>
      <w:r w:rsidRPr="000C3BDF">
        <w:t xml:space="preserve"> за ИИ, който има правна форма, призната в която и да е държава членка. Консорциумът за инфраструктурен </w:t>
      </w:r>
      <w:proofErr w:type="spellStart"/>
      <w:r w:rsidRPr="000C3BDF">
        <w:t>гигакомплекс</w:t>
      </w:r>
      <w:proofErr w:type="spellEnd"/>
      <w:r w:rsidRPr="000C3BDF">
        <w:t xml:space="preserve"> за ИИ се създава за минимален срок от пет години. Един или повече от частните партньори на такъв консорциум може да участват в частноправните членове на съвместното предприятие.</w:t>
      </w:r>
    </w:p>
    <w:p w14:paraId="24ED1344" w14:textId="77777777" w:rsidR="00073DCF" w:rsidRPr="000C3BDF" w:rsidRDefault="00073DCF" w:rsidP="009A5859">
      <w:pPr>
        <w:pStyle w:val="Point0"/>
        <w:spacing w:line="360" w:lineRule="auto"/>
        <w:jc w:val="left"/>
        <w:rPr>
          <w:noProof/>
        </w:rPr>
      </w:pPr>
      <w:r w:rsidRPr="000C3BDF">
        <w:t>(4)</w:t>
      </w:r>
      <w:r w:rsidRPr="000C3BDF">
        <w:tab/>
        <w:t>добавя се следната точка 3д):</w:t>
      </w:r>
    </w:p>
    <w:p w14:paraId="3608D72B" w14:textId="77777777" w:rsidR="00073DCF" w:rsidRPr="000C3BDF" w:rsidRDefault="00073DCF" w:rsidP="009A5859">
      <w:pPr>
        <w:pStyle w:val="Text1"/>
        <w:spacing w:line="360" w:lineRule="auto"/>
        <w:jc w:val="left"/>
        <w:rPr>
          <w:noProof/>
        </w:rPr>
      </w:pPr>
      <w:r w:rsidRPr="000C3BDF">
        <w:t xml:space="preserve">(3д) „координатор на инфраструктурен </w:t>
      </w:r>
      <w:proofErr w:type="spellStart"/>
      <w:r w:rsidRPr="000C3BDF">
        <w:t>гигакомплекс</w:t>
      </w:r>
      <w:proofErr w:type="spellEnd"/>
      <w:r w:rsidRPr="000C3BDF">
        <w:t xml:space="preserve"> за ИИ“ означава юридическо лице, надлежно учредено в Съюза и валидно съществуващо </w:t>
      </w:r>
      <w:r w:rsidRPr="000C3BDF">
        <w:lastRenderedPageBreak/>
        <w:t xml:space="preserve">съгласно законодателството на държава членка на установяване, </w:t>
      </w:r>
      <w:r w:rsidRPr="000C3BDF">
        <w:rPr>
          <w:b/>
          <w:bCs/>
          <w:i/>
          <w:iCs/>
        </w:rPr>
        <w:t>което не е обект на обвързаност с юридически или финансови условия, предвидени в законодателство на трети държави и</w:t>
      </w:r>
      <w:r w:rsidRPr="000C3BDF">
        <w:t xml:space="preserve"> което е законно упълномощено да представлява консорциума за инфраструктурен </w:t>
      </w:r>
      <w:proofErr w:type="spellStart"/>
      <w:r w:rsidRPr="000C3BDF">
        <w:t>гигакомплекс</w:t>
      </w:r>
      <w:proofErr w:type="spellEnd"/>
      <w:r w:rsidRPr="000C3BDF">
        <w:t xml:space="preserve"> за ИИ и има правоспособност и правомощия да сключва, изпълнява и извършва споразумението за приемане на инфраструктурен </w:t>
      </w:r>
      <w:proofErr w:type="spellStart"/>
      <w:r w:rsidRPr="000C3BDF">
        <w:t>гигакомплекс</w:t>
      </w:r>
      <w:proofErr w:type="spellEnd"/>
      <w:r w:rsidRPr="000C3BDF">
        <w:t xml:space="preserve"> за ИИ; координаторът на инфраструктурен </w:t>
      </w:r>
      <w:proofErr w:type="spellStart"/>
      <w:r w:rsidRPr="000C3BDF">
        <w:t>гигакомплекс</w:t>
      </w:r>
      <w:proofErr w:type="spellEnd"/>
      <w:r w:rsidRPr="000C3BDF">
        <w:t xml:space="preserve"> за ИИ е със седалище в Съюза и е под контрола, пряко или непряко, чрез дялово участие или чрез други средства, както е определено в глава IV от Регламент (ЕС) 2024/1624 и съответните принципи на правото на Съюза в областта на конкуренцията, върху правни субекти или физически лица, установени в Съюза. Координаторът може също така да бъде съществуващ приемащ субект, представляващ участваща държава, която е държава членка, или приемащ консорциум от участващи държави.</w:t>
      </w:r>
    </w:p>
    <w:p w14:paraId="0C3360B2" w14:textId="77777777" w:rsidR="00073DCF" w:rsidRPr="000C3BDF" w:rsidRDefault="00073DCF" w:rsidP="009A5859">
      <w:pPr>
        <w:pStyle w:val="Point0"/>
        <w:spacing w:line="360" w:lineRule="auto"/>
        <w:jc w:val="left"/>
        <w:rPr>
          <w:noProof/>
        </w:rPr>
      </w:pPr>
      <w:r w:rsidRPr="000C3BDF">
        <w:t>(5)</w:t>
      </w:r>
      <w:r w:rsidRPr="000C3BDF">
        <w:tab/>
        <w:t>добавя се следната точка 3е):</w:t>
      </w:r>
    </w:p>
    <w:p w14:paraId="2A113880" w14:textId="77777777" w:rsidR="00073DCF" w:rsidRPr="000C3BDF" w:rsidRDefault="00073DCF" w:rsidP="009A5859">
      <w:pPr>
        <w:pStyle w:val="Text1"/>
        <w:spacing w:line="360" w:lineRule="auto"/>
        <w:jc w:val="left"/>
        <w:rPr>
          <w:noProof/>
        </w:rPr>
      </w:pPr>
      <w:r w:rsidRPr="000C3BDF">
        <w:t xml:space="preserve">(3е) „споразумение за приемане на инфраструктурен </w:t>
      </w:r>
      <w:proofErr w:type="spellStart"/>
      <w:r w:rsidRPr="000C3BDF">
        <w:t>гигакомплекс</w:t>
      </w:r>
      <w:proofErr w:type="spellEnd"/>
      <w:r w:rsidRPr="000C3BDF">
        <w:t xml:space="preserve"> за ИИ“ означава административно споразумение между съвместното предприятие и координатора на инфраструктурния </w:t>
      </w:r>
      <w:proofErr w:type="spellStart"/>
      <w:r w:rsidRPr="000C3BDF">
        <w:t>гигакомплекс</w:t>
      </w:r>
      <w:proofErr w:type="spellEnd"/>
      <w:r w:rsidRPr="000C3BDF">
        <w:t xml:space="preserve"> за ИИ за приемане и експлоатация на инфраструктурен </w:t>
      </w:r>
      <w:proofErr w:type="spellStart"/>
      <w:r w:rsidRPr="000C3BDF">
        <w:t>гигакомплекс</w:t>
      </w:r>
      <w:proofErr w:type="spellEnd"/>
      <w:r w:rsidRPr="000C3BDF">
        <w:t xml:space="preserve"> за ИИ.</w:t>
      </w:r>
    </w:p>
    <w:p w14:paraId="71B143F0" w14:textId="77777777" w:rsidR="00073DCF" w:rsidRPr="000C3BDF" w:rsidRDefault="00073DCF" w:rsidP="009A5859">
      <w:pPr>
        <w:pStyle w:val="Point0"/>
        <w:spacing w:line="360" w:lineRule="auto"/>
        <w:jc w:val="left"/>
        <w:rPr>
          <w:noProof/>
        </w:rPr>
      </w:pPr>
      <w:r w:rsidRPr="000C3BDF">
        <w:t>(6)</w:t>
      </w:r>
      <w:r w:rsidRPr="000C3BDF">
        <w:tab/>
        <w:t>добавя се следната точка 3ж):</w:t>
      </w:r>
    </w:p>
    <w:p w14:paraId="38884C4B" w14:textId="77777777" w:rsidR="00073DCF" w:rsidRPr="000C3BDF" w:rsidRDefault="00073DCF" w:rsidP="009A5859">
      <w:pPr>
        <w:pStyle w:val="Text1"/>
        <w:spacing w:line="360" w:lineRule="auto"/>
        <w:jc w:val="left"/>
        <w:rPr>
          <w:noProof/>
        </w:rPr>
      </w:pPr>
      <w:r w:rsidRPr="000C3BDF">
        <w:t xml:space="preserve">(3ж) „приемащ субект на инфраструктурен </w:t>
      </w:r>
      <w:proofErr w:type="spellStart"/>
      <w:r w:rsidRPr="000C3BDF">
        <w:t>гигакомплекс</w:t>
      </w:r>
      <w:proofErr w:type="spellEnd"/>
      <w:r w:rsidRPr="000C3BDF">
        <w:t xml:space="preserve"> за ИИ“ означава правен субект, който е определен от консорциума за инфраструктурен </w:t>
      </w:r>
      <w:proofErr w:type="spellStart"/>
      <w:r w:rsidRPr="000C3BDF">
        <w:t>гигакомплекс</w:t>
      </w:r>
      <w:proofErr w:type="spellEnd"/>
      <w:r w:rsidRPr="000C3BDF">
        <w:t xml:space="preserve"> за ИИ да приеме и експлоатира инфраструктурен </w:t>
      </w:r>
      <w:proofErr w:type="spellStart"/>
      <w:r w:rsidRPr="000C3BDF">
        <w:t>гигакомплекс</w:t>
      </w:r>
      <w:proofErr w:type="spellEnd"/>
      <w:r w:rsidRPr="000C3BDF">
        <w:t xml:space="preserve"> за ИИ и неговите услуги, и който е установен в участваща държава, която е държава членка.</w:t>
      </w:r>
    </w:p>
    <w:p w14:paraId="5FE3A7B2" w14:textId="77777777" w:rsidR="00073DCF" w:rsidRPr="000C3BDF" w:rsidRDefault="00073DCF" w:rsidP="009A5859">
      <w:pPr>
        <w:pStyle w:val="Point0"/>
        <w:spacing w:line="360" w:lineRule="auto"/>
        <w:jc w:val="left"/>
        <w:rPr>
          <w:noProof/>
        </w:rPr>
      </w:pPr>
      <w:r w:rsidRPr="000C3BDF">
        <w:t>(7)</w:t>
      </w:r>
      <w:r w:rsidRPr="000C3BDF">
        <w:tab/>
        <w:t>добавя се следната точка 3з):</w:t>
      </w:r>
    </w:p>
    <w:p w14:paraId="3BA53852" w14:textId="77777777" w:rsidR="00073DCF" w:rsidRPr="000C3BDF" w:rsidRDefault="00073DCF" w:rsidP="009A5859">
      <w:pPr>
        <w:pStyle w:val="Text1"/>
        <w:spacing w:line="360" w:lineRule="auto"/>
        <w:jc w:val="left"/>
        <w:rPr>
          <w:noProof/>
          <w:color w:val="000000" w:themeColor="text1"/>
        </w:rPr>
      </w:pPr>
      <w:r w:rsidRPr="000C3BDF">
        <w:t xml:space="preserve">(3з) „споразумение за сътрудничество за инфраструктурен </w:t>
      </w:r>
      <w:proofErr w:type="spellStart"/>
      <w:r w:rsidRPr="000C3BDF">
        <w:t>гигакомплекс</w:t>
      </w:r>
      <w:proofErr w:type="spellEnd"/>
      <w:r w:rsidRPr="000C3BDF">
        <w:t xml:space="preserve"> за изкуствен интелект“ е споразумение между съвместното предприятие и трета държава, в което се определят условията за достъп до инфраструктурни </w:t>
      </w:r>
      <w:proofErr w:type="spellStart"/>
      <w:r w:rsidRPr="000C3BDF">
        <w:t>гигакомплекси</w:t>
      </w:r>
      <w:proofErr w:type="spellEnd"/>
      <w:r w:rsidRPr="000C3BDF">
        <w:t xml:space="preserve"> за ИИ за правните субекти, намиращи се под пряк или непряк контрол, чрез дялово участие или чрез други средства, на правни образувания или физически лица, установени в тази трета държава. </w:t>
      </w:r>
    </w:p>
    <w:p w14:paraId="4C6E87C4" w14:textId="77777777" w:rsidR="00073DCF" w:rsidRPr="000C3BDF" w:rsidRDefault="00073DCF" w:rsidP="009A5859">
      <w:pPr>
        <w:pStyle w:val="Point0"/>
        <w:spacing w:line="360" w:lineRule="auto"/>
        <w:jc w:val="left"/>
        <w:rPr>
          <w:noProof/>
        </w:rPr>
      </w:pPr>
      <w:r w:rsidRPr="000C3BDF">
        <w:lastRenderedPageBreak/>
        <w:t>(8)</w:t>
      </w:r>
      <w:r w:rsidRPr="000C3BDF">
        <w:tab/>
        <w:t>Добавя се следната точка 19а:</w:t>
      </w:r>
    </w:p>
    <w:p w14:paraId="475B4C36" w14:textId="77777777" w:rsidR="00073DCF" w:rsidRPr="000C3BDF" w:rsidRDefault="00073DCF" w:rsidP="009A5859">
      <w:pPr>
        <w:pStyle w:val="Text1"/>
        <w:spacing w:line="360" w:lineRule="auto"/>
        <w:jc w:val="left"/>
        <w:rPr>
          <w:noProof/>
        </w:rPr>
      </w:pPr>
      <w:r w:rsidRPr="000C3BDF">
        <w:t xml:space="preserve">(19а) </w:t>
      </w:r>
      <w:bookmarkStart w:id="9" w:name="_Hlk202951396"/>
      <w:r w:rsidRPr="000C3BDF">
        <w:t>„национален център за експертни познания в областта на квантовите технологии“ означава правен субект или консорциум от правни субекти, установен в участваща държава, който предоставя на потребители от промишлеността, включително МСП, академичните среди и публичните администрации достъп при поискване до квантови технологии, инструменти, приложения и услуги, както и до национални или европейски квантови инфраструктури, и предлага експертен опит, умения, обучение, работа в мрежа и информационни дейности.</w:t>
      </w:r>
      <w:bookmarkEnd w:id="9"/>
    </w:p>
    <w:p w14:paraId="14877D93" w14:textId="77777777" w:rsidR="00073DCF" w:rsidRPr="000C3BDF" w:rsidRDefault="00073DCF" w:rsidP="009A5859">
      <w:pPr>
        <w:pStyle w:val="Point0"/>
        <w:spacing w:line="360" w:lineRule="auto"/>
        <w:jc w:val="left"/>
        <w:rPr>
          <w:noProof/>
        </w:rPr>
      </w:pPr>
      <w:r w:rsidRPr="000C3BDF">
        <w:t>(9)</w:t>
      </w:r>
      <w:r w:rsidRPr="000C3BDF">
        <w:tab/>
        <w:t>Член 3 се изменя, както следва:</w:t>
      </w:r>
    </w:p>
    <w:p w14:paraId="2CE92E98" w14:textId="77777777" w:rsidR="00073DCF" w:rsidRPr="000C3BDF" w:rsidRDefault="00073DCF" w:rsidP="009A5859">
      <w:pPr>
        <w:pStyle w:val="Point0"/>
        <w:spacing w:line="360" w:lineRule="auto"/>
        <w:jc w:val="left"/>
        <w:rPr>
          <w:noProof/>
        </w:rPr>
      </w:pPr>
      <w:r w:rsidRPr="000C3BDF">
        <w:t>(10)</w:t>
      </w:r>
      <w:r w:rsidRPr="000C3BDF">
        <w:tab/>
        <w:t>параграф 1 се заменя със следното:</w:t>
      </w:r>
    </w:p>
    <w:p w14:paraId="08AD4DEC" w14:textId="77777777" w:rsidR="00073DCF" w:rsidRPr="000C3BDF" w:rsidRDefault="00073DCF" w:rsidP="009A5859">
      <w:pPr>
        <w:pStyle w:val="Text1"/>
        <w:spacing w:line="360" w:lineRule="auto"/>
        <w:jc w:val="left"/>
        <w:rPr>
          <w:noProof/>
        </w:rPr>
      </w:pPr>
      <w:r w:rsidRPr="000C3BDF">
        <w:t xml:space="preserve">Мисията на съвместното предприятие е в Съюза да се разработи, внедри, разшири и поддържа водеща обединена, сигурна и хиперсвързана екосистема за услуги и инфраструктура за данни в областта на суперкомпютрите и квантовите компютри. То също така подкрепя разработването и внедряването на ориентирани към търсенето и ориентирани към потребителите иновативни и конкурентоспособни суперкомпютърни системи </w:t>
      </w:r>
      <w:r w:rsidRPr="000C3BDF">
        <w:rPr>
          <w:rFonts w:ascii="Arial" w:hAnsi="Arial"/>
        </w:rPr>
        <w:t>▌</w:t>
      </w:r>
      <w:r w:rsidRPr="000C3BDF">
        <w:t xml:space="preserve">и системи, основани на верига на доставки, с която ще се осигурят компоненти, технологии и знания, като се ограничи рискът от прекъсвания и се позволи разработването на широка гама от приложения, оптимизирани за тези системи; и да се разшири </w:t>
      </w:r>
      <w:r w:rsidRPr="000C3BDF">
        <w:rPr>
          <w:b/>
          <w:bCs/>
          <w:i/>
          <w:iCs/>
        </w:rPr>
        <w:t>достъпът до</w:t>
      </w:r>
      <w:r w:rsidRPr="000C3BDF">
        <w:t xml:space="preserve"> тази инфраструктура от суперкомпютри и нейното използване, като се даде достъп до нея на голям брой публични и частни потребители, както и да се подкрепят </w:t>
      </w:r>
      <w:r w:rsidRPr="000C3BDF">
        <w:rPr>
          <w:b/>
          <w:bCs/>
          <w:i/>
          <w:iCs/>
        </w:rPr>
        <w:t>екологичният и цифровият</w:t>
      </w:r>
      <w:r w:rsidRPr="000C3BDF">
        <w:t xml:space="preserve"> преход и развитието на ключови умения </w:t>
      </w:r>
      <w:r w:rsidRPr="000C3BDF">
        <w:rPr>
          <w:b/>
          <w:bCs/>
          <w:i/>
          <w:iCs/>
        </w:rPr>
        <w:t>и възможности</w:t>
      </w:r>
      <w:r w:rsidRPr="000C3BDF">
        <w:t xml:space="preserve"> за европейската наука и промишленост. </w:t>
      </w:r>
      <w:r w:rsidRPr="000C3BDF">
        <w:rPr>
          <w:b/>
          <w:i/>
        </w:rPr>
        <w:t>То също така подкрепя европейската екосистема за квантови технологии, в т.ч. изключителни научни и приложни изследователски дейности, както и конкурентоспособността на нововъзникващия европейски квантов сектор. Когато предоставя подкрепата си за европейската екосистема на квантовите технологии, то надлежно отчита различните равнища на зрялост на различните области на квантовите технологии, както и наследството на водещата инициатива в областта на квантовите технологии.</w:t>
      </w:r>
    </w:p>
    <w:p w14:paraId="7B92FBE5" w14:textId="77777777" w:rsidR="00073DCF" w:rsidRPr="000C3BDF" w:rsidRDefault="00073DCF" w:rsidP="009A5859">
      <w:pPr>
        <w:pStyle w:val="Point0"/>
        <w:spacing w:line="360" w:lineRule="auto"/>
        <w:jc w:val="left"/>
        <w:rPr>
          <w:noProof/>
        </w:rPr>
      </w:pPr>
      <w:r w:rsidRPr="000C3BDF">
        <w:lastRenderedPageBreak/>
        <w:t>(11)</w:t>
      </w:r>
      <w:r w:rsidRPr="000C3BDF">
        <w:tab/>
        <w:t>в параграф 2 се добавя следната буква </w:t>
      </w:r>
      <w:proofErr w:type="spellStart"/>
      <w:r w:rsidRPr="000C3BDF">
        <w:t>еа</w:t>
      </w:r>
      <w:proofErr w:type="spellEnd"/>
      <w:r w:rsidRPr="000C3BDF">
        <w:t>):</w:t>
      </w:r>
    </w:p>
    <w:p w14:paraId="50D683FD" w14:textId="77777777" w:rsidR="00073DCF" w:rsidRPr="000C3BDF" w:rsidRDefault="00073DCF" w:rsidP="009A5859">
      <w:pPr>
        <w:pStyle w:val="Text1"/>
        <w:spacing w:line="360" w:lineRule="auto"/>
        <w:jc w:val="left"/>
        <w:rPr>
          <w:noProof/>
        </w:rPr>
      </w:pPr>
      <w:proofErr w:type="spellStart"/>
      <w:r w:rsidRPr="000C3BDF">
        <w:t>еа</w:t>
      </w:r>
      <w:proofErr w:type="spellEnd"/>
      <w:r w:rsidRPr="000C3BDF">
        <w:t xml:space="preserve">) да подкрепя най-съвременните научни и приложни изследвания и иновации в областта на квантовите технологии, техния преход от лабораторията до производството, както и тяхното внедряване, усвояване и интегриране в квантови инфраструктури на световно равнище, за изграждане на динамична, иновативна и устойчива квантова екосистема в целия ЕС и за гарантиране на водещи позиции в науката и промишлеността, конкурентоспособност, стратегическа автономност и технологичен суверенитет на Съюза в областта на квантовите изчислителни технологии, комуникацията и измерването със сензори. </w:t>
      </w:r>
    </w:p>
    <w:p w14:paraId="50926E3B" w14:textId="77777777" w:rsidR="00073DCF" w:rsidRPr="000C3BDF" w:rsidRDefault="00073DCF" w:rsidP="009A5859">
      <w:pPr>
        <w:pStyle w:val="Point0"/>
        <w:spacing w:line="360" w:lineRule="auto"/>
        <w:jc w:val="left"/>
        <w:rPr>
          <w:noProof/>
        </w:rPr>
      </w:pPr>
      <w:r w:rsidRPr="000C3BDF">
        <w:t>(12)</w:t>
      </w:r>
      <w:r w:rsidRPr="000C3BDF">
        <w:tab/>
        <w:t>В параграф 2 буква з) се заменя със следното:</w:t>
      </w:r>
    </w:p>
    <w:p w14:paraId="1C9BA7CD" w14:textId="77777777" w:rsidR="00073DCF" w:rsidRPr="000C3BDF" w:rsidRDefault="00073DCF" w:rsidP="009A5859">
      <w:pPr>
        <w:pStyle w:val="Text1"/>
        <w:spacing w:line="360" w:lineRule="auto"/>
        <w:jc w:val="left"/>
        <w:rPr>
          <w:noProof/>
        </w:rPr>
      </w:pPr>
      <w:r w:rsidRPr="000C3BDF">
        <w:t xml:space="preserve">з) разработване и експлоатация на инфраструктурни комплекси за изкуствен интелект и подкрепа за създаването и достъпа до инфраструктурни </w:t>
      </w:r>
      <w:proofErr w:type="spellStart"/>
      <w:r w:rsidRPr="000C3BDF">
        <w:t>гигакомплекси</w:t>
      </w:r>
      <w:proofErr w:type="spellEnd"/>
      <w:r w:rsidRPr="000C3BDF">
        <w:t xml:space="preserve"> за изкуствен интелект и техните услуги в подкрепа на по-нататъшното развитие на силно конкурентна и иновативна екосистема за изкуствен интелект в Съюза</w:t>
      </w:r>
      <w:r w:rsidRPr="000C3BDF">
        <w:rPr>
          <w:b/>
          <w:bCs/>
          <w:i/>
          <w:iCs/>
        </w:rPr>
        <w:t>, като същевременно се използват възможно най-широко системите и компонентите, произвеждани в Съюза</w:t>
      </w:r>
      <w:r w:rsidRPr="000C3BDF">
        <w:t>.</w:t>
      </w:r>
    </w:p>
    <w:p w14:paraId="1A811933" w14:textId="77777777" w:rsidR="00073DCF" w:rsidRPr="000C3BDF" w:rsidRDefault="00073DCF" w:rsidP="009A5859">
      <w:pPr>
        <w:pStyle w:val="Point0"/>
        <w:spacing w:line="360" w:lineRule="auto"/>
        <w:jc w:val="left"/>
        <w:rPr>
          <w:noProof/>
        </w:rPr>
      </w:pPr>
      <w:r w:rsidRPr="000C3BDF">
        <w:t>(13)</w:t>
      </w:r>
      <w:r w:rsidRPr="000C3BDF">
        <w:tab/>
        <w:t>Параграф 3 се заменя със следното:</w:t>
      </w:r>
    </w:p>
    <w:p w14:paraId="65B07611" w14:textId="77777777" w:rsidR="00073DCF" w:rsidRPr="000C3BDF" w:rsidRDefault="00073DCF" w:rsidP="009A5859">
      <w:pPr>
        <w:pStyle w:val="Text1"/>
        <w:spacing w:line="360" w:lineRule="auto"/>
        <w:jc w:val="left"/>
        <w:rPr>
          <w:noProof/>
        </w:rPr>
      </w:pPr>
      <w:r w:rsidRPr="000C3BDF">
        <w:t xml:space="preserve">Съвместното предприятие допринася за защитата на интересите на Съюза при закупуване на суперкомпютри и подпомагане на разработването и внедряването на високопроизводителни изчислителни и квантови технологии, системи и приложения. То създава условия за съвместно проектиране за придобиването на суперкомпютри на световно равнище, като същевременно с това гарантира сигурността на веригата на доставки на закупените технологии </w:t>
      </w:r>
      <w:r w:rsidRPr="000C3BDF">
        <w:rPr>
          <w:b/>
          <w:bCs/>
          <w:i/>
          <w:iCs/>
        </w:rPr>
        <w:t>и системи и насърчава многообразието на доставчиците на всички равнища на технологичните услуги</w:t>
      </w:r>
      <w:r w:rsidRPr="000C3BDF">
        <w:t xml:space="preserve">. То допринася за стратегическата автономност на Съюза, </w:t>
      </w:r>
      <w:r w:rsidRPr="000C3BDF">
        <w:rPr>
          <w:b/>
          <w:bCs/>
          <w:i/>
          <w:iCs/>
        </w:rPr>
        <w:t>запазва отворена и новаторска икономика в Съюза чрез конкуренция, разширява достъпа в целия Съюз до суперкомпютърни мощности,</w:t>
      </w:r>
      <w:r w:rsidRPr="000C3BDF">
        <w:t xml:space="preserve"> подпомага развитието на технологии и приложения, укрепващи европейските вериги на доставки в областта на високопроизводителните изчислителни и квантови технологии, и насърчава тяхното интегриране в </w:t>
      </w:r>
      <w:r w:rsidRPr="000C3BDF">
        <w:lastRenderedPageBreak/>
        <w:t xml:space="preserve">системи, с които се отговаря на голям брой нужди от използване в областта на науката, обществото, околната среда, промишлеността и сигурността. </w:t>
      </w:r>
    </w:p>
    <w:p w14:paraId="3DAE6163" w14:textId="77777777" w:rsidR="00073DCF" w:rsidRPr="000C3BDF" w:rsidRDefault="00073DCF" w:rsidP="009A5859">
      <w:pPr>
        <w:pStyle w:val="Point0"/>
        <w:spacing w:line="360" w:lineRule="auto"/>
        <w:jc w:val="left"/>
        <w:rPr>
          <w:noProof/>
        </w:rPr>
      </w:pPr>
      <w:r w:rsidRPr="000C3BDF">
        <w:t>(14)</w:t>
      </w:r>
      <w:r w:rsidRPr="000C3BDF">
        <w:tab/>
        <w:t>Член 4 се изменя, както следва:</w:t>
      </w:r>
    </w:p>
    <w:p w14:paraId="65DAEC6D" w14:textId="77777777" w:rsidR="00073DCF" w:rsidRPr="000C3BDF" w:rsidRDefault="00073DCF" w:rsidP="009A5859">
      <w:pPr>
        <w:pStyle w:val="Point0"/>
        <w:spacing w:line="360" w:lineRule="auto"/>
        <w:jc w:val="left"/>
        <w:rPr>
          <w:noProof/>
        </w:rPr>
      </w:pPr>
      <w:r w:rsidRPr="000C3BDF">
        <w:t>(15)</w:t>
      </w:r>
      <w:r w:rsidRPr="000C3BDF">
        <w:tab/>
        <w:t>в параграф 1 се добавя следната буква и):</w:t>
      </w:r>
    </w:p>
    <w:p w14:paraId="1AAD0D28" w14:textId="77777777" w:rsidR="00073DCF" w:rsidRPr="000C3BDF" w:rsidRDefault="00073DCF" w:rsidP="009A5859">
      <w:pPr>
        <w:pStyle w:val="Text1"/>
        <w:spacing w:line="360" w:lineRule="auto"/>
        <w:jc w:val="left"/>
        <w:rPr>
          <w:noProof/>
        </w:rPr>
      </w:pPr>
      <w:r w:rsidRPr="000C3BDF">
        <w:t xml:space="preserve">и) стълб за инфраструктурни </w:t>
      </w:r>
      <w:proofErr w:type="spellStart"/>
      <w:r w:rsidRPr="000C3BDF">
        <w:t>гигакомплекси</w:t>
      </w:r>
      <w:proofErr w:type="spellEnd"/>
      <w:r w:rsidRPr="000C3BDF">
        <w:t xml:space="preserve"> за ИИ, обхващащ дейностите на инфраструктурните </w:t>
      </w:r>
      <w:proofErr w:type="spellStart"/>
      <w:r w:rsidRPr="000C3BDF">
        <w:t>гигакомплекси</w:t>
      </w:r>
      <w:proofErr w:type="spellEnd"/>
      <w:r w:rsidRPr="000C3BDF">
        <w:t xml:space="preserve"> за ИИ, които в своята дейност могат да бъдат свързани с мрежата от инфраструктурни комплекси за изкуствен интелект на </w:t>
      </w:r>
      <w:proofErr w:type="spellStart"/>
      <w:r w:rsidRPr="000C3BDF">
        <w:t>EuroHPC</w:t>
      </w:r>
      <w:proofErr w:type="spellEnd"/>
      <w:r w:rsidRPr="000C3BDF">
        <w:t>, за да се гарантира безпроблемна интеграция и обмен на знания в цялата европейска екосистема за изкуствен интелект; този стълб включва следните дейности:</w:t>
      </w:r>
    </w:p>
    <w:p w14:paraId="7BDE7F29" w14:textId="77777777" w:rsidR="00073DCF" w:rsidRPr="000C3BDF" w:rsidRDefault="00073DCF" w:rsidP="009A5859">
      <w:pPr>
        <w:pStyle w:val="Point1"/>
        <w:spacing w:line="360" w:lineRule="auto"/>
        <w:jc w:val="left"/>
        <w:rPr>
          <w:noProof/>
        </w:rPr>
      </w:pPr>
      <w:r w:rsidRPr="000C3BDF">
        <w:t>i)</w:t>
      </w:r>
      <w:r w:rsidRPr="000C3BDF">
        <w:tab/>
        <w:t>осигуряване на изчислителна инфраструктура на световно равнище за изкуствения интелект за европейските изследователи, предприемачи и промишлени отрасли</w:t>
      </w:r>
      <w:r w:rsidRPr="000C3BDF">
        <w:rPr>
          <w:b/>
          <w:bCs/>
          <w:i/>
          <w:iCs/>
        </w:rPr>
        <w:t>, като се гарантира улесняването на достъпа до изчислителни ресурси за МСП и предприятия със средна капитализация</w:t>
      </w:r>
      <w:r w:rsidRPr="000C3BDF">
        <w:t>;</w:t>
      </w:r>
    </w:p>
    <w:p w14:paraId="21C13A9D" w14:textId="77777777" w:rsidR="00073DCF" w:rsidRPr="000C3BDF" w:rsidRDefault="00073DCF" w:rsidP="009A5859">
      <w:pPr>
        <w:pStyle w:val="Point1"/>
        <w:spacing w:line="360" w:lineRule="auto"/>
        <w:jc w:val="left"/>
        <w:rPr>
          <w:noProof/>
        </w:rPr>
      </w:pPr>
      <w:r w:rsidRPr="000C3BDF">
        <w:t>ii)</w:t>
      </w:r>
      <w:r w:rsidRPr="000C3BDF">
        <w:tab/>
        <w:t xml:space="preserve">създаване на условия за разработването на нови решения в областта на изкуствения интелект във всички публични и частни сектори и </w:t>
      </w:r>
    </w:p>
    <w:p w14:paraId="0CF2501C" w14:textId="77777777" w:rsidR="00073DCF" w:rsidRPr="000C3BDF" w:rsidRDefault="00073DCF" w:rsidP="009A5859">
      <w:pPr>
        <w:pStyle w:val="Point1"/>
        <w:spacing w:line="360" w:lineRule="auto"/>
        <w:jc w:val="left"/>
        <w:rPr>
          <w:noProof/>
        </w:rPr>
      </w:pPr>
      <w:r w:rsidRPr="000C3BDF">
        <w:t>iii)</w:t>
      </w:r>
      <w:r w:rsidRPr="000C3BDF">
        <w:tab/>
        <w:t>гарантиране на конкурентоспособността и суверенитета на Съюза като континент на изкуствения интелект</w:t>
      </w:r>
      <w:r w:rsidRPr="000C3BDF">
        <w:rPr>
          <w:b/>
          <w:bCs/>
          <w:i/>
          <w:iCs/>
        </w:rPr>
        <w:t>, също и чрез осигуряване на достъп до необходимия изчислителен капацитет и свързаните с него услуги за развитие на ИИ и чрез насърчаване на създаването на промишлен капацитет за производство на основни хардуерни и софтуерни компоненти.</w:t>
      </w:r>
      <w:r w:rsidRPr="000C3BDF">
        <w:t xml:space="preserve"> </w:t>
      </w:r>
    </w:p>
    <w:p w14:paraId="46F8090E" w14:textId="77777777" w:rsidR="00073DCF" w:rsidRPr="000C3BDF" w:rsidRDefault="00073DCF" w:rsidP="009A5859">
      <w:pPr>
        <w:pStyle w:val="Point0"/>
        <w:spacing w:line="360" w:lineRule="auto"/>
        <w:rPr>
          <w:noProof/>
        </w:rPr>
      </w:pPr>
      <w:r w:rsidRPr="000C3BDF">
        <w:t>(16)</w:t>
      </w:r>
      <w:r w:rsidRPr="000C3BDF">
        <w:tab/>
        <w:t>в параграф 1 се добавя следната буква й):</w:t>
      </w:r>
    </w:p>
    <w:p w14:paraId="3480317B" w14:textId="77777777" w:rsidR="00073DCF" w:rsidRPr="000C3BDF" w:rsidRDefault="00073DCF" w:rsidP="009A5859">
      <w:pPr>
        <w:pStyle w:val="Text1"/>
        <w:spacing w:line="360" w:lineRule="auto"/>
        <w:jc w:val="left"/>
        <w:rPr>
          <w:noProof/>
        </w:rPr>
      </w:pPr>
      <w:r w:rsidRPr="000C3BDF">
        <w:t>й) стълб за квантовите технологии, насочен към цялата квантова екосистема и областите на приложение на квантовите изчислителни технологии и симулации, квантовата комуникация, както и измерването с квантови сензори и квантова метрология, като се гарантира сигурността и устойчивостта на квантовата верига на доставки и нейните базови технологии. Дейностите разглеждат, наред с другото:</w:t>
      </w:r>
    </w:p>
    <w:p w14:paraId="34F71BE4" w14:textId="77777777" w:rsidR="00073DCF" w:rsidRPr="000C3BDF" w:rsidRDefault="00073DCF" w:rsidP="009A5859">
      <w:pPr>
        <w:spacing w:line="360" w:lineRule="auto"/>
        <w:ind w:left="1701"/>
        <w:rPr>
          <w:noProof/>
        </w:rPr>
      </w:pPr>
      <w:r w:rsidRPr="000C3BDF">
        <w:t xml:space="preserve">a) Научни и технологични изследвания и иновации: Постигане на </w:t>
      </w:r>
      <w:r w:rsidRPr="000C3BDF">
        <w:lastRenderedPageBreak/>
        <w:t>върхови постижения в научните изследвания в областта на квантовата наука и технологиите.</w:t>
      </w:r>
    </w:p>
    <w:p w14:paraId="06F5DC5D" w14:textId="77777777" w:rsidR="00073DCF" w:rsidRPr="000C3BDF" w:rsidRDefault="00073DCF" w:rsidP="009A5859">
      <w:pPr>
        <w:spacing w:line="360" w:lineRule="auto"/>
        <w:ind w:left="1701"/>
        <w:rPr>
          <w:noProof/>
        </w:rPr>
      </w:pPr>
      <w:r w:rsidRPr="000C3BDF">
        <w:t>б) Преход от лабораторията към производството и развитие на екосистемите: Подкрепа за разработването и внедряването на най-съвременни квантови инфраструктури; насърчаване на индустриализацията на квантовите технологии чрез подпомагане на внедряването на квантови приложения в ключови публични и промишлени сектори, като се гарантира превръщането на напредъка във всички квантови области в реални приложения, включително развитието на водещи пазари; насърчаване на европейски и международни стандарти; и подкрепа за развитието на и свързването между националните центрове за експертни познания в областта на квантовите технологии в цяла Европа.</w:t>
      </w:r>
    </w:p>
    <w:p w14:paraId="211389CB" w14:textId="77777777" w:rsidR="00073DCF" w:rsidRPr="000C3BDF" w:rsidRDefault="00073DCF" w:rsidP="009A5859">
      <w:pPr>
        <w:spacing w:line="360" w:lineRule="auto"/>
        <w:ind w:left="1701"/>
        <w:rPr>
          <w:noProof/>
        </w:rPr>
      </w:pPr>
      <w:r w:rsidRPr="000C3BDF">
        <w:t>в) Умения и таланти: Развиване на конкурентоспособна и приобщаваща работна сила в областта на квантовите научни изследвания и инженерството чрез координирани инициативи за образование, обучение и мобилност в ключови дисциплини, свързани с квантовите технологии, и технически области.</w:t>
      </w:r>
    </w:p>
    <w:p w14:paraId="0599F875" w14:textId="77777777" w:rsidR="00073DCF" w:rsidRPr="000C3BDF" w:rsidRDefault="00073DCF" w:rsidP="009A5859">
      <w:pPr>
        <w:spacing w:line="360" w:lineRule="auto"/>
        <w:ind w:left="1701"/>
        <w:rPr>
          <w:noProof/>
        </w:rPr>
      </w:pPr>
      <w:r w:rsidRPr="000C3BDF">
        <w:t>г) Международно сътрудничество: Развиване на международно сътрудничество в областта на квантовите технологии за решаване на глобалните научни и обществени предизвикателства в съответствие с целите на външната политика и международните ангажименти на Съюза.</w:t>
      </w:r>
    </w:p>
    <w:p w14:paraId="7EDD4D75" w14:textId="77777777" w:rsidR="00073DCF" w:rsidRPr="000C3BDF" w:rsidRDefault="00073DCF" w:rsidP="009A5859">
      <w:pPr>
        <w:spacing w:line="360" w:lineRule="auto"/>
        <w:rPr>
          <w:b/>
          <w:i/>
          <w:noProof/>
        </w:rPr>
      </w:pPr>
    </w:p>
    <w:p w14:paraId="0AF1811C" w14:textId="77777777" w:rsidR="00073DCF" w:rsidRPr="000C3BDF" w:rsidRDefault="00073DCF" w:rsidP="009A5859">
      <w:pPr>
        <w:spacing w:line="360" w:lineRule="auto"/>
        <w:rPr>
          <w:b/>
          <w:i/>
          <w:noProof/>
        </w:rPr>
      </w:pPr>
      <w:r w:rsidRPr="000C3BDF">
        <w:rPr>
          <w:b/>
          <w:i/>
        </w:rPr>
        <w:t>(16а)</w:t>
      </w:r>
      <w:r w:rsidRPr="000C3BDF">
        <w:t xml:space="preserve"> </w:t>
      </w:r>
      <w:r w:rsidRPr="000C3BDF">
        <w:tab/>
      </w:r>
      <w:r w:rsidRPr="000C3BDF">
        <w:rPr>
          <w:b/>
          <w:i/>
        </w:rPr>
        <w:t>Параграф 2 се заменя със следното:</w:t>
      </w:r>
    </w:p>
    <w:p w14:paraId="6DF2CF88" w14:textId="77777777" w:rsidR="00073DCF" w:rsidRPr="000C3BDF" w:rsidRDefault="00073DCF" w:rsidP="009A5859">
      <w:pPr>
        <w:spacing w:line="360" w:lineRule="auto"/>
        <w:rPr>
          <w:b/>
          <w:i/>
          <w:noProof/>
        </w:rPr>
      </w:pPr>
    </w:p>
    <w:p w14:paraId="171095BC" w14:textId="77777777" w:rsidR="00073DCF" w:rsidRPr="000C3BDF" w:rsidRDefault="00073DCF" w:rsidP="009A5859">
      <w:pPr>
        <w:spacing w:line="360" w:lineRule="auto"/>
        <w:ind w:left="851"/>
        <w:rPr>
          <w:b/>
          <w:i/>
          <w:noProof/>
        </w:rPr>
      </w:pPr>
      <w:r w:rsidRPr="000C3BDF">
        <w:rPr>
          <w:b/>
          <w:i/>
        </w:rPr>
        <w:t>„2.</w:t>
      </w:r>
      <w:r w:rsidRPr="000C3BDF">
        <w:rPr>
          <w:b/>
          <w:i/>
        </w:rPr>
        <w:tab/>
        <w:t>С цел внедряване на дейностите, посочени в параграф 1, на съвместното предприятие ще бъде поверено изпълнението на кумулативно, допълващо или комбинирано финансиране между програми на Съюза съгласно съответната работна програма на Комисията. Съвместното предприятие може също така да бъде натоварено с изпълнението на допълнителни задачи в случай на отпускане на допълнително финансиране от Съюза съгласно член 5, параграф 3“;</w:t>
      </w:r>
    </w:p>
    <w:p w14:paraId="724D148D" w14:textId="77777777" w:rsidR="00073DCF" w:rsidRPr="000C3BDF" w:rsidRDefault="00073DCF" w:rsidP="009A5859">
      <w:pPr>
        <w:pStyle w:val="Point0"/>
        <w:spacing w:line="360" w:lineRule="auto"/>
        <w:jc w:val="left"/>
        <w:rPr>
          <w:noProof/>
        </w:rPr>
      </w:pPr>
      <w:r w:rsidRPr="000C3BDF">
        <w:lastRenderedPageBreak/>
        <w:t>(17)</w:t>
      </w:r>
      <w:r w:rsidRPr="000C3BDF">
        <w:tab/>
        <w:t>Член 5 се изменя, както следва:</w:t>
      </w:r>
    </w:p>
    <w:p w14:paraId="121A5B76" w14:textId="77777777" w:rsidR="00073DCF" w:rsidRPr="000C3BDF" w:rsidRDefault="00073DCF" w:rsidP="009A5859">
      <w:pPr>
        <w:pStyle w:val="Point0"/>
        <w:spacing w:line="360" w:lineRule="auto"/>
        <w:jc w:val="left"/>
        <w:rPr>
          <w:noProof/>
        </w:rPr>
      </w:pPr>
      <w:r w:rsidRPr="000C3BDF">
        <w:t>(18)</w:t>
      </w:r>
      <w:r w:rsidRPr="000C3BDF">
        <w:tab/>
        <w:t>параграф 1 се заменя със следното:</w:t>
      </w:r>
    </w:p>
    <w:p w14:paraId="1833899F" w14:textId="77777777" w:rsidR="00073DCF" w:rsidRPr="000C3BDF" w:rsidRDefault="00073DCF" w:rsidP="009A5859">
      <w:pPr>
        <w:pStyle w:val="Text1"/>
        <w:spacing w:line="360" w:lineRule="auto"/>
        <w:jc w:val="left"/>
        <w:rPr>
          <w:noProof/>
        </w:rPr>
      </w:pPr>
      <w:r w:rsidRPr="000C3BDF">
        <w:t>Финансовата вноска на Съюза в съвместното предприятие, включително бюджетните кредити за ЕИП, е на стойност до 3 972 300 000 EUR, включително 92 000 000 EUR за административни разходи, при условие че участващите държави осигурят най-малко равностойна сума от своите вноски, разпределени индикативно както следва:</w:t>
      </w:r>
    </w:p>
    <w:p w14:paraId="0C3364BE" w14:textId="77777777" w:rsidR="00073DCF" w:rsidRPr="000C3BDF" w:rsidRDefault="00073DCF" w:rsidP="009A5859">
      <w:pPr>
        <w:pStyle w:val="Point2"/>
        <w:spacing w:line="360" w:lineRule="auto"/>
        <w:jc w:val="left"/>
        <w:rPr>
          <w:rFonts w:eastAsia="Calibri"/>
          <w:noProof/>
        </w:rPr>
      </w:pPr>
      <w:r w:rsidRPr="000C3BDF">
        <w:t>a)</w:t>
      </w:r>
      <w:r w:rsidRPr="000C3BDF">
        <w:tab/>
        <w:t xml:space="preserve">до 1 660 000 000 EUR от програмата „Хоризонт Европа“, </w:t>
      </w:r>
      <w:r w:rsidRPr="000C3BDF">
        <w:rPr>
          <w:b/>
          <w:bCs/>
          <w:i/>
          <w:iCs/>
        </w:rPr>
        <w:t>от които 160 000 000 EUR се използват изключително за действия, посочени в член 5, параграф 6, които допринасят за дейностите по стълба за квантовите технологии, въведен в член 4, параграф 1, буква й)</w:t>
      </w:r>
      <w:r w:rsidRPr="000C3BDF">
        <w:t>;</w:t>
      </w:r>
    </w:p>
    <w:p w14:paraId="2AAC878B" w14:textId="77777777" w:rsidR="00073DCF" w:rsidRPr="000C3BDF" w:rsidRDefault="00073DCF" w:rsidP="009A5859">
      <w:pPr>
        <w:pStyle w:val="Point2"/>
        <w:spacing w:line="360" w:lineRule="auto"/>
        <w:jc w:val="left"/>
        <w:rPr>
          <w:rFonts w:eastAsia="Calibri"/>
          <w:noProof/>
        </w:rPr>
      </w:pPr>
      <w:r w:rsidRPr="000C3BDF">
        <w:t>б)</w:t>
      </w:r>
      <w:r w:rsidRPr="000C3BDF">
        <w:tab/>
        <w:t>до 2 012 300 000 EUR от програмата „Цифрова Европа“;</w:t>
      </w:r>
    </w:p>
    <w:p w14:paraId="37D8B404" w14:textId="77777777" w:rsidR="00073DCF" w:rsidRPr="000C3BDF" w:rsidRDefault="00073DCF" w:rsidP="009A5859">
      <w:pPr>
        <w:pStyle w:val="Point2"/>
        <w:spacing w:line="360" w:lineRule="auto"/>
        <w:jc w:val="left"/>
        <w:rPr>
          <w:rFonts w:eastAsia="Calibri"/>
          <w:noProof/>
        </w:rPr>
      </w:pPr>
      <w:r w:rsidRPr="000C3BDF">
        <w:t>в)</w:t>
      </w:r>
      <w:r w:rsidRPr="000C3BDF">
        <w:tab/>
        <w:t>до 300 000 000 EUR от Механизма за свързване на Европа.</w:t>
      </w:r>
    </w:p>
    <w:p w14:paraId="0F7ED319" w14:textId="77777777" w:rsidR="00073DCF" w:rsidRPr="000C3BDF" w:rsidRDefault="00073DCF" w:rsidP="009A5859">
      <w:pPr>
        <w:pStyle w:val="Point0"/>
        <w:spacing w:line="360" w:lineRule="auto"/>
        <w:rPr>
          <w:noProof/>
        </w:rPr>
      </w:pPr>
      <w:r w:rsidRPr="000C3BDF">
        <w:t>(19)</w:t>
      </w:r>
      <w:r w:rsidRPr="000C3BDF">
        <w:tab/>
        <w:t xml:space="preserve">В параграф 1 се добавя нова алинея: </w:t>
      </w:r>
    </w:p>
    <w:p w14:paraId="0F75312A" w14:textId="77777777" w:rsidR="00073DCF" w:rsidRPr="000C3BDF" w:rsidRDefault="00073DCF" w:rsidP="009A5859">
      <w:pPr>
        <w:pStyle w:val="Text1"/>
        <w:spacing w:line="360" w:lineRule="auto"/>
        <w:jc w:val="left"/>
        <w:rPr>
          <w:rFonts w:eastAsia="Calibri"/>
          <w:noProof/>
        </w:rPr>
      </w:pPr>
      <w:r w:rsidRPr="000C3BDF">
        <w:t xml:space="preserve">Допълнителните средства от „Хоризонт Европа“, програмата „Цифрова Европа“ и Механизма за свързване на Европа могат да допълват вноската на Съюза, посочена в първа алинея, при условие че един или повече членове на съвместното предприятие, различни от Съюза, осигурят със своите вноски най-малко равностойна сума на допълнителните вноски. Това допълнително финансово участие на Съюза </w:t>
      </w:r>
      <w:r w:rsidRPr="000C3BDF">
        <w:rPr>
          <w:b/>
          <w:bCs/>
          <w:i/>
          <w:iCs/>
        </w:rPr>
        <w:t>е предназначено изрично за един или повече от стълбовете</w:t>
      </w:r>
      <w:r w:rsidRPr="000C3BDF">
        <w:t xml:space="preserve">, посочени в член 4 ▌. Тези допълнителни средства не се отчитат при изчисляването на максималното финансово участие на Съюза. </w:t>
      </w:r>
    </w:p>
    <w:p w14:paraId="1DEBCBE3" w14:textId="77777777" w:rsidR="00073DCF" w:rsidRPr="000C3BDF" w:rsidRDefault="00073DCF" w:rsidP="009A5859">
      <w:pPr>
        <w:pStyle w:val="Point0"/>
        <w:spacing w:line="360" w:lineRule="auto"/>
        <w:jc w:val="left"/>
        <w:rPr>
          <w:noProof/>
        </w:rPr>
      </w:pPr>
      <w:r w:rsidRPr="000C3BDF">
        <w:t>(20)</w:t>
      </w:r>
      <w:r w:rsidRPr="000C3BDF">
        <w:tab/>
        <w:t>Параграф 3 се заменя със следното:</w:t>
      </w:r>
    </w:p>
    <w:p w14:paraId="79F97CB5" w14:textId="77777777" w:rsidR="00073DCF" w:rsidRPr="000C3BDF" w:rsidRDefault="00073DCF" w:rsidP="009A5859">
      <w:pPr>
        <w:pStyle w:val="Text1"/>
        <w:spacing w:line="360" w:lineRule="auto"/>
        <w:jc w:val="left"/>
        <w:rPr>
          <w:noProof/>
        </w:rPr>
      </w:pPr>
      <w:r w:rsidRPr="000C3BDF">
        <w:t xml:space="preserve">Допълнителните средства от всяка програма на Съюза, различна от и допълваща посочените в параграф 1 от настоящия член, могат да бъдат разпределени на съвместното предприятие за подпомагане на дейностите по стълбовете, посочени в член 4, с изключение на посочените в член 4, параграф 1, буква а). Тези допълнителни средства не се отчитат при изчисляването на максималното финансово участие на Съюза. </w:t>
      </w:r>
    </w:p>
    <w:p w14:paraId="73322343" w14:textId="77777777" w:rsidR="00073DCF" w:rsidRPr="000C3BDF" w:rsidRDefault="00073DCF" w:rsidP="009A5859">
      <w:pPr>
        <w:pStyle w:val="Point0"/>
        <w:spacing w:line="360" w:lineRule="auto"/>
        <w:jc w:val="left"/>
        <w:rPr>
          <w:noProof/>
        </w:rPr>
      </w:pPr>
      <w:r w:rsidRPr="000C3BDF">
        <w:t>(21)</w:t>
      </w:r>
      <w:r w:rsidRPr="000C3BDF">
        <w:tab/>
        <w:t>Добавя се нов параграф 4а:</w:t>
      </w:r>
    </w:p>
    <w:p w14:paraId="657FB6C0" w14:textId="77777777" w:rsidR="00073DCF" w:rsidRPr="000C3BDF" w:rsidRDefault="00073DCF" w:rsidP="009A5859">
      <w:pPr>
        <w:pStyle w:val="Text1"/>
        <w:spacing w:line="360" w:lineRule="auto"/>
        <w:jc w:val="left"/>
        <w:rPr>
          <w:noProof/>
        </w:rPr>
      </w:pPr>
      <w:r w:rsidRPr="000C3BDF">
        <w:lastRenderedPageBreak/>
        <w:t xml:space="preserve">За вноските, поверени на съвместното предприятие в съответствие с параграфи 3 и 4 от настоящия член, се прилагат изискванията на член 158 от Регламент (ЕС, Евратом) 2024/2509. Когато тези допълнителни вноски на Съюза са свързани със стълба, посочен в член 4, параграф 1, буква и), един или повече от членовете, различни от Съюза, правят допълнителни вноски, съизмерими с размера на вноските на Съюза. </w:t>
      </w:r>
    </w:p>
    <w:p w14:paraId="6F92D5DD" w14:textId="77777777" w:rsidR="00073DCF" w:rsidRPr="000C3BDF" w:rsidRDefault="00073DCF" w:rsidP="009A5859">
      <w:pPr>
        <w:pStyle w:val="Point0"/>
        <w:spacing w:line="360" w:lineRule="auto"/>
        <w:jc w:val="left"/>
        <w:rPr>
          <w:noProof/>
        </w:rPr>
      </w:pPr>
      <w:r w:rsidRPr="000C3BDF">
        <w:t>▌</w:t>
      </w:r>
    </w:p>
    <w:p w14:paraId="6F2371A0" w14:textId="77777777" w:rsidR="00073DCF" w:rsidRPr="000C3BDF" w:rsidRDefault="00073DCF" w:rsidP="009A5859">
      <w:pPr>
        <w:pStyle w:val="Point0"/>
        <w:spacing w:line="360" w:lineRule="auto"/>
        <w:jc w:val="left"/>
        <w:rPr>
          <w:noProof/>
        </w:rPr>
      </w:pPr>
      <w:r w:rsidRPr="000C3BDF">
        <w:t>(23)</w:t>
      </w:r>
      <w:r w:rsidRPr="000C3BDF">
        <w:tab/>
        <w:t>Параграф 7 се заличава.</w:t>
      </w:r>
    </w:p>
    <w:p w14:paraId="3DCAE828" w14:textId="77777777" w:rsidR="00073DCF" w:rsidRPr="000C3BDF" w:rsidRDefault="00073DCF" w:rsidP="009A5859">
      <w:pPr>
        <w:pStyle w:val="Point0"/>
        <w:spacing w:line="360" w:lineRule="auto"/>
        <w:jc w:val="left"/>
        <w:rPr>
          <w:noProof/>
        </w:rPr>
      </w:pPr>
      <w:r w:rsidRPr="000C3BDF">
        <w:t>(24)</w:t>
      </w:r>
      <w:r w:rsidRPr="000C3BDF">
        <w:tab/>
        <w:t>Параграф 8 се заличава.</w:t>
      </w:r>
    </w:p>
    <w:p w14:paraId="2C392910" w14:textId="77777777" w:rsidR="00073DCF" w:rsidRPr="000C3BDF" w:rsidRDefault="00073DCF" w:rsidP="009A5859">
      <w:pPr>
        <w:pStyle w:val="Point0"/>
        <w:spacing w:line="360" w:lineRule="auto"/>
        <w:jc w:val="left"/>
        <w:rPr>
          <w:noProof/>
        </w:rPr>
      </w:pPr>
      <w:r w:rsidRPr="000C3BDF">
        <w:t>(25)</w:t>
      </w:r>
      <w:r w:rsidRPr="000C3BDF">
        <w:tab/>
        <w:t>Добавя се нов член 12б със следния текст:</w:t>
      </w:r>
    </w:p>
    <w:p w14:paraId="27E91F2F" w14:textId="77777777" w:rsidR="00073DCF" w:rsidRPr="000C3BDF" w:rsidRDefault="00073DCF" w:rsidP="009A5859">
      <w:pPr>
        <w:spacing w:line="360" w:lineRule="auto"/>
        <w:jc w:val="center"/>
        <w:rPr>
          <w:noProof/>
        </w:rPr>
      </w:pPr>
      <w:r w:rsidRPr="000C3BDF">
        <w:t>„Член 12б“</w:t>
      </w:r>
    </w:p>
    <w:p w14:paraId="355E15C8" w14:textId="77777777" w:rsidR="00073DCF" w:rsidRPr="000C3BDF" w:rsidRDefault="00073DCF" w:rsidP="009A5859">
      <w:pPr>
        <w:spacing w:line="360" w:lineRule="auto"/>
        <w:jc w:val="center"/>
        <w:rPr>
          <w:noProof/>
        </w:rPr>
      </w:pPr>
      <w:r w:rsidRPr="000C3BDF">
        <w:t xml:space="preserve">Инфраструктурен </w:t>
      </w:r>
      <w:proofErr w:type="spellStart"/>
      <w:r w:rsidRPr="000C3BDF">
        <w:t>гигакомплекс</w:t>
      </w:r>
      <w:proofErr w:type="spellEnd"/>
      <w:r w:rsidRPr="000C3BDF">
        <w:t xml:space="preserve"> за изкуствен интелект</w:t>
      </w:r>
    </w:p>
    <w:p w14:paraId="75766CF9" w14:textId="77777777" w:rsidR="00073DCF" w:rsidRPr="000C3BDF" w:rsidRDefault="00073DCF" w:rsidP="009A5859">
      <w:pPr>
        <w:pStyle w:val="ManualNumPar1"/>
        <w:spacing w:line="360" w:lineRule="auto"/>
        <w:jc w:val="left"/>
        <w:rPr>
          <w:noProof/>
        </w:rPr>
      </w:pPr>
      <w:r w:rsidRPr="000C3BDF">
        <w:t>1.</w:t>
      </w:r>
      <w:r w:rsidRPr="000C3BDF">
        <w:tab/>
        <w:t xml:space="preserve">Инфраструктурният </w:t>
      </w:r>
      <w:proofErr w:type="spellStart"/>
      <w:r w:rsidRPr="000C3BDF">
        <w:t>гигакомплекс</w:t>
      </w:r>
      <w:proofErr w:type="spellEnd"/>
      <w:r w:rsidRPr="000C3BDF">
        <w:t xml:space="preserve"> за ИИ се намира в държава членка. Той получава финансова подкрепа чрез партньорство между Съюза и една или повече участващи държави, представлявани чрез съвместното предприятие, и консорциум за инфраструктурен </w:t>
      </w:r>
      <w:proofErr w:type="spellStart"/>
      <w:r w:rsidRPr="000C3BDF">
        <w:t>гигакомплекс</w:t>
      </w:r>
      <w:proofErr w:type="spellEnd"/>
      <w:r w:rsidRPr="000C3BDF">
        <w:t xml:space="preserve"> за ИИ, който може да включва един или повече доставчици на технологична инфраструктура, законно представляван от координатор на инфраструктурния </w:t>
      </w:r>
      <w:proofErr w:type="spellStart"/>
      <w:r w:rsidRPr="000C3BDF">
        <w:t>гигакомплекс</w:t>
      </w:r>
      <w:proofErr w:type="spellEnd"/>
      <w:r w:rsidRPr="000C3BDF">
        <w:t xml:space="preserve"> за ИИ. </w:t>
      </w:r>
    </w:p>
    <w:p w14:paraId="5B3F8C0F" w14:textId="77777777" w:rsidR="00073DCF" w:rsidRPr="000C3BDF" w:rsidRDefault="00073DCF" w:rsidP="009A5859">
      <w:pPr>
        <w:pStyle w:val="Text1"/>
        <w:spacing w:line="360" w:lineRule="auto"/>
        <w:ind w:left="720" w:hanging="720"/>
        <w:jc w:val="left"/>
      </w:pPr>
      <w:r w:rsidRPr="000C3BDF">
        <w:rPr>
          <w:b/>
          <w:i/>
        </w:rPr>
        <w:t>1a.</w:t>
      </w:r>
      <w:r w:rsidRPr="000C3BDF">
        <w:rPr>
          <w:b/>
          <w:i/>
        </w:rPr>
        <w:tab/>
        <w:t xml:space="preserve">Съвместното предприятие гарантира, че всички инфраструктурни </w:t>
      </w:r>
      <w:proofErr w:type="spellStart"/>
      <w:r w:rsidRPr="000C3BDF">
        <w:rPr>
          <w:b/>
          <w:i/>
        </w:rPr>
        <w:t>гигакомплекси</w:t>
      </w:r>
      <w:proofErr w:type="spellEnd"/>
      <w:r w:rsidRPr="000C3BDF">
        <w:rPr>
          <w:b/>
          <w:i/>
        </w:rPr>
        <w:t xml:space="preserve"> за ИИ отговарят на стандартите за оперативна съвместимост, киберсигурност и защита на данните в целия Съюз, с което се създава сигурна и надеждна изчислителна екосистема.</w:t>
      </w:r>
    </w:p>
    <w:p w14:paraId="2FED022D" w14:textId="77777777" w:rsidR="00073DCF" w:rsidRPr="000C3BDF" w:rsidRDefault="00073DCF" w:rsidP="009A5859">
      <w:pPr>
        <w:pStyle w:val="ManualNumPar1"/>
        <w:spacing w:line="360" w:lineRule="auto"/>
        <w:jc w:val="left"/>
        <w:rPr>
          <w:noProof/>
        </w:rPr>
      </w:pPr>
      <w:r w:rsidRPr="000C3BDF">
        <w:t>2.</w:t>
      </w:r>
      <w:r w:rsidRPr="000C3BDF">
        <w:tab/>
      </w:r>
      <w:r w:rsidRPr="000C3BDF">
        <w:rPr>
          <w:b/>
          <w:bCs/>
          <w:i/>
          <w:iCs/>
        </w:rPr>
        <w:t>Не се разрешава участието в</w:t>
      </w:r>
      <w:r w:rsidRPr="000C3BDF">
        <w:t xml:space="preserve"> консорциум за инфраструктурен комплекс за ИИ на правни субекти от </w:t>
      </w:r>
      <w:proofErr w:type="spellStart"/>
      <w:r w:rsidRPr="000C3BDF">
        <w:t>неучастващи</w:t>
      </w:r>
      <w:proofErr w:type="spellEnd"/>
      <w:r w:rsidRPr="000C3BDF">
        <w:t xml:space="preserve"> държави.</w:t>
      </w:r>
      <w:r w:rsidRPr="000C3BDF">
        <w:rPr>
          <w:b/>
          <w:i/>
        </w:rPr>
        <w:t xml:space="preserve"> </w:t>
      </w:r>
      <w:r w:rsidRPr="000C3BDF">
        <w:rPr>
          <w:b/>
          <w:bCs/>
          <w:i/>
          <w:iCs/>
        </w:rPr>
        <w:t>В надлежно обосновани случаи обаче Комисията може да прецени за всеки отделен случай, че</w:t>
      </w:r>
      <w:r w:rsidRPr="000C3BDF">
        <w:t xml:space="preserve"> </w:t>
      </w:r>
      <w:r w:rsidRPr="000C3BDF">
        <w:rPr>
          <w:b/>
          <w:bCs/>
          <w:i/>
          <w:iCs/>
        </w:rPr>
        <w:t>не</w:t>
      </w:r>
      <w:r w:rsidRPr="000C3BDF">
        <w:t xml:space="preserve"> се счита, че това участие противоречи на стратегическите активи, интереси, автономност или сигурност на Съюза, нито на неговата независимост или сигурност. В съответствие с Регламент (ЕС) 2021/695, Регламент (ЕС) 2021/694 и Регламент (ЕС) 2021/1153 поканата за заявяване на интерес за подбор на консорциум за инфраструктурен </w:t>
      </w:r>
      <w:proofErr w:type="spellStart"/>
      <w:r w:rsidRPr="000C3BDF">
        <w:t>гигакомплекс</w:t>
      </w:r>
      <w:proofErr w:type="spellEnd"/>
      <w:r w:rsidRPr="000C3BDF">
        <w:t xml:space="preserve"> за ИИ </w:t>
      </w:r>
      <w:r w:rsidRPr="000C3BDF">
        <w:rPr>
          <w:b/>
          <w:bCs/>
          <w:i/>
          <w:iCs/>
        </w:rPr>
        <w:t>ограничава</w:t>
      </w:r>
      <w:r w:rsidRPr="000C3BDF">
        <w:t xml:space="preserve"> участието в посочения консорциум до правни субекти, установени само в участващи </w:t>
      </w:r>
      <w:r w:rsidRPr="000C3BDF">
        <w:lastRenderedPageBreak/>
        <w:t xml:space="preserve">държави, или до правни субекти, установени в определени асоциирани държави от рамковата програма „Хоризонт Европа“, програмата „Цифрова Европа“ и всяка последваща съответна програма на Съюза за финансиране, или други трети държави в допълнение към участващите държави. Ограниченията и изключенията, посочени в настоящия параграф, по принцип не се прилагат за правни субекти, установени в трети държави, които са подписали споразумение за сътрудничество за инфраструктурен </w:t>
      </w:r>
      <w:proofErr w:type="spellStart"/>
      <w:r w:rsidRPr="000C3BDF">
        <w:t>гигакомплекс</w:t>
      </w:r>
      <w:proofErr w:type="spellEnd"/>
      <w:r w:rsidRPr="000C3BDF">
        <w:t xml:space="preserve"> за ИИ или подобно споразумение със Съюза. В поканата за заявяване на интерес за избор на инфраструктурен </w:t>
      </w:r>
      <w:proofErr w:type="spellStart"/>
      <w:r w:rsidRPr="000C3BDF">
        <w:t>гигакомплекс</w:t>
      </w:r>
      <w:proofErr w:type="spellEnd"/>
      <w:r w:rsidRPr="000C3BDF">
        <w:t xml:space="preserve"> за ИИ може да се посочва, че правните субекти в други трети държави могат да бъдат допустими, при условие че отговарят на изискванията, които трябва да бъдат изпълнени от тези правни субекти, за да се гарантира защитата на интересите на Съюза и на държавите членки в областта на сигурността и да се гарантира защитата на информацията от класифицирани документи. Тези изисквания се определят в работната програма. </w:t>
      </w:r>
    </w:p>
    <w:p w14:paraId="32795350" w14:textId="77777777" w:rsidR="00073DCF" w:rsidRPr="000C3BDF" w:rsidRDefault="00073DCF" w:rsidP="009A5859">
      <w:pPr>
        <w:pStyle w:val="ManualNumPar1"/>
        <w:spacing w:line="360" w:lineRule="auto"/>
        <w:jc w:val="left"/>
        <w:rPr>
          <w:noProof/>
        </w:rPr>
      </w:pPr>
      <w:bookmarkStart w:id="10" w:name="_Hlk200573867"/>
      <w:r w:rsidRPr="000C3BDF">
        <w:t>3.</w:t>
      </w:r>
      <w:r w:rsidRPr="000C3BDF">
        <w:tab/>
        <w:t xml:space="preserve">Консорциумът за инфраструктурен </w:t>
      </w:r>
      <w:proofErr w:type="spellStart"/>
      <w:r w:rsidRPr="000C3BDF">
        <w:t>гигакомплекс</w:t>
      </w:r>
      <w:proofErr w:type="spellEnd"/>
      <w:r w:rsidRPr="000C3BDF">
        <w:t xml:space="preserve"> за ИИ се ползва от изричното предоставяне на подходящ придружаващ документ, доказващ ангажимента на държавата членка, в която е установен субектът, приемащ инфраструктурен </w:t>
      </w:r>
      <w:proofErr w:type="spellStart"/>
      <w:r w:rsidRPr="000C3BDF">
        <w:t>гигакомплекс</w:t>
      </w:r>
      <w:proofErr w:type="spellEnd"/>
      <w:r w:rsidRPr="000C3BDF">
        <w:t xml:space="preserve"> за ИИ, или на компетентните органи на държавите, участващи в консорциума за инфраструктурен </w:t>
      </w:r>
      <w:proofErr w:type="spellStart"/>
      <w:r w:rsidRPr="000C3BDF">
        <w:t>гигакомплекс</w:t>
      </w:r>
      <w:proofErr w:type="spellEnd"/>
      <w:r w:rsidRPr="000C3BDF">
        <w:t xml:space="preserve"> за ИИ. </w:t>
      </w:r>
      <w:bookmarkEnd w:id="10"/>
    </w:p>
    <w:p w14:paraId="737DEB2B" w14:textId="77777777" w:rsidR="00073DCF" w:rsidRPr="000C3BDF" w:rsidRDefault="00073DCF" w:rsidP="009A5859">
      <w:pPr>
        <w:pStyle w:val="ManualNumPar1"/>
        <w:spacing w:line="360" w:lineRule="auto"/>
        <w:jc w:val="left"/>
        <w:rPr>
          <w:noProof/>
        </w:rPr>
      </w:pPr>
      <w:r w:rsidRPr="000C3BDF">
        <w:t>4.</w:t>
      </w:r>
      <w:r w:rsidRPr="000C3BDF">
        <w:tab/>
        <w:t>Финансовото участие на Съюза, посочено в член 5</w:t>
      </w:r>
      <w:r w:rsidRPr="000C3BDF">
        <w:rPr>
          <w:b/>
          <w:bCs/>
          <w:i/>
          <w:iCs/>
        </w:rPr>
        <w:t>, произтичащо от програмата „Цифрова Европа“ или МСЕ в цифровата област</w:t>
      </w:r>
      <w:r w:rsidRPr="000C3BDF">
        <w:t xml:space="preserve">, покрива до 17% от инвестициите в капиталови разходи (CAPEX) на цялостната изчислителна инфраструктура на инфраструктурния </w:t>
      </w:r>
      <w:proofErr w:type="spellStart"/>
      <w:r w:rsidRPr="000C3BDF">
        <w:t>гигакомплекс</w:t>
      </w:r>
      <w:proofErr w:type="spellEnd"/>
      <w:r w:rsidRPr="000C3BDF">
        <w:t xml:space="preserve"> за ИИ. </w:t>
      </w:r>
      <w:r w:rsidRPr="000C3BDF">
        <w:rPr>
          <w:b/>
          <w:bCs/>
          <w:i/>
          <w:iCs/>
        </w:rPr>
        <w:t xml:space="preserve">Частта от финансовото участие на Съюза, посочена в член 5, произтичаща от „Хоризонт Европа“ и допринасяща за стълба за инфраструктурния </w:t>
      </w:r>
      <w:proofErr w:type="spellStart"/>
      <w:r w:rsidRPr="000C3BDF">
        <w:rPr>
          <w:b/>
          <w:bCs/>
          <w:i/>
          <w:iCs/>
        </w:rPr>
        <w:t>гигакомплекс</w:t>
      </w:r>
      <w:proofErr w:type="spellEnd"/>
      <w:r w:rsidRPr="000C3BDF">
        <w:rPr>
          <w:b/>
          <w:bCs/>
          <w:i/>
          <w:iCs/>
        </w:rPr>
        <w:t xml:space="preserve"> за ИИ, покрива</w:t>
      </w:r>
      <w:r w:rsidRPr="000C3BDF">
        <w:t xml:space="preserve"> предварително договорено гарантирано закупуване на време за достъп до инфраструктурния </w:t>
      </w:r>
      <w:proofErr w:type="spellStart"/>
      <w:r w:rsidRPr="000C3BDF">
        <w:t>гигакомплекс</w:t>
      </w:r>
      <w:proofErr w:type="spellEnd"/>
      <w:r w:rsidRPr="000C3BDF">
        <w:t xml:space="preserve"> за ИИ, </w:t>
      </w:r>
      <w:r w:rsidRPr="000C3BDF">
        <w:rPr>
          <w:b/>
          <w:bCs/>
          <w:i/>
          <w:iCs/>
        </w:rPr>
        <w:t>което да се използва изключително за действията, посочени в член 5, параграф 6,</w:t>
      </w:r>
      <w:r w:rsidRPr="000C3BDF">
        <w:t xml:space="preserve"> еквивалентно на отдадения на лизинг капацитет на CAPEX. Една или повече участващи държави следва да предоставят средства, които да съответстват най-малко на приноса на Съюза. Останалата инвестиция, </w:t>
      </w:r>
      <w:r w:rsidRPr="000C3BDF">
        <w:lastRenderedPageBreak/>
        <w:t xml:space="preserve">както и оперативните разходи (OPEX) на инфраструктурния </w:t>
      </w:r>
      <w:proofErr w:type="spellStart"/>
      <w:r w:rsidRPr="000C3BDF">
        <w:t>гигакомплекс</w:t>
      </w:r>
      <w:proofErr w:type="spellEnd"/>
      <w:r w:rsidRPr="000C3BDF">
        <w:t xml:space="preserve"> за ИИ, се покриват от консорциума за инфраструктурния </w:t>
      </w:r>
      <w:proofErr w:type="spellStart"/>
      <w:r w:rsidRPr="000C3BDF">
        <w:t>гигакомплекс</w:t>
      </w:r>
      <w:proofErr w:type="spellEnd"/>
      <w:r w:rsidRPr="000C3BDF">
        <w:t xml:space="preserve"> за ИИ. </w:t>
      </w:r>
    </w:p>
    <w:p w14:paraId="40B3B8EC" w14:textId="77777777" w:rsidR="00073DCF" w:rsidRPr="000C3BDF" w:rsidRDefault="00073DCF" w:rsidP="009A5859">
      <w:pPr>
        <w:pStyle w:val="ManualNumPar1"/>
        <w:spacing w:line="360" w:lineRule="auto"/>
        <w:jc w:val="left"/>
        <w:rPr>
          <w:noProof/>
        </w:rPr>
      </w:pPr>
      <w:r w:rsidRPr="000C3BDF">
        <w:t>5.</w:t>
      </w:r>
      <w:r w:rsidRPr="000C3BDF">
        <w:tab/>
        <w:t xml:space="preserve">Избран инфраструктурен комплекс за ИИ може значително да се разрасне, за да се превърне в инфраструктурен </w:t>
      </w:r>
      <w:proofErr w:type="spellStart"/>
      <w:r w:rsidRPr="000C3BDF">
        <w:t>гигакомплекс</w:t>
      </w:r>
      <w:proofErr w:type="spellEnd"/>
      <w:r w:rsidRPr="000C3BDF">
        <w:t xml:space="preserve"> за ИИ. В такъв случай финансовата подкрепа от Съюза, която вече е предоставена за този инфраструктурен комплекс за ИИ, се отчита като част от приноса на Съюза към CAPEX на компютърната инфраструктура за инфраструктурния </w:t>
      </w:r>
      <w:proofErr w:type="spellStart"/>
      <w:r w:rsidRPr="000C3BDF">
        <w:t>гигакомплекс</w:t>
      </w:r>
      <w:proofErr w:type="spellEnd"/>
      <w:r w:rsidRPr="000C3BDF">
        <w:t xml:space="preserve"> за ИИ. Споразумението за приемане на инфраструктурен комплекс за изкуствен интелект, посочено в член 10, се изменя съответно, когато е целесъобразно. Допълнителната инвестиция в съответния инфраструктурен комплекс за изкуствен интелект, който да стане инфраструктурен </w:t>
      </w:r>
      <w:proofErr w:type="spellStart"/>
      <w:r w:rsidRPr="000C3BDF">
        <w:t>гигакомплекс</w:t>
      </w:r>
      <w:proofErr w:type="spellEnd"/>
      <w:r w:rsidRPr="000C3BDF">
        <w:t xml:space="preserve"> за ИИ, както и оперативните разходи (OPEX) на инфраструктурния </w:t>
      </w:r>
      <w:proofErr w:type="spellStart"/>
      <w:r w:rsidRPr="000C3BDF">
        <w:t>гигакомплекс</w:t>
      </w:r>
      <w:proofErr w:type="spellEnd"/>
      <w:r w:rsidRPr="000C3BDF">
        <w:t xml:space="preserve"> за ИИ се покриват от консорциума за инфраструктурния </w:t>
      </w:r>
      <w:proofErr w:type="spellStart"/>
      <w:r w:rsidRPr="000C3BDF">
        <w:t>гигакомплекс</w:t>
      </w:r>
      <w:proofErr w:type="spellEnd"/>
      <w:r w:rsidRPr="000C3BDF">
        <w:t xml:space="preserve"> за ИИ.</w:t>
      </w:r>
    </w:p>
    <w:p w14:paraId="49CA0994" w14:textId="77777777" w:rsidR="00073DCF" w:rsidRPr="000C3BDF" w:rsidRDefault="00073DCF" w:rsidP="009A5859">
      <w:pPr>
        <w:pStyle w:val="ManualNumPar1"/>
        <w:spacing w:line="360" w:lineRule="auto"/>
        <w:jc w:val="left"/>
        <w:rPr>
          <w:noProof/>
        </w:rPr>
      </w:pPr>
      <w:r w:rsidRPr="000C3BDF">
        <w:t>6.</w:t>
      </w:r>
      <w:r w:rsidRPr="000C3BDF">
        <w:tab/>
        <w:t xml:space="preserve">Участващите държави, които са държави членки, могат, по взаимно съгласие със съвместното предприятие, да насочат съответните си доброволни вноски, включително посочените в параграф 4 от настоящия член, и всякакви други допълнителни вноски, изцяло или частично, за конкретен инфраструктурен </w:t>
      </w:r>
      <w:proofErr w:type="spellStart"/>
      <w:r w:rsidRPr="000C3BDF">
        <w:t>гигакомплекс</w:t>
      </w:r>
      <w:proofErr w:type="spellEnd"/>
      <w:r w:rsidRPr="000C3BDF">
        <w:t xml:space="preserve"> за ИИ чрез съвместното предприятие, което след това управлява и изплаща тези средства на определения инфраструктурен </w:t>
      </w:r>
      <w:proofErr w:type="spellStart"/>
      <w:r w:rsidRPr="000C3BDF">
        <w:t>гигакомплекс</w:t>
      </w:r>
      <w:proofErr w:type="spellEnd"/>
      <w:r w:rsidRPr="000C3BDF">
        <w:t xml:space="preserve"> за ИИ от тяхно име.</w:t>
      </w:r>
    </w:p>
    <w:p w14:paraId="66DE566B" w14:textId="77777777" w:rsidR="00073DCF" w:rsidRPr="000C3BDF" w:rsidRDefault="00073DCF" w:rsidP="009A5859">
      <w:pPr>
        <w:pStyle w:val="ManualNumPar1"/>
        <w:spacing w:line="360" w:lineRule="auto"/>
        <w:jc w:val="left"/>
        <w:rPr>
          <w:noProof/>
        </w:rPr>
      </w:pPr>
      <w:bookmarkStart w:id="11" w:name="_Hlk200573989"/>
      <w:r w:rsidRPr="000C3BDF">
        <w:t>7.</w:t>
      </w:r>
      <w:r w:rsidRPr="000C3BDF">
        <w:tab/>
        <w:t xml:space="preserve">Съвместното предприятие притежава частта от изчислителната инфраструктура на инфраструктурния </w:t>
      </w:r>
      <w:proofErr w:type="spellStart"/>
      <w:r w:rsidRPr="000C3BDF">
        <w:t>гигакомплекс</w:t>
      </w:r>
      <w:proofErr w:type="spellEnd"/>
      <w:r w:rsidRPr="000C3BDF">
        <w:t xml:space="preserve"> за ИИ, съответстваща на вноската на Съюза, посочена в параграфи 4 и 5. Продължителността на това право на собственост или на отдадения на лизинг капацитет, посочен в параграф 4, е най-малко пет години от началото на експлоатацията на инфраструктурния </w:t>
      </w:r>
      <w:proofErr w:type="spellStart"/>
      <w:r w:rsidRPr="000C3BDF">
        <w:t>гигакомплекс</w:t>
      </w:r>
      <w:proofErr w:type="spellEnd"/>
      <w:r w:rsidRPr="000C3BDF">
        <w:t xml:space="preserve"> за ИИ и е допълнително уточнена в споразумението за приемане на инфраструктурния </w:t>
      </w:r>
      <w:proofErr w:type="spellStart"/>
      <w:r w:rsidRPr="000C3BDF">
        <w:t>гигакомплекс</w:t>
      </w:r>
      <w:proofErr w:type="spellEnd"/>
      <w:r w:rsidRPr="000C3BDF">
        <w:t xml:space="preserve"> за ИИ. Този срок се удължава в случай на значително модернизиране на изчислителната инфраструктура на инфраструктурния </w:t>
      </w:r>
      <w:proofErr w:type="spellStart"/>
      <w:r w:rsidRPr="000C3BDF">
        <w:t>гигакомплекс</w:t>
      </w:r>
      <w:proofErr w:type="spellEnd"/>
      <w:r w:rsidRPr="000C3BDF">
        <w:t xml:space="preserve"> за ИИ. Без да се засяга ликвидацията на съвместното предприятие, както е посочено в член 23, параграф 4 от устава, това право на собственост се прехвърля в съответствие със споразумението за приемане на инфраструктурния </w:t>
      </w:r>
      <w:proofErr w:type="spellStart"/>
      <w:r w:rsidRPr="000C3BDF">
        <w:t>гигакомплекс</w:t>
      </w:r>
      <w:proofErr w:type="spellEnd"/>
      <w:r w:rsidRPr="000C3BDF">
        <w:t xml:space="preserve"> за ИИ или </w:t>
      </w:r>
      <w:r w:rsidRPr="000C3BDF">
        <w:lastRenderedPageBreak/>
        <w:t xml:space="preserve">се удължава за договорен период при условията, посочени в споразумението за приемане на инфраструктурния </w:t>
      </w:r>
      <w:proofErr w:type="spellStart"/>
      <w:r w:rsidRPr="000C3BDF">
        <w:t>гигакомплекс</w:t>
      </w:r>
      <w:proofErr w:type="spellEnd"/>
      <w:r w:rsidRPr="000C3BDF">
        <w:t xml:space="preserve"> за ИИ. В случай на прехвърляне на собствеността към консорциума за инфраструктурния </w:t>
      </w:r>
      <w:proofErr w:type="spellStart"/>
      <w:r w:rsidRPr="000C3BDF">
        <w:t>гигакомплекс</w:t>
      </w:r>
      <w:proofErr w:type="spellEnd"/>
      <w:r w:rsidRPr="000C3BDF">
        <w:t xml:space="preserve"> за ИИ остатъчната стойност на изчислителната инфраструктура на инфраструктурния </w:t>
      </w:r>
      <w:proofErr w:type="spellStart"/>
      <w:r w:rsidRPr="000C3BDF">
        <w:t>гигакомплекс</w:t>
      </w:r>
      <w:proofErr w:type="spellEnd"/>
      <w:r w:rsidRPr="000C3BDF">
        <w:t xml:space="preserve"> за ИИ се преобразува в равностойни права на достъп за Съюза. Ако няма прехвърляне на собствеността към консорциума за инфраструктурния </w:t>
      </w:r>
      <w:proofErr w:type="spellStart"/>
      <w:r w:rsidRPr="000C3BDF">
        <w:t>гигакомплекс</w:t>
      </w:r>
      <w:proofErr w:type="spellEnd"/>
      <w:r w:rsidRPr="000C3BDF">
        <w:t xml:space="preserve"> за ИИ съгласно споразумението за приемане, а решение за извеждане от експлоатация, съответните разходи се поемат от консорциума за инфраструктурния </w:t>
      </w:r>
      <w:proofErr w:type="spellStart"/>
      <w:r w:rsidRPr="000C3BDF">
        <w:t>гигакомплекс</w:t>
      </w:r>
      <w:proofErr w:type="spellEnd"/>
      <w:r w:rsidRPr="000C3BDF">
        <w:t xml:space="preserve"> за ИИ.</w:t>
      </w:r>
    </w:p>
    <w:bookmarkEnd w:id="11"/>
    <w:p w14:paraId="7AA63709" w14:textId="77777777" w:rsidR="00073DCF" w:rsidRPr="000C3BDF" w:rsidRDefault="00073DCF" w:rsidP="009A5859">
      <w:pPr>
        <w:pStyle w:val="ManualNumPar1"/>
        <w:spacing w:line="360" w:lineRule="auto"/>
        <w:jc w:val="left"/>
        <w:rPr>
          <w:noProof/>
        </w:rPr>
      </w:pPr>
      <w:r w:rsidRPr="000C3BDF">
        <w:t>8.</w:t>
      </w:r>
      <w:r w:rsidRPr="000C3BDF">
        <w:tab/>
        <w:t xml:space="preserve">Правата на достъп на Съюза и на участващите държави в инфраструктурния </w:t>
      </w:r>
      <w:proofErr w:type="spellStart"/>
      <w:r w:rsidRPr="000C3BDF">
        <w:t>гигакомплекс</w:t>
      </w:r>
      <w:proofErr w:type="spellEnd"/>
      <w:r w:rsidRPr="000C3BDF">
        <w:t xml:space="preserve"> за ИИ са пряко пропорционални на съответните им финансови вноски в CAPEX на компютърната инфраструктура на инфраструктурния </w:t>
      </w:r>
      <w:proofErr w:type="spellStart"/>
      <w:r w:rsidRPr="000C3BDF">
        <w:t>гигакомплекс</w:t>
      </w:r>
      <w:proofErr w:type="spellEnd"/>
      <w:r w:rsidRPr="000C3BDF">
        <w:t xml:space="preserve"> за ИИ или в предварително договореното гарантирано закупуване на време за достъп до инфраструктурния </w:t>
      </w:r>
      <w:proofErr w:type="spellStart"/>
      <w:r w:rsidRPr="000C3BDF">
        <w:t>гигакомплекс</w:t>
      </w:r>
      <w:proofErr w:type="spellEnd"/>
      <w:r w:rsidRPr="000C3BDF">
        <w:t xml:space="preserve"> за ИИ. </w:t>
      </w:r>
    </w:p>
    <w:p w14:paraId="559A5140" w14:textId="77777777" w:rsidR="00073DCF" w:rsidRPr="000C3BDF" w:rsidRDefault="00073DCF" w:rsidP="009A5859">
      <w:pPr>
        <w:pStyle w:val="ManualNumPar1"/>
        <w:spacing w:line="360" w:lineRule="auto"/>
        <w:jc w:val="left"/>
        <w:rPr>
          <w:noProof/>
        </w:rPr>
      </w:pPr>
      <w:r w:rsidRPr="000C3BDF">
        <w:t>9.</w:t>
      </w:r>
      <w:r w:rsidRPr="000C3BDF">
        <w:tab/>
        <w:t>Управителният съвет на съвместното предприятие определя:</w:t>
      </w:r>
    </w:p>
    <w:p w14:paraId="1C2BDD31" w14:textId="77777777" w:rsidR="00073DCF" w:rsidRPr="000C3BDF" w:rsidRDefault="00073DCF" w:rsidP="009A5859">
      <w:pPr>
        <w:pStyle w:val="Point1"/>
        <w:spacing w:line="360" w:lineRule="auto"/>
        <w:jc w:val="left"/>
        <w:rPr>
          <w:noProof/>
        </w:rPr>
      </w:pPr>
      <w:r w:rsidRPr="000C3BDF">
        <w:t>a)</w:t>
      </w:r>
      <w:r w:rsidRPr="000C3BDF">
        <w:tab/>
        <w:t xml:space="preserve">условията на времето за достъп на Съюза до инфраструктурните </w:t>
      </w:r>
      <w:proofErr w:type="spellStart"/>
      <w:r w:rsidRPr="000C3BDF">
        <w:t>гигакомплекси</w:t>
      </w:r>
      <w:proofErr w:type="spellEnd"/>
      <w:r w:rsidRPr="000C3BDF">
        <w:t xml:space="preserve"> за ИИ, </w:t>
      </w:r>
    </w:p>
    <w:p w14:paraId="59D16B94" w14:textId="77777777" w:rsidR="00073DCF" w:rsidRPr="000C3BDF" w:rsidRDefault="00073DCF" w:rsidP="009A5859">
      <w:pPr>
        <w:pStyle w:val="Point1"/>
        <w:spacing w:line="360" w:lineRule="auto"/>
        <w:jc w:val="left"/>
        <w:rPr>
          <w:noProof/>
        </w:rPr>
      </w:pPr>
      <w:r w:rsidRPr="000C3BDF">
        <w:t>б)</w:t>
      </w:r>
      <w:r w:rsidRPr="000C3BDF">
        <w:tab/>
        <w:t xml:space="preserve">специфични правила за условията за достъп до инфраструктурните </w:t>
      </w:r>
      <w:proofErr w:type="spellStart"/>
      <w:r w:rsidRPr="000C3BDF">
        <w:t>гигакомплекси</w:t>
      </w:r>
      <w:proofErr w:type="spellEnd"/>
      <w:r w:rsidRPr="000C3BDF">
        <w:t xml:space="preserve"> за ИИ, които се отнасят до разпределянето на времето за достъп за проекти и дейности, считани за стратегически за Съюза.</w:t>
      </w:r>
    </w:p>
    <w:p w14:paraId="5218F13E" w14:textId="77777777" w:rsidR="00073DCF" w:rsidRPr="000C3BDF" w:rsidRDefault="00073DCF" w:rsidP="009A5859">
      <w:pPr>
        <w:pStyle w:val="Point1"/>
        <w:spacing w:line="360" w:lineRule="auto"/>
        <w:jc w:val="left"/>
        <w:rPr>
          <w:b/>
          <w:i/>
          <w:noProof/>
        </w:rPr>
      </w:pPr>
      <w:r w:rsidRPr="000C3BDF">
        <w:rPr>
          <w:b/>
          <w:i/>
        </w:rPr>
        <w:t>ба)</w:t>
      </w:r>
      <w:r w:rsidRPr="000C3BDF">
        <w:rPr>
          <w:b/>
          <w:i/>
        </w:rPr>
        <w:tab/>
        <w:t xml:space="preserve">механизми за наблюдение на степента на използване и на резултатите с цел да се осигури ефикасно използване и капацитет, като същевременно се избягва </w:t>
      </w:r>
      <w:proofErr w:type="spellStart"/>
      <w:r w:rsidRPr="000C3BDF">
        <w:rPr>
          <w:b/>
          <w:i/>
        </w:rPr>
        <w:t>неизползването</w:t>
      </w:r>
      <w:proofErr w:type="spellEnd"/>
      <w:r w:rsidRPr="000C3BDF">
        <w:rPr>
          <w:b/>
          <w:i/>
        </w:rPr>
        <w:t xml:space="preserve"> на ресурси. Той докладва редовно за използването и ефективността на всеки инфраструктурен </w:t>
      </w:r>
      <w:proofErr w:type="spellStart"/>
      <w:r w:rsidRPr="000C3BDF">
        <w:rPr>
          <w:b/>
          <w:i/>
        </w:rPr>
        <w:t>гигакомплекс</w:t>
      </w:r>
      <w:proofErr w:type="spellEnd"/>
      <w:r w:rsidRPr="000C3BDF">
        <w:rPr>
          <w:b/>
          <w:i/>
        </w:rPr>
        <w:t>.</w:t>
      </w:r>
    </w:p>
    <w:p w14:paraId="21EBC79E" w14:textId="77777777" w:rsidR="00073DCF" w:rsidRPr="000C3BDF" w:rsidRDefault="00073DCF" w:rsidP="009A5859">
      <w:pPr>
        <w:pStyle w:val="ManualNumPar1"/>
        <w:spacing w:line="360" w:lineRule="auto"/>
        <w:jc w:val="left"/>
        <w:rPr>
          <w:noProof/>
        </w:rPr>
      </w:pPr>
      <w:r w:rsidRPr="000C3BDF">
        <w:t>10.</w:t>
      </w:r>
      <w:r w:rsidRPr="000C3BDF">
        <w:tab/>
        <w:t>Когато определя условията на времето за достъп на Съюза съгласно параграф 9, управителният съвет гарантира, че достъпът:</w:t>
      </w:r>
    </w:p>
    <w:p w14:paraId="6D55C80B" w14:textId="77777777" w:rsidR="00073DCF" w:rsidRPr="000C3BDF" w:rsidRDefault="00073DCF" w:rsidP="009A5859">
      <w:pPr>
        <w:pStyle w:val="Point1"/>
        <w:spacing w:line="360" w:lineRule="auto"/>
        <w:jc w:val="left"/>
        <w:rPr>
          <w:rFonts w:eastAsia="Times New Roman"/>
          <w:noProof/>
          <w:szCs w:val="24"/>
        </w:rPr>
      </w:pPr>
      <w:r w:rsidRPr="000C3BDF">
        <w:t>a)</w:t>
      </w:r>
      <w:r w:rsidRPr="000C3BDF">
        <w:tab/>
        <w:t>следва да се предоставя на потребители, пребиваващи, установени или намиращи се в държава членка, или в трета държава, асоциирана към програмата „Цифрова Европа“, към „Хоризонт Европа“ или към Механизма за свързване на Европа;</w:t>
      </w:r>
    </w:p>
    <w:p w14:paraId="0EE8516C" w14:textId="77777777" w:rsidR="00073DCF" w:rsidRPr="000C3BDF" w:rsidRDefault="00073DCF" w:rsidP="009A5859">
      <w:pPr>
        <w:pStyle w:val="Point1"/>
        <w:spacing w:line="360" w:lineRule="auto"/>
        <w:jc w:val="left"/>
        <w:rPr>
          <w:rFonts w:eastAsia="Times New Roman"/>
          <w:noProof/>
          <w:szCs w:val="24"/>
        </w:rPr>
      </w:pPr>
      <w:r w:rsidRPr="000C3BDF">
        <w:lastRenderedPageBreak/>
        <w:t>б)</w:t>
      </w:r>
      <w:r w:rsidRPr="000C3BDF">
        <w:tab/>
        <w:t xml:space="preserve">е безплатен за ползвателите от </w:t>
      </w:r>
      <w:proofErr w:type="spellStart"/>
      <w:r w:rsidRPr="000C3BDF">
        <w:t>публичноправни</w:t>
      </w:r>
      <w:proofErr w:type="spellEnd"/>
      <w:r w:rsidRPr="000C3BDF">
        <w:t xml:space="preserve"> субекти. Той е безплатен и за промишлените потребители по отношение на приложенията, свързани с научноизследователски и иновационни дейности, финансирани от „Хоризонт Европа“, програмата „Цифрова Европа“ или Механизма за свързване на Европа, както и за онези, получили знака печат за високи постижения по линия на програмите „Хоризонт Европа“ или „Цифрова Европа“, а също и за частни иновационни дейности на МСП и разрастващи се предприятия;</w:t>
      </w:r>
    </w:p>
    <w:p w14:paraId="018866CB" w14:textId="77777777" w:rsidR="00073DCF" w:rsidRPr="000C3BDF" w:rsidRDefault="00073DCF" w:rsidP="009A5859">
      <w:pPr>
        <w:pStyle w:val="Point1"/>
        <w:spacing w:line="360" w:lineRule="auto"/>
        <w:jc w:val="left"/>
        <w:rPr>
          <w:noProof/>
        </w:rPr>
      </w:pPr>
      <w:r w:rsidRPr="000C3BDF">
        <w:t>в)</w:t>
      </w:r>
      <w:r w:rsidRPr="000C3BDF">
        <w:tab/>
        <w:t xml:space="preserve">включва резервирани изчислителни ресурси специално за финансирани от ЕС научноизследователски проекти </w:t>
      </w:r>
      <w:r w:rsidRPr="000C3BDF">
        <w:rPr>
          <w:b/>
          <w:bCs/>
          <w:i/>
          <w:iCs/>
        </w:rPr>
        <w:t>и малки дружества и субекти, работещи съгласно принципа на отворената наука</w:t>
      </w:r>
      <w:r w:rsidRPr="000C3BDF">
        <w:t>, като се осигурява гарантирана наличност и приоритет за включване в графика.</w:t>
      </w:r>
    </w:p>
    <w:p w14:paraId="68DC22F4" w14:textId="77777777" w:rsidR="00073DCF" w:rsidRPr="000C3BDF" w:rsidRDefault="00073DCF" w:rsidP="009A5859">
      <w:pPr>
        <w:pStyle w:val="Point1"/>
        <w:spacing w:line="360" w:lineRule="auto"/>
        <w:jc w:val="left"/>
        <w:rPr>
          <w:b/>
          <w:i/>
          <w:noProof/>
        </w:rPr>
      </w:pPr>
      <w:r w:rsidRPr="000C3BDF">
        <w:rPr>
          <w:b/>
          <w:i/>
        </w:rPr>
        <w:t>ва)</w:t>
      </w:r>
      <w:r w:rsidRPr="000C3BDF">
        <w:rPr>
          <w:b/>
          <w:i/>
        </w:rPr>
        <w:tab/>
        <w:t xml:space="preserve">предоставя приоритетен достъп и когато е осъществимо, целенасочени мерки за подкрепа на МСП, стартиращите предприятия, микропредприятията и научноизследователските организации, включително тези с нестопанска цел или занимаващи се с </w:t>
      </w:r>
      <w:proofErr w:type="spellStart"/>
      <w:r w:rsidRPr="000C3BDF">
        <w:rPr>
          <w:b/>
          <w:i/>
        </w:rPr>
        <w:t>предконкурентни</w:t>
      </w:r>
      <w:proofErr w:type="spellEnd"/>
      <w:r w:rsidRPr="000C3BDF">
        <w:rPr>
          <w:b/>
          <w:i/>
        </w:rPr>
        <w:t xml:space="preserve"> научни изследвания, които разработват приложения с голямо обществено или промишлено въздействие върху Съюза.</w:t>
      </w:r>
    </w:p>
    <w:p w14:paraId="6035E719" w14:textId="77777777" w:rsidR="00073DCF" w:rsidRPr="000C3BDF" w:rsidRDefault="00073DCF" w:rsidP="009A5859">
      <w:pPr>
        <w:pStyle w:val="ManualNumPar1"/>
        <w:spacing w:line="360" w:lineRule="auto"/>
        <w:jc w:val="left"/>
        <w:rPr>
          <w:noProof/>
        </w:rPr>
      </w:pPr>
      <w:r w:rsidRPr="000C3BDF">
        <w:t>11.</w:t>
      </w:r>
      <w:r w:rsidRPr="000C3BDF">
        <w:tab/>
        <w:t>Управителният съвет наблюдава дела от времето за достъп на Съюза за различните видове потребители, определени в параграф 10, буква а). В случай че има значителен дисбаланс в дяловете на времето за достъп между различните видове ползватели спрямо търсенето, той предприема подходящи коригиращи действия за преодоляване на този дисбаланс.</w:t>
      </w:r>
    </w:p>
    <w:p w14:paraId="0EEF8413" w14:textId="77777777" w:rsidR="00073DCF" w:rsidRPr="000C3BDF" w:rsidRDefault="00073DCF" w:rsidP="009A5859">
      <w:pPr>
        <w:pStyle w:val="ManualNumPar1"/>
        <w:spacing w:line="360" w:lineRule="auto"/>
        <w:jc w:val="left"/>
        <w:rPr>
          <w:noProof/>
        </w:rPr>
      </w:pPr>
      <w:r w:rsidRPr="000C3BDF">
        <w:t>12.</w:t>
      </w:r>
      <w:r w:rsidRPr="000C3BDF">
        <w:tab/>
        <w:t xml:space="preserve">Вноските на Съюза или на участващите държави са обвързани с условия, гарантиращи защитата на стратегическите интереси на Съюза. Специфичните условия, посочени в настоящия параграф, се определят в специално споразумение за приемане на инфраструктурен </w:t>
      </w:r>
      <w:proofErr w:type="spellStart"/>
      <w:r w:rsidRPr="000C3BDF">
        <w:t>гигакомплекс</w:t>
      </w:r>
      <w:proofErr w:type="spellEnd"/>
      <w:r w:rsidRPr="000C3BDF">
        <w:t xml:space="preserve"> за ИИ между съвместното предприятие и консорциума за инфраструктурен </w:t>
      </w:r>
      <w:proofErr w:type="spellStart"/>
      <w:r w:rsidRPr="000C3BDF">
        <w:t>гигакомплекс</w:t>
      </w:r>
      <w:proofErr w:type="spellEnd"/>
      <w:r w:rsidRPr="000C3BDF">
        <w:t xml:space="preserve"> за ИИ. Споразумението за приемане на инфраструктурен </w:t>
      </w:r>
      <w:proofErr w:type="spellStart"/>
      <w:r w:rsidRPr="000C3BDF">
        <w:t>гигакомплекс</w:t>
      </w:r>
      <w:proofErr w:type="spellEnd"/>
      <w:r w:rsidRPr="000C3BDF">
        <w:t xml:space="preserve"> за ИИ се урежда от правото на Съюза, като по всякакви въпроси, които не са обхванати от настоящия регламент или от друг правен акт на Съюза, се прилага правото </w:t>
      </w:r>
      <w:r w:rsidRPr="000C3BDF">
        <w:lastRenderedPageBreak/>
        <w:t xml:space="preserve">на държавата членка, в която е установен приемащият субект. В споразумението за приемане на инфраструктурен </w:t>
      </w:r>
      <w:proofErr w:type="spellStart"/>
      <w:r w:rsidRPr="000C3BDF">
        <w:t>гигакомплекс</w:t>
      </w:r>
      <w:proofErr w:type="spellEnd"/>
      <w:r w:rsidRPr="000C3BDF">
        <w:t xml:space="preserve"> за ИИ:</w:t>
      </w:r>
    </w:p>
    <w:p w14:paraId="15AA8627" w14:textId="77777777" w:rsidR="00073DCF" w:rsidRPr="000C3BDF" w:rsidRDefault="00073DCF" w:rsidP="009A5859">
      <w:pPr>
        <w:pStyle w:val="Point1"/>
        <w:spacing w:line="360" w:lineRule="auto"/>
        <w:jc w:val="left"/>
        <w:rPr>
          <w:noProof/>
        </w:rPr>
      </w:pPr>
      <w:r w:rsidRPr="000C3BDF">
        <w:t>a)</w:t>
      </w:r>
      <w:r w:rsidRPr="000C3BDF">
        <w:tab/>
        <w:t xml:space="preserve">се определя подробно структурата на собственост и управление на инфраструктурния </w:t>
      </w:r>
      <w:proofErr w:type="spellStart"/>
      <w:r w:rsidRPr="000C3BDF">
        <w:t>гигакомплекс</w:t>
      </w:r>
      <w:proofErr w:type="spellEnd"/>
      <w:r w:rsidRPr="000C3BDF">
        <w:t xml:space="preserve"> за ИИ;</w:t>
      </w:r>
    </w:p>
    <w:p w14:paraId="49E930F4" w14:textId="77777777" w:rsidR="00073DCF" w:rsidRPr="000C3BDF" w:rsidRDefault="00073DCF" w:rsidP="009A5859">
      <w:pPr>
        <w:pStyle w:val="Point1"/>
        <w:spacing w:line="360" w:lineRule="auto"/>
        <w:jc w:val="left"/>
        <w:rPr>
          <w:noProof/>
        </w:rPr>
      </w:pPr>
      <w:r w:rsidRPr="000C3BDF">
        <w:t>б)</w:t>
      </w:r>
      <w:r w:rsidRPr="000C3BDF">
        <w:tab/>
        <w:t xml:space="preserve">се включват разпоредби, гарантиращи ефективно наблюдение и контрол на инфраструктурния </w:t>
      </w:r>
      <w:proofErr w:type="spellStart"/>
      <w:r w:rsidRPr="000C3BDF">
        <w:t>гигакомплекс</w:t>
      </w:r>
      <w:proofErr w:type="spellEnd"/>
      <w:r w:rsidRPr="000C3BDF">
        <w:t xml:space="preserve"> за ИИ от страна на Съюза с цел защита на стратегическите активи, интереси, автономност или сигурност на Съюза;</w:t>
      </w:r>
    </w:p>
    <w:p w14:paraId="1207CF9E" w14:textId="77777777" w:rsidR="00073DCF" w:rsidRPr="000C3BDF" w:rsidRDefault="00073DCF" w:rsidP="009A5859">
      <w:pPr>
        <w:pStyle w:val="Point1"/>
        <w:spacing w:line="360" w:lineRule="auto"/>
        <w:jc w:val="left"/>
        <w:rPr>
          <w:noProof/>
        </w:rPr>
      </w:pPr>
      <w:r w:rsidRPr="000C3BDF">
        <w:t>в)</w:t>
      </w:r>
      <w:r w:rsidRPr="000C3BDF">
        <w:tab/>
        <w:t xml:space="preserve">се посочват финансовите вноски на Съюза, на участващите държави и на публичните и/или частните партньори на консорциума за инфраструктурния </w:t>
      </w:r>
      <w:proofErr w:type="spellStart"/>
      <w:r w:rsidRPr="000C3BDF">
        <w:t>гигакомплекс</w:t>
      </w:r>
      <w:proofErr w:type="spellEnd"/>
      <w:r w:rsidRPr="000C3BDF">
        <w:t xml:space="preserve"> за ИИ, включително гарантираното време за достъп до инфраструктурния </w:t>
      </w:r>
      <w:proofErr w:type="spellStart"/>
      <w:r w:rsidRPr="000C3BDF">
        <w:t>гигакомплекс</w:t>
      </w:r>
      <w:proofErr w:type="spellEnd"/>
      <w:r w:rsidRPr="000C3BDF">
        <w:t xml:space="preserve"> за ИИ, посочено в параграф 8, според случая, и неговата продължителност;</w:t>
      </w:r>
    </w:p>
    <w:p w14:paraId="50B4A51B" w14:textId="77777777" w:rsidR="00073DCF" w:rsidRPr="000C3BDF" w:rsidRDefault="00073DCF" w:rsidP="009A5859">
      <w:pPr>
        <w:pStyle w:val="Point1"/>
        <w:spacing w:line="360" w:lineRule="auto"/>
        <w:jc w:val="left"/>
        <w:rPr>
          <w:noProof/>
        </w:rPr>
      </w:pPr>
      <w:r w:rsidRPr="000C3BDF">
        <w:t>г)</w:t>
      </w:r>
      <w:r w:rsidRPr="000C3BDF">
        <w:tab/>
        <w:t xml:space="preserve">се посочват, ако е целесъобразно, всички други интереси на Съюза, произтичащи от инвестиции на Съюза, регулирани от конкретни инвестиционни споразумения между консорциума за инфраструктурния </w:t>
      </w:r>
      <w:proofErr w:type="spellStart"/>
      <w:r w:rsidRPr="000C3BDF">
        <w:t>гигакомплекс</w:t>
      </w:r>
      <w:proofErr w:type="spellEnd"/>
      <w:r w:rsidRPr="000C3BDF">
        <w:t xml:space="preserve"> за ИИ и </w:t>
      </w:r>
      <w:proofErr w:type="spellStart"/>
      <w:r w:rsidRPr="000C3BDF">
        <w:t>InvestEU</w:t>
      </w:r>
      <w:proofErr w:type="spellEnd"/>
      <w:r w:rsidRPr="000C3BDF">
        <w:t>;</w:t>
      </w:r>
    </w:p>
    <w:p w14:paraId="3D2EEC4D" w14:textId="77777777" w:rsidR="00073DCF" w:rsidRPr="000C3BDF" w:rsidRDefault="00073DCF" w:rsidP="009A5859">
      <w:pPr>
        <w:pStyle w:val="Point1"/>
        <w:spacing w:line="360" w:lineRule="auto"/>
        <w:jc w:val="left"/>
        <w:rPr>
          <w:noProof/>
        </w:rPr>
      </w:pPr>
      <w:r w:rsidRPr="000C3BDF">
        <w:t>д)</w:t>
      </w:r>
      <w:r w:rsidRPr="000C3BDF">
        <w:tab/>
        <w:t xml:space="preserve">се определят условията за допустимост за ползвателите на инфраструктурния </w:t>
      </w:r>
      <w:proofErr w:type="spellStart"/>
      <w:r w:rsidRPr="000C3BDF">
        <w:t>гигакомплекс</w:t>
      </w:r>
      <w:proofErr w:type="spellEnd"/>
      <w:r w:rsidRPr="000C3BDF">
        <w:t xml:space="preserve"> за ИИ извън Съюза; те отговарят на същите условия като условията за допустимост, посочени в параграф 2; </w:t>
      </w:r>
    </w:p>
    <w:p w14:paraId="4C2C2A9A" w14:textId="77777777" w:rsidR="00073DCF" w:rsidRPr="000C3BDF" w:rsidRDefault="00073DCF" w:rsidP="009A5859">
      <w:pPr>
        <w:pStyle w:val="Point1"/>
        <w:spacing w:line="360" w:lineRule="auto"/>
        <w:jc w:val="left"/>
        <w:rPr>
          <w:noProof/>
        </w:rPr>
      </w:pPr>
      <w:r w:rsidRPr="000C3BDF">
        <w:t>е)</w:t>
      </w:r>
      <w:r w:rsidRPr="000C3BDF">
        <w:tab/>
        <w:t xml:space="preserve">се определят подробните условия за достъп за ползвателите от Съюза и счетоводните условия за времето за достъп до услугите на инфраструктурния </w:t>
      </w:r>
      <w:proofErr w:type="spellStart"/>
      <w:r w:rsidRPr="000C3BDF">
        <w:t>гигакомплекс</w:t>
      </w:r>
      <w:proofErr w:type="spellEnd"/>
      <w:r w:rsidRPr="000C3BDF">
        <w:t xml:space="preserve"> за ИИ;</w:t>
      </w:r>
    </w:p>
    <w:p w14:paraId="556B2D9C" w14:textId="77777777" w:rsidR="00073DCF" w:rsidRPr="000C3BDF" w:rsidRDefault="00073DCF" w:rsidP="009A5859">
      <w:pPr>
        <w:pStyle w:val="Point1"/>
        <w:spacing w:line="360" w:lineRule="auto"/>
        <w:jc w:val="left"/>
        <w:rPr>
          <w:noProof/>
        </w:rPr>
      </w:pPr>
      <w:r w:rsidRPr="000C3BDF">
        <w:t>ж)</w:t>
      </w:r>
      <w:r w:rsidRPr="000C3BDF">
        <w:tab/>
        <w:t xml:space="preserve">качеството на услугата, предлагана на ползвателите на съвместното предприятие при експлоатацията на инфраструктурния </w:t>
      </w:r>
      <w:proofErr w:type="spellStart"/>
      <w:r w:rsidRPr="000C3BDF">
        <w:t>гигакомплекс</w:t>
      </w:r>
      <w:proofErr w:type="spellEnd"/>
      <w:r w:rsidRPr="000C3BDF">
        <w:t xml:space="preserve"> за ИИ, както е посочено в споразумението за нивото на обслужване, включено в споразумението за приемане на инфраструктурния </w:t>
      </w:r>
      <w:proofErr w:type="spellStart"/>
      <w:r w:rsidRPr="000C3BDF">
        <w:t>гигакомплекс</w:t>
      </w:r>
      <w:proofErr w:type="spellEnd"/>
      <w:r w:rsidRPr="000C3BDF">
        <w:t xml:space="preserve"> за ИИ;</w:t>
      </w:r>
    </w:p>
    <w:p w14:paraId="0BC1A772" w14:textId="77777777" w:rsidR="00073DCF" w:rsidRPr="000C3BDF" w:rsidRDefault="00073DCF" w:rsidP="009A5859">
      <w:pPr>
        <w:pStyle w:val="Point1"/>
        <w:spacing w:line="360" w:lineRule="auto"/>
        <w:jc w:val="left"/>
        <w:rPr>
          <w:noProof/>
        </w:rPr>
      </w:pPr>
      <w:r w:rsidRPr="000C3BDF">
        <w:t>з)</w:t>
      </w:r>
      <w:r w:rsidRPr="000C3BDF">
        <w:tab/>
        <w:t xml:space="preserve">се определят условията за придобиване, експлоатация и използване на данните и изчислителната инфраструктура на инфраструктурния </w:t>
      </w:r>
      <w:proofErr w:type="spellStart"/>
      <w:r w:rsidRPr="000C3BDF">
        <w:t>гигакомплекс</w:t>
      </w:r>
      <w:proofErr w:type="spellEnd"/>
      <w:r w:rsidRPr="000C3BDF">
        <w:t xml:space="preserve"> за ИИ, включително изискванията за ползвателите от </w:t>
      </w:r>
      <w:r w:rsidRPr="000C3BDF">
        <w:lastRenderedPageBreak/>
        <w:t xml:space="preserve">публичния сектор, когато е целесъобразно; когато консорциумът за инфраструктурния </w:t>
      </w:r>
      <w:proofErr w:type="spellStart"/>
      <w:r w:rsidRPr="000C3BDF">
        <w:t>гигакомплекс</w:t>
      </w:r>
      <w:proofErr w:type="spellEnd"/>
      <w:r w:rsidRPr="000C3BDF">
        <w:t xml:space="preserve"> за ИИ включва един или повече доставчици на технологична инфраструктура, споразумението за приемане на инфраструктурния </w:t>
      </w:r>
      <w:proofErr w:type="spellStart"/>
      <w:r w:rsidRPr="000C3BDF">
        <w:t>гигакомплекс</w:t>
      </w:r>
      <w:proofErr w:type="spellEnd"/>
      <w:r w:rsidRPr="000C3BDF">
        <w:t xml:space="preserve"> за ИИ включва предоставянето на засилени гаранции за конфликт на интереси по отношение на тези доставчици; </w:t>
      </w:r>
    </w:p>
    <w:p w14:paraId="1F4177DD" w14:textId="77777777" w:rsidR="00073DCF" w:rsidRPr="000C3BDF" w:rsidRDefault="00073DCF" w:rsidP="009A5859">
      <w:pPr>
        <w:pStyle w:val="Point1"/>
        <w:spacing w:line="360" w:lineRule="auto"/>
        <w:jc w:val="left"/>
        <w:rPr>
          <w:noProof/>
        </w:rPr>
      </w:pPr>
      <w:r w:rsidRPr="000C3BDF">
        <w:t>и)</w:t>
      </w:r>
      <w:r w:rsidRPr="000C3BDF">
        <w:tab/>
        <w:t>условията за прехвърляне на собствеността, посочени в параграф 7, когато е целесъобразно;</w:t>
      </w:r>
    </w:p>
    <w:p w14:paraId="2DA01CA6" w14:textId="77777777" w:rsidR="00073DCF" w:rsidRPr="000C3BDF" w:rsidRDefault="00073DCF" w:rsidP="009A5859">
      <w:pPr>
        <w:pStyle w:val="Point1"/>
        <w:spacing w:line="360" w:lineRule="auto"/>
        <w:jc w:val="left"/>
        <w:rPr>
          <w:noProof/>
        </w:rPr>
      </w:pPr>
      <w:r w:rsidRPr="000C3BDF">
        <w:t>й)</w:t>
      </w:r>
      <w:r w:rsidRPr="000C3BDF">
        <w:tab/>
        <w:t xml:space="preserve">подробно описание на удължаването на срока на собственост или на предварително договореното гарантирано време за закупен достъп, според случая, и условията за постепенно прекратяване на използването на инфраструктурния </w:t>
      </w:r>
      <w:proofErr w:type="spellStart"/>
      <w:r w:rsidRPr="000C3BDF">
        <w:t>гигакомплекс</w:t>
      </w:r>
      <w:proofErr w:type="spellEnd"/>
      <w:r w:rsidRPr="000C3BDF">
        <w:t xml:space="preserve"> за ИИ, когато е целесъобразно;</w:t>
      </w:r>
    </w:p>
    <w:p w14:paraId="7277CB18" w14:textId="77777777" w:rsidR="00073DCF" w:rsidRPr="000C3BDF" w:rsidRDefault="00073DCF" w:rsidP="009A5859">
      <w:pPr>
        <w:pStyle w:val="Point1"/>
        <w:spacing w:line="360" w:lineRule="auto"/>
        <w:jc w:val="left"/>
        <w:rPr>
          <w:noProof/>
        </w:rPr>
      </w:pPr>
      <w:r w:rsidRPr="000C3BDF">
        <w:t>к)</w:t>
      </w:r>
      <w:r w:rsidRPr="000C3BDF">
        <w:tab/>
        <w:t xml:space="preserve">условията за отговорност за експлоатацията на инфраструктурния </w:t>
      </w:r>
      <w:proofErr w:type="spellStart"/>
      <w:r w:rsidRPr="000C3BDF">
        <w:t>гигакомплекс</w:t>
      </w:r>
      <w:proofErr w:type="spellEnd"/>
      <w:r w:rsidRPr="000C3BDF">
        <w:t xml:space="preserve"> за ИИ, когато е целесъобразно;</w:t>
      </w:r>
    </w:p>
    <w:p w14:paraId="78B739CC" w14:textId="77777777" w:rsidR="00073DCF" w:rsidRPr="000C3BDF" w:rsidRDefault="00073DCF" w:rsidP="009A5859">
      <w:pPr>
        <w:pStyle w:val="Point1"/>
        <w:spacing w:line="360" w:lineRule="auto"/>
        <w:jc w:val="left"/>
        <w:rPr>
          <w:noProof/>
        </w:rPr>
      </w:pPr>
      <w:r w:rsidRPr="000C3BDF">
        <w:t>л)</w:t>
      </w:r>
      <w:r w:rsidRPr="000C3BDF">
        <w:tab/>
        <w:t xml:space="preserve">задължението на субекта, приемащ инфраструктурния </w:t>
      </w:r>
      <w:proofErr w:type="spellStart"/>
      <w:r w:rsidRPr="000C3BDF">
        <w:t>гигакомплекс</w:t>
      </w:r>
      <w:proofErr w:type="spellEnd"/>
      <w:r w:rsidRPr="000C3BDF">
        <w:t xml:space="preserve"> за ИИ, да представя до 31 януари всяка година на Управителния съвет доклад от одита и данни за използването на времето за достъп на Съюза за предходната финансова година;</w:t>
      </w:r>
    </w:p>
    <w:p w14:paraId="28313E79" w14:textId="77777777" w:rsidR="00073DCF" w:rsidRPr="000C3BDF" w:rsidRDefault="00073DCF" w:rsidP="009A5859">
      <w:pPr>
        <w:pStyle w:val="Point1"/>
        <w:spacing w:line="360" w:lineRule="auto"/>
        <w:jc w:val="left"/>
        <w:rPr>
          <w:noProof/>
        </w:rPr>
      </w:pPr>
      <w:r w:rsidRPr="000C3BDF">
        <w:t>м)</w:t>
      </w:r>
      <w:r w:rsidRPr="000C3BDF">
        <w:tab/>
        <w:t>съдържа арбитражна клауза в смисъла на член 272 от ДФЕС, с която на Съда на Европейския съюз се дава компетентност по всички въпроси, обхванати от споразумението за приемане.</w:t>
      </w:r>
    </w:p>
    <w:p w14:paraId="04366913" w14:textId="77777777" w:rsidR="00073DCF" w:rsidRPr="000C3BDF" w:rsidRDefault="00073DCF" w:rsidP="009A5859">
      <w:pPr>
        <w:pStyle w:val="ManualNumPar1"/>
        <w:spacing w:line="360" w:lineRule="auto"/>
        <w:jc w:val="left"/>
        <w:rPr>
          <w:noProof/>
        </w:rPr>
      </w:pPr>
      <w:r w:rsidRPr="000C3BDF">
        <w:t>13.</w:t>
      </w:r>
      <w:r w:rsidRPr="000C3BDF">
        <w:tab/>
        <w:t xml:space="preserve">Инфраструктурният </w:t>
      </w:r>
      <w:proofErr w:type="spellStart"/>
      <w:r w:rsidRPr="000C3BDF">
        <w:t>гигакомплекс</w:t>
      </w:r>
      <w:proofErr w:type="spellEnd"/>
      <w:r w:rsidRPr="000C3BDF">
        <w:t xml:space="preserve"> за ИИ включва публичен орган за управление, съставен от представители на Комисията и участващите държави, които предоставят публично финансиране на конкретния инфраструктурен </w:t>
      </w:r>
      <w:proofErr w:type="spellStart"/>
      <w:r w:rsidRPr="000C3BDF">
        <w:t>гигакомплекс</w:t>
      </w:r>
      <w:proofErr w:type="spellEnd"/>
      <w:r w:rsidRPr="000C3BDF">
        <w:t xml:space="preserve"> за ИИ. Без да се засягат управлението и оперативната автономност на консорциума за инфраструктурния </w:t>
      </w:r>
      <w:proofErr w:type="spellStart"/>
      <w:r w:rsidRPr="000C3BDF">
        <w:t>гигакомплекс</w:t>
      </w:r>
      <w:proofErr w:type="spellEnd"/>
      <w:r w:rsidRPr="000C3BDF">
        <w:t xml:space="preserve"> за ИИ и за да се гарантира съгласуваност с целите от обществен интерес, които са в основата на публичното финансиране, за следните елементи се изисква изрично предварително одобрение от определения </w:t>
      </w:r>
      <w:bookmarkStart w:id="12" w:name="_Hlk201233923"/>
      <w:r w:rsidRPr="000C3BDF">
        <w:t>публичен управителен орган:</w:t>
      </w:r>
    </w:p>
    <w:bookmarkEnd w:id="12"/>
    <w:p w14:paraId="3669AB76" w14:textId="77777777" w:rsidR="00073DCF" w:rsidRPr="000C3BDF" w:rsidRDefault="00073DCF" w:rsidP="009A5859">
      <w:pPr>
        <w:pStyle w:val="Point1"/>
        <w:spacing w:line="360" w:lineRule="auto"/>
        <w:jc w:val="left"/>
        <w:rPr>
          <w:noProof/>
        </w:rPr>
      </w:pPr>
      <w:r w:rsidRPr="000C3BDF">
        <w:t>a)</w:t>
      </w:r>
      <w:r w:rsidRPr="000C3BDF">
        <w:tab/>
        <w:t>всички предложени споразумения за достъп със субекти от трети държави, които могат да породят опасения относно стратегическите активи, интереси, автономност или сигурност на Съюза;</w:t>
      </w:r>
    </w:p>
    <w:p w14:paraId="0EE39221" w14:textId="77777777" w:rsidR="00073DCF" w:rsidRPr="000C3BDF" w:rsidRDefault="00073DCF" w:rsidP="009A5859">
      <w:pPr>
        <w:pStyle w:val="Point1"/>
        <w:spacing w:line="360" w:lineRule="auto"/>
        <w:jc w:val="left"/>
        <w:rPr>
          <w:noProof/>
        </w:rPr>
      </w:pPr>
      <w:r w:rsidRPr="000C3BDF">
        <w:lastRenderedPageBreak/>
        <w:t>б)</w:t>
      </w:r>
      <w:r w:rsidRPr="000C3BDF">
        <w:tab/>
        <w:t xml:space="preserve">съществени промени в правната и финансовата структура или контрол, които засягат интересите на Съюза или на участващите държави, като например промяна в крайната собственост или контрол на инфраструктурния </w:t>
      </w:r>
      <w:proofErr w:type="spellStart"/>
      <w:r w:rsidRPr="000C3BDF">
        <w:t>гигакомплекс</w:t>
      </w:r>
      <w:proofErr w:type="spellEnd"/>
      <w:r w:rsidRPr="000C3BDF">
        <w:t xml:space="preserve"> за ИИ, преместване на активи от критично значение извън Съюза или важни решения за финансово преструктуриране;</w:t>
      </w:r>
    </w:p>
    <w:p w14:paraId="4B69C1AC" w14:textId="77777777" w:rsidR="00073DCF" w:rsidRPr="000C3BDF" w:rsidRDefault="00073DCF" w:rsidP="009A5859">
      <w:pPr>
        <w:pStyle w:val="Point1"/>
        <w:spacing w:line="360" w:lineRule="auto"/>
        <w:jc w:val="left"/>
        <w:rPr>
          <w:noProof/>
        </w:rPr>
      </w:pPr>
      <w:r w:rsidRPr="000C3BDF">
        <w:t>в)</w:t>
      </w:r>
      <w:r w:rsidRPr="000C3BDF">
        <w:tab/>
        <w:t xml:space="preserve">значителна промяна в стратегическата цел на инфраструктурните </w:t>
      </w:r>
      <w:proofErr w:type="spellStart"/>
      <w:r w:rsidRPr="000C3BDF">
        <w:t>гигакомплекси</w:t>
      </w:r>
      <w:proofErr w:type="spellEnd"/>
      <w:r w:rsidRPr="000C3BDF">
        <w:t xml:space="preserve"> за ИИ.</w:t>
      </w:r>
    </w:p>
    <w:p w14:paraId="3337BA7A" w14:textId="77777777" w:rsidR="00073DCF" w:rsidRPr="000C3BDF" w:rsidRDefault="00073DCF" w:rsidP="009A5859">
      <w:pPr>
        <w:pStyle w:val="ManualNumPar1"/>
        <w:spacing w:line="360" w:lineRule="auto"/>
        <w:jc w:val="left"/>
        <w:rPr>
          <w:noProof/>
        </w:rPr>
      </w:pPr>
      <w:r w:rsidRPr="000C3BDF">
        <w:t>14.</w:t>
      </w:r>
      <w:r w:rsidRPr="000C3BDF">
        <w:tab/>
        <w:t xml:space="preserve">След покана за заявяване на интерес консорциумът за инфраструктурния </w:t>
      </w:r>
      <w:proofErr w:type="spellStart"/>
      <w:r w:rsidRPr="000C3BDF">
        <w:t>гигакомплекс</w:t>
      </w:r>
      <w:proofErr w:type="spellEnd"/>
      <w:r w:rsidRPr="000C3BDF">
        <w:t xml:space="preserve"> за ИИ се избира от управителния съвет на съвместното предприятие чрез справедлив и прозрачен процес с подкрепата на група от независими експерти и на акредитирана финансова институция, назначена от управителния съвет за целите на оценката, въз основа, наред с другото, на следните критерии:</w:t>
      </w:r>
    </w:p>
    <w:p w14:paraId="7BF9AFBC" w14:textId="77777777" w:rsidR="00073DCF" w:rsidRPr="000C3BDF" w:rsidRDefault="00073DCF" w:rsidP="009A5859">
      <w:pPr>
        <w:pStyle w:val="Point1"/>
        <w:spacing w:line="360" w:lineRule="auto"/>
        <w:jc w:val="left"/>
        <w:rPr>
          <w:noProof/>
        </w:rPr>
      </w:pPr>
      <w:r w:rsidRPr="000C3BDF">
        <w:t>a)</w:t>
      </w:r>
      <w:r w:rsidRPr="000C3BDF">
        <w:tab/>
        <w:t>Техническа оценка:</w:t>
      </w:r>
    </w:p>
    <w:p w14:paraId="34D7C233" w14:textId="77777777" w:rsidR="00073DCF" w:rsidRPr="000C3BDF" w:rsidRDefault="00073DCF" w:rsidP="009A5859">
      <w:pPr>
        <w:pStyle w:val="Point2"/>
        <w:spacing w:line="360" w:lineRule="auto"/>
        <w:jc w:val="left"/>
        <w:rPr>
          <w:noProof/>
        </w:rPr>
      </w:pPr>
      <w:r w:rsidRPr="000C3BDF">
        <w:t>(1)</w:t>
      </w:r>
      <w:r w:rsidRPr="000C3BDF">
        <w:tab/>
        <w:t>Цели и техническо качество на предложението</w:t>
      </w:r>
    </w:p>
    <w:p w14:paraId="5441DE97" w14:textId="77777777" w:rsidR="00073DCF" w:rsidRPr="000C3BDF" w:rsidRDefault="00073DCF" w:rsidP="009A5859">
      <w:pPr>
        <w:pStyle w:val="Point2"/>
        <w:spacing w:line="360" w:lineRule="auto"/>
        <w:jc w:val="left"/>
        <w:rPr>
          <w:noProof/>
        </w:rPr>
      </w:pPr>
      <w:r w:rsidRPr="000C3BDF">
        <w:t>(2)</w:t>
      </w:r>
      <w:r w:rsidRPr="000C3BDF">
        <w:tab/>
        <w:t>Качество на работния план</w:t>
      </w:r>
    </w:p>
    <w:p w14:paraId="7E052C4E" w14:textId="77777777" w:rsidR="00073DCF" w:rsidRPr="000C3BDF" w:rsidRDefault="00073DCF" w:rsidP="009A5859">
      <w:pPr>
        <w:pStyle w:val="Point2"/>
        <w:spacing w:line="360" w:lineRule="auto"/>
        <w:jc w:val="left"/>
        <w:rPr>
          <w:noProof/>
        </w:rPr>
      </w:pPr>
      <w:r w:rsidRPr="000C3BDF">
        <w:t>(3)</w:t>
      </w:r>
      <w:r w:rsidRPr="000C3BDF">
        <w:tab/>
        <w:t xml:space="preserve">Качество </w:t>
      </w:r>
      <w:r w:rsidRPr="000C3BDF">
        <w:rPr>
          <w:b/>
          <w:bCs/>
          <w:i/>
          <w:iCs/>
        </w:rPr>
        <w:t>и сигурност</w:t>
      </w:r>
      <w:r w:rsidRPr="000C3BDF">
        <w:t xml:space="preserve"> на физическата, ИТ и мрежовата инфраструктура</w:t>
      </w:r>
    </w:p>
    <w:p w14:paraId="2781AA4B" w14:textId="77777777" w:rsidR="00073DCF" w:rsidRPr="000C3BDF" w:rsidRDefault="00073DCF" w:rsidP="009A5859">
      <w:pPr>
        <w:pStyle w:val="Point2"/>
        <w:spacing w:line="360" w:lineRule="auto"/>
        <w:jc w:val="left"/>
        <w:rPr>
          <w:noProof/>
        </w:rPr>
      </w:pPr>
      <w:r w:rsidRPr="000C3BDF">
        <w:t>(4)</w:t>
      </w:r>
      <w:r w:rsidRPr="000C3BDF">
        <w:tab/>
        <w:t>Устойчивост</w:t>
      </w:r>
      <w:r w:rsidRPr="000C3BDF">
        <w:rPr>
          <w:b/>
          <w:bCs/>
          <w:i/>
          <w:iCs/>
        </w:rPr>
        <w:t>,</w:t>
      </w:r>
      <w:r w:rsidRPr="000C3BDF">
        <w:t xml:space="preserve"> енергийна </w:t>
      </w:r>
      <w:r w:rsidRPr="000C3BDF">
        <w:rPr>
          <w:b/>
          <w:bCs/>
          <w:i/>
          <w:iCs/>
        </w:rPr>
        <w:t>и водна</w:t>
      </w:r>
      <w:r w:rsidRPr="000C3BDF">
        <w:t xml:space="preserve"> ефективност</w:t>
      </w:r>
    </w:p>
    <w:p w14:paraId="346EBFC3" w14:textId="77777777" w:rsidR="00073DCF" w:rsidRPr="000C3BDF" w:rsidRDefault="00073DCF" w:rsidP="009A5859">
      <w:pPr>
        <w:pStyle w:val="Point2"/>
        <w:spacing w:line="360" w:lineRule="auto"/>
        <w:jc w:val="left"/>
        <w:rPr>
          <w:noProof/>
        </w:rPr>
      </w:pPr>
      <w:r w:rsidRPr="000C3BDF">
        <w:t>(5)</w:t>
      </w:r>
      <w:r w:rsidRPr="000C3BDF">
        <w:tab/>
        <w:t>Опит и ноу-хау на консорциума в създаването на подобни широкомащабни съоръжения.</w:t>
      </w:r>
    </w:p>
    <w:p w14:paraId="17BF5E61" w14:textId="77777777" w:rsidR="00073DCF" w:rsidRPr="000C3BDF" w:rsidRDefault="00073DCF" w:rsidP="009A5859">
      <w:pPr>
        <w:pStyle w:val="Point1"/>
        <w:spacing w:line="360" w:lineRule="auto"/>
        <w:jc w:val="left"/>
        <w:rPr>
          <w:noProof/>
        </w:rPr>
      </w:pPr>
      <w:r w:rsidRPr="000C3BDF">
        <w:t>б)</w:t>
      </w:r>
      <w:r w:rsidRPr="000C3BDF">
        <w:tab/>
        <w:t>Потенциално въздействие:</w:t>
      </w:r>
    </w:p>
    <w:p w14:paraId="23946E1B" w14:textId="77777777" w:rsidR="00073DCF" w:rsidRPr="000C3BDF" w:rsidRDefault="00073DCF" w:rsidP="009A5859">
      <w:pPr>
        <w:pStyle w:val="Point2"/>
        <w:spacing w:line="360" w:lineRule="auto"/>
        <w:jc w:val="left"/>
        <w:rPr>
          <w:b/>
          <w:i/>
          <w:noProof/>
        </w:rPr>
      </w:pPr>
      <w:r w:rsidRPr="000C3BDF">
        <w:t>(1)</w:t>
      </w:r>
      <w:r w:rsidRPr="000C3BDF">
        <w:tab/>
        <w:t>Качество на услугите, включително сигурност</w:t>
      </w:r>
      <w:r w:rsidRPr="000C3BDF">
        <w:rPr>
          <w:b/>
          <w:bCs/>
          <w:i/>
          <w:iCs/>
        </w:rPr>
        <w:t>,</w:t>
      </w:r>
      <w:r w:rsidRPr="000C3BDF">
        <w:t xml:space="preserve"> надеждност </w:t>
      </w:r>
      <w:r w:rsidRPr="000C3BDF">
        <w:rPr>
          <w:b/>
          <w:bCs/>
          <w:i/>
          <w:iCs/>
        </w:rPr>
        <w:t>и насоченост към ползвателя</w:t>
      </w:r>
    </w:p>
    <w:p w14:paraId="1050C47F" w14:textId="77777777" w:rsidR="00073DCF" w:rsidRPr="000C3BDF" w:rsidRDefault="00073DCF" w:rsidP="009A5859">
      <w:pPr>
        <w:pStyle w:val="Point2"/>
        <w:spacing w:line="360" w:lineRule="auto"/>
        <w:jc w:val="left"/>
        <w:rPr>
          <w:noProof/>
        </w:rPr>
      </w:pPr>
      <w:r w:rsidRPr="000C3BDF">
        <w:t>(2)</w:t>
      </w:r>
      <w:r w:rsidRPr="000C3BDF">
        <w:tab/>
        <w:t>Въздействие върху европейската екосистема на ИИ</w:t>
      </w:r>
      <w:r w:rsidRPr="000C3BDF">
        <w:rPr>
          <w:b/>
          <w:bCs/>
          <w:i/>
          <w:iCs/>
        </w:rPr>
        <w:t>, включително географски баланс и разширяване на достъпа в целия Съюз</w:t>
      </w:r>
      <w:r w:rsidRPr="000C3BDF">
        <w:rPr>
          <w:b/>
          <w:i/>
        </w:rPr>
        <w:t xml:space="preserve"> </w:t>
      </w:r>
    </w:p>
    <w:p w14:paraId="058F08F1" w14:textId="77777777" w:rsidR="00073DCF" w:rsidRPr="000C3BDF" w:rsidRDefault="00073DCF" w:rsidP="009A5859">
      <w:pPr>
        <w:pStyle w:val="Point2"/>
        <w:spacing w:line="360" w:lineRule="auto"/>
        <w:jc w:val="left"/>
        <w:rPr>
          <w:noProof/>
        </w:rPr>
      </w:pPr>
      <w:r w:rsidRPr="000C3BDF">
        <w:t>(3)</w:t>
      </w:r>
      <w:r w:rsidRPr="000C3BDF">
        <w:tab/>
        <w:t>Добавена стойност от ЕС</w:t>
      </w:r>
      <w:r w:rsidRPr="000C3BDF">
        <w:rPr>
          <w:b/>
          <w:bCs/>
          <w:i/>
          <w:iCs/>
        </w:rPr>
        <w:t>, която увеличава технологичния суверенитет на Съюза и оказва положително въздействие върху стратегическата автономност на Съюза</w:t>
      </w:r>
    </w:p>
    <w:p w14:paraId="5B56BFFE" w14:textId="77777777" w:rsidR="00073DCF" w:rsidRPr="000C3BDF" w:rsidRDefault="00073DCF" w:rsidP="009A5859">
      <w:pPr>
        <w:pStyle w:val="Point1"/>
        <w:spacing w:line="360" w:lineRule="auto"/>
        <w:jc w:val="left"/>
        <w:rPr>
          <w:noProof/>
        </w:rPr>
      </w:pPr>
      <w:r w:rsidRPr="000C3BDF">
        <w:lastRenderedPageBreak/>
        <w:t>в)</w:t>
      </w:r>
      <w:r w:rsidRPr="000C3BDF">
        <w:tab/>
        <w:t>Финансова приложимост:</w:t>
      </w:r>
    </w:p>
    <w:p w14:paraId="2A106730" w14:textId="77777777" w:rsidR="00073DCF" w:rsidRPr="000C3BDF" w:rsidRDefault="00073DCF" w:rsidP="009A5859">
      <w:pPr>
        <w:pStyle w:val="Point2"/>
        <w:spacing w:line="360" w:lineRule="auto"/>
        <w:jc w:val="left"/>
        <w:rPr>
          <w:noProof/>
        </w:rPr>
      </w:pPr>
      <w:r w:rsidRPr="000C3BDF">
        <w:t>(1)</w:t>
      </w:r>
      <w:r w:rsidRPr="000C3BDF">
        <w:tab/>
        <w:t xml:space="preserve">Инвестиционни ангажименти на участващите държави и на консорциума за инфраструктурния </w:t>
      </w:r>
      <w:proofErr w:type="spellStart"/>
      <w:r w:rsidRPr="000C3BDF">
        <w:t>гигакомплекс</w:t>
      </w:r>
      <w:proofErr w:type="spellEnd"/>
      <w:r w:rsidRPr="000C3BDF">
        <w:t xml:space="preserve"> за ИИ</w:t>
      </w:r>
    </w:p>
    <w:p w14:paraId="52537633" w14:textId="77777777" w:rsidR="00073DCF" w:rsidRPr="000C3BDF" w:rsidRDefault="00073DCF" w:rsidP="009A5859">
      <w:pPr>
        <w:pStyle w:val="Point2"/>
        <w:spacing w:line="360" w:lineRule="auto"/>
        <w:ind w:hanging="544"/>
        <w:jc w:val="left"/>
        <w:rPr>
          <w:b/>
          <w:i/>
          <w:noProof/>
        </w:rPr>
      </w:pPr>
      <w:r w:rsidRPr="000C3BDF">
        <w:rPr>
          <w:b/>
          <w:i/>
        </w:rPr>
        <w:t>(1а)</w:t>
      </w:r>
      <w:r w:rsidRPr="000C3BDF">
        <w:rPr>
          <w:b/>
          <w:i/>
        </w:rPr>
        <w:tab/>
        <w:t xml:space="preserve">Подробни, реалистични и основани на ангажименти оценки </w:t>
      </w:r>
    </w:p>
    <w:p w14:paraId="66EA7398" w14:textId="77777777" w:rsidR="00073DCF" w:rsidRPr="000C3BDF" w:rsidRDefault="00073DCF" w:rsidP="009A5859">
      <w:pPr>
        <w:pStyle w:val="Point2"/>
        <w:spacing w:line="360" w:lineRule="auto"/>
        <w:jc w:val="left"/>
        <w:rPr>
          <w:noProof/>
        </w:rPr>
      </w:pPr>
      <w:r w:rsidRPr="000C3BDF">
        <w:t>(2)</w:t>
      </w:r>
      <w:r w:rsidRPr="000C3BDF">
        <w:tab/>
        <w:t>Качество и финансова жизнеспособност на предложения бизнес модел (включително надлежна проверка, извършвана от назначената акредитирана финансова институция).</w:t>
      </w:r>
    </w:p>
    <w:p w14:paraId="4B616BBB" w14:textId="77777777" w:rsidR="00073DCF" w:rsidRPr="000C3BDF" w:rsidRDefault="00073DCF" w:rsidP="009A5859">
      <w:pPr>
        <w:pStyle w:val="Point2"/>
        <w:spacing w:line="360" w:lineRule="auto"/>
        <w:ind w:left="0" w:firstLine="720"/>
        <w:jc w:val="left"/>
        <w:rPr>
          <w:b/>
          <w:i/>
          <w:noProof/>
        </w:rPr>
      </w:pPr>
      <w:r w:rsidRPr="000C3BDF">
        <w:rPr>
          <w:b/>
          <w:i/>
        </w:rPr>
        <w:t>г)</w:t>
      </w:r>
      <w:r w:rsidRPr="000C3BDF">
        <w:rPr>
          <w:b/>
          <w:i/>
        </w:rPr>
        <w:tab/>
        <w:t>Въздействие върху пазара на труда:</w:t>
      </w:r>
    </w:p>
    <w:p w14:paraId="736EB2C8" w14:textId="77777777" w:rsidR="00073DCF" w:rsidRPr="000C3BDF" w:rsidRDefault="00073DCF" w:rsidP="009A5859">
      <w:pPr>
        <w:pStyle w:val="Point2"/>
        <w:spacing w:line="360" w:lineRule="auto"/>
        <w:ind w:left="1440" w:firstLine="0"/>
        <w:jc w:val="left"/>
        <w:rPr>
          <w:b/>
          <w:i/>
          <w:noProof/>
        </w:rPr>
      </w:pPr>
      <w:r w:rsidRPr="000C3BDF">
        <w:rPr>
          <w:b/>
          <w:i/>
        </w:rPr>
        <w:t>(1) Привличане, развитие и задържане на висококвалифицирани, разнообразни таланти в областта на ИИ</w:t>
      </w:r>
    </w:p>
    <w:p w14:paraId="78CD984A" w14:textId="77777777" w:rsidR="00073DCF" w:rsidRPr="000C3BDF" w:rsidRDefault="00073DCF" w:rsidP="009A5859">
      <w:pPr>
        <w:pStyle w:val="Point2"/>
        <w:spacing w:line="360" w:lineRule="auto"/>
        <w:ind w:left="0" w:firstLine="720"/>
        <w:jc w:val="left"/>
        <w:rPr>
          <w:b/>
          <w:i/>
          <w:noProof/>
        </w:rPr>
      </w:pPr>
      <w:r w:rsidRPr="000C3BDF">
        <w:rPr>
          <w:b/>
          <w:i/>
        </w:rPr>
        <w:tab/>
        <w:t>(2) Създаване на висококачествени работни места</w:t>
      </w:r>
    </w:p>
    <w:p w14:paraId="025855FC" w14:textId="77777777" w:rsidR="00073DCF" w:rsidRPr="000C3BDF" w:rsidRDefault="00073DCF" w:rsidP="009A5859">
      <w:pPr>
        <w:pStyle w:val="Point2"/>
        <w:spacing w:line="360" w:lineRule="auto"/>
        <w:ind w:left="720" w:hanging="720"/>
        <w:jc w:val="left"/>
        <w:rPr>
          <w:b/>
          <w:i/>
          <w:noProof/>
        </w:rPr>
      </w:pPr>
      <w:r w:rsidRPr="000C3BDF">
        <w:rPr>
          <w:b/>
          <w:i/>
        </w:rPr>
        <w:t>14а.</w:t>
      </w:r>
      <w:r w:rsidRPr="000C3BDF">
        <w:tab/>
      </w:r>
      <w:r w:rsidRPr="000C3BDF">
        <w:rPr>
          <w:b/>
          <w:i/>
        </w:rPr>
        <w:t>Съвместното предприятие докладва ежегодно във връзка с:</w:t>
      </w:r>
    </w:p>
    <w:p w14:paraId="11E744D8" w14:textId="77777777" w:rsidR="00073DCF" w:rsidRPr="000C3BDF" w:rsidRDefault="00073DCF" w:rsidP="009A5859">
      <w:pPr>
        <w:pStyle w:val="Point2"/>
        <w:spacing w:line="360" w:lineRule="auto"/>
        <w:ind w:left="1982"/>
        <w:jc w:val="left"/>
        <w:rPr>
          <w:b/>
          <w:i/>
          <w:noProof/>
        </w:rPr>
      </w:pPr>
      <w:r w:rsidRPr="000C3BDF">
        <w:rPr>
          <w:b/>
          <w:i/>
        </w:rPr>
        <w:t>a)</w:t>
      </w:r>
      <w:r w:rsidRPr="000C3BDF">
        <w:rPr>
          <w:b/>
          <w:i/>
        </w:rPr>
        <w:tab/>
        <w:t>използването на капацитета на изчислителната инфраструктура за целите на разработването на големи европейски модели на ИИ;</w:t>
      </w:r>
    </w:p>
    <w:p w14:paraId="7048D0F5" w14:textId="77777777" w:rsidR="00073DCF" w:rsidRPr="000C3BDF" w:rsidRDefault="00073DCF" w:rsidP="009A5859">
      <w:pPr>
        <w:pStyle w:val="Point2"/>
        <w:spacing w:line="360" w:lineRule="auto"/>
        <w:ind w:left="1982"/>
        <w:jc w:val="left"/>
        <w:rPr>
          <w:b/>
          <w:i/>
          <w:noProof/>
        </w:rPr>
      </w:pPr>
      <w:r w:rsidRPr="000C3BDF">
        <w:rPr>
          <w:b/>
          <w:i/>
        </w:rPr>
        <w:t>б)</w:t>
      </w:r>
      <w:r w:rsidRPr="000C3BDF">
        <w:rPr>
          <w:b/>
          <w:i/>
        </w:rPr>
        <w:tab/>
        <w:t>броя на разработените нови, оригинални големи модели на изкуствен интелект;</w:t>
      </w:r>
    </w:p>
    <w:p w14:paraId="34854A94" w14:textId="77777777" w:rsidR="00073DCF" w:rsidRPr="000C3BDF" w:rsidRDefault="00073DCF" w:rsidP="009A5859">
      <w:pPr>
        <w:pStyle w:val="Point2"/>
        <w:spacing w:line="360" w:lineRule="auto"/>
        <w:ind w:left="1982"/>
        <w:jc w:val="left"/>
        <w:rPr>
          <w:b/>
          <w:i/>
          <w:noProof/>
        </w:rPr>
      </w:pPr>
      <w:r w:rsidRPr="000C3BDF">
        <w:rPr>
          <w:b/>
          <w:i/>
        </w:rPr>
        <w:t>в)</w:t>
      </w:r>
      <w:r w:rsidRPr="000C3BDF">
        <w:rPr>
          <w:b/>
          <w:i/>
        </w:rPr>
        <w:tab/>
      </w:r>
      <w:r w:rsidRPr="000C3BDF">
        <w:rPr>
          <w:b/>
          <w:bCs/>
          <w:i/>
          <w:iCs/>
        </w:rPr>
        <w:t>устойчивостта, енергийната и водната ефективност и достъпа до енергия от възобновяеми източници.</w:t>
      </w:r>
    </w:p>
    <w:p w14:paraId="788AE81A" w14:textId="77777777" w:rsidR="00073DCF" w:rsidRPr="000C3BDF" w:rsidRDefault="00073DCF" w:rsidP="009A5859">
      <w:pPr>
        <w:pStyle w:val="ManualNumPar1"/>
        <w:spacing w:line="360" w:lineRule="auto"/>
        <w:jc w:val="left"/>
        <w:rPr>
          <w:noProof/>
        </w:rPr>
      </w:pPr>
      <w:r w:rsidRPr="000C3BDF">
        <w:t>15.</w:t>
      </w:r>
      <w:r w:rsidRPr="000C3BDF">
        <w:tab/>
        <w:t xml:space="preserve">Когато консорциумът не включва един или повече доставчици на технологична инфраструктура, доставчиците на инфраструктурния </w:t>
      </w:r>
      <w:proofErr w:type="spellStart"/>
      <w:r w:rsidRPr="000C3BDF">
        <w:t>гигакомплекс</w:t>
      </w:r>
      <w:proofErr w:type="spellEnd"/>
      <w:r w:rsidRPr="000C3BDF">
        <w:t xml:space="preserve"> за ИИ се избират от консорциума за инфраструктурния </w:t>
      </w:r>
      <w:proofErr w:type="spellStart"/>
      <w:r w:rsidRPr="000C3BDF">
        <w:t>гигакомплекс</w:t>
      </w:r>
      <w:proofErr w:type="spellEnd"/>
      <w:r w:rsidRPr="000C3BDF">
        <w:t xml:space="preserve"> за ИИ въз основа на справедливи и прозрачни тръжни спецификации, в които се вземат предвид общите спецификации на системата, и по-специално изискванията на ползвателите от публичния сектор, предоставени от Съюза в поканата за заявяване на интерес и допълнително уточнени в споразумението за приемане на инфраструктурния </w:t>
      </w:r>
      <w:proofErr w:type="spellStart"/>
      <w:r w:rsidRPr="000C3BDF">
        <w:t>гигакомплекс</w:t>
      </w:r>
      <w:proofErr w:type="spellEnd"/>
      <w:r w:rsidRPr="000C3BDF">
        <w:t xml:space="preserve"> за ИИ. Подборът се основава на справедливи, открити и прозрачни критерии, гарантира също така добавената стойност от ЕС и е насочен към сигурността и устойчивостта на веригата на </w:t>
      </w:r>
      <w:r w:rsidRPr="000C3BDF">
        <w:lastRenderedPageBreak/>
        <w:t xml:space="preserve">доставки. Избраните оференти отговарят на същите условия като условията за допустимост, посочени в параграф 2. </w:t>
      </w:r>
    </w:p>
    <w:p w14:paraId="03F73392" w14:textId="77777777" w:rsidR="00073DCF" w:rsidRPr="000C3BDF" w:rsidRDefault="00073DCF" w:rsidP="009A5859">
      <w:pPr>
        <w:pStyle w:val="ManualNumPar1"/>
        <w:spacing w:line="360" w:lineRule="auto"/>
        <w:jc w:val="left"/>
        <w:rPr>
          <w:noProof/>
        </w:rPr>
      </w:pPr>
      <w:r w:rsidRPr="000C3BDF">
        <w:t>16.</w:t>
      </w:r>
      <w:r w:rsidRPr="000C3BDF">
        <w:tab/>
        <w:t xml:space="preserve">Съвместното предприятие може да сключва рамкови договори за предоставяне на основни компоненти и компоненти с голямо търсене, като например усъвършенствани процесори за ИИ. Консорциумите за инфраструктурния </w:t>
      </w:r>
      <w:proofErr w:type="spellStart"/>
      <w:r w:rsidRPr="000C3BDF">
        <w:t>гигакомплекс</w:t>
      </w:r>
      <w:proofErr w:type="spellEnd"/>
      <w:r w:rsidRPr="000C3BDF">
        <w:t xml:space="preserve"> за ИИ могат да използват рамковите договори, посочени в настоящия параграф, за възлагане на своите обществени поръчки.</w:t>
      </w:r>
    </w:p>
    <w:p w14:paraId="3D8220E9" w14:textId="77777777" w:rsidR="00073DCF" w:rsidRPr="000C3BDF" w:rsidRDefault="00073DCF" w:rsidP="009A5859">
      <w:pPr>
        <w:pStyle w:val="ManualNumPar1"/>
        <w:spacing w:line="360" w:lineRule="auto"/>
        <w:jc w:val="left"/>
      </w:pPr>
      <w:r w:rsidRPr="000C3BDF">
        <w:rPr>
          <w:b/>
          <w:i/>
        </w:rPr>
        <w:t>17.</w:t>
      </w:r>
      <w:r w:rsidRPr="000C3BDF">
        <w:tab/>
      </w:r>
      <w:r w:rsidRPr="000C3BDF">
        <w:rPr>
          <w:b/>
          <w:i/>
        </w:rPr>
        <w:t xml:space="preserve">Съвместното предприятие насърчава балансираното участие на държавите членки в </w:t>
      </w:r>
      <w:r w:rsidRPr="000C3BDF">
        <w:t>създаването</w:t>
      </w:r>
      <w:r w:rsidRPr="000C3BDF">
        <w:rPr>
          <w:b/>
          <w:i/>
        </w:rPr>
        <w:t xml:space="preserve"> на инфраструктурни </w:t>
      </w:r>
      <w:proofErr w:type="spellStart"/>
      <w:r w:rsidRPr="000C3BDF">
        <w:rPr>
          <w:b/>
          <w:i/>
        </w:rPr>
        <w:t>гигакомплекси</w:t>
      </w:r>
      <w:proofErr w:type="spellEnd"/>
      <w:r w:rsidRPr="000C3BDF">
        <w:rPr>
          <w:b/>
          <w:i/>
        </w:rPr>
        <w:t xml:space="preserve"> за ИИ и центрове за експертни познания в областта на квантовите технологии и достъпа до тях.</w:t>
      </w:r>
    </w:p>
    <w:p w14:paraId="44355F50" w14:textId="77777777" w:rsidR="00073DCF" w:rsidRPr="000C3BDF" w:rsidRDefault="00073DCF" w:rsidP="009A5859">
      <w:pPr>
        <w:pStyle w:val="Point0"/>
        <w:spacing w:line="360" w:lineRule="auto"/>
        <w:jc w:val="left"/>
        <w:rPr>
          <w:noProof/>
        </w:rPr>
      </w:pPr>
      <w:r w:rsidRPr="000C3BDF">
        <w:t>(26)</w:t>
      </w:r>
      <w:r w:rsidRPr="000C3BDF">
        <w:tab/>
        <w:t>Член 16 се изменя, както следва:</w:t>
      </w:r>
    </w:p>
    <w:p w14:paraId="4E9663A4" w14:textId="77777777" w:rsidR="00073DCF" w:rsidRPr="000C3BDF" w:rsidRDefault="00073DCF" w:rsidP="009A5859">
      <w:pPr>
        <w:pStyle w:val="Point0"/>
        <w:spacing w:line="360" w:lineRule="auto"/>
        <w:jc w:val="left"/>
        <w:rPr>
          <w:noProof/>
        </w:rPr>
      </w:pPr>
      <w:r w:rsidRPr="000C3BDF">
        <w:t>(27)</w:t>
      </w:r>
      <w:r w:rsidRPr="000C3BDF">
        <w:tab/>
        <w:t>параграф 1 се заменя със следното:</w:t>
      </w:r>
    </w:p>
    <w:p w14:paraId="7A7973C6" w14:textId="77777777" w:rsidR="00073DCF" w:rsidRPr="000C3BDF" w:rsidRDefault="00073DCF" w:rsidP="009A5859">
      <w:pPr>
        <w:pStyle w:val="Text1"/>
        <w:spacing w:line="360" w:lineRule="auto"/>
        <w:jc w:val="left"/>
        <w:rPr>
          <w:noProof/>
        </w:rPr>
      </w:pPr>
      <w:r w:rsidRPr="000C3BDF">
        <w:t xml:space="preserve">Без да се засяга член 17, параграф 9, използването на суперкомпютрите на </w:t>
      </w:r>
      <w:proofErr w:type="spellStart"/>
      <w:r w:rsidRPr="000C3BDF">
        <w:t>EuroHPC</w:t>
      </w:r>
      <w:proofErr w:type="spellEnd"/>
      <w:r w:rsidRPr="000C3BDF">
        <w:t xml:space="preserve"> е открито за потребители на приложения от публичния и от частния сектор. С изключение на суперкомпютрите от промишлен клас на </w:t>
      </w:r>
      <w:proofErr w:type="spellStart"/>
      <w:r w:rsidRPr="000C3BDF">
        <w:t>EuroHPC</w:t>
      </w:r>
      <w:proofErr w:type="spellEnd"/>
      <w:r w:rsidRPr="000C3BDF">
        <w:t>, използването им е главно за научноизследователски и иновационни цели по програми, финансирани от публичния сектор, за приложения от публичния сектор и за частни иновационни дейности на МСП, когато е целесъобразно.</w:t>
      </w:r>
    </w:p>
    <w:p w14:paraId="205B7409" w14:textId="77777777" w:rsidR="00073DCF" w:rsidRPr="000C3BDF" w:rsidRDefault="00073DCF" w:rsidP="009A5859">
      <w:pPr>
        <w:pStyle w:val="Titrearticle"/>
        <w:spacing w:line="360" w:lineRule="auto"/>
        <w:rPr>
          <w:noProof/>
        </w:rPr>
      </w:pPr>
      <w:r w:rsidRPr="000C3BDF">
        <w:t>Приложение</w:t>
      </w:r>
    </w:p>
    <w:p w14:paraId="6F7F2F8B" w14:textId="77777777" w:rsidR="00073DCF" w:rsidRPr="000C3BDF" w:rsidRDefault="00073DCF" w:rsidP="009A5859">
      <w:pPr>
        <w:spacing w:line="360" w:lineRule="auto"/>
        <w:rPr>
          <w:noProof/>
        </w:rPr>
      </w:pPr>
      <w:r w:rsidRPr="000C3BDF">
        <w:t>Приложението се изменя, както следва:</w:t>
      </w:r>
    </w:p>
    <w:p w14:paraId="7D4FE320" w14:textId="77777777" w:rsidR="00073DCF" w:rsidRPr="000C3BDF" w:rsidRDefault="00073DCF" w:rsidP="009A5859">
      <w:pPr>
        <w:pStyle w:val="Point0"/>
        <w:spacing w:line="360" w:lineRule="auto"/>
        <w:jc w:val="left"/>
        <w:rPr>
          <w:noProof/>
        </w:rPr>
      </w:pPr>
      <w:r w:rsidRPr="000C3BDF">
        <w:t>(28)</w:t>
      </w:r>
      <w:r w:rsidRPr="000C3BDF">
        <w:tab/>
        <w:t xml:space="preserve">Член 3 от приложението се изменя, както следва: </w:t>
      </w:r>
    </w:p>
    <w:p w14:paraId="7CC937BC" w14:textId="77777777" w:rsidR="00073DCF" w:rsidRPr="000C3BDF" w:rsidRDefault="00073DCF" w:rsidP="009A5859">
      <w:pPr>
        <w:pStyle w:val="Point0"/>
        <w:spacing w:line="360" w:lineRule="auto"/>
        <w:jc w:val="left"/>
        <w:rPr>
          <w:noProof/>
        </w:rPr>
      </w:pPr>
      <w:r w:rsidRPr="000C3BDF">
        <w:t>(29)</w:t>
      </w:r>
      <w:r w:rsidRPr="000C3BDF">
        <w:tab/>
        <w:t xml:space="preserve">Изменя се параграф 2: </w:t>
      </w:r>
    </w:p>
    <w:p w14:paraId="4E6C23E7" w14:textId="77777777" w:rsidR="00073DCF" w:rsidRPr="000C3BDF" w:rsidRDefault="00073DCF" w:rsidP="009A5859">
      <w:pPr>
        <w:pStyle w:val="Text1"/>
        <w:spacing w:line="360" w:lineRule="auto"/>
        <w:jc w:val="left"/>
        <w:rPr>
          <w:noProof/>
        </w:rPr>
      </w:pPr>
      <w:r w:rsidRPr="000C3BDF">
        <w:t xml:space="preserve">Всяка молба за членство в съвместното предприятие на държава членка или на трета държава, асоциирана към „Хоризонт Европа“ или програма „Цифрова Европа“, се адресира до Управителния съвет. Държавите кандидатки приемат в писмен вид настоящия устав и всички други разпоредби, уреждащи функционирането на съвместното предприятие. Кандидатите също така обосновават искането си за членство в съвместното предприятие и посочват по какъв начин тяхната национална стратегия за суперкомпютрите или за </w:t>
      </w:r>
      <w:r w:rsidRPr="000C3BDF">
        <w:rPr>
          <w:u w:val="single"/>
        </w:rPr>
        <w:lastRenderedPageBreak/>
        <w:t>квантовите технологии</w:t>
      </w:r>
      <w:r w:rsidRPr="000C3BDF">
        <w:t xml:space="preserve"> е съобразена с целите на съвместното предприятие. Управителният съвет прави оценка на молбата, като взема предвид значението и потенциалния принос на кандидата за реализирането на мисията и целите на съвместното предприятие, и може да реши да поиска разяснения относно кандидатурата, преди да одобри молбата.</w:t>
      </w:r>
    </w:p>
    <w:p w14:paraId="25AA3175" w14:textId="77777777" w:rsidR="00073DCF" w:rsidRPr="000C3BDF" w:rsidRDefault="00073DCF" w:rsidP="009A5859">
      <w:pPr>
        <w:pStyle w:val="Point0"/>
        <w:spacing w:line="360" w:lineRule="auto"/>
        <w:jc w:val="left"/>
        <w:rPr>
          <w:noProof/>
        </w:rPr>
      </w:pPr>
      <w:r w:rsidRPr="000C3BDF">
        <w:t>(30)</w:t>
      </w:r>
      <w:r w:rsidRPr="000C3BDF">
        <w:tab/>
        <w:t xml:space="preserve">Член 4 от приложението се изменя, както следва: </w:t>
      </w:r>
    </w:p>
    <w:p w14:paraId="0D38157F" w14:textId="77777777" w:rsidR="00073DCF" w:rsidRPr="000C3BDF" w:rsidRDefault="00073DCF" w:rsidP="009A5859">
      <w:pPr>
        <w:pStyle w:val="Point0"/>
        <w:spacing w:line="360" w:lineRule="auto"/>
        <w:jc w:val="left"/>
        <w:rPr>
          <w:noProof/>
        </w:rPr>
      </w:pPr>
      <w:r w:rsidRPr="000C3BDF">
        <w:t>(31)</w:t>
      </w:r>
      <w:r w:rsidRPr="000C3BDF">
        <w:tab/>
        <w:t xml:space="preserve">в параграф 1 се добавя следната буква г): </w:t>
      </w:r>
    </w:p>
    <w:p w14:paraId="3B9D6142" w14:textId="77777777" w:rsidR="00073DCF" w:rsidRPr="000C3BDF" w:rsidRDefault="00073DCF" w:rsidP="009A5859">
      <w:pPr>
        <w:pStyle w:val="Point1"/>
        <w:spacing w:line="360" w:lineRule="auto"/>
        <w:jc w:val="left"/>
        <w:rPr>
          <w:noProof/>
        </w:rPr>
      </w:pPr>
      <w:r w:rsidRPr="000C3BDF">
        <w:t>г)</w:t>
      </w:r>
      <w:r w:rsidRPr="000C3BDF">
        <w:tab/>
        <w:t>консултативната група по стратегията за квантовите технологии.</w:t>
      </w:r>
    </w:p>
    <w:p w14:paraId="1FA8FCB1" w14:textId="77777777" w:rsidR="00073DCF" w:rsidRPr="000C3BDF" w:rsidRDefault="00073DCF" w:rsidP="009A5859">
      <w:pPr>
        <w:pStyle w:val="Point0"/>
        <w:spacing w:line="360" w:lineRule="auto"/>
        <w:jc w:val="left"/>
        <w:rPr>
          <w:noProof/>
        </w:rPr>
      </w:pPr>
      <w:r w:rsidRPr="000C3BDF">
        <w:t>(32)</w:t>
      </w:r>
      <w:r w:rsidRPr="000C3BDF">
        <w:tab/>
        <w:t xml:space="preserve">Член 5 от приложението се изменя, както следва: </w:t>
      </w:r>
    </w:p>
    <w:p w14:paraId="30F2D25E" w14:textId="77777777" w:rsidR="00073DCF" w:rsidRPr="000C3BDF" w:rsidRDefault="00073DCF" w:rsidP="009A5859">
      <w:pPr>
        <w:pStyle w:val="Point0"/>
        <w:spacing w:line="360" w:lineRule="auto"/>
        <w:jc w:val="left"/>
        <w:rPr>
          <w:noProof/>
        </w:rPr>
      </w:pPr>
      <w:r w:rsidRPr="000C3BDF">
        <w:t>(33)</w:t>
      </w:r>
      <w:r w:rsidRPr="000C3BDF">
        <w:tab/>
        <w:t xml:space="preserve">добавя се следният параграф 3: </w:t>
      </w:r>
    </w:p>
    <w:p w14:paraId="6E7D1F3C" w14:textId="77777777" w:rsidR="00073DCF" w:rsidRPr="000C3BDF" w:rsidRDefault="00073DCF" w:rsidP="009A5859">
      <w:pPr>
        <w:pStyle w:val="Point0"/>
        <w:spacing w:line="360" w:lineRule="auto"/>
        <w:ind w:firstLine="0"/>
        <w:jc w:val="left"/>
        <w:rPr>
          <w:noProof/>
        </w:rPr>
      </w:pPr>
      <w:r w:rsidRPr="000C3BDF">
        <w:t>(3) За квантовия стълб на дейностите участващите държави определят представител на своите компетентни органи в областта на квантовите технологии.</w:t>
      </w:r>
    </w:p>
    <w:p w14:paraId="51243EC0" w14:textId="77777777" w:rsidR="00073DCF" w:rsidRPr="000C3BDF" w:rsidRDefault="00073DCF" w:rsidP="009A5859">
      <w:pPr>
        <w:pStyle w:val="Point0"/>
        <w:spacing w:line="360" w:lineRule="auto"/>
        <w:jc w:val="left"/>
        <w:rPr>
          <w:noProof/>
        </w:rPr>
      </w:pPr>
      <w:r w:rsidRPr="000C3BDF">
        <w:t>(34)</w:t>
      </w:r>
      <w:r w:rsidRPr="000C3BDF">
        <w:tab/>
        <w:t xml:space="preserve">Член 6 от приложението се изменя, както следва: </w:t>
      </w:r>
    </w:p>
    <w:p w14:paraId="768832A0" w14:textId="77777777" w:rsidR="00073DCF" w:rsidRPr="000C3BDF" w:rsidRDefault="00073DCF" w:rsidP="009A5859">
      <w:pPr>
        <w:pStyle w:val="Point0"/>
        <w:spacing w:line="360" w:lineRule="auto"/>
        <w:jc w:val="left"/>
        <w:rPr>
          <w:noProof/>
        </w:rPr>
      </w:pPr>
      <w:r w:rsidRPr="000C3BDF">
        <w:t>(35)</w:t>
      </w:r>
      <w:r w:rsidRPr="000C3BDF">
        <w:tab/>
        <w:t xml:space="preserve">добавя се следният параграф 5а: </w:t>
      </w:r>
    </w:p>
    <w:p w14:paraId="620B0D06" w14:textId="77777777" w:rsidR="00073DCF" w:rsidRPr="000C3BDF" w:rsidRDefault="00073DCF" w:rsidP="009A5859">
      <w:pPr>
        <w:pStyle w:val="Point0"/>
        <w:spacing w:line="360" w:lineRule="auto"/>
        <w:ind w:firstLine="0"/>
        <w:jc w:val="left"/>
        <w:rPr>
          <w:noProof/>
        </w:rPr>
      </w:pPr>
      <w:r w:rsidRPr="000C3BDF">
        <w:t>(5а)</w:t>
      </w:r>
      <w:r w:rsidRPr="000C3BDF">
        <w:tab/>
        <w:t xml:space="preserve">За задачите, посочени в член 7, параграф 4а от настоящия устав, и за всеки инфраструктурен </w:t>
      </w:r>
      <w:proofErr w:type="spellStart"/>
      <w:r w:rsidRPr="000C3BDF">
        <w:t>гигакомплекс</w:t>
      </w:r>
      <w:proofErr w:type="spellEnd"/>
      <w:r w:rsidRPr="000C3BDF">
        <w:t xml:space="preserve"> за ИИ правата на глас на участващите държави се разпределят пропорционално на финансовите вноски, за които са поели ангажимент, и на техните непарични вноски в този инфраструктурен </w:t>
      </w:r>
      <w:proofErr w:type="spellStart"/>
      <w:r w:rsidRPr="000C3BDF">
        <w:t>гигакомплекс</w:t>
      </w:r>
      <w:proofErr w:type="spellEnd"/>
      <w:r w:rsidRPr="000C3BDF">
        <w:t xml:space="preserve"> за ИИ до края на споразумението за приемане на инфраструктурния </w:t>
      </w:r>
      <w:proofErr w:type="spellStart"/>
      <w:r w:rsidRPr="000C3BDF">
        <w:t>гигакомплекс</w:t>
      </w:r>
      <w:proofErr w:type="spellEnd"/>
      <w:r w:rsidRPr="000C3BDF">
        <w:t xml:space="preserve"> за ИИ; непаричните вноски се вземат предвид само ако са били предварително заверени от независим експерт или одитор.</w:t>
      </w:r>
    </w:p>
    <w:p w14:paraId="5CFF8468" w14:textId="77777777" w:rsidR="00073DCF" w:rsidRPr="000C3BDF" w:rsidRDefault="00073DCF" w:rsidP="009A5859">
      <w:pPr>
        <w:pStyle w:val="Text1"/>
        <w:spacing w:line="360" w:lineRule="auto"/>
        <w:jc w:val="left"/>
        <w:rPr>
          <w:noProof/>
        </w:rPr>
      </w:pPr>
      <w:r w:rsidRPr="000C3BDF">
        <w:t>За целите на настоящия параграф решенията на Управителния съвет се вземат с мнозинство от най-малко 75 % от всички гласове, включително гласовете на отсъстващите членове.</w:t>
      </w:r>
    </w:p>
    <w:p w14:paraId="518772D4" w14:textId="77777777" w:rsidR="00073DCF" w:rsidRPr="000C3BDF" w:rsidRDefault="00073DCF" w:rsidP="009A5859">
      <w:pPr>
        <w:pStyle w:val="Point0"/>
        <w:spacing w:line="360" w:lineRule="auto"/>
        <w:jc w:val="left"/>
        <w:rPr>
          <w:noProof/>
        </w:rPr>
      </w:pPr>
      <w:r w:rsidRPr="000C3BDF">
        <w:t>(36)</w:t>
      </w:r>
      <w:r w:rsidRPr="000C3BDF">
        <w:tab/>
        <w:t xml:space="preserve">параграф 6 се изменя, както следва: </w:t>
      </w:r>
    </w:p>
    <w:p w14:paraId="544D222E" w14:textId="77777777" w:rsidR="00073DCF" w:rsidRPr="000C3BDF" w:rsidRDefault="00073DCF" w:rsidP="009A5859">
      <w:pPr>
        <w:pStyle w:val="Text1"/>
        <w:spacing w:line="360" w:lineRule="auto"/>
        <w:ind w:firstLine="1"/>
        <w:jc w:val="left"/>
        <w:rPr>
          <w:noProof/>
        </w:rPr>
      </w:pPr>
      <w:r w:rsidRPr="000C3BDF">
        <w:t xml:space="preserve">6. По отношение на задачите, посочени в член 7, параграфи 5, 5а, 6 и 7 от настоящия устав, решенията на Управителния съвет се вземат на два етапа. </w:t>
      </w:r>
    </w:p>
    <w:p w14:paraId="2E251F85" w14:textId="77777777" w:rsidR="00073DCF" w:rsidRPr="000C3BDF" w:rsidRDefault="00073DCF" w:rsidP="009A5859">
      <w:pPr>
        <w:pStyle w:val="Point0"/>
        <w:spacing w:line="360" w:lineRule="auto"/>
        <w:jc w:val="left"/>
        <w:rPr>
          <w:noProof/>
        </w:rPr>
      </w:pPr>
      <w:r w:rsidRPr="000C3BDF">
        <w:t>(37)</w:t>
      </w:r>
      <w:r w:rsidRPr="000C3BDF">
        <w:tab/>
        <w:t xml:space="preserve">Член 7 от приложението се изменя, както следва: </w:t>
      </w:r>
    </w:p>
    <w:p w14:paraId="6136FEDE" w14:textId="77777777" w:rsidR="00073DCF" w:rsidRPr="000C3BDF" w:rsidRDefault="00073DCF" w:rsidP="009A5859">
      <w:pPr>
        <w:pStyle w:val="Point0"/>
        <w:spacing w:line="360" w:lineRule="auto"/>
        <w:jc w:val="left"/>
        <w:rPr>
          <w:noProof/>
        </w:rPr>
      </w:pPr>
      <w:r w:rsidRPr="000C3BDF">
        <w:t>(38)</w:t>
      </w:r>
      <w:r w:rsidRPr="000C3BDF">
        <w:tab/>
        <w:t xml:space="preserve">добавя се следният параграф 4а: </w:t>
      </w:r>
    </w:p>
    <w:p w14:paraId="15DC646A" w14:textId="77777777" w:rsidR="00073DCF" w:rsidRPr="000C3BDF" w:rsidRDefault="00073DCF" w:rsidP="009A5859">
      <w:pPr>
        <w:pStyle w:val="Point1"/>
        <w:spacing w:line="360" w:lineRule="auto"/>
        <w:jc w:val="left"/>
        <w:rPr>
          <w:noProof/>
        </w:rPr>
      </w:pPr>
      <w:r w:rsidRPr="000C3BDF">
        <w:lastRenderedPageBreak/>
        <w:t xml:space="preserve">4а. Управителният съвет изпълнява следните задачи, свързани с инфраструктурните </w:t>
      </w:r>
      <w:proofErr w:type="spellStart"/>
      <w:r w:rsidRPr="000C3BDF">
        <w:t>гигакомплекси</w:t>
      </w:r>
      <w:proofErr w:type="spellEnd"/>
      <w:r w:rsidRPr="000C3BDF">
        <w:t xml:space="preserve"> за ИИ, посочени в член 12б от настоящия регламент:</w:t>
      </w:r>
    </w:p>
    <w:p w14:paraId="43050136" w14:textId="77777777" w:rsidR="00073DCF" w:rsidRPr="000C3BDF" w:rsidRDefault="00073DCF" w:rsidP="009A5859">
      <w:pPr>
        <w:pStyle w:val="Point2"/>
        <w:spacing w:line="360" w:lineRule="auto"/>
        <w:jc w:val="left"/>
        <w:rPr>
          <w:noProof/>
        </w:rPr>
      </w:pPr>
      <w:r w:rsidRPr="000C3BDF">
        <w:t>a)</w:t>
      </w:r>
      <w:r w:rsidRPr="000C3BDF">
        <w:tab/>
        <w:t xml:space="preserve">обсъжда и приема частта от многогодишната стратегическа програма, която се отнася за създаването на инфраструктурните </w:t>
      </w:r>
      <w:proofErr w:type="spellStart"/>
      <w:r w:rsidRPr="000C3BDF">
        <w:t>гигакомплекси</w:t>
      </w:r>
      <w:proofErr w:type="spellEnd"/>
      <w:r w:rsidRPr="000C3BDF">
        <w:t xml:space="preserve"> за ИИ, посочена в член 18, параграф 1 от настоящия устав; </w:t>
      </w:r>
    </w:p>
    <w:p w14:paraId="320C5221" w14:textId="77777777" w:rsidR="00073DCF" w:rsidRPr="000C3BDF" w:rsidRDefault="00073DCF" w:rsidP="009A5859">
      <w:pPr>
        <w:pStyle w:val="Point2"/>
        <w:spacing w:line="360" w:lineRule="auto"/>
        <w:jc w:val="left"/>
        <w:rPr>
          <w:noProof/>
        </w:rPr>
      </w:pPr>
      <w:r w:rsidRPr="000C3BDF">
        <w:t>б)</w:t>
      </w:r>
      <w:r w:rsidRPr="000C3BDF">
        <w:tab/>
        <w:t xml:space="preserve">обсъжда и приема частта от годишната работна програма, която се отнася за създаването на инфраструктурните </w:t>
      </w:r>
      <w:proofErr w:type="spellStart"/>
      <w:r w:rsidRPr="000C3BDF">
        <w:t>гигакомплекси</w:t>
      </w:r>
      <w:proofErr w:type="spellEnd"/>
      <w:r w:rsidRPr="000C3BDF">
        <w:t xml:space="preserve"> за ИИ и подбора на консорциуми за инфраструктурните </w:t>
      </w:r>
      <w:proofErr w:type="spellStart"/>
      <w:r w:rsidRPr="000C3BDF">
        <w:t>гигакомплекси</w:t>
      </w:r>
      <w:proofErr w:type="spellEnd"/>
      <w:r w:rsidRPr="000C3BDF">
        <w:t xml:space="preserve"> за ИИ, както и съответните прогнози за разходите; </w:t>
      </w:r>
    </w:p>
    <w:p w14:paraId="1DB789D7" w14:textId="77777777" w:rsidR="00073DCF" w:rsidRPr="000C3BDF" w:rsidRDefault="00073DCF" w:rsidP="009A5859">
      <w:pPr>
        <w:pStyle w:val="Point2"/>
        <w:spacing w:line="360" w:lineRule="auto"/>
        <w:jc w:val="left"/>
        <w:rPr>
          <w:noProof/>
        </w:rPr>
      </w:pPr>
      <w:r w:rsidRPr="000C3BDF">
        <w:t>в)</w:t>
      </w:r>
      <w:r w:rsidRPr="000C3BDF">
        <w:tab/>
        <w:t>одобрява отправянето на покани за заявяване на интерес в съответствие с годишната работна програма;</w:t>
      </w:r>
    </w:p>
    <w:p w14:paraId="252FCC62" w14:textId="77777777" w:rsidR="00073DCF" w:rsidRPr="000C3BDF" w:rsidRDefault="00073DCF" w:rsidP="009A5859">
      <w:pPr>
        <w:pStyle w:val="Point2"/>
        <w:spacing w:line="360" w:lineRule="auto"/>
        <w:jc w:val="left"/>
        <w:rPr>
          <w:noProof/>
        </w:rPr>
      </w:pPr>
      <w:r w:rsidRPr="000C3BDF">
        <w:t>г)</w:t>
      </w:r>
      <w:r w:rsidRPr="000C3BDF">
        <w:tab/>
        <w:t xml:space="preserve">одобрява подбора на консорциумите за инфраструктурните </w:t>
      </w:r>
      <w:proofErr w:type="spellStart"/>
      <w:r w:rsidRPr="000C3BDF">
        <w:t>гигакомплекси</w:t>
      </w:r>
      <w:proofErr w:type="spellEnd"/>
      <w:r w:rsidRPr="000C3BDF">
        <w:t xml:space="preserve"> за ИИ, които ще създадат и експлоатират инфраструктурните </w:t>
      </w:r>
      <w:proofErr w:type="spellStart"/>
      <w:r w:rsidRPr="000C3BDF">
        <w:t>гигакомплекси</w:t>
      </w:r>
      <w:proofErr w:type="spellEnd"/>
      <w:r w:rsidRPr="000C3BDF">
        <w:t xml:space="preserve"> за ИИ;</w:t>
      </w:r>
    </w:p>
    <w:p w14:paraId="35C085D2" w14:textId="77777777" w:rsidR="00073DCF" w:rsidRPr="000C3BDF" w:rsidRDefault="00073DCF" w:rsidP="009A5859">
      <w:pPr>
        <w:pStyle w:val="Point2"/>
        <w:spacing w:line="360" w:lineRule="auto"/>
        <w:jc w:val="left"/>
        <w:rPr>
          <w:noProof/>
        </w:rPr>
      </w:pPr>
      <w:r w:rsidRPr="000C3BDF">
        <w:t>д)</w:t>
      </w:r>
      <w:r w:rsidRPr="000C3BDF">
        <w:tab/>
        <w:t xml:space="preserve">определя условията на времето за достъп на Съюза до инфраструктурните </w:t>
      </w:r>
      <w:proofErr w:type="spellStart"/>
      <w:r w:rsidRPr="000C3BDF">
        <w:t>гигакомплекси</w:t>
      </w:r>
      <w:proofErr w:type="spellEnd"/>
      <w:r w:rsidRPr="000C3BDF">
        <w:t xml:space="preserve"> за ИИ; </w:t>
      </w:r>
    </w:p>
    <w:p w14:paraId="35DAA84D" w14:textId="77777777" w:rsidR="00073DCF" w:rsidRPr="000C3BDF" w:rsidRDefault="00073DCF" w:rsidP="009A5859">
      <w:pPr>
        <w:pStyle w:val="Point2"/>
        <w:spacing w:line="360" w:lineRule="auto"/>
        <w:jc w:val="left"/>
        <w:rPr>
          <w:noProof/>
        </w:rPr>
      </w:pPr>
      <w:r w:rsidRPr="000C3BDF">
        <w:t>е)</w:t>
      </w:r>
      <w:r w:rsidRPr="000C3BDF">
        <w:tab/>
        <w:t xml:space="preserve">одобрява всички оферти, свързани със създаването на инфраструктурен </w:t>
      </w:r>
      <w:proofErr w:type="spellStart"/>
      <w:r w:rsidRPr="000C3BDF">
        <w:t>гигакомплекс</w:t>
      </w:r>
      <w:proofErr w:type="spellEnd"/>
      <w:r w:rsidRPr="000C3BDF">
        <w:t xml:space="preserve"> за ИИ, избран за финансиране;</w:t>
      </w:r>
    </w:p>
    <w:p w14:paraId="207751BD" w14:textId="77777777" w:rsidR="00073DCF" w:rsidRPr="000C3BDF" w:rsidRDefault="00073DCF" w:rsidP="009A5859">
      <w:pPr>
        <w:pStyle w:val="Point2"/>
        <w:spacing w:line="360" w:lineRule="auto"/>
        <w:jc w:val="left"/>
        <w:rPr>
          <w:noProof/>
        </w:rPr>
      </w:pPr>
      <w:r w:rsidRPr="000C3BDF">
        <w:t>ж)</w:t>
      </w:r>
      <w:r w:rsidRPr="000C3BDF">
        <w:tab/>
        <w:t xml:space="preserve">одобрява рамкови договори, сключени от съвместното предприятие </w:t>
      </w:r>
      <w:proofErr w:type="spellStart"/>
      <w:r w:rsidRPr="000C3BDF">
        <w:t>EuroHPC</w:t>
      </w:r>
      <w:proofErr w:type="spellEnd"/>
      <w:r w:rsidRPr="000C3BDF">
        <w:t xml:space="preserve"> за предоставяне на основни компоненти и компоненти с голямо търсене за инфраструктурните </w:t>
      </w:r>
      <w:proofErr w:type="spellStart"/>
      <w:r w:rsidRPr="000C3BDF">
        <w:t>гигакомплекси</w:t>
      </w:r>
      <w:proofErr w:type="spellEnd"/>
      <w:r w:rsidRPr="000C3BDF">
        <w:t xml:space="preserve"> за ИИ.</w:t>
      </w:r>
    </w:p>
    <w:p w14:paraId="1C87893E" w14:textId="77777777" w:rsidR="00073DCF" w:rsidRPr="000C3BDF" w:rsidRDefault="00073DCF" w:rsidP="009A5859">
      <w:pPr>
        <w:pStyle w:val="Point0"/>
        <w:spacing w:line="360" w:lineRule="auto"/>
        <w:jc w:val="left"/>
        <w:rPr>
          <w:noProof/>
        </w:rPr>
      </w:pPr>
      <w:r w:rsidRPr="000C3BDF">
        <w:t>(39)</w:t>
      </w:r>
      <w:r w:rsidRPr="000C3BDF">
        <w:tab/>
        <w:t xml:space="preserve">добавя се следният параграф 5а: </w:t>
      </w:r>
    </w:p>
    <w:p w14:paraId="16A8D13D" w14:textId="77777777" w:rsidR="00073DCF" w:rsidRPr="000C3BDF" w:rsidRDefault="00073DCF" w:rsidP="009A5859">
      <w:pPr>
        <w:pStyle w:val="Text1"/>
        <w:spacing w:line="360" w:lineRule="auto"/>
        <w:jc w:val="left"/>
        <w:rPr>
          <w:noProof/>
        </w:rPr>
      </w:pPr>
      <w:r w:rsidRPr="000C3BDF">
        <w:t>5а.</w:t>
      </w:r>
      <w:r w:rsidRPr="000C3BDF">
        <w:tab/>
        <w:t xml:space="preserve">За квантовия стълб на дейностите се прилагат разпоредбите на член 7, параграф 5 от настоящия устав, с изключение на дейностите, свързани с придобиването и експлоатацията на квантови компютри, за които се прилагат разпоредбите на член 7, параграф 4 от настоящия устав. </w:t>
      </w:r>
    </w:p>
    <w:p w14:paraId="656FD019" w14:textId="77777777" w:rsidR="00073DCF" w:rsidRPr="000C3BDF" w:rsidRDefault="00073DCF" w:rsidP="009A5859">
      <w:pPr>
        <w:pStyle w:val="Point0"/>
        <w:spacing w:line="360" w:lineRule="auto"/>
        <w:jc w:val="left"/>
        <w:rPr>
          <w:noProof/>
        </w:rPr>
      </w:pPr>
      <w:r w:rsidRPr="000C3BDF">
        <w:t>(40)</w:t>
      </w:r>
      <w:r w:rsidRPr="000C3BDF">
        <w:tab/>
        <w:t xml:space="preserve">Член 10 от приложението се изменя, както следва: </w:t>
      </w:r>
    </w:p>
    <w:p w14:paraId="0D8F3F1A" w14:textId="77777777" w:rsidR="00073DCF" w:rsidRPr="000C3BDF" w:rsidRDefault="00073DCF" w:rsidP="009A5859">
      <w:pPr>
        <w:pStyle w:val="Point0"/>
        <w:spacing w:line="360" w:lineRule="auto"/>
        <w:jc w:val="left"/>
        <w:rPr>
          <w:noProof/>
        </w:rPr>
      </w:pPr>
      <w:r w:rsidRPr="000C3BDF">
        <w:t>(41)</w:t>
      </w:r>
      <w:r w:rsidRPr="000C3BDF">
        <w:tab/>
        <w:t xml:space="preserve">параграф 1 се изменя, както следва: </w:t>
      </w:r>
    </w:p>
    <w:p w14:paraId="4B749120" w14:textId="77777777" w:rsidR="00073DCF" w:rsidRPr="000C3BDF" w:rsidRDefault="00073DCF" w:rsidP="009A5859">
      <w:pPr>
        <w:pStyle w:val="Text1"/>
        <w:spacing w:line="360" w:lineRule="auto"/>
        <w:jc w:val="left"/>
        <w:rPr>
          <w:noProof/>
        </w:rPr>
      </w:pPr>
      <w:bookmarkStart w:id="13" w:name="_Hlk201234016"/>
      <w:r w:rsidRPr="000C3BDF">
        <w:lastRenderedPageBreak/>
        <w:t>Промишленият и научен консултативен съвет</w:t>
      </w:r>
      <w:bookmarkEnd w:id="13"/>
      <w:r w:rsidRPr="000C3BDF">
        <w:t xml:space="preserve"> се състои от Консултативна група по научните изследвания и иновациите, Консултативна група за инфраструктурата и Консултативна група по стратегията за квантовите технологии.</w:t>
      </w:r>
    </w:p>
    <w:p w14:paraId="51F059CE" w14:textId="77777777" w:rsidR="00073DCF" w:rsidRPr="000C3BDF" w:rsidRDefault="00073DCF" w:rsidP="009A5859">
      <w:pPr>
        <w:pStyle w:val="Point0"/>
        <w:spacing w:line="360" w:lineRule="auto"/>
        <w:jc w:val="left"/>
        <w:rPr>
          <w:noProof/>
        </w:rPr>
      </w:pPr>
      <w:r w:rsidRPr="000C3BDF">
        <w:t>(42)</w:t>
      </w:r>
      <w:r w:rsidRPr="000C3BDF">
        <w:tab/>
        <w:t xml:space="preserve">добавя се следният параграф 7: </w:t>
      </w:r>
    </w:p>
    <w:p w14:paraId="0CB2243B" w14:textId="77777777" w:rsidR="00073DCF" w:rsidRPr="000C3BDF" w:rsidRDefault="00073DCF" w:rsidP="009A5859">
      <w:pPr>
        <w:pStyle w:val="Text1"/>
        <w:spacing w:line="360" w:lineRule="auto"/>
        <w:jc w:val="left"/>
        <w:rPr>
          <w:noProof/>
        </w:rPr>
      </w:pPr>
      <w:r w:rsidRPr="000C3BDF">
        <w:t>7.</w:t>
      </w:r>
      <w:r w:rsidRPr="000C3BDF">
        <w:tab/>
      </w:r>
      <w:bookmarkStart w:id="14" w:name="_Hlk202956349"/>
      <w:r w:rsidRPr="000C3BDF">
        <w:t>Консултативната група по стратегията за квантовите технологии е съставена от не повече от дванадесет членове, от които до шестима се определят от частноправните членове, като се отчитат техните ангажименти към съвместното предприятие, и до шестима се определят от Управителния съвет съгласно член 7, параграф 3, буква к) от настоящия устав.</w:t>
      </w:r>
      <w:bookmarkEnd w:id="14"/>
    </w:p>
    <w:p w14:paraId="2924B098" w14:textId="77777777" w:rsidR="00073DCF" w:rsidRPr="000C3BDF" w:rsidRDefault="00073DCF" w:rsidP="009A5859">
      <w:pPr>
        <w:pStyle w:val="Point0"/>
        <w:spacing w:line="360" w:lineRule="auto"/>
        <w:jc w:val="left"/>
        <w:rPr>
          <w:noProof/>
        </w:rPr>
      </w:pPr>
      <w:r w:rsidRPr="000C3BDF">
        <w:t>(43)</w:t>
      </w:r>
      <w:r w:rsidRPr="000C3BDF">
        <w:tab/>
        <w:t xml:space="preserve">Добавя се следният член 12a: </w:t>
      </w:r>
    </w:p>
    <w:p w14:paraId="7F9783CB" w14:textId="77777777" w:rsidR="00073DCF" w:rsidRPr="000C3BDF" w:rsidRDefault="00073DCF" w:rsidP="009A5859">
      <w:pPr>
        <w:spacing w:line="360" w:lineRule="auto"/>
        <w:jc w:val="center"/>
        <w:rPr>
          <w:noProof/>
        </w:rPr>
      </w:pPr>
      <w:r w:rsidRPr="000C3BDF">
        <w:t>Член 12а</w:t>
      </w:r>
    </w:p>
    <w:p w14:paraId="72A7F502" w14:textId="77777777" w:rsidR="00073DCF" w:rsidRPr="000C3BDF" w:rsidRDefault="00073DCF" w:rsidP="009A5859">
      <w:pPr>
        <w:spacing w:line="360" w:lineRule="auto"/>
        <w:jc w:val="center"/>
        <w:rPr>
          <w:i/>
          <w:iCs/>
          <w:noProof/>
        </w:rPr>
      </w:pPr>
      <w:r w:rsidRPr="000C3BDF">
        <w:rPr>
          <w:i/>
        </w:rPr>
        <w:t>Функциониране на Консултативната група по стратегията за квантовите технологии</w:t>
      </w:r>
    </w:p>
    <w:p w14:paraId="306F4E14" w14:textId="77777777" w:rsidR="00073DCF" w:rsidRPr="000C3BDF" w:rsidRDefault="00073DCF" w:rsidP="009A5859">
      <w:pPr>
        <w:pStyle w:val="ManualNumPar1"/>
        <w:spacing w:line="360" w:lineRule="auto"/>
        <w:jc w:val="left"/>
        <w:rPr>
          <w:noProof/>
        </w:rPr>
      </w:pPr>
      <w:r w:rsidRPr="000C3BDF">
        <w:t>1.</w:t>
      </w:r>
      <w:r w:rsidRPr="000C3BDF">
        <w:tab/>
        <w:t>Консултативната група по стратегията за квантовите технологии провежда заседания най-малко два пъти годишно.</w:t>
      </w:r>
    </w:p>
    <w:p w14:paraId="391334F3" w14:textId="77777777" w:rsidR="00073DCF" w:rsidRPr="000C3BDF" w:rsidRDefault="00073DCF" w:rsidP="009A5859">
      <w:pPr>
        <w:pStyle w:val="ManualNumPar1"/>
        <w:spacing w:line="360" w:lineRule="auto"/>
        <w:jc w:val="left"/>
        <w:rPr>
          <w:noProof/>
        </w:rPr>
      </w:pPr>
      <w:r w:rsidRPr="000C3BDF">
        <w:t>2.</w:t>
      </w:r>
      <w:r w:rsidRPr="000C3BDF">
        <w:tab/>
        <w:t>Консултативната група по стратегията за квантовите технологии може да създаде при необходимост работни групи под общата координация на един или повече членове.</w:t>
      </w:r>
    </w:p>
    <w:p w14:paraId="30E32665" w14:textId="77777777" w:rsidR="00073DCF" w:rsidRPr="000C3BDF" w:rsidRDefault="00073DCF" w:rsidP="009A5859">
      <w:pPr>
        <w:pStyle w:val="ManualNumPar1"/>
        <w:spacing w:line="360" w:lineRule="auto"/>
        <w:jc w:val="left"/>
        <w:rPr>
          <w:noProof/>
        </w:rPr>
      </w:pPr>
      <w:r w:rsidRPr="000C3BDF">
        <w:t>3.</w:t>
      </w:r>
      <w:r w:rsidRPr="000C3BDF">
        <w:tab/>
        <w:t>Консултативната група по стратегията за квантовите технологии избира своя председател.</w:t>
      </w:r>
    </w:p>
    <w:p w14:paraId="1544BB8C" w14:textId="77777777" w:rsidR="00073DCF" w:rsidRPr="000C3BDF" w:rsidRDefault="00073DCF" w:rsidP="009A5859">
      <w:pPr>
        <w:pStyle w:val="ManualNumPar1"/>
        <w:spacing w:line="360" w:lineRule="auto"/>
        <w:jc w:val="left"/>
        <w:rPr>
          <w:noProof/>
        </w:rPr>
      </w:pPr>
      <w:r w:rsidRPr="000C3BDF">
        <w:t>4.</w:t>
      </w:r>
      <w:r w:rsidRPr="000C3BDF">
        <w:tab/>
        <w:t xml:space="preserve">Консултативната група по стратегията за квантовите технологии приема своя процедурен правилник, включително издигането на кандидатури на участващите образувания, които да представляват консултативната група, и продължителността на техните правомощия. </w:t>
      </w:r>
    </w:p>
    <w:p w14:paraId="08DBAEF2" w14:textId="77777777" w:rsidR="00073DCF" w:rsidRPr="000C3BDF" w:rsidRDefault="00073DCF" w:rsidP="009A5859">
      <w:pPr>
        <w:pStyle w:val="Point0"/>
        <w:spacing w:line="360" w:lineRule="auto"/>
        <w:jc w:val="left"/>
        <w:rPr>
          <w:noProof/>
        </w:rPr>
      </w:pPr>
      <w:r w:rsidRPr="000C3BDF">
        <w:t>(44)</w:t>
      </w:r>
      <w:r w:rsidRPr="000C3BDF">
        <w:tab/>
        <w:t xml:space="preserve">Добавя се следният член 14а: </w:t>
      </w:r>
    </w:p>
    <w:p w14:paraId="6ED33F85" w14:textId="77777777" w:rsidR="00073DCF" w:rsidRPr="000C3BDF" w:rsidRDefault="00073DCF" w:rsidP="009A5859">
      <w:pPr>
        <w:spacing w:line="360" w:lineRule="auto"/>
        <w:jc w:val="center"/>
        <w:rPr>
          <w:noProof/>
        </w:rPr>
      </w:pPr>
      <w:r w:rsidRPr="000C3BDF">
        <w:t>Член 14а</w:t>
      </w:r>
    </w:p>
    <w:p w14:paraId="3938C7B4" w14:textId="77777777" w:rsidR="00073DCF" w:rsidRPr="000C3BDF" w:rsidRDefault="00073DCF" w:rsidP="009A5859">
      <w:pPr>
        <w:spacing w:line="360" w:lineRule="auto"/>
        <w:jc w:val="center"/>
        <w:rPr>
          <w:i/>
          <w:iCs/>
          <w:noProof/>
        </w:rPr>
      </w:pPr>
      <w:r w:rsidRPr="000C3BDF">
        <w:rPr>
          <w:i/>
        </w:rPr>
        <w:t>Задачи на Консултативната група по стратегията за квантовите технологии</w:t>
      </w:r>
    </w:p>
    <w:p w14:paraId="52521DEE" w14:textId="77777777" w:rsidR="00073DCF" w:rsidRPr="000C3BDF" w:rsidRDefault="00073DCF" w:rsidP="009A5859">
      <w:pPr>
        <w:pStyle w:val="ManualNumPar1"/>
        <w:spacing w:line="360" w:lineRule="auto"/>
        <w:jc w:val="left"/>
        <w:rPr>
          <w:noProof/>
        </w:rPr>
      </w:pPr>
      <w:r w:rsidRPr="000C3BDF">
        <w:t>1.</w:t>
      </w:r>
      <w:r w:rsidRPr="000C3BDF">
        <w:tab/>
        <w:t xml:space="preserve">Консултативната група по стратегията за квантовите технологии: </w:t>
      </w:r>
    </w:p>
    <w:p w14:paraId="33530FA0" w14:textId="77777777" w:rsidR="00073DCF" w:rsidRPr="000C3BDF" w:rsidRDefault="00073DCF" w:rsidP="009A5859">
      <w:pPr>
        <w:pStyle w:val="Point1"/>
        <w:spacing w:line="360" w:lineRule="auto"/>
        <w:jc w:val="left"/>
        <w:rPr>
          <w:noProof/>
        </w:rPr>
      </w:pPr>
      <w:r w:rsidRPr="000C3BDF">
        <w:lastRenderedPageBreak/>
        <w:t>a)</w:t>
      </w:r>
      <w:r w:rsidRPr="000C3BDF">
        <w:tab/>
        <w:t xml:space="preserve">изготвя своя принос към проекта за многогодишна стратегическа програма във връзка с дейностите в областта на квантовите технологии, посочена в член 20 от настоящия устав, и го преразглежда редовно в съответствие с развитието на търсенето в областта на науката, промишлеността и политиката; </w:t>
      </w:r>
    </w:p>
    <w:p w14:paraId="148B30A3" w14:textId="77777777" w:rsidR="00073DCF" w:rsidRPr="000C3BDF" w:rsidRDefault="00073DCF" w:rsidP="009A5859">
      <w:pPr>
        <w:pStyle w:val="Point1"/>
        <w:spacing w:line="360" w:lineRule="auto"/>
        <w:jc w:val="left"/>
        <w:rPr>
          <w:noProof/>
        </w:rPr>
      </w:pPr>
      <w:r w:rsidRPr="000C3BDF">
        <w:t>б)</w:t>
      </w:r>
      <w:r w:rsidRPr="000C3BDF">
        <w:tab/>
        <w:t xml:space="preserve">организира обществени консултации, открити за всички заинтересовани страни от публичния и частния сектор с интереси в областта на квантовите технологии, за да ги информира и да събере отзиви за проекта на многогодишната стратегическа програма и за свързаните с това </w:t>
      </w:r>
      <w:proofErr w:type="spellStart"/>
      <w:r w:rsidRPr="000C3BDF">
        <w:t>проектодейности</w:t>
      </w:r>
      <w:proofErr w:type="spellEnd"/>
      <w:r w:rsidRPr="000C3BDF">
        <w:t xml:space="preserve"> по работната програма в областта на квантовите технологии за дадена година.</w:t>
      </w:r>
    </w:p>
    <w:p w14:paraId="3AD5A9F1" w14:textId="50959288" w:rsidR="00073DCF" w:rsidRPr="000C3BDF" w:rsidRDefault="00073DCF" w:rsidP="009A5859">
      <w:pPr>
        <w:pStyle w:val="Point1"/>
        <w:spacing w:line="360" w:lineRule="auto"/>
        <w:jc w:val="left"/>
        <w:rPr>
          <w:noProof/>
        </w:rPr>
      </w:pPr>
      <w:r w:rsidRPr="000C3BDF">
        <w:t>в)</w:t>
      </w:r>
      <w:r w:rsidRPr="000C3BDF">
        <w:tab/>
      </w:r>
      <w:r w:rsidR="00DC2B64">
        <w:t>п</w:t>
      </w:r>
      <w:r w:rsidRPr="000C3BDF">
        <w:t xml:space="preserve">риносът към проекта на многогодишната стратегическа програма, посочен в параграф 1, включва: </w:t>
      </w:r>
    </w:p>
    <w:p w14:paraId="31E55C64" w14:textId="77777777" w:rsidR="00073DCF" w:rsidRPr="000C3BDF" w:rsidRDefault="00073DCF" w:rsidP="009A5859">
      <w:pPr>
        <w:pStyle w:val="Point1"/>
        <w:spacing w:line="360" w:lineRule="auto"/>
        <w:jc w:val="left"/>
        <w:rPr>
          <w:noProof/>
        </w:rPr>
      </w:pPr>
      <w:r w:rsidRPr="000C3BDF">
        <w:t>г)</w:t>
      </w:r>
      <w:r w:rsidRPr="000C3BDF">
        <w:tab/>
        <w:t>стратегическите приоритети в областта на научните изследвания, иновациите, внедряването и инфраструктурата за разработването и внедряването на квантови технологии и тяхното интегриране в европейската цифрова екосистема в подкрепа на устойчивостта, технологичния суверенитет и стратегическата автономност на Съюза, като същевременно се взема предвид потенциалът на тези технологии за двойна употреба;</w:t>
      </w:r>
    </w:p>
    <w:p w14:paraId="47163A00" w14:textId="77777777" w:rsidR="00073DCF" w:rsidRPr="000C3BDF" w:rsidRDefault="00073DCF" w:rsidP="009A5859">
      <w:pPr>
        <w:pStyle w:val="Point1"/>
        <w:spacing w:line="360" w:lineRule="auto"/>
        <w:jc w:val="left"/>
        <w:rPr>
          <w:noProof/>
        </w:rPr>
      </w:pPr>
      <w:r w:rsidRPr="000C3BDF">
        <w:t>д)</w:t>
      </w:r>
      <w:r w:rsidRPr="000C3BDF">
        <w:tab/>
        <w:t>потенциални дейности за международно сътрудничество в областта на квантовите технологии, които добавят стойност и са от взаимен интерес, като същевременно се гарантира съответствие с ценностите на Съюза и интересите в областта на сигурността;</w:t>
      </w:r>
    </w:p>
    <w:p w14:paraId="3ABBEB64" w14:textId="77777777" w:rsidR="00073DCF" w:rsidRPr="000C3BDF" w:rsidRDefault="00073DCF" w:rsidP="009A5859">
      <w:pPr>
        <w:pStyle w:val="Point1"/>
        <w:spacing w:line="360" w:lineRule="auto"/>
        <w:jc w:val="left"/>
        <w:rPr>
          <w:noProof/>
        </w:rPr>
      </w:pPr>
      <w:r w:rsidRPr="000C3BDF">
        <w:t>е)</w:t>
      </w:r>
      <w:r w:rsidRPr="000C3BDF">
        <w:tab/>
        <w:t>приоритети в областта на обучението, образованието и развитието на работната сила за справяне с ключовите компетентности и недостига на умения в областта на квантовите технологии, включително осведоменост за приложения, чувствителни към сигурността;</w:t>
      </w:r>
    </w:p>
    <w:p w14:paraId="5642298D" w14:textId="77777777" w:rsidR="00073DCF" w:rsidRPr="000C3BDF" w:rsidRDefault="00073DCF" w:rsidP="009A5859">
      <w:pPr>
        <w:pStyle w:val="Point1"/>
        <w:spacing w:line="360" w:lineRule="auto"/>
        <w:jc w:val="left"/>
        <w:rPr>
          <w:noProof/>
        </w:rPr>
      </w:pPr>
      <w:r w:rsidRPr="000C3BDF">
        <w:t>ж)</w:t>
      </w:r>
      <w:r w:rsidRPr="000C3BDF">
        <w:tab/>
        <w:t xml:space="preserve">придобиването, внедряването и експлоатацията на квантови инфраструктури, включително взаимосвързаността и обединяването с инфраструктури за високопроизводителни изчислителни технологии и </w:t>
      </w:r>
      <w:r w:rsidRPr="000C3BDF">
        <w:lastRenderedPageBreak/>
        <w:t xml:space="preserve">други цифрови инфраструктури, като например квантови комуникации и измерване с квантови сензори; </w:t>
      </w:r>
    </w:p>
    <w:p w14:paraId="4340F857" w14:textId="77777777" w:rsidR="00073DCF" w:rsidRPr="000C3BDF" w:rsidRDefault="00073DCF" w:rsidP="009A5859">
      <w:pPr>
        <w:pStyle w:val="Point1"/>
        <w:spacing w:line="360" w:lineRule="auto"/>
        <w:jc w:val="left"/>
        <w:rPr>
          <w:noProof/>
        </w:rPr>
      </w:pPr>
      <w:r w:rsidRPr="000C3BDF">
        <w:t>з)</w:t>
      </w:r>
      <w:r w:rsidRPr="000C3BDF">
        <w:tab/>
        <w:t xml:space="preserve">мерки за изграждане на капацитет, оперативна съвместимост, стандартизация, сигурност в областта на квантовите технологии със специално внимание към рисковете, свързани с двойна употреба, и </w:t>
      </w:r>
      <w:r w:rsidRPr="000C3BDF">
        <w:rPr>
          <w:u w:val="single"/>
        </w:rPr>
        <w:t>защита на стратегическите</w:t>
      </w:r>
      <w:r w:rsidRPr="000C3BDF">
        <w:t xml:space="preserve"> активи, интереси, автономност или сигурност </w:t>
      </w:r>
      <w:r w:rsidRPr="000C3BDF">
        <w:rPr>
          <w:u w:val="single"/>
        </w:rPr>
        <w:t>на Съюза</w:t>
      </w:r>
      <w:r w:rsidRPr="000C3BDF">
        <w:t>.</w:t>
      </w:r>
    </w:p>
    <w:p w14:paraId="2E83ED96" w14:textId="77777777" w:rsidR="00073DCF" w:rsidRPr="000C3BDF" w:rsidRDefault="00073DCF" w:rsidP="009A5859">
      <w:pPr>
        <w:pStyle w:val="Point0"/>
        <w:spacing w:line="360" w:lineRule="auto"/>
        <w:jc w:val="left"/>
        <w:rPr>
          <w:noProof/>
        </w:rPr>
      </w:pPr>
      <w:r w:rsidRPr="000C3BDF">
        <w:t>(45)</w:t>
      </w:r>
      <w:r w:rsidRPr="000C3BDF">
        <w:tab/>
        <w:t xml:space="preserve">Член 16 от приложението се изменя, както следва: </w:t>
      </w:r>
    </w:p>
    <w:p w14:paraId="163E4E04" w14:textId="77777777" w:rsidR="00073DCF" w:rsidRPr="000C3BDF" w:rsidRDefault="00073DCF" w:rsidP="009A5859">
      <w:pPr>
        <w:pStyle w:val="Text1"/>
        <w:spacing w:line="360" w:lineRule="auto"/>
        <w:jc w:val="left"/>
        <w:rPr>
          <w:noProof/>
        </w:rPr>
      </w:pPr>
      <w:r w:rsidRPr="000C3BDF">
        <w:t>Бюджетните задължения на съвместното предприятие могат да бъдат разделени на годишни вноски. От януари 2025 г. най-малко 20 % от кумулативния бюджет за оставащите години не се покриват от годишни вноски.</w:t>
      </w:r>
    </w:p>
    <w:p w14:paraId="6F439D9B" w14:textId="77777777" w:rsidR="00073DCF" w:rsidRPr="000C3BDF" w:rsidRDefault="00073DCF" w:rsidP="009A5859">
      <w:pPr>
        <w:pStyle w:val="Titrearticle"/>
        <w:spacing w:line="360" w:lineRule="auto"/>
        <w:rPr>
          <w:noProof/>
        </w:rPr>
      </w:pPr>
      <w:r w:rsidRPr="000C3BDF">
        <w:t>Член 40</w:t>
      </w:r>
    </w:p>
    <w:p w14:paraId="10023F51" w14:textId="0BDBF362" w:rsidR="00073DCF" w:rsidRPr="000C3BDF" w:rsidRDefault="00073DCF" w:rsidP="009A5859">
      <w:pPr>
        <w:spacing w:line="360" w:lineRule="auto"/>
        <w:rPr>
          <w:noProof/>
        </w:rPr>
      </w:pPr>
      <w:r w:rsidRPr="000C3BDF">
        <w:t>Настоящият регламент влиза в сила на двадесетия ден след</w:t>
      </w:r>
      <w:r w:rsidR="00104704">
        <w:t xml:space="preserve"> </w:t>
      </w:r>
      <w:r w:rsidRPr="000C3BDF">
        <w:t xml:space="preserve">публикуването му в </w:t>
      </w:r>
      <w:r w:rsidRPr="009A5859">
        <w:rPr>
          <w:i/>
          <w:iCs/>
        </w:rPr>
        <w:t>Официален вестник на Европейския съюз</w:t>
      </w:r>
      <w:r w:rsidRPr="000C3BDF">
        <w:t>.</w:t>
      </w:r>
    </w:p>
    <w:p w14:paraId="4143D194" w14:textId="77777777" w:rsidR="00073DCF" w:rsidRPr="000C3BDF" w:rsidRDefault="00073DCF" w:rsidP="009A5859">
      <w:pPr>
        <w:pStyle w:val="Applicationdirecte"/>
        <w:spacing w:line="360" w:lineRule="auto"/>
        <w:jc w:val="left"/>
        <w:rPr>
          <w:noProof/>
        </w:rPr>
      </w:pPr>
      <w:r w:rsidRPr="000C3BDF">
        <w:t>Настоящият регламент е задължителен в своята цялост и се прилага пряко във всички държави членки.</w:t>
      </w:r>
    </w:p>
    <w:p w14:paraId="61CBFBB9" w14:textId="77777777" w:rsidR="00073DCF" w:rsidRPr="000C3BDF" w:rsidRDefault="00073DCF" w:rsidP="009A5859">
      <w:pPr>
        <w:pStyle w:val="Fait"/>
        <w:spacing w:line="360" w:lineRule="auto"/>
        <w:rPr>
          <w:noProof/>
        </w:rPr>
      </w:pPr>
      <w:r w:rsidRPr="000C3BDF">
        <w:t>Съставено в Брюксел,</w:t>
      </w:r>
    </w:p>
    <w:p w14:paraId="002AECFC" w14:textId="61646A79" w:rsidR="009A5859" w:rsidRDefault="009A5859" w:rsidP="009A5859">
      <w:pPr>
        <w:pStyle w:val="Institutionquisigne"/>
        <w:tabs>
          <w:tab w:val="clear" w:pos="4252"/>
          <w:tab w:val="left" w:pos="4536"/>
        </w:tabs>
        <w:spacing w:line="360" w:lineRule="auto"/>
      </w:pPr>
      <w:r>
        <w:t xml:space="preserve">За Европейския парламент </w:t>
      </w:r>
      <w:r>
        <w:tab/>
      </w:r>
      <w:r>
        <w:tab/>
        <w:t>За Съвета</w:t>
      </w:r>
    </w:p>
    <w:p w14:paraId="6984C3B1" w14:textId="778DE8AE" w:rsidR="00073DCF" w:rsidRPr="0099104F" w:rsidRDefault="009A5859" w:rsidP="0099104F">
      <w:pPr>
        <w:pStyle w:val="Institutionquisigne"/>
        <w:tabs>
          <w:tab w:val="clear" w:pos="4252"/>
          <w:tab w:val="left" w:pos="4536"/>
        </w:tabs>
        <w:spacing w:line="360" w:lineRule="auto"/>
        <w:rPr>
          <w:lang w:val="en-GB"/>
        </w:rPr>
      </w:pPr>
      <w:r>
        <w:t>Председател</w:t>
      </w:r>
      <w:r>
        <w:tab/>
      </w:r>
      <w:r>
        <w:tab/>
      </w:r>
      <w:proofErr w:type="spellStart"/>
      <w:r>
        <w:t>Председате</w:t>
      </w:r>
      <w:r w:rsidR="002C1F4B">
        <w:t>л</w:t>
      </w:r>
      <w:proofErr w:type="spellEnd"/>
    </w:p>
    <w:p w14:paraId="45941655" w14:textId="5A0DBE51" w:rsidR="00E365E1" w:rsidRPr="000C3BDF" w:rsidRDefault="00E365E1" w:rsidP="009A5859">
      <w:pPr>
        <w:spacing w:line="360" w:lineRule="auto"/>
        <w:rPr>
          <w:sz w:val="28"/>
          <w:lang w:eastAsia="fr-FR"/>
        </w:rPr>
      </w:pPr>
    </w:p>
    <w:sectPr w:rsidR="00E365E1" w:rsidRPr="000C3BDF" w:rsidSect="000C3B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66BE2" w14:textId="77777777" w:rsidR="00207A06" w:rsidRPr="000C3BDF" w:rsidRDefault="00207A06">
      <w:r w:rsidRPr="000C3BDF">
        <w:separator/>
      </w:r>
    </w:p>
  </w:endnote>
  <w:endnote w:type="continuationSeparator" w:id="0">
    <w:p w14:paraId="32BE1846" w14:textId="77777777" w:rsidR="00207A06" w:rsidRPr="000C3BDF" w:rsidRDefault="00207A06">
      <w:r w:rsidRPr="000C3B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BC59C" w14:textId="77777777" w:rsidR="00064002" w:rsidRPr="000C3B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B5CBC" w14:textId="77777777" w:rsidR="00064002" w:rsidRPr="000C3B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365DC" w14:textId="77777777" w:rsidR="00064002" w:rsidRPr="000C3B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BD0FE" w14:textId="77777777" w:rsidR="00207A06" w:rsidRPr="000C3BDF" w:rsidRDefault="00207A06">
      <w:r w:rsidRPr="000C3BDF">
        <w:separator/>
      </w:r>
    </w:p>
  </w:footnote>
  <w:footnote w:type="continuationSeparator" w:id="0">
    <w:p w14:paraId="64CEDDE4" w14:textId="77777777" w:rsidR="00207A06" w:rsidRPr="000C3BDF" w:rsidRDefault="00207A06">
      <w:r w:rsidRPr="000C3BDF">
        <w:continuationSeparator/>
      </w:r>
    </w:p>
  </w:footnote>
  <w:footnote w:id="1">
    <w:p w14:paraId="47F8E6E4" w14:textId="7CBD46BE" w:rsidR="0099104F" w:rsidRPr="000C3BDF" w:rsidRDefault="0099104F" w:rsidP="000C3BDF">
      <w:pPr>
        <w:pStyle w:val="FootnoteText"/>
        <w:ind w:left="567" w:hanging="567"/>
        <w:rPr>
          <w:sz w:val="24"/>
          <w:lang w:val="bg-BG"/>
        </w:rPr>
      </w:pPr>
      <w:r w:rsidRPr="000C3BDF">
        <w:rPr>
          <w:rStyle w:val="FootnoteReference"/>
          <w:sz w:val="24"/>
          <w:lang w:val="bg-BG"/>
        </w:rPr>
        <w:t>*</w:t>
      </w:r>
      <w:r w:rsidRPr="000C3BDF">
        <w:rPr>
          <w:rStyle w:val="FootnoteReference"/>
          <w:sz w:val="24"/>
          <w:lang w:val="bg-BG"/>
        </w:rPr>
        <w:tab/>
      </w:r>
      <w:r w:rsidRPr="000C3BDF">
        <w:rPr>
          <w:sz w:val="24"/>
          <w:lang w:val="bg-BG"/>
        </w:rPr>
        <w:t xml:space="preserve">Изменения: нов или изменен текст се обозначава с </w:t>
      </w:r>
      <w:r w:rsidRPr="000C3BDF">
        <w:rPr>
          <w:b/>
          <w:bCs/>
          <w:i/>
          <w:iCs/>
          <w:sz w:val="24"/>
          <w:lang w:val="bg-BG"/>
        </w:rPr>
        <w:t>получер курсив</w:t>
      </w:r>
      <w:r w:rsidRPr="000C3BDF">
        <w:rPr>
          <w:sz w:val="24"/>
          <w:lang w:val="bg-BG"/>
        </w:rPr>
        <w:t>; заличаванията се посочват със символа ▌.</w:t>
      </w:r>
    </w:p>
  </w:footnote>
  <w:footnote w:id="2">
    <w:p w14:paraId="51D1EBE5" w14:textId="52E1D16F" w:rsidR="00073DCF" w:rsidRPr="000C3BDF" w:rsidRDefault="00073DCF" w:rsidP="000C3BDF">
      <w:pPr>
        <w:pStyle w:val="FootnoteText"/>
        <w:ind w:left="567" w:hanging="567"/>
        <w:rPr>
          <w:sz w:val="24"/>
          <w:lang w:val="bg-BG"/>
        </w:rPr>
      </w:pPr>
      <w:r w:rsidRPr="000C3BDF">
        <w:rPr>
          <w:rStyle w:val="FootnoteReference"/>
          <w:sz w:val="24"/>
          <w:lang w:val="bg-BG"/>
        </w:rPr>
        <w:footnoteRef/>
      </w:r>
      <w:r w:rsidR="000C3BDF" w:rsidRPr="000C3BDF">
        <w:rPr>
          <w:sz w:val="24"/>
          <w:lang w:val="bg-BG"/>
        </w:rPr>
        <w:t xml:space="preserve"> </w:t>
      </w:r>
      <w:r w:rsidR="000C3BDF" w:rsidRPr="000C3BDF">
        <w:rPr>
          <w:sz w:val="24"/>
          <w:lang w:val="bg-BG"/>
        </w:rPr>
        <w:tab/>
      </w:r>
      <w:r w:rsidRPr="000C3BDF">
        <w:rPr>
          <w:sz w:val="24"/>
          <w:lang w:val="bg-BG"/>
        </w:rPr>
        <w:t xml:space="preserve">ОВ C , </w:t>
      </w:r>
      <w:r w:rsidR="0099104F">
        <w:rPr>
          <w:sz w:val="24"/>
          <w:lang w:val="bg-BG"/>
        </w:rPr>
        <w:t>... г.</w:t>
      </w:r>
      <w:r w:rsidRPr="000C3BDF">
        <w:rPr>
          <w:sz w:val="24"/>
          <w:lang w:val="bg-BG"/>
        </w:rPr>
        <w:t>, стр. .</w:t>
      </w:r>
    </w:p>
  </w:footnote>
  <w:footnote w:id="3">
    <w:p w14:paraId="7D538010" w14:textId="78FB8445" w:rsidR="00073DCF" w:rsidRPr="000C3BDF" w:rsidRDefault="00073DCF" w:rsidP="000C3BDF">
      <w:pPr>
        <w:pStyle w:val="FootnoteText"/>
        <w:ind w:left="567" w:hanging="567"/>
        <w:rPr>
          <w:sz w:val="24"/>
          <w:lang w:val="bg-BG"/>
        </w:rPr>
      </w:pPr>
      <w:r w:rsidRPr="000C3BDF">
        <w:rPr>
          <w:rStyle w:val="FootnoteReference"/>
          <w:sz w:val="24"/>
          <w:lang w:val="bg-BG"/>
        </w:rPr>
        <w:footnoteRef/>
      </w:r>
      <w:r w:rsidR="000C3BDF" w:rsidRPr="000C3BDF">
        <w:rPr>
          <w:sz w:val="24"/>
          <w:lang w:val="bg-BG"/>
        </w:rPr>
        <w:t xml:space="preserve"> </w:t>
      </w:r>
      <w:r w:rsidR="000C3BDF" w:rsidRPr="000C3BDF">
        <w:rPr>
          <w:sz w:val="24"/>
          <w:lang w:val="bg-BG"/>
        </w:rPr>
        <w:tab/>
      </w:r>
      <w:r w:rsidRPr="000C3BDF">
        <w:rPr>
          <w:sz w:val="24"/>
          <w:lang w:val="bg-BG"/>
        </w:rPr>
        <w:t>ОВ C , …</w:t>
      </w:r>
      <w:r w:rsidR="0099104F">
        <w:rPr>
          <w:sz w:val="24"/>
          <w:lang w:val="bg-BG"/>
        </w:rPr>
        <w:t xml:space="preserve"> г.</w:t>
      </w:r>
      <w:r w:rsidRPr="000C3BDF">
        <w:rPr>
          <w:sz w:val="24"/>
          <w:lang w:val="bg-BG"/>
        </w:rPr>
        <w:t>, стр.  […].</w:t>
      </w:r>
    </w:p>
  </w:footnote>
  <w:footnote w:id="4">
    <w:p w14:paraId="0764D7C8" w14:textId="5C688616" w:rsidR="00073DCF" w:rsidRPr="000C3BDF" w:rsidRDefault="00073DCF" w:rsidP="000C3BDF">
      <w:pPr>
        <w:pStyle w:val="FootnoteText"/>
        <w:ind w:left="567" w:hanging="567"/>
        <w:rPr>
          <w:b/>
          <w:bCs/>
          <w:i/>
          <w:iCs/>
          <w:sz w:val="24"/>
          <w:lang w:val="bg-BG"/>
        </w:rPr>
      </w:pPr>
      <w:r w:rsidRPr="000C3BDF">
        <w:rPr>
          <w:rStyle w:val="FootnoteReference"/>
          <w:b/>
          <w:bCs/>
          <w:i/>
          <w:iCs/>
          <w:sz w:val="24"/>
          <w:lang w:val="bg-BG"/>
        </w:rPr>
        <w:footnoteRef/>
      </w:r>
      <w:r w:rsidR="000C3BDF" w:rsidRPr="000C3BDF">
        <w:rPr>
          <w:b/>
          <w:bCs/>
          <w:i/>
          <w:iCs/>
          <w:sz w:val="24"/>
          <w:lang w:val="bg-BG"/>
        </w:rPr>
        <w:t xml:space="preserve"> </w:t>
      </w:r>
      <w:r w:rsidR="000C3BDF" w:rsidRPr="000C3BDF">
        <w:rPr>
          <w:b/>
          <w:bCs/>
          <w:i/>
          <w:iCs/>
          <w:sz w:val="24"/>
          <w:lang w:val="bg-BG"/>
        </w:rPr>
        <w:tab/>
      </w:r>
      <w:r w:rsidRPr="000C3BDF">
        <w:rPr>
          <w:b/>
          <w:bCs/>
          <w:i/>
          <w:iCs/>
          <w:sz w:val="24"/>
          <w:lang w:val="bg-BG"/>
        </w:rPr>
        <w:t>Регламент (ЕС) 2021/695 на Европейския парламент и на Съвета от 28 април 2021 г.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(ЕС) № 1290/2013 и (ЕС) № 1291/2013 (ОВ L 170, 12.5.2021 г., стр. 1, ELI:</w:t>
      </w:r>
      <w:r w:rsidRPr="000C3BDF">
        <w:rPr>
          <w:b/>
          <w:i/>
          <w:sz w:val="24"/>
          <w:lang w:val="bg-BG"/>
        </w:rPr>
        <w:t> </w:t>
      </w:r>
      <w:hyperlink r:id="rId1" w:tooltip="Предоставя достъп до този документ чрез неговия URI в ELI." w:history="1">
        <w:r w:rsidRPr="000C3BDF">
          <w:rPr>
            <w:rStyle w:val="Hyperlink"/>
            <w:b/>
            <w:i/>
            <w:sz w:val="24"/>
            <w:lang w:val="bg-BG"/>
          </w:rPr>
          <w:t>http://data.europa.eu/eli/reg/2021/695/oj</w:t>
        </w:r>
      </w:hyperlink>
      <w:r w:rsidRPr="000C3BDF">
        <w:rPr>
          <w:b/>
          <w:i/>
          <w:sz w:val="24"/>
          <w:lang w:val="bg-BG"/>
        </w:rPr>
        <w:t>).</w:t>
      </w:r>
    </w:p>
  </w:footnote>
  <w:footnote w:id="5">
    <w:p w14:paraId="42B6D1C6" w14:textId="09E33468" w:rsidR="00073DCF" w:rsidRPr="000C3BDF" w:rsidRDefault="00073DCF" w:rsidP="000C3BDF">
      <w:pPr>
        <w:pStyle w:val="FootnoteText"/>
        <w:ind w:left="567" w:hanging="567"/>
        <w:rPr>
          <w:sz w:val="24"/>
          <w:lang w:val="bg-BG"/>
        </w:rPr>
      </w:pPr>
      <w:r w:rsidRPr="000C3BDF">
        <w:rPr>
          <w:rStyle w:val="FootnoteReference"/>
          <w:sz w:val="24"/>
          <w:lang w:val="bg-BG"/>
        </w:rPr>
        <w:footnoteRef/>
      </w:r>
      <w:r w:rsidR="000C3BDF" w:rsidRPr="000C3BDF">
        <w:rPr>
          <w:sz w:val="24"/>
          <w:lang w:val="bg-BG"/>
        </w:rPr>
        <w:t xml:space="preserve"> </w:t>
      </w:r>
      <w:r w:rsidR="000C3BDF" w:rsidRPr="000C3BDF">
        <w:rPr>
          <w:sz w:val="24"/>
          <w:lang w:val="bg-BG"/>
        </w:rPr>
        <w:tab/>
      </w:r>
      <w:hyperlink r:id="rId2" w:history="1">
        <w:r w:rsidRPr="000C3BDF">
          <w:rPr>
            <w:rStyle w:val="Hyperlink"/>
            <w:sz w:val="24"/>
            <w:lang w:val="bg-BG"/>
          </w:rPr>
          <w:t>https://digital-strategy.ec.europa.eu/bg/news/commission-sets-course-europes-ai-leadership-ambitious-ai-continent-action-plan</w:t>
        </w:r>
      </w:hyperlink>
      <w:r w:rsidRPr="000C3BDF">
        <w:rPr>
          <w:sz w:val="24"/>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33727" w14:textId="77777777" w:rsidR="00064002" w:rsidRPr="000C3B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60509" w14:textId="77777777" w:rsidR="00064002" w:rsidRPr="000C3B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B2CBD" w14:textId="77777777" w:rsidR="00064002" w:rsidRPr="000C3B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0300669">
    <w:abstractNumId w:val="9"/>
  </w:num>
  <w:num w:numId="2" w16cid:durableId="434791311">
    <w:abstractNumId w:val="9"/>
  </w:num>
  <w:num w:numId="3" w16cid:durableId="786891392">
    <w:abstractNumId w:val="7"/>
  </w:num>
  <w:num w:numId="4" w16cid:durableId="1548713754">
    <w:abstractNumId w:val="7"/>
  </w:num>
  <w:num w:numId="5" w16cid:durableId="1977880370">
    <w:abstractNumId w:val="6"/>
  </w:num>
  <w:num w:numId="6" w16cid:durableId="1095589526">
    <w:abstractNumId w:val="6"/>
  </w:num>
  <w:num w:numId="7" w16cid:durableId="887835528">
    <w:abstractNumId w:val="5"/>
  </w:num>
  <w:num w:numId="8" w16cid:durableId="967466695">
    <w:abstractNumId w:val="5"/>
  </w:num>
  <w:num w:numId="9" w16cid:durableId="47846623">
    <w:abstractNumId w:val="4"/>
  </w:num>
  <w:num w:numId="10" w16cid:durableId="572617103">
    <w:abstractNumId w:val="4"/>
  </w:num>
  <w:num w:numId="11" w16cid:durableId="41558882">
    <w:abstractNumId w:val="8"/>
  </w:num>
  <w:num w:numId="12" w16cid:durableId="276715078">
    <w:abstractNumId w:val="8"/>
  </w:num>
  <w:num w:numId="13" w16cid:durableId="1630746615">
    <w:abstractNumId w:val="3"/>
  </w:num>
  <w:num w:numId="14" w16cid:durableId="1674331153">
    <w:abstractNumId w:val="3"/>
  </w:num>
  <w:num w:numId="15" w16cid:durableId="1157307261">
    <w:abstractNumId w:val="2"/>
  </w:num>
  <w:num w:numId="16" w16cid:durableId="1471903038">
    <w:abstractNumId w:val="2"/>
  </w:num>
  <w:num w:numId="17" w16cid:durableId="1541211274">
    <w:abstractNumId w:val="1"/>
  </w:num>
  <w:num w:numId="18" w16cid:durableId="1972246563">
    <w:abstractNumId w:val="1"/>
  </w:num>
  <w:num w:numId="19" w16cid:durableId="619410640">
    <w:abstractNumId w:val="0"/>
  </w:num>
  <w:num w:numId="20" w16cid:durableId="179241899">
    <w:abstractNumId w:val="0"/>
  </w:num>
  <w:num w:numId="21" w16cid:durableId="82259728">
    <w:abstractNumId w:val="9"/>
  </w:num>
  <w:num w:numId="22" w16cid:durableId="1934892920">
    <w:abstractNumId w:val="7"/>
  </w:num>
  <w:num w:numId="23" w16cid:durableId="2066445203">
    <w:abstractNumId w:val="6"/>
  </w:num>
  <w:num w:numId="24" w16cid:durableId="713695568">
    <w:abstractNumId w:val="5"/>
  </w:num>
  <w:num w:numId="25" w16cid:durableId="1198665570">
    <w:abstractNumId w:val="4"/>
  </w:num>
  <w:num w:numId="26" w16cid:durableId="552348686">
    <w:abstractNumId w:val="8"/>
  </w:num>
  <w:num w:numId="27" w16cid:durableId="2028561242">
    <w:abstractNumId w:val="3"/>
  </w:num>
  <w:num w:numId="28" w16cid:durableId="563220841">
    <w:abstractNumId w:val="2"/>
  </w:num>
  <w:num w:numId="29" w16cid:durableId="357438787">
    <w:abstractNumId w:val="1"/>
  </w:num>
  <w:num w:numId="30" w16cid:durableId="550383962">
    <w:abstractNumId w:val="0"/>
  </w:num>
  <w:num w:numId="31" w16cid:durableId="7099067">
    <w:abstractNumId w:val="9"/>
  </w:num>
  <w:num w:numId="32" w16cid:durableId="87387809">
    <w:abstractNumId w:val="7"/>
  </w:num>
  <w:num w:numId="33" w16cid:durableId="1589072172">
    <w:abstractNumId w:val="6"/>
  </w:num>
  <w:num w:numId="34" w16cid:durableId="203635078">
    <w:abstractNumId w:val="5"/>
  </w:num>
  <w:num w:numId="35" w16cid:durableId="1599171701">
    <w:abstractNumId w:val="4"/>
  </w:num>
  <w:num w:numId="36" w16cid:durableId="144132700">
    <w:abstractNumId w:val="8"/>
  </w:num>
  <w:num w:numId="37" w16cid:durableId="1997882266">
    <w:abstractNumId w:val="3"/>
  </w:num>
  <w:num w:numId="38" w16cid:durableId="692654951">
    <w:abstractNumId w:val="2"/>
  </w:num>
  <w:num w:numId="39" w16cid:durableId="1670861592">
    <w:abstractNumId w:val="1"/>
  </w:num>
  <w:num w:numId="40" w16cid:durableId="225188599">
    <w:abstractNumId w:val="0"/>
  </w:num>
  <w:num w:numId="41" w16cid:durableId="1357582414">
    <w:abstractNumId w:val="10"/>
  </w:num>
  <w:num w:numId="42" w16cid:durableId="216473942">
    <w:abstractNumId w:val="10"/>
  </w:num>
  <w:num w:numId="43" w16cid:durableId="452597034">
    <w:abstractNumId w:val="10"/>
  </w:num>
  <w:num w:numId="44" w16cid:durableId="1055929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BG"/>
    <w:docVar w:name="dvnumam" w:val="0"/>
    <w:docVar w:name="dvpe" w:val="779.752"/>
    <w:docVar w:name="dvrapporteur" w:val="Докладчик: "/>
    <w:docVar w:name="dvstar" w:val="*"/>
    <w:docVar w:name="dvtitre" w:val="Законодателна резолюция на Европейския парламент от ... 2025 г. относно предложението за регламент на Съвета за изменение на Регламент (ЕС) 2021/1173 на Съвета от 13 юли 2021 г. за създаване на Съвместно предприятие за европейски високопроизводителни изчислителни технологии и за отмяна на Регламент (ЕС) 2018/1488(COM(2025)0414 – C10-0204/2025 – 2025/0229(NLE))"/>
  </w:docVars>
  <w:rsids>
    <w:rsidRoot w:val="00207A06"/>
    <w:rsid w:val="00002272"/>
    <w:rsid w:val="00064002"/>
    <w:rsid w:val="000677B9"/>
    <w:rsid w:val="00073DCF"/>
    <w:rsid w:val="000831BA"/>
    <w:rsid w:val="000A42CC"/>
    <w:rsid w:val="000C3BDF"/>
    <w:rsid w:val="000E7DD9"/>
    <w:rsid w:val="0010095E"/>
    <w:rsid w:val="00104704"/>
    <w:rsid w:val="00125B37"/>
    <w:rsid w:val="00187494"/>
    <w:rsid w:val="001F32AE"/>
    <w:rsid w:val="00207A06"/>
    <w:rsid w:val="002767FF"/>
    <w:rsid w:val="002A0D30"/>
    <w:rsid w:val="002B18FE"/>
    <w:rsid w:val="002B5493"/>
    <w:rsid w:val="002C1F4B"/>
    <w:rsid w:val="00343214"/>
    <w:rsid w:val="00361C00"/>
    <w:rsid w:val="00395FA1"/>
    <w:rsid w:val="003E15D4"/>
    <w:rsid w:val="00411CCE"/>
    <w:rsid w:val="0041666E"/>
    <w:rsid w:val="00417175"/>
    <w:rsid w:val="00421060"/>
    <w:rsid w:val="00471C19"/>
    <w:rsid w:val="00485CFB"/>
    <w:rsid w:val="004867E3"/>
    <w:rsid w:val="00494A28"/>
    <w:rsid w:val="004C0004"/>
    <w:rsid w:val="004C5D52"/>
    <w:rsid w:val="005011E8"/>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04F"/>
    <w:rsid w:val="009A5859"/>
    <w:rsid w:val="00A1687D"/>
    <w:rsid w:val="00A37D77"/>
    <w:rsid w:val="00A43E52"/>
    <w:rsid w:val="00A4678D"/>
    <w:rsid w:val="00A778C7"/>
    <w:rsid w:val="00AB441E"/>
    <w:rsid w:val="00AB6293"/>
    <w:rsid w:val="00AE0928"/>
    <w:rsid w:val="00AF3B82"/>
    <w:rsid w:val="00B12E95"/>
    <w:rsid w:val="00B22876"/>
    <w:rsid w:val="00B558F0"/>
    <w:rsid w:val="00BC1C21"/>
    <w:rsid w:val="00BD48FE"/>
    <w:rsid w:val="00BD7BD8"/>
    <w:rsid w:val="00BE6ADC"/>
    <w:rsid w:val="00C05BFE"/>
    <w:rsid w:val="00C23CD4"/>
    <w:rsid w:val="00C61C0C"/>
    <w:rsid w:val="00C73164"/>
    <w:rsid w:val="00C941CB"/>
    <w:rsid w:val="00CC2357"/>
    <w:rsid w:val="00CF071A"/>
    <w:rsid w:val="00D058B8"/>
    <w:rsid w:val="00D56C11"/>
    <w:rsid w:val="00D834A0"/>
    <w:rsid w:val="00D872DF"/>
    <w:rsid w:val="00D91E21"/>
    <w:rsid w:val="00DA7FCD"/>
    <w:rsid w:val="00DC2B64"/>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9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AB2D0"/>
  <w15:chartTrackingRefBased/>
  <w15:docId w15:val="{404FE89C-6CF4-4158-9E64-19DCB7072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73DCF"/>
    <w:rPr>
      <w:b/>
    </w:rPr>
  </w:style>
  <w:style w:type="paragraph" w:customStyle="1" w:styleId="NormalHanging12a">
    <w:name w:val="NormalHanging12a"/>
    <w:basedOn w:val="Normal"/>
    <w:rsid w:val="00073DCF"/>
    <w:pPr>
      <w:spacing w:after="240"/>
      <w:ind w:left="567" w:hanging="567"/>
    </w:pPr>
  </w:style>
  <w:style w:type="paragraph" w:customStyle="1" w:styleId="AmNumberTabs">
    <w:name w:val="AmNumberTabs"/>
    <w:basedOn w:val="Normal"/>
    <w:rsid w:val="00073D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073DCF"/>
    <w:pPr>
      <w:spacing w:before="480" w:after="240"/>
    </w:pPr>
  </w:style>
  <w:style w:type="character" w:styleId="Hyperlink">
    <w:name w:val="Hyperlink"/>
    <w:uiPriority w:val="99"/>
    <w:unhideWhenUsed/>
    <w:rsid w:val="00073DCF"/>
    <w:rPr>
      <w:color w:val="0000FF"/>
      <w:u w:val="single"/>
    </w:rPr>
  </w:style>
  <w:style w:type="paragraph" w:customStyle="1" w:styleId="Text1">
    <w:name w:val="Text 1"/>
    <w:basedOn w:val="Normal"/>
    <w:rsid w:val="00073DCF"/>
    <w:pPr>
      <w:widowControl/>
      <w:spacing w:before="120" w:after="120"/>
      <w:ind w:left="850"/>
      <w:jc w:val="both"/>
    </w:pPr>
    <w:rPr>
      <w:rFonts w:eastAsiaTheme="minorHAnsi"/>
      <w:szCs w:val="22"/>
      <w:lang w:eastAsia="en-US"/>
    </w:rPr>
  </w:style>
  <w:style w:type="paragraph" w:customStyle="1" w:styleId="Point0">
    <w:name w:val="Point 0"/>
    <w:basedOn w:val="Normal"/>
    <w:rsid w:val="00073DCF"/>
    <w:pPr>
      <w:widowControl/>
      <w:spacing w:before="120" w:after="120"/>
      <w:ind w:left="850" w:hanging="850"/>
      <w:jc w:val="both"/>
    </w:pPr>
    <w:rPr>
      <w:rFonts w:eastAsiaTheme="minorHAnsi"/>
      <w:szCs w:val="22"/>
      <w:lang w:eastAsia="en-US"/>
    </w:rPr>
  </w:style>
  <w:style w:type="paragraph" w:customStyle="1" w:styleId="Point1">
    <w:name w:val="Point 1"/>
    <w:basedOn w:val="Normal"/>
    <w:rsid w:val="00073DC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73DCF"/>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073DCF"/>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073DCF"/>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073DCF"/>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073DCF"/>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073DC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73DC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73DC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073DCF"/>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073DCF"/>
    <w:pPr>
      <w:widowControl/>
      <w:spacing w:before="360"/>
      <w:jc w:val="center"/>
    </w:pPr>
    <w:rPr>
      <w:rFonts w:eastAsiaTheme="minorHAnsi"/>
      <w:b/>
      <w:szCs w:val="22"/>
      <w:lang w:eastAsia="en-US"/>
    </w:rPr>
  </w:style>
  <w:style w:type="paragraph" w:customStyle="1" w:styleId="Titreobjet">
    <w:name w:val="Titre objet"/>
    <w:basedOn w:val="Normal"/>
    <w:next w:val="Normal"/>
    <w:rsid w:val="00073DCF"/>
    <w:pPr>
      <w:widowControl/>
      <w:spacing w:before="360" w:after="360"/>
      <w:jc w:val="center"/>
    </w:pPr>
    <w:rPr>
      <w:rFonts w:eastAsiaTheme="minorHAnsi"/>
      <w:b/>
      <w:szCs w:val="22"/>
      <w:lang w:eastAsia="en-US"/>
    </w:rPr>
  </w:style>
  <w:style w:type="paragraph" w:customStyle="1" w:styleId="Normal24">
    <w:name w:val="Normal24"/>
    <w:basedOn w:val="Normal"/>
    <w:rsid w:val="00073DCF"/>
    <w:pPr>
      <w:spacing w:after="480"/>
    </w:pPr>
  </w:style>
  <w:style w:type="paragraph" w:styleId="Revision">
    <w:name w:val="Revision"/>
    <w:hidden/>
    <w:uiPriority w:val="99"/>
    <w:semiHidden/>
    <w:rsid w:val="009A5859"/>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bg/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7659</Words>
  <Characters>47517</Characters>
  <Application>Microsoft Office Word</Application>
  <DocSecurity>0</DocSecurity>
  <Lines>395</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2026-02-13T10:54:00Z</dcterms:created>
  <dcterms:modified xsi:type="dcterms:W3CDTF">2026-02-13T10:54:00Z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P10_TA(2025)0333_</vt:lpwstr>
  </property>
  <property fmtid="{D5CDD505-2E9C-101B-9397-08002B2CF9AE}" pid="4" name="&lt;Type&gt;">
    <vt:lpwstr>RR</vt:lpwstr>
  </property>
</Properties>
</file>