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952" w14:paraId="73951E7A" w14:textId="77777777" w:rsidTr="0010095E">
        <w:trPr>
          <w:trHeight w:hRule="exact" w:val="1418"/>
        </w:trPr>
        <w:tc>
          <w:tcPr>
            <w:tcW w:w="6804" w:type="dxa"/>
            <w:shd w:val="clear" w:color="auto" w:fill="auto"/>
            <w:vAlign w:val="center"/>
          </w:tcPr>
          <w:p w14:paraId="4CDBED97" w14:textId="77777777" w:rsidR="00751A4A" w:rsidRPr="00FF6952" w:rsidRDefault="003B36DE" w:rsidP="0010095E">
            <w:pPr>
              <w:pStyle w:val="EPName"/>
            </w:pPr>
            <w:r w:rsidRPr="00FF6952">
              <w:t>Europa-Parlamentet</w:t>
            </w:r>
          </w:p>
          <w:p w14:paraId="2C369B57" w14:textId="77777777" w:rsidR="00751A4A" w:rsidRPr="00FF6952" w:rsidRDefault="005F1B17" w:rsidP="005F1B17">
            <w:pPr>
              <w:pStyle w:val="EPTerm"/>
              <w:rPr>
                <w:rStyle w:val="HideTWBExt"/>
                <w:noProof w:val="0"/>
                <w:vanish w:val="0"/>
                <w:color w:val="auto"/>
              </w:rPr>
            </w:pPr>
            <w:r w:rsidRPr="00FF6952">
              <w:t>2024</w:t>
            </w:r>
            <w:r w:rsidR="00817416" w:rsidRPr="00FF6952">
              <w:t>-202</w:t>
            </w:r>
            <w:r w:rsidRPr="00FF6952">
              <w:t>9</w:t>
            </w:r>
          </w:p>
        </w:tc>
        <w:tc>
          <w:tcPr>
            <w:tcW w:w="2268" w:type="dxa"/>
            <w:shd w:val="clear" w:color="auto" w:fill="auto"/>
          </w:tcPr>
          <w:p w14:paraId="45F21825" w14:textId="77777777" w:rsidR="00751A4A" w:rsidRPr="00FF6952" w:rsidRDefault="00187494" w:rsidP="0010095E">
            <w:pPr>
              <w:pStyle w:val="EPLogo"/>
            </w:pPr>
            <w:r w:rsidRPr="00FF6952">
              <w:rPr>
                <w:noProof/>
                <w:lang w:eastAsia="ja-JP"/>
              </w:rPr>
              <w:drawing>
                <wp:inline distT="0" distB="0" distL="0" distR="0" wp14:anchorId="72220CBF" wp14:editId="1F4FEB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BF22C2" w14:textId="77777777" w:rsidR="00D058B8" w:rsidRPr="00FF6952" w:rsidRDefault="00D058B8" w:rsidP="004C5D52">
      <w:pPr>
        <w:pStyle w:val="LineTop"/>
      </w:pPr>
    </w:p>
    <w:p w14:paraId="51A550CE" w14:textId="77777777" w:rsidR="00680577" w:rsidRPr="00FF6952" w:rsidRDefault="003B36DE" w:rsidP="00680577">
      <w:pPr>
        <w:pStyle w:val="EPBodyTA1"/>
      </w:pPr>
      <w:r w:rsidRPr="00FF6952">
        <w:t>VEDTAGNE TEKSTER</w:t>
      </w:r>
    </w:p>
    <w:p w14:paraId="4E19D0FE" w14:textId="77777777" w:rsidR="00D058B8" w:rsidRPr="00FF6952" w:rsidRDefault="00D058B8" w:rsidP="00D058B8">
      <w:pPr>
        <w:pStyle w:val="LineBottom"/>
      </w:pPr>
    </w:p>
    <w:p w14:paraId="4F73782A" w14:textId="6078461E" w:rsidR="003B36DE" w:rsidRPr="007737E4" w:rsidRDefault="003B36DE" w:rsidP="003B36DE">
      <w:pPr>
        <w:pStyle w:val="ATHeading1"/>
      </w:pPr>
      <w:bookmarkStart w:id="0" w:name="TANumber"/>
      <w:r w:rsidRPr="007737E4">
        <w:t>P10_TA(2025)0</w:t>
      </w:r>
      <w:r w:rsidR="00A36E77">
        <w:t>333</w:t>
      </w:r>
      <w:bookmarkEnd w:id="0"/>
    </w:p>
    <w:p w14:paraId="1BD5BF92" w14:textId="77777777" w:rsidR="003B36DE" w:rsidRPr="007737E4" w:rsidRDefault="003B36DE" w:rsidP="003B36DE">
      <w:pPr>
        <w:pStyle w:val="ATHeading2"/>
      </w:pPr>
      <w:bookmarkStart w:id="1" w:name="title"/>
      <w:r w:rsidRPr="007737E4">
        <w:t xml:space="preserve">Et fællesforetagende for europæisk </w:t>
      </w:r>
      <w:proofErr w:type="spellStart"/>
      <w:r w:rsidRPr="007737E4">
        <w:t>højtydende</w:t>
      </w:r>
      <w:proofErr w:type="spellEnd"/>
      <w:r w:rsidRPr="007737E4">
        <w:t xml:space="preserve"> databehandling (</w:t>
      </w:r>
      <w:proofErr w:type="spellStart"/>
      <w:r w:rsidRPr="007737E4">
        <w:t>EuroHPC</w:t>
      </w:r>
      <w:proofErr w:type="spellEnd"/>
      <w:r w:rsidRPr="007737E4">
        <w:t>)</w:t>
      </w:r>
      <w:bookmarkEnd w:id="1"/>
    </w:p>
    <w:p w14:paraId="7223157C" w14:textId="77777777" w:rsidR="003B36DE" w:rsidRPr="00FF6952" w:rsidRDefault="003B36DE" w:rsidP="003B36DE">
      <w:pPr>
        <w:rPr>
          <w:i/>
          <w:vanish/>
        </w:rPr>
      </w:pPr>
      <w:r w:rsidRPr="00FF6952">
        <w:rPr>
          <w:i/>
        </w:rPr>
        <w:fldChar w:fldCharType="begin"/>
      </w:r>
      <w:r w:rsidRPr="00FF6952">
        <w:rPr>
          <w:i/>
        </w:rPr>
        <w:instrText xml:space="preserve"> TC"(</w:instrText>
      </w:r>
      <w:bookmarkStart w:id="2" w:name="DocNumber"/>
      <w:r w:rsidRPr="00FF6952">
        <w:rPr>
          <w:i/>
        </w:rPr>
        <w:instrText>A10-0241/2025</w:instrText>
      </w:r>
      <w:bookmarkEnd w:id="2"/>
      <w:r w:rsidRPr="00FF6952">
        <w:rPr>
          <w:i/>
        </w:rPr>
        <w:instrText xml:space="preserve"> - Ordfører: </w:instrText>
      </w:r>
      <w:proofErr w:type="spellStart"/>
      <w:r w:rsidRPr="00FF6952">
        <w:rPr>
          <w:i/>
        </w:rPr>
        <w:instrText>Borys</w:instrText>
      </w:r>
      <w:proofErr w:type="spellEnd"/>
      <w:r w:rsidRPr="00FF6952">
        <w:rPr>
          <w:i/>
        </w:rPr>
        <w:instrText xml:space="preserve"> </w:instrText>
      </w:r>
      <w:proofErr w:type="spellStart"/>
      <w:r w:rsidRPr="00FF6952">
        <w:rPr>
          <w:i/>
        </w:rPr>
        <w:instrText>Budka</w:instrText>
      </w:r>
      <w:proofErr w:type="spellEnd"/>
      <w:r w:rsidRPr="00FF6952">
        <w:rPr>
          <w:i/>
        </w:rPr>
        <w:instrText xml:space="preserve">)"\l3 \n&gt; \* MERGEFORMAT </w:instrText>
      </w:r>
      <w:r w:rsidRPr="00FF6952">
        <w:rPr>
          <w:i/>
        </w:rPr>
        <w:fldChar w:fldCharType="end"/>
      </w:r>
    </w:p>
    <w:p w14:paraId="46FC20E5" w14:textId="77777777" w:rsidR="003B36DE" w:rsidRPr="00FF6952" w:rsidRDefault="003B36DE" w:rsidP="003B36DE">
      <w:pPr>
        <w:rPr>
          <w:vanish/>
        </w:rPr>
      </w:pPr>
      <w:bookmarkStart w:id="3" w:name="Commission"/>
      <w:r w:rsidRPr="00FF6952">
        <w:rPr>
          <w:vanish/>
        </w:rPr>
        <w:t>Udvalget om Industri, Forskning og Energi</w:t>
      </w:r>
      <w:bookmarkEnd w:id="3"/>
    </w:p>
    <w:p w14:paraId="5186CBEE" w14:textId="77777777" w:rsidR="003B36DE" w:rsidRPr="00FF6952" w:rsidRDefault="003B36DE" w:rsidP="003B36DE">
      <w:pPr>
        <w:rPr>
          <w:vanish/>
        </w:rPr>
      </w:pPr>
      <w:bookmarkStart w:id="4" w:name="PE"/>
      <w:r w:rsidRPr="00FF6952">
        <w:rPr>
          <w:vanish/>
        </w:rPr>
        <w:t>PE779.752</w:t>
      </w:r>
      <w:bookmarkEnd w:id="4"/>
    </w:p>
    <w:p w14:paraId="3B4A4207" w14:textId="7DBDBC7B" w:rsidR="003B36DE" w:rsidRPr="007737E4" w:rsidRDefault="003B36DE" w:rsidP="003B36DE">
      <w:pPr>
        <w:pStyle w:val="ATHeading3"/>
      </w:pPr>
      <w:bookmarkStart w:id="5" w:name="Sujet"/>
      <w:r w:rsidRPr="007737E4">
        <w:t xml:space="preserve">Europa-Parlamentets lovgivningsmæssige beslutning af </w:t>
      </w:r>
      <w:r w:rsidR="001E5A25" w:rsidRPr="007737E4">
        <w:t>17</w:t>
      </w:r>
      <w:r w:rsidRPr="007737E4">
        <w:t xml:space="preserve">. december 2025 om forslag til Rådets forordning om ændring af Rådets forordning (EU) 2021/1173 af 13. juli 2021 om oprettelse af et fællesforetagende for europæisk </w:t>
      </w:r>
      <w:proofErr w:type="spellStart"/>
      <w:r w:rsidRPr="007737E4">
        <w:t>højtydende</w:t>
      </w:r>
      <w:proofErr w:type="spellEnd"/>
      <w:r w:rsidRPr="007737E4">
        <w:t xml:space="preserve"> databehandling og om ophævelse af forordning (EU) 2018/1488</w:t>
      </w:r>
      <w:bookmarkEnd w:id="5"/>
      <w:r w:rsidRPr="007737E4">
        <w:t xml:space="preserve"> </w:t>
      </w:r>
      <w:bookmarkStart w:id="6" w:name="References"/>
      <w:r w:rsidRPr="007737E4">
        <w:t>(</w:t>
      </w:r>
      <w:proofErr w:type="gramStart"/>
      <w:r w:rsidRPr="007737E4">
        <w:t>COM(</w:t>
      </w:r>
      <w:proofErr w:type="gramEnd"/>
      <w:r w:rsidRPr="007737E4">
        <w:t>2025)0414 – C10-0204/2025 – 2025/0229(NLE))</w:t>
      </w:r>
      <w:bookmarkEnd w:id="6"/>
    </w:p>
    <w:p w14:paraId="2AD3D4D8" w14:textId="77777777" w:rsidR="003B36DE" w:rsidRPr="00FF6952" w:rsidRDefault="003B36DE" w:rsidP="003B36DE"/>
    <w:p w14:paraId="09D20AA6" w14:textId="77777777" w:rsidR="00744479" w:rsidRPr="00FF6952" w:rsidRDefault="00744479" w:rsidP="00744479">
      <w:pPr>
        <w:pStyle w:val="NormalBold"/>
      </w:pPr>
      <w:bookmarkStart w:id="7" w:name="TextBodyBegin"/>
      <w:bookmarkEnd w:id="7"/>
      <w:r w:rsidRPr="00FF6952">
        <w:t>(Høring)</w:t>
      </w:r>
    </w:p>
    <w:p w14:paraId="59EF4238" w14:textId="77777777" w:rsidR="00744479" w:rsidRPr="00FF6952" w:rsidRDefault="00744479" w:rsidP="00744479">
      <w:pPr>
        <w:pStyle w:val="EPComma"/>
      </w:pPr>
      <w:r w:rsidRPr="00FF6952">
        <w:rPr>
          <w:i/>
          <w:iCs/>
        </w:rPr>
        <w:t>Europa-Parlamentet</w:t>
      </w:r>
      <w:r w:rsidRPr="00FF6952">
        <w:t>,</w:t>
      </w:r>
    </w:p>
    <w:p w14:paraId="4ACC35DC" w14:textId="77777777" w:rsidR="00744479" w:rsidRPr="00FF6952" w:rsidRDefault="00744479" w:rsidP="00744479">
      <w:pPr>
        <w:pStyle w:val="NormalHanging12a"/>
      </w:pPr>
      <w:r w:rsidRPr="00FF6952">
        <w:t>–</w:t>
      </w:r>
      <w:r w:rsidRPr="00FF6952">
        <w:tab/>
        <w:t>der henviser til Kommissionens forslag til Rådet (</w:t>
      </w:r>
      <w:proofErr w:type="gramStart"/>
      <w:r w:rsidRPr="00FF6952">
        <w:t>COM(</w:t>
      </w:r>
      <w:proofErr w:type="gramEnd"/>
      <w:r w:rsidRPr="00FF6952">
        <w:t>2025)0414),</w:t>
      </w:r>
    </w:p>
    <w:p w14:paraId="173B18C2" w14:textId="77777777" w:rsidR="00744479" w:rsidRPr="00FF6952" w:rsidRDefault="00744479" w:rsidP="00744479">
      <w:pPr>
        <w:pStyle w:val="NormalHanging12a"/>
      </w:pPr>
      <w:r w:rsidRPr="00FF6952">
        <w:t>–</w:t>
      </w:r>
      <w:r w:rsidRPr="00FF6952">
        <w:tab/>
        <w:t>der henviser til artikel 187 og artikel 188, stk. 1, i traktaten om Den Europæiske Unions funktionsmåde, der danner grundlag for Rådets høring af Parlamentet (C10</w:t>
      </w:r>
      <w:r w:rsidRPr="00FF6952">
        <w:noBreakHyphen/>
        <w:t>0204/2025),</w:t>
      </w:r>
    </w:p>
    <w:p w14:paraId="51318A2A" w14:textId="77777777" w:rsidR="00744479" w:rsidRPr="00FF6952" w:rsidRDefault="00744479" w:rsidP="00744479">
      <w:pPr>
        <w:pStyle w:val="NormalHanging12a"/>
      </w:pPr>
      <w:r w:rsidRPr="00FF6952">
        <w:t>–</w:t>
      </w:r>
      <w:r w:rsidRPr="00FF6952">
        <w:tab/>
        <w:t>der henviser til forretningsordenens artikel 84,</w:t>
      </w:r>
    </w:p>
    <w:p w14:paraId="748E563B" w14:textId="77777777" w:rsidR="00744479" w:rsidRPr="00FF6952" w:rsidRDefault="00744479" w:rsidP="00744479">
      <w:pPr>
        <w:pStyle w:val="NormalHanging12a"/>
      </w:pPr>
      <w:r w:rsidRPr="00FF6952">
        <w:t>–</w:t>
      </w:r>
      <w:r w:rsidRPr="00FF6952">
        <w:tab/>
        <w:t>der henviser til betænkning fra Udvalget om Industri, Forskning og Energi (A10-0241/2025),</w:t>
      </w:r>
    </w:p>
    <w:p w14:paraId="138F01A2" w14:textId="77777777" w:rsidR="00744479" w:rsidRPr="00FF6952" w:rsidRDefault="00744479" w:rsidP="00744479">
      <w:pPr>
        <w:pStyle w:val="NormalHanging12a"/>
      </w:pPr>
      <w:r w:rsidRPr="00FF6952">
        <w:t>1.</w:t>
      </w:r>
      <w:r w:rsidRPr="00FF6952">
        <w:tab/>
        <w:t>godkender Kommissionens forslag som ændret;</w:t>
      </w:r>
    </w:p>
    <w:p w14:paraId="703E626A" w14:textId="77777777" w:rsidR="00744479" w:rsidRPr="00FF6952" w:rsidRDefault="00744479" w:rsidP="00744479">
      <w:pPr>
        <w:pStyle w:val="NormalHanging12a"/>
      </w:pPr>
      <w:r w:rsidRPr="00FF6952">
        <w:t>2.</w:t>
      </w:r>
      <w:r w:rsidRPr="00FF6952">
        <w:tab/>
        <w:t>opfordrer Kommissionen til at ændre sit forslag i overensstemmelse hermed, jf. artikel 293, stk. 2, i traktaten om Den Europæiske Unions funktionsmåde;</w:t>
      </w:r>
    </w:p>
    <w:p w14:paraId="2452700D" w14:textId="77777777" w:rsidR="00744479" w:rsidRPr="00FF6952" w:rsidRDefault="00744479" w:rsidP="00744479">
      <w:pPr>
        <w:pStyle w:val="NormalHanging12a"/>
      </w:pPr>
      <w:r w:rsidRPr="00FF6952">
        <w:t>3.</w:t>
      </w:r>
      <w:r w:rsidRPr="00FF6952">
        <w:tab/>
        <w:t>opfordrer Rådet til at underrette Parlamentet, hvis det ikke agter at følge den tekst, Parlamentet har godkendt;</w:t>
      </w:r>
    </w:p>
    <w:p w14:paraId="09A159CC" w14:textId="77777777" w:rsidR="00744479" w:rsidRPr="00FF6952" w:rsidRDefault="00744479" w:rsidP="00744479">
      <w:pPr>
        <w:pStyle w:val="NormalHanging12a"/>
      </w:pPr>
      <w:r w:rsidRPr="00FF6952">
        <w:t>4.</w:t>
      </w:r>
      <w:r w:rsidRPr="00FF6952">
        <w:tab/>
        <w:t>anmoder Rådet om fornyet høring, hvis det agter at ændre Kommissionens forslag i væsentlig grad;</w:t>
      </w:r>
    </w:p>
    <w:p w14:paraId="7E65BCAA" w14:textId="1621A531" w:rsidR="00744479" w:rsidRPr="00FF6952" w:rsidRDefault="00744479" w:rsidP="00744479">
      <w:pPr>
        <w:pStyle w:val="NormalHanging12a"/>
      </w:pPr>
      <w:r w:rsidRPr="00FF6952">
        <w:t>5.</w:t>
      </w:r>
      <w:r w:rsidRPr="00FF6952">
        <w:tab/>
        <w:t xml:space="preserve">pålægger sin formand at sende Parlamentets holdning til Rådet </w:t>
      </w:r>
      <w:r w:rsidR="00F110CD" w:rsidRPr="00FF6952">
        <w:t>og Kommissionen.</w:t>
      </w:r>
    </w:p>
    <w:p w14:paraId="2624B86E" w14:textId="77777777" w:rsidR="004C5753" w:rsidRPr="00FF6952" w:rsidRDefault="004C5753" w:rsidP="00744479">
      <w:pPr>
        <w:sectPr w:rsidR="004C5753" w:rsidRPr="00FF6952" w:rsidSect="00F110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307059" w14:textId="77777777" w:rsidR="00744479" w:rsidRPr="00FF6952" w:rsidRDefault="00744479" w:rsidP="00744479">
      <w:pPr>
        <w:pStyle w:val="AmNumberTabs"/>
        <w:keepNext/>
      </w:pPr>
      <w:r w:rsidRPr="00FF6952">
        <w:lastRenderedPageBreak/>
        <w:t>Ændringsforslag</w:t>
      </w:r>
      <w:r w:rsidRPr="00FF6952">
        <w:tab/>
      </w:r>
      <w:r w:rsidRPr="00FF6952">
        <w:tab/>
        <w:t>1</w:t>
      </w:r>
    </w:p>
    <w:p w14:paraId="4C52D681" w14:textId="77777777" w:rsidR="00744479" w:rsidRPr="00FF6952" w:rsidRDefault="00744479" w:rsidP="00744479"/>
    <w:p w14:paraId="55388B7C" w14:textId="7D1D48D5" w:rsidR="006610A6" w:rsidRPr="00FF6952" w:rsidRDefault="006610A6" w:rsidP="00666F30">
      <w:pPr>
        <w:spacing w:after="240"/>
        <w:jc w:val="center"/>
        <w:rPr>
          <w:szCs w:val="24"/>
        </w:rPr>
      </w:pPr>
      <w:r w:rsidRPr="00FF6952">
        <w:t>EUROPA-PARLAMENTETS ÆNDRINGSFORSLAG</w:t>
      </w:r>
      <w:r w:rsidR="00AE5755">
        <w:rPr>
          <w:rStyle w:val="FootnoteReference"/>
        </w:rPr>
        <w:footnoteReference w:customMarkFollows="1" w:id="1"/>
        <w:t>*</w:t>
      </w:r>
    </w:p>
    <w:p w14:paraId="754C01AA" w14:textId="77777777" w:rsidR="006610A6" w:rsidRPr="00FF6952" w:rsidRDefault="006610A6" w:rsidP="00666F30">
      <w:pPr>
        <w:spacing w:after="240"/>
        <w:jc w:val="center"/>
        <w:rPr>
          <w:szCs w:val="24"/>
        </w:rPr>
      </w:pPr>
      <w:r w:rsidRPr="00FF6952">
        <w:t>til Kommissionens forslag</w:t>
      </w:r>
    </w:p>
    <w:p w14:paraId="7FE8CCFE" w14:textId="77777777" w:rsidR="006610A6" w:rsidRPr="00FF6952" w:rsidRDefault="006610A6" w:rsidP="00666F30">
      <w:pPr>
        <w:pStyle w:val="Normal24"/>
        <w:spacing w:after="240"/>
        <w:jc w:val="center"/>
      </w:pPr>
      <w:r w:rsidRPr="00FF6952">
        <w:t>---------------------------------------------------------</w:t>
      </w:r>
    </w:p>
    <w:p w14:paraId="65BC4282" w14:textId="77777777" w:rsidR="00744479" w:rsidRPr="00FF6952" w:rsidRDefault="00744479" w:rsidP="00744479">
      <w:pPr>
        <w:pStyle w:val="Typedudocument"/>
        <w:rPr>
          <w:noProof/>
        </w:rPr>
      </w:pPr>
      <w:r w:rsidRPr="00FF6952">
        <w:t>RÅDETS FORORDNING</w:t>
      </w:r>
    </w:p>
    <w:p w14:paraId="02505237" w14:textId="77777777" w:rsidR="00744479" w:rsidRPr="00FF6952" w:rsidRDefault="00744479" w:rsidP="00744479">
      <w:pPr>
        <w:pStyle w:val="Titreobjet"/>
        <w:rPr>
          <w:noProof/>
        </w:rPr>
      </w:pPr>
      <w:r w:rsidRPr="00FF6952">
        <w:t xml:space="preserve">om ændring af Rådets forordning (EU) 2021/1173 af 13. juli 2021 om oprettelse af et fællesforetagende for europæisk </w:t>
      </w:r>
      <w:proofErr w:type="spellStart"/>
      <w:r w:rsidRPr="00FF6952">
        <w:t>højtydende</w:t>
      </w:r>
      <w:proofErr w:type="spellEnd"/>
      <w:r w:rsidRPr="00FF6952">
        <w:t xml:space="preserve"> databehandling og om ophævelse af forordning (EU) 2018/1488</w:t>
      </w:r>
    </w:p>
    <w:p w14:paraId="5E6ECB6A" w14:textId="77777777" w:rsidR="00744479" w:rsidRPr="00FF6952" w:rsidRDefault="00744479" w:rsidP="001E5A25">
      <w:pPr>
        <w:pStyle w:val="Institutionquiagit"/>
        <w:spacing w:before="120" w:line="360" w:lineRule="auto"/>
        <w:rPr>
          <w:noProof/>
        </w:rPr>
      </w:pPr>
      <w:r w:rsidRPr="00FF6952">
        <w:t>RÅDET FOR DEN EUROPÆISKE UNION HAR —</w:t>
      </w:r>
    </w:p>
    <w:p w14:paraId="5B7E8DA1" w14:textId="77777777" w:rsidR="00744479" w:rsidRPr="00FF6952" w:rsidRDefault="00744479" w:rsidP="001E5A25">
      <w:pPr>
        <w:spacing w:before="120" w:after="120" w:line="360" w:lineRule="auto"/>
        <w:rPr>
          <w:noProof/>
        </w:rPr>
      </w:pPr>
      <w:r w:rsidRPr="00FF6952">
        <w:t>under henvisning til traktaten om Den Europæiske Unions funktionsmåde, særlig artikel 187 og artikel 188, stk. 1,</w:t>
      </w:r>
    </w:p>
    <w:p w14:paraId="210C4E74" w14:textId="77777777" w:rsidR="00744479" w:rsidRPr="00FF6952" w:rsidRDefault="00744479" w:rsidP="001E5A25">
      <w:pPr>
        <w:spacing w:before="120" w:after="120" w:line="360" w:lineRule="auto"/>
        <w:rPr>
          <w:noProof/>
        </w:rPr>
      </w:pPr>
      <w:r w:rsidRPr="00FF6952">
        <w:t>under henvisning til forslag fra Europa-Kommissionen,</w:t>
      </w:r>
    </w:p>
    <w:p w14:paraId="702A805E" w14:textId="77777777" w:rsidR="00744479" w:rsidRPr="00FF6952" w:rsidRDefault="00744479" w:rsidP="001E5A25">
      <w:pPr>
        <w:spacing w:before="120" w:after="120" w:line="360" w:lineRule="auto"/>
        <w:rPr>
          <w:noProof/>
        </w:rPr>
      </w:pPr>
      <w:r w:rsidRPr="00FF6952">
        <w:t>under henvisning til udtalelse fra Europa-Parlamentet</w:t>
      </w:r>
      <w:r w:rsidRPr="00FF6952">
        <w:rPr>
          <w:rStyle w:val="FootnoteReference"/>
          <w:noProof/>
        </w:rPr>
        <w:footnoteReference w:id="2"/>
      </w:r>
      <w:r w:rsidRPr="00FF6952">
        <w:t>,</w:t>
      </w:r>
    </w:p>
    <w:p w14:paraId="298B9A40" w14:textId="77777777" w:rsidR="00744479" w:rsidRPr="00FF6952" w:rsidRDefault="00744479" w:rsidP="001E5A25">
      <w:pPr>
        <w:spacing w:before="120" w:after="120" w:line="360" w:lineRule="auto"/>
        <w:rPr>
          <w:noProof/>
        </w:rPr>
      </w:pPr>
      <w:r w:rsidRPr="00FF6952">
        <w:t>under henvisning til udtalelse fra Det Europæiske Økonomiske og Sociale Udvalg</w:t>
      </w:r>
      <w:r w:rsidRPr="00FF6952">
        <w:rPr>
          <w:rStyle w:val="FootnoteReference"/>
          <w:noProof/>
        </w:rPr>
        <w:footnoteReference w:id="3"/>
      </w:r>
      <w:r w:rsidRPr="00FF6952">
        <w:t xml:space="preserve">, og </w:t>
      </w:r>
    </w:p>
    <w:p w14:paraId="6BA945B7" w14:textId="77777777" w:rsidR="00744479" w:rsidRPr="00FF6952" w:rsidRDefault="00744479" w:rsidP="001E5A25">
      <w:pPr>
        <w:spacing w:before="120" w:after="120" w:line="360" w:lineRule="auto"/>
        <w:rPr>
          <w:noProof/>
        </w:rPr>
      </w:pPr>
      <w:r w:rsidRPr="00FF6952">
        <w:t>ud fra følgende betragtninger:</w:t>
      </w:r>
    </w:p>
    <w:p w14:paraId="57E46DB9" w14:textId="77777777" w:rsidR="00744479" w:rsidRPr="00FF6952" w:rsidRDefault="00744479" w:rsidP="001E5A25">
      <w:pPr>
        <w:pStyle w:val="ManualConsidrant"/>
        <w:spacing w:line="360" w:lineRule="auto"/>
        <w:jc w:val="left"/>
        <w:rPr>
          <w:noProof/>
        </w:rPr>
      </w:pPr>
      <w:r w:rsidRPr="00FF6952">
        <w:t>(1)</w:t>
      </w:r>
      <w:r w:rsidRPr="00FF6952">
        <w:tab/>
        <w:t xml:space="preserve">Europa-Parlamentets og Rådets forordning (EU) 2024/1689 om harmoniserede regler for kunstig intelligens ("forordningen om kunstig intelligens") har til formål at forbedre det indre markeds funktion ved at fastlægge ensartede retlige rammer, navnlig for udvikling, markedsføring og anvendelse af kunstig intelligens i overensstemmelse med Unionens værdier. </w:t>
      </w:r>
    </w:p>
    <w:p w14:paraId="71522FF1" w14:textId="77777777" w:rsidR="00744479" w:rsidRPr="00FF6952" w:rsidRDefault="00744479" w:rsidP="001E5A25">
      <w:pPr>
        <w:pStyle w:val="ManualConsidrant"/>
        <w:spacing w:line="360" w:lineRule="auto"/>
        <w:rPr>
          <w:noProof/>
        </w:rPr>
      </w:pPr>
      <w:r w:rsidRPr="00FF6952">
        <w:rPr>
          <w:b/>
          <w:i/>
        </w:rPr>
        <w:lastRenderedPageBreak/>
        <w:t>(1a)</w:t>
      </w:r>
      <w:r w:rsidRPr="00FF6952">
        <w:tab/>
      </w:r>
      <w:r w:rsidRPr="00FF6952">
        <w:rPr>
          <w:b/>
          <w:i/>
        </w:rPr>
        <w:t>Europa-Parlamentets og Rådets forordning (EU) 2021/695</w:t>
      </w:r>
      <w:r w:rsidRPr="00FF6952">
        <w:rPr>
          <w:rStyle w:val="FootnoteReference"/>
          <w:rFonts w:eastAsia="Times New Roman"/>
          <w:b/>
          <w:i/>
          <w:szCs w:val="24"/>
          <w:lang w:eastAsia="en-GB"/>
        </w:rPr>
        <w:footnoteReference w:id="4"/>
      </w:r>
      <w:r w:rsidRPr="00FF6952">
        <w:rPr>
          <w:b/>
          <w:i/>
        </w:rPr>
        <w:t xml:space="preserve"> fastlægger rammerne for Unionens udgifter til forskning og innovation, herunder hvilke typer aktioner og udgifter der kan finansieres inden for disse rammer.</w:t>
      </w:r>
    </w:p>
    <w:p w14:paraId="7906134E" w14:textId="77777777" w:rsidR="00744479" w:rsidRPr="00FF6952" w:rsidRDefault="00744479" w:rsidP="001E5A25">
      <w:pPr>
        <w:pStyle w:val="ManualConsidrant"/>
        <w:spacing w:line="360" w:lineRule="auto"/>
        <w:jc w:val="left"/>
        <w:rPr>
          <w:noProof/>
        </w:rPr>
      </w:pPr>
      <w:r w:rsidRPr="00FF6952">
        <w:t>(2)</w:t>
      </w:r>
      <w:r w:rsidRPr="00FF6952">
        <w:tab/>
        <w:t>Området kunstig intelligens (AI) har siden 2021, hvor Rådets forordning (EU) 2021/1173 blev vedtaget, oplevet en enorm teknisk udvikling og er globalt blevet et særdeles strategisk og omstridt område. Den Europæiske Union står i spidsen for bestræbelserne på at støtte ansvarlig innovation inden for kunstig intelligens ved at sætte en retning for innovationen, fastsætte beskyttelsesmekanismer og udvikle global forvaltning.</w:t>
      </w:r>
    </w:p>
    <w:p w14:paraId="791F80C2" w14:textId="77777777" w:rsidR="00744479" w:rsidRPr="00FF6952" w:rsidRDefault="00744479" w:rsidP="001E5A25">
      <w:pPr>
        <w:pStyle w:val="ManualConsidrant"/>
        <w:spacing w:line="360" w:lineRule="auto"/>
        <w:jc w:val="left"/>
        <w:rPr>
          <w:rFonts w:eastAsia="Times New Roman"/>
          <w:noProof/>
        </w:rPr>
      </w:pPr>
      <w:r w:rsidRPr="00FF6952">
        <w:t>(3)</w:t>
      </w:r>
      <w:r w:rsidRPr="00FF6952">
        <w:tab/>
        <w:t xml:space="preserve">Store AI-modeller til almen brug har vist sig at være afgørende </w:t>
      </w:r>
      <w:proofErr w:type="spellStart"/>
      <w:r w:rsidRPr="00FF6952">
        <w:t>drivkrafter</w:t>
      </w:r>
      <w:proofErr w:type="spellEnd"/>
      <w:r w:rsidRPr="00FF6952">
        <w:t xml:space="preserve"> for økonomisk konkurrenceevne og innovation. De bliver afgørende for at øge produktiviteten på tværs af forskellige sektorer og omdanne hele værdikæder, og de kommer således til at diktere de fremtidige muligheder for at udnytte den økonomiske vækst. Den næste generation af avancerede AI-modeller forventes at forårsage et kapacitetsspring i retning af generel kunstig intelligens, der er i stand til at tackle meget komplekse og forskelligartede opgaver, og som kan måle sig med menneskelige evner</w:t>
      </w:r>
      <w:r w:rsidRPr="00FF6952">
        <w:rPr>
          <w:b/>
          <w:i/>
        </w:rPr>
        <w:t>, samtidig med at de potentielt indebærer nye samfundsmæssige risici</w:t>
      </w:r>
      <w:r w:rsidRPr="00FF6952">
        <w:t xml:space="preserve">. Regioner, der er i stand til at udvikle og indføre disse AI-modeller </w:t>
      </w:r>
      <w:r w:rsidRPr="00FF6952">
        <w:rPr>
          <w:b/>
          <w:i/>
        </w:rPr>
        <w:t>bæredygtigt, sikkert og</w:t>
      </w:r>
      <w:r w:rsidRPr="00FF6952">
        <w:t xml:space="preserve"> i stor skala, vil indtage en global førerposition inden for innovation</w:t>
      </w:r>
      <w:r w:rsidRPr="00FF6952">
        <w:rPr>
          <w:b/>
          <w:i/>
        </w:rPr>
        <w:t>, fremme tillid</w:t>
      </w:r>
      <w:r w:rsidRPr="00FF6952">
        <w:t xml:space="preserve"> og tiltrække førende talenter. Samtidig kræver sektorer, der er førende inden for videnskab og industri, såsom </w:t>
      </w:r>
      <w:r w:rsidRPr="00FF6952">
        <w:rPr>
          <w:b/>
          <w:i/>
        </w:rPr>
        <w:t>landbrugsteknologi,</w:t>
      </w:r>
      <w:r w:rsidRPr="00FF6952">
        <w:t xml:space="preserve"> bioteknologi, klima, bilindustri, forsvar, rumfart og luft- og rumfart, betydelige computerressourcer til store AI-drevne videnskabelige opdagelser og industrielle innovationer. Synergierne mellem disse aktiviteter og de aktiviteter, der gennemføres af andre EU-programmer såsom EU's rumprogram, vil blive udnyttet med passende sikkerhedsforanstaltninger til beskyttelse af Unionens og dens medlemsstaters strategiske interesser.</w:t>
      </w:r>
    </w:p>
    <w:p w14:paraId="489B8232" w14:textId="77777777" w:rsidR="00744479" w:rsidRPr="00FF6952" w:rsidRDefault="00744479" w:rsidP="001E5A25">
      <w:pPr>
        <w:pStyle w:val="ManualConsidrant"/>
        <w:spacing w:line="360" w:lineRule="auto"/>
        <w:jc w:val="left"/>
        <w:rPr>
          <w:noProof/>
        </w:rPr>
      </w:pPr>
      <w:r w:rsidRPr="00FF6952">
        <w:t>(4)</w:t>
      </w:r>
      <w:r w:rsidRPr="00FF6952">
        <w:tab/>
        <w:t xml:space="preserve">De mest avancerede AI-fabrikker i Europa vil blive udstyret med supercomputere med op til 25 000 avancerede AI-processorer, hvilket dog kun gør det muligt at udvikle AI-modeller i mellemklassen. Der er derfor behov for betydelige investeringer, hvis </w:t>
      </w:r>
      <w:r w:rsidRPr="00FF6952">
        <w:lastRenderedPageBreak/>
        <w:t xml:space="preserve">Europas databehandlingskapacitet skal opskaleres </w:t>
      </w:r>
      <w:r w:rsidRPr="00FF6952">
        <w:rPr>
          <w:b/>
          <w:i/>
        </w:rPr>
        <w:t>og levere relaterede tjenester til gavn for det mangfoldige, decentrale og ikkemonolitiske brugerøkosystem, der er karakteristisk for innovative teknologier i Unionen, samtidig med at der oprettes næste generation af anlæg, der muliggør udvikling af banebrydende AI-modeller</w:t>
      </w:r>
      <w:r w:rsidRPr="00FF6952">
        <w:t>.</w:t>
      </w:r>
    </w:p>
    <w:p w14:paraId="10DE8B6A" w14:textId="77777777" w:rsidR="00744479" w:rsidRPr="00FF6952" w:rsidRDefault="00744479" w:rsidP="001E5A25">
      <w:pPr>
        <w:pStyle w:val="ManualConsidrant"/>
        <w:spacing w:line="360" w:lineRule="auto"/>
        <w:jc w:val="left"/>
        <w:rPr>
          <w:noProof/>
        </w:rPr>
      </w:pPr>
      <w:r w:rsidRPr="00FF6952">
        <w:t>(5)</w:t>
      </w:r>
      <w:r w:rsidRPr="00FF6952">
        <w:tab/>
        <w:t>Den 9. april 2025 lancerede Kommissionen handlingsplanen for et AI-kontinent</w:t>
      </w:r>
      <w:r w:rsidRPr="00FF6952">
        <w:rPr>
          <w:rStyle w:val="FootnoteReference"/>
          <w:noProof/>
        </w:rPr>
        <w:footnoteReference w:id="5"/>
      </w:r>
      <w:r w:rsidRPr="00FF6952">
        <w:t xml:space="preserve"> for at positionere Unionen som en global leder inden for kunstig intelligens. En central søjle i denne strategi er at styrke den europæiske infrastruktur for træning af avancerede AI-modeller, hvilket skal bringe 2024-konceptet AI-fabrikker op på næste niveau </w:t>
      </w:r>
      <w:r w:rsidRPr="00FF6952">
        <w:rPr>
          <w:b/>
          <w:i/>
        </w:rPr>
        <w:t>og udvide adgangen til sådanne databehandlingskapaciteter i hele Unionen</w:t>
      </w:r>
      <w:r w:rsidRPr="00FF6952">
        <w:t xml:space="preserve">. </w:t>
      </w:r>
      <w:r w:rsidRPr="00FF6952">
        <w:rPr>
          <w:b/>
          <w:i/>
        </w:rPr>
        <w:t>Derfor anses en afbalanceret geografisk fordeling af sådanne anlæg for at bidrage positivt til opfyldelsen af kriterierne vedrørende potentiel indvirkning.</w:t>
      </w:r>
      <w:r w:rsidRPr="00FF6952">
        <w:t xml:space="preserve"> </w:t>
      </w:r>
    </w:p>
    <w:p w14:paraId="44970D6A" w14:textId="77777777" w:rsidR="00744479" w:rsidRPr="00FF6952" w:rsidRDefault="00744479" w:rsidP="001E5A25">
      <w:pPr>
        <w:pStyle w:val="ManualConsidrant"/>
        <w:spacing w:line="360" w:lineRule="auto"/>
        <w:jc w:val="left"/>
        <w:rPr>
          <w:b/>
          <w:i/>
          <w:noProof/>
        </w:rPr>
      </w:pPr>
      <w:r w:rsidRPr="00FF6952">
        <w:rPr>
          <w:b/>
          <w:i/>
        </w:rPr>
        <w:t>(5a)</w:t>
      </w:r>
      <w:r w:rsidRPr="00FF6952">
        <w:tab/>
      </w:r>
      <w:r w:rsidRPr="00FF6952">
        <w:rPr>
          <w:b/>
          <w:i/>
        </w:rPr>
        <w:t xml:space="preserve">For at sikre, at SMV'er, mikrovirksomheder og </w:t>
      </w:r>
      <w:proofErr w:type="spellStart"/>
      <w:r w:rsidRPr="00FF6952">
        <w:rPr>
          <w:b/>
          <w:i/>
        </w:rPr>
        <w:t>midcapselskaber</w:t>
      </w:r>
      <w:proofErr w:type="spellEnd"/>
      <w:r w:rsidRPr="00FF6952">
        <w:rPr>
          <w:b/>
          <w:i/>
        </w:rPr>
        <w:t xml:space="preserve"> i praksis kan anvende AI-gigafabrikker i forhold til deres operationelle kapacitet og forventede brug, bør deres ansøgning og adgang lettes og forenkles for at mindske de administrative hindringer.</w:t>
      </w:r>
      <w:r w:rsidRPr="00FF6952">
        <w:rPr>
          <w:rFonts w:ascii="Calibri" w:hAnsi="Calibri"/>
          <w:i/>
          <w:sz w:val="21"/>
        </w:rPr>
        <w:t xml:space="preserve"> </w:t>
      </w:r>
    </w:p>
    <w:p w14:paraId="71EA8647" w14:textId="77777777" w:rsidR="00744479" w:rsidRPr="00FF6952" w:rsidRDefault="00744479" w:rsidP="001E5A25">
      <w:pPr>
        <w:pStyle w:val="ManualConsidrant"/>
        <w:spacing w:line="360" w:lineRule="auto"/>
        <w:jc w:val="left"/>
        <w:rPr>
          <w:noProof/>
        </w:rPr>
      </w:pPr>
      <w:r w:rsidRPr="00FF6952">
        <w:t>(6)</w:t>
      </w:r>
      <w:r w:rsidRPr="00FF6952">
        <w:tab/>
        <w:t xml:space="preserve">Udviklingen af den næste generation af banebrydende AI-modeller forventes at kræve store faciliteter med tre til fire gange så mange af de mest avancerede AI-processorer, der er tilgængelige på de mest kraftfulde AI-fabrikker, samtidig med at der også skal tages hensyn til </w:t>
      </w:r>
      <w:proofErr w:type="spellStart"/>
      <w:r w:rsidRPr="00FF6952">
        <w:t>elkapacitet</w:t>
      </w:r>
      <w:proofErr w:type="spellEnd"/>
      <w:r w:rsidRPr="00FF6952">
        <w:t xml:space="preserve"> samt </w:t>
      </w:r>
      <w:r w:rsidRPr="00FF6952">
        <w:rPr>
          <w:b/>
          <w:i/>
        </w:rPr>
        <w:t>energi- og vandtilgængelighed, effektivitet</w:t>
      </w:r>
      <w:r w:rsidRPr="00FF6952">
        <w:t xml:space="preserve"> og cirkularitet. De eksisterende mekanismer i forordning (EU) 2021/1173 er i dag ikke udstyret til at støtte oprettelsen og driften af AI-gigafabrikker. En </w:t>
      </w:r>
      <w:r w:rsidRPr="00FF6952">
        <w:rPr>
          <w:rFonts w:ascii="Arial" w:hAnsi="Arial"/>
        </w:rPr>
        <w:t>▌</w:t>
      </w:r>
      <w:r w:rsidRPr="00FF6952">
        <w:t xml:space="preserve"> ændring er derfor nødvendig for at give fællesforetagendet for europæisk </w:t>
      </w:r>
      <w:proofErr w:type="spellStart"/>
      <w:r w:rsidRPr="00FF6952">
        <w:t>højtydende</w:t>
      </w:r>
      <w:proofErr w:type="spellEnd"/>
      <w:r w:rsidRPr="00FF6952">
        <w:t xml:space="preserve"> databehandling ("fællesforetagendet") det nødvendige retsgrundlag for at kunne opfylde forpligtelserne vedrørende oprettelse og drift af AI-gigafabrikker i Europa.</w:t>
      </w:r>
    </w:p>
    <w:p w14:paraId="4D2E4BC7" w14:textId="77777777" w:rsidR="00744479" w:rsidRPr="00FF6952" w:rsidRDefault="00744479" w:rsidP="001E5A25">
      <w:pPr>
        <w:pStyle w:val="ManualConsidrant"/>
        <w:spacing w:line="360" w:lineRule="auto"/>
        <w:jc w:val="left"/>
        <w:rPr>
          <w:noProof/>
        </w:rPr>
      </w:pPr>
      <w:r w:rsidRPr="00FF6952">
        <w:rPr>
          <w:b/>
          <w:i/>
        </w:rPr>
        <w:t>(6a)</w:t>
      </w:r>
      <w:r w:rsidRPr="00FF6952">
        <w:tab/>
      </w:r>
      <w:r w:rsidRPr="00FF6952">
        <w:rPr>
          <w:b/>
          <w:i/>
        </w:rPr>
        <w:t>I overensstemmelse med Det Internationale Energiagenturs særberetning om udsigterne for energisituationen i verden med titlen "Energy and AI" stiller udbredelsen af AI-specifikke databehandlingsopgaver ekstraordinære nye krav til elnettet: På verdensplan forventes datacentrenes elforbrug at blive mere end fordoblet fra ca. 415 terawatt-timer (</w:t>
      </w:r>
      <w:proofErr w:type="spellStart"/>
      <w:r w:rsidRPr="00FF6952">
        <w:rPr>
          <w:b/>
          <w:i/>
        </w:rPr>
        <w:t>TWh</w:t>
      </w:r>
      <w:proofErr w:type="spellEnd"/>
      <w:r w:rsidRPr="00FF6952">
        <w:rPr>
          <w:b/>
          <w:i/>
        </w:rPr>
        <w:t>) i 2024 til ca. 945 </w:t>
      </w:r>
      <w:proofErr w:type="spellStart"/>
      <w:r w:rsidRPr="00FF6952">
        <w:rPr>
          <w:b/>
          <w:i/>
        </w:rPr>
        <w:t>TWh</w:t>
      </w:r>
      <w:proofErr w:type="spellEnd"/>
      <w:r w:rsidRPr="00FF6952">
        <w:rPr>
          <w:b/>
          <w:i/>
        </w:rPr>
        <w:t xml:space="preserve"> i 2030. AI-drevne serveroperationer forventes at vokse med ca. 30 % om året og vil udgøre en stor del </w:t>
      </w:r>
      <w:r w:rsidRPr="00FF6952">
        <w:rPr>
          <w:b/>
          <w:i/>
        </w:rPr>
        <w:lastRenderedPageBreak/>
        <w:t xml:space="preserve">af stigningen. I den forbindelse skal investeringer og støtteforanstaltninger omfatte solid planlægning af </w:t>
      </w:r>
      <w:proofErr w:type="spellStart"/>
      <w:r w:rsidRPr="00FF6952">
        <w:rPr>
          <w:b/>
          <w:i/>
        </w:rPr>
        <w:t>netsammenkobling</w:t>
      </w:r>
      <w:proofErr w:type="spellEnd"/>
      <w:r w:rsidRPr="00FF6952">
        <w:rPr>
          <w:b/>
          <w:i/>
        </w:rPr>
        <w:t xml:space="preserve">, køleinfrastruktur, efterspørgselsstyring og integration af udbud af vedvarende energi. Der skal tages tilstrækkeligt hensyn til risiciene for lokale </w:t>
      </w:r>
      <w:proofErr w:type="spellStart"/>
      <w:r w:rsidRPr="00FF6952">
        <w:rPr>
          <w:b/>
          <w:i/>
        </w:rPr>
        <w:t>netbelastninger</w:t>
      </w:r>
      <w:proofErr w:type="spellEnd"/>
      <w:r w:rsidRPr="00FF6952">
        <w:rPr>
          <w:b/>
          <w:i/>
        </w:rPr>
        <w:t>, bekostelige opgraderinger og balance med klimamålene.</w:t>
      </w:r>
    </w:p>
    <w:p w14:paraId="041DE00C" w14:textId="77777777" w:rsidR="00744479" w:rsidRPr="00FF6952" w:rsidRDefault="00744479" w:rsidP="001E5A25">
      <w:pPr>
        <w:pStyle w:val="ManualConsidrant"/>
        <w:spacing w:line="360" w:lineRule="auto"/>
        <w:jc w:val="left"/>
        <w:rPr>
          <w:b/>
          <w:i/>
          <w:noProof/>
        </w:rPr>
      </w:pPr>
      <w:r w:rsidRPr="00FF6952">
        <w:t>(7)</w:t>
      </w:r>
      <w:r w:rsidRPr="00FF6952">
        <w:tab/>
        <w:t xml:space="preserve">En styrkelse af Unionens videnskabelige og teknologiske grundlag er i stigende grad afgørende for dens konkurrenceevne og strategiske autonomi på lang sigt. </w:t>
      </w:r>
      <w:r w:rsidRPr="00FF6952">
        <w:rPr>
          <w:b/>
          <w:i/>
        </w:rPr>
        <w:t>Det er derfor vigtigere end nogensinde at fastholde Unionens udgifter til forskning og innovation</w:t>
      </w:r>
      <w:r w:rsidRPr="00FF6952">
        <w:t xml:space="preserve">.  Kunstig intelligens har potentiale til at fremskynde videnskabelige opdagelser og styrke forskningskapaciteten inden for alle områder. Derfor er det afgørende, at private og offentlige brugere af kunstig intelligens i </w:t>
      </w:r>
      <w:r w:rsidRPr="00FF6952">
        <w:rPr>
          <w:b/>
          <w:i/>
        </w:rPr>
        <w:t>hele</w:t>
      </w:r>
      <w:r w:rsidRPr="00FF6952">
        <w:t xml:space="preserve"> Unionen, navnlig SMV'er</w:t>
      </w:r>
      <w:r w:rsidRPr="00FF6952">
        <w:rPr>
          <w:b/>
          <w:i/>
        </w:rPr>
        <w:t xml:space="preserve">, startupvirksomheder, vækstvirksomheder, mikrovirksomheder og forskningsorganisationer, herunder inden for </w:t>
      </w:r>
      <w:proofErr w:type="spellStart"/>
      <w:r w:rsidRPr="00FF6952">
        <w:rPr>
          <w:b/>
          <w:i/>
        </w:rPr>
        <w:t>nonprofitforskning</w:t>
      </w:r>
      <w:proofErr w:type="spellEnd"/>
      <w:r w:rsidRPr="00FF6952">
        <w:rPr>
          <w:b/>
          <w:i/>
        </w:rPr>
        <w:t xml:space="preserve"> eller </w:t>
      </w:r>
      <w:proofErr w:type="spellStart"/>
      <w:r w:rsidRPr="00FF6952">
        <w:rPr>
          <w:b/>
          <w:i/>
        </w:rPr>
        <w:t>prækompetitiv</w:t>
      </w:r>
      <w:proofErr w:type="spellEnd"/>
      <w:r w:rsidRPr="00FF6952">
        <w:rPr>
          <w:b/>
          <w:i/>
        </w:rPr>
        <w:t xml:space="preserve"> forskning</w:t>
      </w:r>
      <w:r w:rsidRPr="00FF6952">
        <w:t xml:space="preserve">, drager fordel af supercomputerinfrastrukturer i verdensklasse for at opretholde og fremme Europas førerposition inden for forskning og innovation. </w:t>
      </w:r>
      <w:r w:rsidRPr="00FF6952">
        <w:rPr>
          <w:b/>
          <w:i/>
        </w:rPr>
        <w:t>I betragtning af dens strategiske betydning og betydelige investeringskrav bør der tages særligt hensyn til kvaliteten og sikkerheden af dens fysiske infrastruktur, IT-infrastruktur og netværksinfrastruktur.</w:t>
      </w:r>
    </w:p>
    <w:p w14:paraId="0928DC2B" w14:textId="77777777" w:rsidR="00744479" w:rsidRPr="00FF6952" w:rsidRDefault="00744479" w:rsidP="001E5A25">
      <w:pPr>
        <w:pStyle w:val="ManualConsidrant"/>
        <w:spacing w:line="360" w:lineRule="auto"/>
        <w:jc w:val="left"/>
        <w:rPr>
          <w:noProof/>
        </w:rPr>
      </w:pPr>
      <w:r w:rsidRPr="00FF6952">
        <w:rPr>
          <w:b/>
          <w:i/>
        </w:rPr>
        <w:t>(7a)</w:t>
      </w:r>
      <w:r w:rsidRPr="00FF6952">
        <w:rPr>
          <w:b/>
          <w:i/>
        </w:rPr>
        <w:tab/>
        <w:t xml:space="preserve">AI-gigafabrikker bør fremme udviklingen af produkter og tjenester, der afspejler Unionens etiske og retlige principper. </w:t>
      </w:r>
    </w:p>
    <w:p w14:paraId="7F930CBF" w14:textId="77777777" w:rsidR="00744479" w:rsidRPr="00FF6952" w:rsidRDefault="00744479" w:rsidP="001E5A25">
      <w:pPr>
        <w:pStyle w:val="ManualConsidrant"/>
        <w:spacing w:line="360" w:lineRule="auto"/>
        <w:jc w:val="left"/>
        <w:rPr>
          <w:noProof/>
        </w:rPr>
      </w:pPr>
      <w:r w:rsidRPr="00FF6952">
        <w:t>(8)</w:t>
      </w:r>
      <w:r w:rsidRPr="00FF6952">
        <w:tab/>
        <w:t xml:space="preserve">Europa-Kommissionens konkurrenceevnekompas, der blev vedtaget den 29. januar 2025, udpeger strategiske teknologier, herunder kvanteteknologier og </w:t>
      </w:r>
      <w:proofErr w:type="spellStart"/>
      <w:r w:rsidRPr="00FF6952">
        <w:t>højtydende</w:t>
      </w:r>
      <w:proofErr w:type="spellEnd"/>
      <w:r w:rsidRPr="00FF6952">
        <w:t xml:space="preserve"> databehandling, som væsentlige søjler, der kan sikre Europas teknologiske suverænitet, økonomiske modstandsdygtighed og globale lederskab. Kompasset understreger behovet for koordinerede investeringer og udvikling af økosystemer på tværs af forskning, infrastruktur, industri og færdigheder for at styrke Unionens konkurrenceevne på disse områder.</w:t>
      </w:r>
    </w:p>
    <w:p w14:paraId="475D0541" w14:textId="77777777" w:rsidR="00744479" w:rsidRPr="00FF6952" w:rsidRDefault="00744479" w:rsidP="001E5A25">
      <w:pPr>
        <w:pStyle w:val="ManualConsidrant"/>
        <w:spacing w:line="360" w:lineRule="auto"/>
        <w:jc w:val="left"/>
        <w:rPr>
          <w:noProof/>
        </w:rPr>
      </w:pPr>
      <w:r w:rsidRPr="00FF6952">
        <w:t>(9)</w:t>
      </w:r>
      <w:r w:rsidRPr="00FF6952">
        <w:tab/>
        <w:t xml:space="preserve">Som supplement hertil fastlægger den europæiske kvantestrategi, som </w:t>
      </w:r>
      <w:r w:rsidRPr="00FF6952">
        <w:rPr>
          <w:b/>
          <w:bCs/>
          <w:i/>
          <w:iCs/>
        </w:rPr>
        <w:t>blev</w:t>
      </w:r>
      <w:r w:rsidRPr="00FF6952">
        <w:t xml:space="preserve"> vedtaget i juli 2025, en omfattende ramme for fremskyndelse af kvanteforskning, innovation, industrialisering og idriftsættelse af kvanteteknologier og -infrastrukturer. Strategien har til formål at opbygge et bæredygtigt og konkurrencedygtigt kvanteøkosystem, der omfatter databehandling, kommunikation, </w:t>
      </w:r>
      <w:proofErr w:type="spellStart"/>
      <w:r w:rsidRPr="00FF6952">
        <w:t>sensing</w:t>
      </w:r>
      <w:proofErr w:type="spellEnd"/>
      <w:r w:rsidRPr="00FF6952">
        <w:t xml:space="preserve"> og metrologi, med et stærkt fokus på kompetenceudvikling og internationalt samarbejde. </w:t>
      </w:r>
      <w:r w:rsidRPr="00FF6952">
        <w:rPr>
          <w:b/>
          <w:i/>
        </w:rPr>
        <w:t xml:space="preserve">Da den europæiske strategi for </w:t>
      </w:r>
      <w:r w:rsidRPr="00FF6952">
        <w:rPr>
          <w:b/>
          <w:i/>
        </w:rPr>
        <w:lastRenderedPageBreak/>
        <w:t xml:space="preserve">kvanteteknologi overfører </w:t>
      </w:r>
      <w:proofErr w:type="spellStart"/>
      <w:r w:rsidRPr="00FF6952">
        <w:rPr>
          <w:b/>
          <w:i/>
        </w:rPr>
        <w:t>FoI</w:t>
      </w:r>
      <w:proofErr w:type="spellEnd"/>
      <w:r w:rsidRPr="00FF6952">
        <w:rPr>
          <w:b/>
          <w:i/>
        </w:rPr>
        <w:t>-finansiering af kvanteaktiviteter under Horisont Europas søjle 2, bør det sikres, at kvanteaktiviteter finansieres tilstrækkeligt under fællesforetagendet.</w:t>
      </w:r>
    </w:p>
    <w:p w14:paraId="569F70D8" w14:textId="77777777" w:rsidR="00744479" w:rsidRPr="00FF6952" w:rsidRDefault="00744479" w:rsidP="001E5A25">
      <w:pPr>
        <w:pStyle w:val="ManualConsidrant"/>
        <w:spacing w:line="360" w:lineRule="auto"/>
        <w:jc w:val="left"/>
        <w:rPr>
          <w:noProof/>
        </w:rPr>
      </w:pPr>
      <w:r w:rsidRPr="00FF6952">
        <w:t>(10)</w:t>
      </w:r>
      <w:r w:rsidRPr="00FF6952">
        <w:tab/>
        <w:t xml:space="preserve">I betragtning af </w:t>
      </w:r>
      <w:r w:rsidRPr="00FF6952">
        <w:rPr>
          <w:b/>
          <w:i/>
        </w:rPr>
        <w:t>den</w:t>
      </w:r>
      <w:r w:rsidRPr="00FF6952">
        <w:t xml:space="preserve"> politiske betydning </w:t>
      </w:r>
      <w:r w:rsidRPr="00FF6952">
        <w:rPr>
          <w:b/>
          <w:i/>
        </w:rPr>
        <w:t>af oprettelsen af AI-gigafabrikker i Unionen</w:t>
      </w:r>
      <w:r w:rsidRPr="00FF6952">
        <w:t xml:space="preserve"> bør de beløb, der oprindeligt blev tildelt fra </w:t>
      </w:r>
      <w:r w:rsidRPr="00FF6952">
        <w:rPr>
          <w:rFonts w:ascii="Arial" w:hAnsi="Arial"/>
        </w:rPr>
        <w:t xml:space="preserve">▌ </w:t>
      </w:r>
      <w:r w:rsidRPr="00FF6952">
        <w:t xml:space="preserve">programmet for et digitalt Europa og </w:t>
      </w:r>
      <w:proofErr w:type="spellStart"/>
      <w:r w:rsidRPr="00FF6952">
        <w:t>Connecting</w:t>
      </w:r>
      <w:proofErr w:type="spellEnd"/>
      <w:r w:rsidRPr="00FF6952">
        <w:t xml:space="preserve"> Europe-faciliteten, forhøjes for at gøre det muligt for Unionen at nå </w:t>
      </w:r>
      <w:r w:rsidRPr="00FF6952">
        <w:rPr>
          <w:b/>
          <w:i/>
        </w:rPr>
        <w:t>det</w:t>
      </w:r>
      <w:r w:rsidRPr="00FF6952">
        <w:t xml:space="preserve"> mål. </w:t>
      </w:r>
      <w:r w:rsidRPr="00FF6952">
        <w:rPr>
          <w:b/>
          <w:i/>
        </w:rPr>
        <w:t>Desuden bør et yderligere bidrag fra Horisont Europa, der specifikt er øremærket til dette formål, anvendes til at skabe sikkerhed med hensyn til aftagning af de tjenester, som AI-gigafabrikkerne leverer til forskere, innovatorer og startupvirksomheder. Dette vil styrke forretningsgrundlaget for AI-gigafabrikkerne, hvilket igen vil gøre det muligt for konsortier at frigøre yderligere finansiering. Alle de nævnte yderligere bidrag bør være i overensstemmelse med de gældende retlige bestemmelser og være betingede af,</w:t>
      </w:r>
      <w:r w:rsidRPr="00FF6952">
        <w:t xml:space="preserve"> at der er budgetmidler til rådighed. </w:t>
      </w:r>
    </w:p>
    <w:p w14:paraId="3DB8ED54" w14:textId="77777777" w:rsidR="00744479" w:rsidRPr="00FF6952" w:rsidRDefault="00744479" w:rsidP="001E5A25">
      <w:pPr>
        <w:pStyle w:val="ManualConsidrant"/>
        <w:spacing w:line="360" w:lineRule="auto"/>
        <w:jc w:val="left"/>
        <w:rPr>
          <w:noProof/>
        </w:rPr>
      </w:pPr>
      <w:r w:rsidRPr="00FF6952">
        <w:rPr>
          <w:b/>
          <w:i/>
        </w:rPr>
        <w:t>(10a)</w:t>
      </w:r>
      <w:r w:rsidRPr="00FF6952">
        <w:tab/>
      </w:r>
      <w:r w:rsidRPr="00FF6952">
        <w:rPr>
          <w:b/>
          <w:i/>
        </w:rPr>
        <w:t xml:space="preserve">En specifik og øremærket del af det supplerende EU-bidrag til fællesforetagendet bør afsættes udelukkende til forsknings- og innovationsaktiviteter inden for kvanteteknologier. Overførsler mellem dette øremærkede budget og det budget, der er til rådighed for </w:t>
      </w:r>
      <w:proofErr w:type="spellStart"/>
      <w:r w:rsidRPr="00FF6952">
        <w:rPr>
          <w:b/>
          <w:i/>
        </w:rPr>
        <w:t>højtydende</w:t>
      </w:r>
      <w:proofErr w:type="spellEnd"/>
      <w:r w:rsidRPr="00FF6952">
        <w:rPr>
          <w:b/>
          <w:i/>
        </w:rPr>
        <w:t xml:space="preserve"> databehandling og AI-aktiviteter, bør ikke være tilladt. Medlemsstaterne bør kunne øge deres bidrag til fællesforetagendet for at støtte forsknings- og innovationsaktiviteter inden for kvanteteknologier. Sådanne yderligere bidrag bør også øremærkes.</w:t>
      </w:r>
    </w:p>
    <w:p w14:paraId="7A7587B4" w14:textId="77777777" w:rsidR="00744479" w:rsidRPr="00FF6952" w:rsidRDefault="00744479" w:rsidP="001E5A25">
      <w:pPr>
        <w:pStyle w:val="ManualConsidrant"/>
        <w:spacing w:line="360" w:lineRule="auto"/>
        <w:jc w:val="left"/>
        <w:rPr>
          <w:rFonts w:eastAsia="Calibri"/>
          <w:noProof/>
          <w:color w:val="000000" w:themeColor="text1"/>
          <w:szCs w:val="24"/>
        </w:rPr>
      </w:pPr>
      <w:r w:rsidRPr="00FF6952">
        <w:t>(11)</w:t>
      </w:r>
      <w:r w:rsidRPr="00FF6952">
        <w:tab/>
        <w:t>I betragtning af den hurtige teknologiske udvikling på området og tilpasningen af Unionens AI-politik kan der i de kommende år opstå behov for betydelig yderligere EU-finansiering af AI-gigafabrikker. I betragtning af denne specifikke politiske kontekst bør det være muligt at tildele fællesforetagendet yderligere EU-finansiering ud over de beløb, der er fastsat i artikel 5, stk. 1</w:t>
      </w:r>
      <w:r w:rsidRPr="00FF6952">
        <w:rPr>
          <w:b/>
          <w:i/>
        </w:rPr>
        <w:t>, forudsat at der foreligger en økonomisk konsekvensanalyse, en klar beskrivelse af den påtænkte anvendelse af de betroede midler samt en tidsplan for gennemførelsen</w:t>
      </w:r>
      <w:r w:rsidRPr="00FF6952">
        <w:t>. Sådanne yderligere bidrag bør som minimum modsvares af de andre medlemmer af fællesforetagendet end Unionen.</w:t>
      </w:r>
    </w:p>
    <w:p w14:paraId="09E3FC94" w14:textId="77777777" w:rsidR="00744479" w:rsidRPr="00FF6952" w:rsidRDefault="00744479" w:rsidP="001E5A25">
      <w:pPr>
        <w:pStyle w:val="ManualConsidrant"/>
        <w:spacing w:line="360" w:lineRule="auto"/>
        <w:jc w:val="left"/>
        <w:rPr>
          <w:noProof/>
        </w:rPr>
      </w:pPr>
      <w:r w:rsidRPr="00FF6952">
        <w:t>(12)</w:t>
      </w:r>
      <w:r w:rsidRPr="00FF6952">
        <w:tab/>
        <w:t>For at fremskynde udviklingen af AI-gigafabrikker i hele Unionen kan medlemsstaterne beslutte at anvende det resterende af de midler, der blev tildelt dem under genopretnings- og resiliensfaciliteten, til at finansiere deres nationale bidrag til en AI-gigafabrik. Med henblik herpå bør medlemsstaterne have mulighed for at yde bidrag til fællesforetagendet i form af støtte til AI-</w:t>
      </w:r>
      <w:proofErr w:type="spellStart"/>
      <w:r w:rsidRPr="00FF6952">
        <w:t>gigafabrikprojekter</w:t>
      </w:r>
      <w:proofErr w:type="spellEnd"/>
      <w:r w:rsidRPr="00FF6952">
        <w:t>.</w:t>
      </w:r>
    </w:p>
    <w:p w14:paraId="0A5D7ABB" w14:textId="77777777" w:rsidR="00744479" w:rsidRPr="00FF6952" w:rsidRDefault="00744479" w:rsidP="001E5A25">
      <w:pPr>
        <w:pStyle w:val="ManualConsidrant"/>
        <w:spacing w:line="360" w:lineRule="auto"/>
        <w:jc w:val="left"/>
        <w:rPr>
          <w:noProof/>
        </w:rPr>
      </w:pPr>
      <w:r w:rsidRPr="00FF6952">
        <w:lastRenderedPageBreak/>
        <w:t>(13)</w:t>
      </w:r>
      <w:r w:rsidRPr="00FF6952">
        <w:tab/>
        <w:t>Yderligere EU-bidrag til AI-gigafabrikker fra andre programmer, der ikke er anført i artikel 5, stk. 1, bør også være mulige gennem undertegnelse af specifikke ad hoc-bidragsaftaler, forudsat at et eller flere andre medlemmer af fællesforetagendet end Unionen yder et tilsvarende bidrag. De tilsvarende bidragsaftaler skal indeholde en klar beskrivelse af den påtænkte anvendelse af de overdragne midler samt en tidsplan for gennemførelsen i overensstemmelse med Kommissionens relevante arbejdsprogram</w:t>
      </w:r>
      <w:r w:rsidRPr="00FF6952">
        <w:rPr>
          <w:b/>
          <w:bCs/>
          <w:i/>
          <w:iCs/>
        </w:rPr>
        <w:t>.</w:t>
      </w:r>
    </w:p>
    <w:p w14:paraId="3F3A1DEB" w14:textId="77777777" w:rsidR="00744479" w:rsidRPr="00FF6952" w:rsidRDefault="00744479" w:rsidP="001E5A25">
      <w:pPr>
        <w:pStyle w:val="ManualConsidrant"/>
        <w:spacing w:line="360" w:lineRule="auto"/>
        <w:jc w:val="left"/>
        <w:rPr>
          <w:noProof/>
        </w:rPr>
      </w:pPr>
      <w:r w:rsidRPr="00FF6952">
        <w:rPr>
          <w:b/>
          <w:i/>
        </w:rPr>
        <w:t>(13a)</w:t>
      </w:r>
      <w:r w:rsidRPr="00FF6952">
        <w:tab/>
      </w:r>
      <w:r w:rsidRPr="00FF6952">
        <w:rPr>
          <w:b/>
          <w:i/>
        </w:rPr>
        <w:t xml:space="preserve">Eftersom idriftsættelsen i stor skala af </w:t>
      </w:r>
      <w:proofErr w:type="spellStart"/>
      <w:r w:rsidRPr="00FF6952">
        <w:rPr>
          <w:b/>
          <w:i/>
        </w:rPr>
        <w:t>højtydende</w:t>
      </w:r>
      <w:proofErr w:type="spellEnd"/>
      <w:r w:rsidRPr="00FF6952">
        <w:rPr>
          <w:b/>
          <w:i/>
        </w:rPr>
        <w:t xml:space="preserve"> databehandlingssystemer og AI-infrastrukturer med stor kapacitet medfører et betydeligt forbrug af energi og vand og andre ressourcer, bør sådanne infrastrukturer udformes og drives i overensstemmelse med Unionens mål om klimaneutralitet og energieffektivitet, herunder tilvejebringelse af vedvarende energi, effektiv køling og genvinding af spildvarme —</w:t>
      </w:r>
    </w:p>
    <w:p w14:paraId="339A8CE0" w14:textId="77777777" w:rsidR="00744479" w:rsidRPr="00FF6952" w:rsidRDefault="00744479" w:rsidP="001E5A25">
      <w:pPr>
        <w:spacing w:before="120" w:after="120" w:line="360" w:lineRule="auto"/>
        <w:rPr>
          <w:noProof/>
        </w:rPr>
      </w:pPr>
    </w:p>
    <w:p w14:paraId="4B1B324F" w14:textId="77777777" w:rsidR="00744479" w:rsidRPr="00FF6952" w:rsidRDefault="00744479" w:rsidP="001E5A25">
      <w:pPr>
        <w:pStyle w:val="Formuledadoption"/>
        <w:spacing w:line="360" w:lineRule="auto"/>
        <w:rPr>
          <w:noProof/>
        </w:rPr>
      </w:pPr>
      <w:r w:rsidRPr="00FF6952">
        <w:t>VEDTAGET DENNE FORORDNING:</w:t>
      </w:r>
    </w:p>
    <w:p w14:paraId="6D65DEBB" w14:textId="77777777" w:rsidR="00744479" w:rsidRPr="00FF6952" w:rsidRDefault="00744479" w:rsidP="001E5A25">
      <w:pPr>
        <w:pStyle w:val="Titrearticle"/>
        <w:spacing w:before="120" w:line="360" w:lineRule="auto"/>
        <w:rPr>
          <w:noProof/>
        </w:rPr>
      </w:pPr>
      <w:bookmarkStart w:id="8" w:name="_Hlk199335603"/>
      <w:r w:rsidRPr="00FF6952">
        <w:t>Artikel 1</w:t>
      </w:r>
    </w:p>
    <w:p w14:paraId="781EAA8F" w14:textId="77777777" w:rsidR="00744479" w:rsidRPr="00FF6952" w:rsidRDefault="00744479" w:rsidP="001E5A25">
      <w:pPr>
        <w:spacing w:before="120" w:after="120" w:line="360" w:lineRule="auto"/>
        <w:rPr>
          <w:noProof/>
        </w:rPr>
      </w:pPr>
      <w:r w:rsidRPr="00FF6952">
        <w:t>I forordning (EU) 2021/1173 foretages følgende ændringer:</w:t>
      </w:r>
    </w:p>
    <w:bookmarkEnd w:id="8"/>
    <w:p w14:paraId="4B822F41" w14:textId="77777777" w:rsidR="00744479" w:rsidRPr="00FF6952" w:rsidRDefault="00744479" w:rsidP="001E5A25">
      <w:pPr>
        <w:pStyle w:val="Point0"/>
        <w:spacing w:line="360" w:lineRule="auto"/>
        <w:jc w:val="left"/>
        <w:rPr>
          <w:noProof/>
        </w:rPr>
      </w:pPr>
      <w:r w:rsidRPr="00FF6952">
        <w:t>(1)</w:t>
      </w:r>
      <w:r w:rsidRPr="00FF6952">
        <w:tab/>
        <w:t>I artikel 2 foretages følgende ændringer:</w:t>
      </w:r>
    </w:p>
    <w:p w14:paraId="5C5B9B77" w14:textId="77777777" w:rsidR="00744479" w:rsidRPr="00FF6952" w:rsidRDefault="00744479" w:rsidP="001E5A25">
      <w:pPr>
        <w:pStyle w:val="Point0"/>
        <w:spacing w:line="360" w:lineRule="auto"/>
        <w:jc w:val="left"/>
        <w:rPr>
          <w:noProof/>
        </w:rPr>
      </w:pPr>
      <w:r w:rsidRPr="00FF6952">
        <w:t>(2)</w:t>
      </w:r>
      <w:r w:rsidRPr="00FF6952">
        <w:tab/>
        <w:t>Følgende litra 3c) tilføjes:</w:t>
      </w:r>
    </w:p>
    <w:p w14:paraId="41680FAE" w14:textId="77777777" w:rsidR="00744479" w:rsidRPr="00FF6952" w:rsidRDefault="00744479" w:rsidP="001E5A25">
      <w:pPr>
        <w:pStyle w:val="Text1"/>
        <w:spacing w:line="360" w:lineRule="auto"/>
        <w:jc w:val="left"/>
        <w:rPr>
          <w:noProof/>
          <w:color w:val="000000" w:themeColor="text1"/>
        </w:rPr>
      </w:pPr>
      <w:r w:rsidRPr="00FF6952">
        <w:t xml:space="preserve">(3c) </w:t>
      </w:r>
      <w:r w:rsidRPr="00FF6952">
        <w:tab/>
        <w:t xml:space="preserve">"gigafabrik for kunstig intelligens" eller "AI-gigafabrik": et avanceret anlæg i stor skala </w:t>
      </w:r>
      <w:r w:rsidRPr="00FF6952">
        <w:rPr>
          <w:b/>
          <w:i/>
        </w:rPr>
        <w:t>med over 100 000 avancerede AI-processorer som omhandlet i Kommissionens meddelelse af 9. april 2025 med titlen "Handlingsplan for AI-kontinentet"</w:t>
      </w:r>
      <w:r w:rsidRPr="00FF6952">
        <w:t xml:space="preserve"> med tilstrækkelig kapacitet til at </w:t>
      </w:r>
      <w:r w:rsidRPr="00FF6952">
        <w:rPr>
          <w:color w:val="000000" w:themeColor="text1"/>
        </w:rPr>
        <w:t>håndtere hele livscyklussen – udvikling, træning, finjustering og storskalainferens – af meget store AI-modeller og -applikationer, der leverer en supercomputertjenesteinfrastruktur, som består af AI-optimeret databehandlingskapacitet, en understøttende datacenterinfrastruktur (herunder lagring og netværk med høj kapacitet), særlige sikre cloudbrugeradgangsmiljøer og specialiserede sikre AI-orienterede støttetjenester til sine avancerede operationer og understøttes af et miljømæssigt bæredygtigt energiforsyningssystem.</w:t>
      </w:r>
    </w:p>
    <w:p w14:paraId="502E4BD2" w14:textId="77777777" w:rsidR="00744479" w:rsidRPr="00FF6952" w:rsidRDefault="00744479" w:rsidP="001E5A25">
      <w:pPr>
        <w:pStyle w:val="Point0"/>
        <w:spacing w:line="360" w:lineRule="auto"/>
        <w:jc w:val="left"/>
        <w:rPr>
          <w:noProof/>
        </w:rPr>
      </w:pPr>
      <w:r w:rsidRPr="00FF6952">
        <w:t>(3)</w:t>
      </w:r>
      <w:r w:rsidRPr="00FF6952">
        <w:tab/>
        <w:t>Følgende litra 3d) tilføjes:</w:t>
      </w:r>
    </w:p>
    <w:p w14:paraId="1B1F8751" w14:textId="77777777" w:rsidR="00744479" w:rsidRPr="00FF6952" w:rsidRDefault="00744479" w:rsidP="001E5A25">
      <w:pPr>
        <w:pStyle w:val="Text1"/>
        <w:spacing w:line="360" w:lineRule="auto"/>
        <w:jc w:val="left"/>
        <w:rPr>
          <w:noProof/>
        </w:rPr>
      </w:pPr>
      <w:r w:rsidRPr="00FF6952">
        <w:lastRenderedPageBreak/>
        <w:t>(3d)</w:t>
      </w:r>
      <w:r w:rsidRPr="00FF6952">
        <w:tab/>
        <w:t>"konsortium for en gigafabrik for kunstig intelligens" eller "AI-</w:t>
      </w:r>
      <w:proofErr w:type="spellStart"/>
      <w:r w:rsidRPr="00FF6952">
        <w:t>gigafabrikkonsortium</w:t>
      </w:r>
      <w:proofErr w:type="spellEnd"/>
      <w:r w:rsidRPr="00FF6952">
        <w:t>": en sammenslutning af juridiske enheder, der er behørigt registreret i Unionen, og som samles i et konsortium med henblik på at oprette og drive en AI-gigafabrik og præcisere disse enheders respektive roller og ansvarsområder i AI-gigafabrikkens levetid, eller en ny juridisk enhed, der er etableret med henblik på at oprette og drive en AI-gigafabrik, der har en juridisk form, der er anerkendt i en medlemsstat. AI-</w:t>
      </w:r>
      <w:proofErr w:type="spellStart"/>
      <w:r w:rsidRPr="00FF6952">
        <w:t>gigafabrikkonsortiet</w:t>
      </w:r>
      <w:proofErr w:type="spellEnd"/>
      <w:r w:rsidRPr="00FF6952">
        <w:t xml:space="preserve"> oprettes for en periode på mindst fem år. En eller flere af de private partnere i et sådant konsortium kan indgå i fællesforetagendets private medlemmer.</w:t>
      </w:r>
    </w:p>
    <w:p w14:paraId="2396E19B" w14:textId="77777777" w:rsidR="00744479" w:rsidRPr="00FF6952" w:rsidRDefault="00744479" w:rsidP="001E5A25">
      <w:pPr>
        <w:pStyle w:val="Point0"/>
        <w:spacing w:line="360" w:lineRule="auto"/>
        <w:jc w:val="left"/>
        <w:rPr>
          <w:noProof/>
        </w:rPr>
      </w:pPr>
      <w:r w:rsidRPr="00FF6952">
        <w:t>(4)</w:t>
      </w:r>
      <w:r w:rsidRPr="00FF6952">
        <w:tab/>
        <w:t>Følgende litra 3e) tilføjes:</w:t>
      </w:r>
    </w:p>
    <w:p w14:paraId="6E59AD1B" w14:textId="77777777" w:rsidR="00744479" w:rsidRPr="00FF6952" w:rsidRDefault="00744479" w:rsidP="001E5A25">
      <w:pPr>
        <w:pStyle w:val="Text1"/>
        <w:spacing w:line="360" w:lineRule="auto"/>
        <w:jc w:val="left"/>
        <w:rPr>
          <w:noProof/>
        </w:rPr>
      </w:pPr>
      <w:r w:rsidRPr="00FF6952">
        <w:t>(3e) "AI-</w:t>
      </w:r>
      <w:proofErr w:type="spellStart"/>
      <w:r w:rsidRPr="00FF6952">
        <w:t>gigafabrikkoordinator</w:t>
      </w:r>
      <w:proofErr w:type="spellEnd"/>
      <w:r w:rsidRPr="00FF6952">
        <w:t>": en juridisk enhed, der er behørigt registreret i Unionen og gyldigt eksisterer i henhold til lovgivningen i en etableringsmedlemsstat</w:t>
      </w:r>
      <w:r w:rsidRPr="00FF6952">
        <w:rPr>
          <w:b/>
          <w:i/>
        </w:rPr>
        <w:t>, og som ikke er underlagt jurisdiktionsmæssige eller finansielle betingelser i henhold til lovgivningen i et tredjeland</w:t>
      </w:r>
      <w:r w:rsidRPr="00FF6952">
        <w:t>, og som er retligt bemyndiget til at repræsentere AI-</w:t>
      </w:r>
      <w:proofErr w:type="spellStart"/>
      <w:r w:rsidRPr="00FF6952">
        <w:t>gigafabrikkonsortiet</w:t>
      </w:r>
      <w:proofErr w:type="spellEnd"/>
      <w:r w:rsidRPr="00FF6952">
        <w:t xml:space="preserve"> og har rets- og handleevne til at indgå, gennemføre og udføre AI-</w:t>
      </w:r>
      <w:proofErr w:type="spellStart"/>
      <w:r w:rsidRPr="00FF6952">
        <w:t>gigafabrikværtsaftalen</w:t>
      </w:r>
      <w:proofErr w:type="spellEnd"/>
      <w:r w:rsidRPr="00FF6952">
        <w:t>; AI-</w:t>
      </w:r>
      <w:proofErr w:type="spellStart"/>
      <w:r w:rsidRPr="00FF6952">
        <w:t>gigafabrikkoordinatoren</w:t>
      </w:r>
      <w:proofErr w:type="spellEnd"/>
      <w:r w:rsidRPr="00FF6952">
        <w:t xml:space="preserve"> skal have hovedsæde i Unionen og kontrolleres direkte eller indirekte gennem ejerskabsinteresser eller via andre midler som defineret i kapitel IV i forordning (EU) 2024/1624 og relevante EU-konkurrenceretlige principper for juridiske enheder eller fysiske personer, der er etableret i Unionen. Koordinatoren kan også være en eksisterende værtsenhed, der repræsenterer en deltagende stat, der er en medlemsstat, eller et værtskonsortium af deltagende stater.</w:t>
      </w:r>
    </w:p>
    <w:p w14:paraId="0152CEB0" w14:textId="77777777" w:rsidR="00744479" w:rsidRPr="00FF6952" w:rsidRDefault="00744479" w:rsidP="001E5A25">
      <w:pPr>
        <w:pStyle w:val="Point0"/>
        <w:spacing w:line="360" w:lineRule="auto"/>
        <w:jc w:val="left"/>
        <w:rPr>
          <w:noProof/>
        </w:rPr>
      </w:pPr>
      <w:r w:rsidRPr="00FF6952">
        <w:t>(5)</w:t>
      </w:r>
      <w:r w:rsidRPr="00FF6952">
        <w:tab/>
        <w:t>Følgende litra 3f) tilføjes:</w:t>
      </w:r>
    </w:p>
    <w:p w14:paraId="60CFDC60" w14:textId="77777777" w:rsidR="00744479" w:rsidRPr="00FF6952" w:rsidRDefault="00744479" w:rsidP="001E5A25">
      <w:pPr>
        <w:pStyle w:val="Text1"/>
        <w:spacing w:line="360" w:lineRule="auto"/>
        <w:jc w:val="left"/>
        <w:rPr>
          <w:noProof/>
        </w:rPr>
      </w:pPr>
      <w:r w:rsidRPr="00FF6952">
        <w:t>(3f) "AI-</w:t>
      </w:r>
      <w:proofErr w:type="spellStart"/>
      <w:r w:rsidRPr="00FF6952">
        <w:t>gigafabrikværtsaftale</w:t>
      </w:r>
      <w:proofErr w:type="spellEnd"/>
      <w:r w:rsidRPr="00FF6952">
        <w:t>": en administrativ aftale mellem fællesforetagendet og AI-</w:t>
      </w:r>
      <w:proofErr w:type="spellStart"/>
      <w:r w:rsidRPr="00FF6952">
        <w:t>gigafabrikkoordinatoren</w:t>
      </w:r>
      <w:proofErr w:type="spellEnd"/>
      <w:r w:rsidRPr="00FF6952">
        <w:t xml:space="preserve"> om at være vært for og drive en AI-gigafabrik.</w:t>
      </w:r>
    </w:p>
    <w:p w14:paraId="21462FB0" w14:textId="77777777" w:rsidR="00744479" w:rsidRPr="00FF6952" w:rsidRDefault="00744479" w:rsidP="001E5A25">
      <w:pPr>
        <w:pStyle w:val="Point0"/>
        <w:spacing w:line="360" w:lineRule="auto"/>
        <w:jc w:val="left"/>
        <w:rPr>
          <w:noProof/>
        </w:rPr>
      </w:pPr>
      <w:r w:rsidRPr="00FF6952">
        <w:t>(6)</w:t>
      </w:r>
      <w:r w:rsidRPr="00FF6952">
        <w:tab/>
        <w:t>Følgende litra 3g) tilføjes:</w:t>
      </w:r>
    </w:p>
    <w:p w14:paraId="1CA02597" w14:textId="77777777" w:rsidR="00744479" w:rsidRPr="00FF6952" w:rsidRDefault="00744479" w:rsidP="001E5A25">
      <w:pPr>
        <w:pStyle w:val="Text1"/>
        <w:spacing w:line="360" w:lineRule="auto"/>
        <w:jc w:val="left"/>
        <w:rPr>
          <w:noProof/>
        </w:rPr>
      </w:pPr>
      <w:r w:rsidRPr="00FF6952">
        <w:t>(3g) "AI-</w:t>
      </w:r>
      <w:proofErr w:type="spellStart"/>
      <w:r w:rsidRPr="00FF6952">
        <w:t>gigafabrikværtsenhed</w:t>
      </w:r>
      <w:proofErr w:type="spellEnd"/>
      <w:r w:rsidRPr="00FF6952">
        <w:t>": en juridisk enhed, der er udpeget af AI-</w:t>
      </w:r>
      <w:proofErr w:type="spellStart"/>
      <w:r w:rsidRPr="00FF6952">
        <w:t>gigafabrikkonsortiet</w:t>
      </w:r>
      <w:proofErr w:type="spellEnd"/>
      <w:r w:rsidRPr="00FF6952">
        <w:t xml:space="preserve"> til at være vært for og drive en AI-gigafabrik og dens tjenester, og som er etableret i en deltagende stat, der er en medlemsstat.</w:t>
      </w:r>
    </w:p>
    <w:p w14:paraId="46CEE39A" w14:textId="77777777" w:rsidR="00744479" w:rsidRPr="00FF6952" w:rsidRDefault="00744479" w:rsidP="001E5A25">
      <w:pPr>
        <w:pStyle w:val="Point0"/>
        <w:spacing w:line="360" w:lineRule="auto"/>
        <w:jc w:val="left"/>
        <w:rPr>
          <w:noProof/>
        </w:rPr>
      </w:pPr>
      <w:r w:rsidRPr="00FF6952">
        <w:t>(7)</w:t>
      </w:r>
      <w:r w:rsidRPr="00FF6952">
        <w:tab/>
        <w:t>Følgende litra 3h) tilføjes:</w:t>
      </w:r>
    </w:p>
    <w:p w14:paraId="09FE6B4F" w14:textId="77777777" w:rsidR="00744479" w:rsidRPr="00FF6952" w:rsidRDefault="00744479" w:rsidP="001E5A25">
      <w:pPr>
        <w:pStyle w:val="Text1"/>
        <w:spacing w:line="360" w:lineRule="auto"/>
        <w:jc w:val="left"/>
        <w:rPr>
          <w:noProof/>
          <w:color w:val="000000" w:themeColor="text1"/>
        </w:rPr>
      </w:pPr>
      <w:r w:rsidRPr="00FF6952">
        <w:lastRenderedPageBreak/>
        <w:t>(3h) "AI-</w:t>
      </w:r>
      <w:proofErr w:type="spellStart"/>
      <w:r w:rsidRPr="00FF6952">
        <w:t>gigafabriksamarbejdsaftale</w:t>
      </w:r>
      <w:proofErr w:type="spellEnd"/>
      <w:r w:rsidRPr="00FF6952">
        <w:t xml:space="preserve">": en aftale mellem fællesforetagendet og et tredjeland, der præciserer betingelserne for adgang til AI-gigafabrikker for juridiske enheder, der direkte eller indirekte gennem ejerskabsinteresser eller via andre midler kontrolleres af juridiske enheder eller fysiske personer, der er etableret i det pågældende tredjeland. </w:t>
      </w:r>
    </w:p>
    <w:p w14:paraId="00675972" w14:textId="77777777" w:rsidR="00744479" w:rsidRPr="00FF6952" w:rsidRDefault="00744479" w:rsidP="001E5A25">
      <w:pPr>
        <w:pStyle w:val="Point0"/>
        <w:spacing w:line="360" w:lineRule="auto"/>
        <w:jc w:val="left"/>
        <w:rPr>
          <w:noProof/>
        </w:rPr>
      </w:pPr>
      <w:r w:rsidRPr="00FF6952">
        <w:t>(8)</w:t>
      </w:r>
      <w:r w:rsidRPr="00FF6952">
        <w:tab/>
        <w:t>Følgende litra 19a) tilføjes:</w:t>
      </w:r>
    </w:p>
    <w:p w14:paraId="17DF102E" w14:textId="77777777" w:rsidR="00744479" w:rsidRPr="00FF6952" w:rsidRDefault="00744479" w:rsidP="001E5A25">
      <w:pPr>
        <w:pStyle w:val="Text1"/>
        <w:spacing w:line="360" w:lineRule="auto"/>
        <w:jc w:val="left"/>
        <w:rPr>
          <w:noProof/>
        </w:rPr>
      </w:pPr>
      <w:r w:rsidRPr="00FF6952">
        <w:t xml:space="preserve">(19a) </w:t>
      </w:r>
      <w:bookmarkStart w:id="9" w:name="_Hlk202951396"/>
      <w:r w:rsidRPr="00FF6952">
        <w:t>"nationalt kvantekompetencecenter": en juridisk enhed eller et konsortium af juridiske enheder, der er etableret i en deltagende stat, og som efter anmodning giver brugere fra industrien, herunder SMV'er, den akademiske verden og offentlige forvaltninger adgang til kvanteteknologier, -værktøjer, -applikationer og -tjenester samt til nationale eller europæiske kvanteinfrastrukturer, og som tilbyder ekspertise, færdigheder, uddannelse, netværkssamarbejde og opsøgende arbejde.</w:t>
      </w:r>
      <w:bookmarkEnd w:id="9"/>
    </w:p>
    <w:p w14:paraId="637C7D2B" w14:textId="77777777" w:rsidR="00744479" w:rsidRPr="00FF6952" w:rsidRDefault="00744479" w:rsidP="001E5A25">
      <w:pPr>
        <w:pStyle w:val="Point0"/>
        <w:spacing w:line="360" w:lineRule="auto"/>
        <w:jc w:val="left"/>
        <w:rPr>
          <w:noProof/>
        </w:rPr>
      </w:pPr>
      <w:r w:rsidRPr="00FF6952">
        <w:t>(9)</w:t>
      </w:r>
      <w:r w:rsidRPr="00FF6952">
        <w:tab/>
        <w:t>I artikel 3 foretages følgende ændringer:</w:t>
      </w:r>
    </w:p>
    <w:p w14:paraId="39DAB544" w14:textId="77777777" w:rsidR="00744479" w:rsidRPr="00FF6952" w:rsidRDefault="00744479" w:rsidP="001E5A25">
      <w:pPr>
        <w:pStyle w:val="Point0"/>
        <w:spacing w:line="360" w:lineRule="auto"/>
        <w:jc w:val="left"/>
        <w:rPr>
          <w:noProof/>
        </w:rPr>
      </w:pPr>
      <w:r w:rsidRPr="00FF6952">
        <w:t>(10)</w:t>
      </w:r>
      <w:r w:rsidRPr="00FF6952">
        <w:tab/>
        <w:t>Stk. 1 affattes således:</w:t>
      </w:r>
    </w:p>
    <w:p w14:paraId="1668CB2C" w14:textId="77777777" w:rsidR="00744479" w:rsidRPr="00FF6952" w:rsidRDefault="00744479" w:rsidP="001E5A25">
      <w:pPr>
        <w:pStyle w:val="Text1"/>
        <w:spacing w:line="360" w:lineRule="auto"/>
        <w:jc w:val="left"/>
        <w:rPr>
          <w:noProof/>
        </w:rPr>
      </w:pPr>
      <w:r w:rsidRPr="00FF6952">
        <w:t xml:space="preserve">Fællesforetagendets mission er at udvikle, idriftsætte, udbygge og vedligeholde et økosystem i verdensklasse for en sammensluttet, sikker og </w:t>
      </w:r>
      <w:proofErr w:type="spellStart"/>
      <w:r w:rsidRPr="00FF6952">
        <w:t>hypersammenkoblet</w:t>
      </w:r>
      <w:proofErr w:type="spellEnd"/>
      <w:r w:rsidRPr="00FF6952">
        <w:t xml:space="preserve"> service- og datainfrastruktur inden for </w:t>
      </w:r>
      <w:proofErr w:type="spellStart"/>
      <w:r w:rsidRPr="00FF6952">
        <w:t>supercomputing</w:t>
      </w:r>
      <w:proofErr w:type="spellEnd"/>
      <w:r w:rsidRPr="00FF6952">
        <w:t xml:space="preserve"> og </w:t>
      </w:r>
      <w:proofErr w:type="spellStart"/>
      <w:r w:rsidRPr="00FF6952">
        <w:t>kvantecomputing</w:t>
      </w:r>
      <w:proofErr w:type="spellEnd"/>
      <w:r w:rsidRPr="00FF6952">
        <w:t xml:space="preserve"> i Unionen. Det støtter også udviklingen og udbredelsen af efterspørgselsorienterede og brugerdrevne innovative og konkurrencedygtige supercomputersystemer og </w:t>
      </w:r>
      <w:r w:rsidRPr="00FF6952">
        <w:rPr>
          <w:rFonts w:ascii="Arial" w:hAnsi="Arial"/>
        </w:rPr>
        <w:t>▌</w:t>
      </w:r>
      <w:r w:rsidRPr="00FF6952">
        <w:t xml:space="preserve"> systemer baseret på en forsyningskæde, der sikrer tilgængeligheden af komponenter, teknologier og viden, begrænser risikoen for svigt og muliggør udvikling af en bred vifte af applikationer, der er optimeret til disse systemer, og udvider </w:t>
      </w:r>
      <w:r w:rsidRPr="00FF6952">
        <w:rPr>
          <w:b/>
          <w:i/>
        </w:rPr>
        <w:t>adgangen til og</w:t>
      </w:r>
      <w:r w:rsidRPr="00FF6952">
        <w:t xml:space="preserve"> brugen af denne </w:t>
      </w:r>
      <w:proofErr w:type="spellStart"/>
      <w:r w:rsidRPr="00FF6952">
        <w:t>supercomputinginfrastruktur</w:t>
      </w:r>
      <w:proofErr w:type="spellEnd"/>
      <w:r w:rsidRPr="00FF6952">
        <w:t xml:space="preserve"> til at omfatte en lang række offentlige og private brugere og støtte den </w:t>
      </w:r>
      <w:r w:rsidRPr="00FF6952">
        <w:rPr>
          <w:b/>
          <w:i/>
        </w:rPr>
        <w:t>grønne og den digitale</w:t>
      </w:r>
      <w:r w:rsidRPr="00FF6952">
        <w:t xml:space="preserve"> omstilling og udviklingen af nøglefærdigheder og </w:t>
      </w:r>
      <w:r w:rsidRPr="00FF6952">
        <w:rPr>
          <w:b/>
          <w:i/>
        </w:rPr>
        <w:t xml:space="preserve">muligheder </w:t>
      </w:r>
      <w:r w:rsidRPr="00FF6952">
        <w:t xml:space="preserve">inden for europæisk forskning og industri. </w:t>
      </w:r>
      <w:r w:rsidRPr="00FF6952">
        <w:rPr>
          <w:b/>
          <w:i/>
        </w:rPr>
        <w:t>Det støtter også det europæiske økosystem for kvanteteknologier, herunder fremragende videnskabelig og anvendt forskning samt konkurrenceevnen i den fremspirende europæiske kvanteindustri. Når det yder støtte til det europæiske økosystem for kvanteteknologier, anerkender det behørigt de forskellige modenhedsniveauer for de forskellige kvanteteknologiområder samt resultaterne af kvanteflagskibet.</w:t>
      </w:r>
    </w:p>
    <w:p w14:paraId="4D4705D0" w14:textId="77777777" w:rsidR="00744479" w:rsidRPr="00FF6952" w:rsidRDefault="00744479" w:rsidP="001E5A25">
      <w:pPr>
        <w:pStyle w:val="Point0"/>
        <w:spacing w:line="360" w:lineRule="auto"/>
        <w:jc w:val="left"/>
        <w:rPr>
          <w:noProof/>
        </w:rPr>
      </w:pPr>
      <w:r w:rsidRPr="00FF6952">
        <w:t>(11)</w:t>
      </w:r>
      <w:r w:rsidRPr="00FF6952">
        <w:tab/>
        <w:t>I stk. 2 tilføjes følgende litra fa):</w:t>
      </w:r>
    </w:p>
    <w:p w14:paraId="38B6EA8F" w14:textId="77777777" w:rsidR="00744479" w:rsidRPr="00FF6952" w:rsidRDefault="00744479" w:rsidP="001E5A25">
      <w:pPr>
        <w:pStyle w:val="Text1"/>
        <w:spacing w:line="360" w:lineRule="auto"/>
        <w:jc w:val="left"/>
        <w:rPr>
          <w:noProof/>
        </w:rPr>
      </w:pPr>
      <w:r w:rsidRPr="00FF6952">
        <w:lastRenderedPageBreak/>
        <w:t xml:space="preserve">(fa) at støtte den nyeste videnskabelige og anvendte forskning og innovation inden for kvanteteknologier, deres overgang fra videnskab til produktion samt deres idriftsættelse, anvendelse og integration i kvanteinfrastrukturer i verdensklasse med henblik på at opbygge et dynamisk, innovativt og modstandsdygtigt kvanteøkosystem i hele EU og for at sikre videnskabeligt og industrielt lederskab, konkurrenceevne, strategisk autonomi og teknologisk suverænitet i Unionen inden for </w:t>
      </w:r>
      <w:proofErr w:type="spellStart"/>
      <w:r w:rsidRPr="00FF6952">
        <w:t>kvantecomputing</w:t>
      </w:r>
      <w:proofErr w:type="spellEnd"/>
      <w:r w:rsidRPr="00FF6952">
        <w:t>, -kommunikation og -</w:t>
      </w:r>
      <w:proofErr w:type="spellStart"/>
      <w:r w:rsidRPr="00FF6952">
        <w:t>sensing</w:t>
      </w:r>
      <w:proofErr w:type="spellEnd"/>
      <w:r w:rsidRPr="00FF6952">
        <w:t xml:space="preserve">. </w:t>
      </w:r>
    </w:p>
    <w:p w14:paraId="5C513C4D" w14:textId="77777777" w:rsidR="00744479" w:rsidRPr="00FF6952" w:rsidRDefault="00744479" w:rsidP="001E5A25">
      <w:pPr>
        <w:pStyle w:val="Point0"/>
        <w:spacing w:line="360" w:lineRule="auto"/>
        <w:jc w:val="left"/>
        <w:rPr>
          <w:noProof/>
        </w:rPr>
      </w:pPr>
      <w:r w:rsidRPr="00FF6952">
        <w:t>(12)</w:t>
      </w:r>
      <w:r w:rsidRPr="00FF6952">
        <w:tab/>
        <w:t>Stk. 2, litra h), affattes således:</w:t>
      </w:r>
    </w:p>
    <w:p w14:paraId="33833356" w14:textId="77777777" w:rsidR="00744479" w:rsidRPr="00FF6952" w:rsidRDefault="00744479" w:rsidP="001E5A25">
      <w:pPr>
        <w:pStyle w:val="Text1"/>
        <w:spacing w:line="360" w:lineRule="auto"/>
        <w:jc w:val="left"/>
        <w:rPr>
          <w:noProof/>
        </w:rPr>
      </w:pPr>
      <w:r w:rsidRPr="00FF6952">
        <w:t>(h) at udvikle og drive AI-fabrikker og støtte etableringen af og adgangen til AI-gigafabrikker og deres tjenester med henblik på at støtte den videre udvikling af et yderst konkurrencedygtigt og innovativt økosystem for kunstig intelligens i Unionen</w:t>
      </w:r>
      <w:r w:rsidRPr="00FF6952">
        <w:rPr>
          <w:b/>
          <w:i/>
        </w:rPr>
        <w:t>, samtidig med at der gøres mest mulig brug af systemer og komponenter, der fremstilles i Unionen</w:t>
      </w:r>
      <w:r w:rsidRPr="00FF6952">
        <w:t>.</w:t>
      </w:r>
    </w:p>
    <w:p w14:paraId="4B552A28" w14:textId="77777777" w:rsidR="00744479" w:rsidRPr="00FF6952" w:rsidRDefault="00744479" w:rsidP="001E5A25">
      <w:pPr>
        <w:pStyle w:val="Point0"/>
        <w:spacing w:line="360" w:lineRule="auto"/>
        <w:jc w:val="left"/>
        <w:rPr>
          <w:noProof/>
        </w:rPr>
      </w:pPr>
      <w:r w:rsidRPr="00FF6952">
        <w:t>(13)</w:t>
      </w:r>
      <w:r w:rsidRPr="00FF6952">
        <w:tab/>
        <w:t>Stk. 3 affattes således:</w:t>
      </w:r>
    </w:p>
    <w:p w14:paraId="1D3F180D" w14:textId="77777777" w:rsidR="00744479" w:rsidRPr="00FF6952" w:rsidRDefault="00744479" w:rsidP="001E5A25">
      <w:pPr>
        <w:pStyle w:val="Text1"/>
        <w:spacing w:line="360" w:lineRule="auto"/>
        <w:jc w:val="left"/>
        <w:rPr>
          <w:noProof/>
        </w:rPr>
      </w:pPr>
      <w:r w:rsidRPr="00FF6952">
        <w:t xml:space="preserve">Fællesforetagendet skal bidrage til at beskytte Unionens interesser i forbindelse med anskaffelse af supercomputere og understøttelse af udviklingen og udbredelsen af </w:t>
      </w:r>
      <w:proofErr w:type="spellStart"/>
      <w:r w:rsidRPr="00FF6952">
        <w:t>højtydende</w:t>
      </w:r>
      <w:proofErr w:type="spellEnd"/>
      <w:r w:rsidRPr="00FF6952">
        <w:t xml:space="preserve"> databehandlings- og kvanteteknologi, -systemer og -applikationer. Det skal muliggøre en tilgang med fokus på design i fællesskab med henblik på anskaffelse af supercomputere i verdensklasse og beskytte forsyningskæden for indkøbte teknologier og systemer </w:t>
      </w:r>
      <w:r w:rsidRPr="00FF6952">
        <w:rPr>
          <w:b/>
          <w:i/>
        </w:rPr>
        <w:t>ved at fremme mangfoldigheden af leverandører på alle niveauer</w:t>
      </w:r>
      <w:r w:rsidRPr="00FF6952">
        <w:t>. Det skal bidrage til Unionens strategiske autonomi</w:t>
      </w:r>
      <w:r w:rsidRPr="00FF6952">
        <w:rPr>
          <w:b/>
          <w:i/>
        </w:rPr>
        <w:t>, bevare en åben og innovativ økonomi i Unionen gennem konkurrence, udvide adgangen til supercomputerkapacitet i Unionen</w:t>
      </w:r>
      <w:r w:rsidRPr="00FF6952">
        <w:t xml:space="preserve">, støtte udviklingen af teknologier og applikationer med henblik på at styrke forsyningskæden for europæisk </w:t>
      </w:r>
      <w:proofErr w:type="spellStart"/>
      <w:r w:rsidRPr="00FF6952">
        <w:t>højtydende</w:t>
      </w:r>
      <w:proofErr w:type="spellEnd"/>
      <w:r w:rsidRPr="00FF6952">
        <w:t xml:space="preserve"> databehandling og kvanteteknologi og fremme deres integration i systemer, der opfylder en lang række videnskabelige, samfundsmæssige, miljømæssige, industrielle og sikkerhedsmæssige behov. </w:t>
      </w:r>
    </w:p>
    <w:p w14:paraId="188A6432" w14:textId="77777777" w:rsidR="00744479" w:rsidRPr="00FF6952" w:rsidRDefault="00744479" w:rsidP="001E5A25">
      <w:pPr>
        <w:pStyle w:val="Point0"/>
        <w:spacing w:line="360" w:lineRule="auto"/>
        <w:jc w:val="left"/>
        <w:rPr>
          <w:noProof/>
        </w:rPr>
      </w:pPr>
      <w:r w:rsidRPr="00FF6952">
        <w:t>(14)</w:t>
      </w:r>
      <w:r w:rsidRPr="00FF6952">
        <w:tab/>
        <w:t>I artikel 4 foretages følgende ændringer:</w:t>
      </w:r>
    </w:p>
    <w:p w14:paraId="103291DB" w14:textId="77777777" w:rsidR="00744479" w:rsidRPr="00FF6952" w:rsidRDefault="00744479" w:rsidP="001E5A25">
      <w:pPr>
        <w:pStyle w:val="Point0"/>
        <w:spacing w:line="360" w:lineRule="auto"/>
        <w:jc w:val="left"/>
        <w:rPr>
          <w:noProof/>
        </w:rPr>
      </w:pPr>
      <w:r w:rsidRPr="00FF6952">
        <w:t>(15)</w:t>
      </w:r>
      <w:r w:rsidRPr="00FF6952">
        <w:tab/>
        <w:t>I stk. 1 tilføjes følgende litra i):</w:t>
      </w:r>
    </w:p>
    <w:p w14:paraId="7F12412B" w14:textId="77777777" w:rsidR="00744479" w:rsidRPr="00FF6952" w:rsidRDefault="00744479" w:rsidP="001E5A25">
      <w:pPr>
        <w:pStyle w:val="Text1"/>
        <w:spacing w:line="360" w:lineRule="auto"/>
        <w:jc w:val="left"/>
        <w:rPr>
          <w:noProof/>
        </w:rPr>
      </w:pPr>
      <w:r w:rsidRPr="00FF6952">
        <w:t xml:space="preserve">(i) søjlen vedrørende AI-gigafabrikker, der omfatter AI-gigafabrikkers aktiviteter, som i deres drift kan forbindes med </w:t>
      </w:r>
      <w:proofErr w:type="spellStart"/>
      <w:r w:rsidRPr="00FF6952">
        <w:t>EuroHPC</w:t>
      </w:r>
      <w:proofErr w:type="spellEnd"/>
      <w:r w:rsidRPr="00FF6952">
        <w:t xml:space="preserve">-netværket af AI-fabrikker med henblik </w:t>
      </w:r>
      <w:r w:rsidRPr="00FF6952">
        <w:lastRenderedPageBreak/>
        <w:t>på at sikre gnidningsløs integration og videndeling på tværs af det europæiske økosystem for kunstig intelligens, hvor denne søjle omfatter følgende aktiviteter:</w:t>
      </w:r>
    </w:p>
    <w:p w14:paraId="7A5AFAD0" w14:textId="77777777" w:rsidR="00744479" w:rsidRPr="00FF6952" w:rsidRDefault="00744479" w:rsidP="001E5A25">
      <w:pPr>
        <w:pStyle w:val="Point1"/>
        <w:spacing w:line="360" w:lineRule="auto"/>
        <w:jc w:val="left"/>
        <w:rPr>
          <w:noProof/>
        </w:rPr>
      </w:pPr>
      <w:r w:rsidRPr="00FF6952">
        <w:t>(i)</w:t>
      </w:r>
      <w:r w:rsidRPr="00FF6952">
        <w:tab/>
        <w:t>etablering af en databehandlende AI-infrastruktur i verdensklasse for europæiske forskere, iværksættere og industrier</w:t>
      </w:r>
      <w:r w:rsidRPr="00FF6952">
        <w:rPr>
          <w:b/>
          <w:i/>
        </w:rPr>
        <w:t xml:space="preserve">, der sikrer, at adgangen til databehandlingsressourcer lettes for små og mellemstore virksomheder og </w:t>
      </w:r>
      <w:proofErr w:type="spellStart"/>
      <w:r w:rsidRPr="00FF6952">
        <w:rPr>
          <w:b/>
          <w:i/>
        </w:rPr>
        <w:t>midcapselskaber</w:t>
      </w:r>
      <w:proofErr w:type="spellEnd"/>
    </w:p>
    <w:p w14:paraId="0F5508DC" w14:textId="77777777" w:rsidR="00744479" w:rsidRPr="00FF6952" w:rsidRDefault="00744479" w:rsidP="001E5A25">
      <w:pPr>
        <w:pStyle w:val="Point1"/>
        <w:spacing w:line="360" w:lineRule="auto"/>
        <w:jc w:val="left"/>
        <w:rPr>
          <w:noProof/>
        </w:rPr>
      </w:pPr>
      <w:r w:rsidRPr="00FF6952">
        <w:t>(ii)</w:t>
      </w:r>
      <w:r w:rsidRPr="00FF6952">
        <w:tab/>
        <w:t xml:space="preserve">fremme af udviklingen af nye AI-løsninger på tværs af alle offentlige og private sektorer og </w:t>
      </w:r>
    </w:p>
    <w:p w14:paraId="4C4186CF" w14:textId="77777777" w:rsidR="00744479" w:rsidRPr="00FF6952" w:rsidRDefault="00744479" w:rsidP="001E5A25">
      <w:pPr>
        <w:pStyle w:val="Point1"/>
        <w:spacing w:line="360" w:lineRule="auto"/>
        <w:jc w:val="left"/>
        <w:rPr>
          <w:noProof/>
        </w:rPr>
      </w:pPr>
      <w:r w:rsidRPr="00FF6952">
        <w:t>(iii)</w:t>
      </w:r>
      <w:r w:rsidRPr="00FF6952">
        <w:tab/>
        <w:t>sikring af Unionens konkurrenceevne og suverænitet som et AI-kontinent</w:t>
      </w:r>
      <w:r w:rsidRPr="00FF6952">
        <w:rPr>
          <w:b/>
          <w:i/>
        </w:rPr>
        <w:t>, også ved at sikre adgang til den nødvendige databehandlingskapacitet og relaterede tjenester til AI-udvikling og ved at fremme opbygningen af industriel kapacitet til at fremstille væsentlige hardware- og softwarekomponenter</w:t>
      </w:r>
      <w:r w:rsidRPr="00FF6952">
        <w:t xml:space="preserve">. </w:t>
      </w:r>
    </w:p>
    <w:p w14:paraId="08DD9775" w14:textId="77777777" w:rsidR="00744479" w:rsidRPr="00FF6952" w:rsidRDefault="00744479" w:rsidP="001E5A25">
      <w:pPr>
        <w:pStyle w:val="Point0"/>
        <w:spacing w:line="360" w:lineRule="auto"/>
        <w:rPr>
          <w:noProof/>
        </w:rPr>
      </w:pPr>
      <w:r w:rsidRPr="00FF6952">
        <w:t>(16)</w:t>
      </w:r>
      <w:r w:rsidRPr="00FF6952">
        <w:tab/>
        <w:t>I stk. 1 tilføjes følgende litra j):</w:t>
      </w:r>
    </w:p>
    <w:p w14:paraId="38081854" w14:textId="77777777" w:rsidR="00744479" w:rsidRPr="00FF6952" w:rsidRDefault="00744479" w:rsidP="001E5A25">
      <w:pPr>
        <w:pStyle w:val="Text1"/>
        <w:spacing w:line="360" w:lineRule="auto"/>
        <w:jc w:val="left"/>
        <w:rPr>
          <w:noProof/>
        </w:rPr>
      </w:pPr>
      <w:r w:rsidRPr="00FF6952">
        <w:t xml:space="preserve">(j) søjlen vedrørende kvanteteknologier, der omhandler hele kvanteøkosystemet og anvendelsesområderne for </w:t>
      </w:r>
      <w:proofErr w:type="spellStart"/>
      <w:r w:rsidRPr="00FF6952">
        <w:t>kvantecomputing</w:t>
      </w:r>
      <w:proofErr w:type="spellEnd"/>
      <w:r w:rsidRPr="00FF6952">
        <w:t xml:space="preserve"> og -simulering, kvantekommunikation og </w:t>
      </w:r>
      <w:proofErr w:type="spellStart"/>
      <w:r w:rsidRPr="00FF6952">
        <w:t>kvantesensing</w:t>
      </w:r>
      <w:proofErr w:type="spellEnd"/>
      <w:r w:rsidRPr="00FF6952">
        <w:t>- og metrologi, og som sikrer sikkerheden og modstandsdygtigheden i kvanteforsyningskæden og dens støtteteknologier. Aktiviteterne skal bl.a. omfatte:</w:t>
      </w:r>
    </w:p>
    <w:p w14:paraId="299A2A87" w14:textId="77777777" w:rsidR="00744479" w:rsidRPr="00FF6952" w:rsidRDefault="00744479" w:rsidP="001E5A25">
      <w:pPr>
        <w:spacing w:before="120" w:after="120" w:line="360" w:lineRule="auto"/>
        <w:ind w:left="1701"/>
        <w:rPr>
          <w:noProof/>
        </w:rPr>
      </w:pPr>
      <w:r w:rsidRPr="00FF6952">
        <w:t>(a) videnskabelig og teknologisk forskning og innovation: fremme af videnskabelig topkvalitet inden for kvantevidenskab og teknologi.</w:t>
      </w:r>
    </w:p>
    <w:p w14:paraId="1A5E58FC" w14:textId="77777777" w:rsidR="00744479" w:rsidRPr="00FF6952" w:rsidRDefault="00744479" w:rsidP="001E5A25">
      <w:pPr>
        <w:spacing w:before="120" w:after="120" w:line="360" w:lineRule="auto"/>
        <w:ind w:left="1701"/>
        <w:rPr>
          <w:noProof/>
        </w:rPr>
      </w:pPr>
      <w:r w:rsidRPr="00FF6952">
        <w:t>(b) overgang fra videnskab til produktion og udvikling af økosystemer: støtte til udviklingen og idriftsættelsen af avancerede kvanteinfrastrukturer, fremme af industrialiseringen af kvanteteknologier ved at støtte udbredelsen af kvanteapplikationer i centrale offentlige sektorer og industrisektorer og sikre, at fremskridtene på alle kvanteområder omsættes til applikationer i den virkelige verden, herunder udvikling af førende markeder, fremme af europæiske og internationale standarder og støtte til udvikling og netværkssamarbejde mellem nationale kvantekompetencecentre i hele Europa.</w:t>
      </w:r>
    </w:p>
    <w:p w14:paraId="30886A27" w14:textId="77777777" w:rsidR="00744479" w:rsidRPr="00FF6952" w:rsidRDefault="00744479" w:rsidP="001E5A25">
      <w:pPr>
        <w:spacing w:before="120" w:after="120" w:line="360" w:lineRule="auto"/>
        <w:ind w:left="1701"/>
        <w:rPr>
          <w:noProof/>
        </w:rPr>
      </w:pPr>
      <w:r w:rsidRPr="00FF6952">
        <w:t xml:space="preserve">(c) færdigheder og talent: udvikling af en konkurrencedygtig og </w:t>
      </w:r>
      <w:proofErr w:type="gramStart"/>
      <w:r w:rsidRPr="00FF6952">
        <w:t>inklusiv</w:t>
      </w:r>
      <w:proofErr w:type="gramEnd"/>
      <w:r w:rsidRPr="00FF6952">
        <w:t xml:space="preserve"> </w:t>
      </w:r>
      <w:r w:rsidRPr="00FF6952">
        <w:lastRenderedPageBreak/>
        <w:t>arbejdsstyrke inden for kvanteforskning og -teknik gennem koordinerede uddannelses-, erhvervsuddannelses- og mobilitetsinitiativer inden for alle centrale kvanterelaterede discipliner og tekniske områder.</w:t>
      </w:r>
    </w:p>
    <w:p w14:paraId="7C5D3341" w14:textId="77777777" w:rsidR="00744479" w:rsidRPr="00FF6952" w:rsidRDefault="00744479" w:rsidP="001E5A25">
      <w:pPr>
        <w:spacing w:before="120" w:after="120" w:line="360" w:lineRule="auto"/>
        <w:ind w:left="1701"/>
        <w:rPr>
          <w:noProof/>
        </w:rPr>
      </w:pPr>
      <w:r w:rsidRPr="00FF6952">
        <w:t>(d) internationalt samarbejde: udvikling af internationalt samarbejde om kvanteteknologier for at løse globale videnskabelige og samfundsmæssige udfordringer i overensstemmelse med Unionens udenrigspolitiske mål og internationale forpligtelser.</w:t>
      </w:r>
    </w:p>
    <w:p w14:paraId="1E8443B2" w14:textId="77777777" w:rsidR="00744479" w:rsidRPr="00FF6952" w:rsidRDefault="00744479" w:rsidP="001E5A25">
      <w:pPr>
        <w:spacing w:before="120" w:after="120" w:line="360" w:lineRule="auto"/>
        <w:rPr>
          <w:b/>
          <w:i/>
          <w:noProof/>
        </w:rPr>
      </w:pPr>
    </w:p>
    <w:p w14:paraId="5325B989" w14:textId="77777777" w:rsidR="00744479" w:rsidRPr="00FF6952" w:rsidRDefault="00744479" w:rsidP="001E5A25">
      <w:pPr>
        <w:spacing w:before="120" w:after="120" w:line="360" w:lineRule="auto"/>
        <w:rPr>
          <w:b/>
          <w:i/>
          <w:noProof/>
        </w:rPr>
      </w:pPr>
      <w:r w:rsidRPr="00FF6952">
        <w:rPr>
          <w:b/>
          <w:i/>
        </w:rPr>
        <w:t>(16a)</w:t>
      </w:r>
      <w:r w:rsidRPr="00FF6952">
        <w:t xml:space="preserve"> </w:t>
      </w:r>
      <w:proofErr w:type="gramStart"/>
      <w:r w:rsidRPr="00FF6952">
        <w:tab/>
        <w:t xml:space="preserve">  </w:t>
      </w:r>
      <w:r w:rsidRPr="00FF6952">
        <w:rPr>
          <w:b/>
          <w:i/>
        </w:rPr>
        <w:t>Stk.</w:t>
      </w:r>
      <w:proofErr w:type="gramEnd"/>
      <w:r w:rsidRPr="00FF6952">
        <w:rPr>
          <w:b/>
          <w:i/>
        </w:rPr>
        <w:t xml:space="preserve"> 2 affattes således:</w:t>
      </w:r>
    </w:p>
    <w:p w14:paraId="694BAD9C" w14:textId="77777777" w:rsidR="00744479" w:rsidRPr="00FF6952" w:rsidRDefault="00744479" w:rsidP="001E5A25">
      <w:pPr>
        <w:spacing w:before="120" w:after="120" w:line="360" w:lineRule="auto"/>
        <w:rPr>
          <w:b/>
          <w:i/>
          <w:noProof/>
        </w:rPr>
      </w:pPr>
    </w:p>
    <w:p w14:paraId="175028A5" w14:textId="77777777" w:rsidR="00744479" w:rsidRPr="00FF6952" w:rsidRDefault="00744479" w:rsidP="001E5A25">
      <w:pPr>
        <w:spacing w:before="120" w:after="120" w:line="360" w:lineRule="auto"/>
        <w:ind w:left="851"/>
        <w:rPr>
          <w:b/>
          <w:i/>
          <w:noProof/>
        </w:rPr>
      </w:pPr>
      <w:r w:rsidRPr="00FF6952">
        <w:rPr>
          <w:b/>
          <w:i/>
        </w:rPr>
        <w:t>"2.</w:t>
      </w:r>
      <w:r w:rsidRPr="00FF6952">
        <w:rPr>
          <w:b/>
          <w:i/>
        </w:rPr>
        <w:tab/>
        <w:t>Med henblik på at gennemføre aktiviteterne omhandlet i stk. 1 overdrages fællesforetagendet gennemførelsen af kumulativ, supplerende eller kombineret finansiering mellem EU-programmer i overensstemmelse med Kommissionens relevante arbejdsprogram. Fællesforetagendet kan også få overdraget gennemførelsen af yderligere opgaver, hvis der tildeles yderligere EU-midler i henhold til artikel 5, stk. 3."</w:t>
      </w:r>
    </w:p>
    <w:p w14:paraId="7933F5CA" w14:textId="77777777" w:rsidR="00744479" w:rsidRPr="00FF6952" w:rsidRDefault="00744479" w:rsidP="001E5A25">
      <w:pPr>
        <w:pStyle w:val="Point0"/>
        <w:spacing w:line="360" w:lineRule="auto"/>
        <w:jc w:val="left"/>
        <w:rPr>
          <w:noProof/>
        </w:rPr>
      </w:pPr>
      <w:r w:rsidRPr="00FF6952">
        <w:t>(17)</w:t>
      </w:r>
      <w:r w:rsidRPr="00FF6952">
        <w:tab/>
        <w:t>I artikel 5 foretages følgende ændringer:</w:t>
      </w:r>
    </w:p>
    <w:p w14:paraId="59693AE5" w14:textId="77777777" w:rsidR="00744479" w:rsidRPr="00FF6952" w:rsidRDefault="00744479" w:rsidP="001E5A25">
      <w:pPr>
        <w:pStyle w:val="Point0"/>
        <w:spacing w:line="360" w:lineRule="auto"/>
        <w:jc w:val="left"/>
        <w:rPr>
          <w:noProof/>
        </w:rPr>
      </w:pPr>
      <w:r w:rsidRPr="00FF6952">
        <w:t>(18)</w:t>
      </w:r>
      <w:r w:rsidRPr="00FF6952">
        <w:tab/>
        <w:t>Stk. 1 affattes således:</w:t>
      </w:r>
    </w:p>
    <w:p w14:paraId="35054E6A" w14:textId="77777777" w:rsidR="00744479" w:rsidRPr="00FF6952" w:rsidRDefault="00744479" w:rsidP="001E5A25">
      <w:pPr>
        <w:pStyle w:val="Text1"/>
        <w:spacing w:line="360" w:lineRule="auto"/>
        <w:jc w:val="left"/>
        <w:rPr>
          <w:noProof/>
        </w:rPr>
      </w:pPr>
      <w:r w:rsidRPr="00FF6952">
        <w:t>Unionens finansielle bidrag til fællesforetagendet, herunder EØS-bevillinger, udgør op til 3 972 300 000 EUR, herunder 92 000 000 EUR til administrationsomkostninger, forudsat at dette beløb mindst matches af de deltagende staters bidrag, fordelt som følger:</w:t>
      </w:r>
    </w:p>
    <w:p w14:paraId="279E0F94" w14:textId="77777777" w:rsidR="00744479" w:rsidRPr="00FF6952" w:rsidRDefault="00744479" w:rsidP="001E5A25">
      <w:pPr>
        <w:pStyle w:val="Point2"/>
        <w:spacing w:line="360" w:lineRule="auto"/>
        <w:ind w:left="2127" w:hanging="709"/>
        <w:jc w:val="left"/>
        <w:rPr>
          <w:rFonts w:eastAsia="Calibri"/>
          <w:noProof/>
        </w:rPr>
      </w:pPr>
      <w:r w:rsidRPr="00FF6952">
        <w:t>a)</w:t>
      </w:r>
      <w:r w:rsidRPr="00FF6952">
        <w:tab/>
      </w:r>
      <w:r w:rsidRPr="00FF6952">
        <w:tab/>
        <w:t>op til 1 660 000 000 EUR fra Horisont Europa</w:t>
      </w:r>
      <w:r w:rsidRPr="00FF6952">
        <w:rPr>
          <w:b/>
          <w:i/>
        </w:rPr>
        <w:t>, hvoraf 160 000 000 EUR udelukkende anvendes til aktioner som omhandlet i artikel 5, stk. 6, der bidrager til aktiviteter under søjlen for kvanteteknologier som indført i artikel 4, stk. 1, litra j)</w:t>
      </w:r>
    </w:p>
    <w:p w14:paraId="75C856C9" w14:textId="77777777" w:rsidR="00744479" w:rsidRPr="00FF6952" w:rsidRDefault="00744479" w:rsidP="001E5A25">
      <w:pPr>
        <w:pStyle w:val="Point2"/>
        <w:spacing w:line="360" w:lineRule="auto"/>
        <w:jc w:val="left"/>
        <w:rPr>
          <w:rFonts w:eastAsia="Calibri"/>
          <w:noProof/>
        </w:rPr>
      </w:pPr>
      <w:r w:rsidRPr="00FF6952">
        <w:t>b)</w:t>
      </w:r>
      <w:r w:rsidRPr="00FF6952">
        <w:tab/>
      </w:r>
      <w:r w:rsidRPr="00FF6952">
        <w:tab/>
        <w:t>op til 2 012 300 000 EUR fra programmet for et digitalt Europa</w:t>
      </w:r>
    </w:p>
    <w:p w14:paraId="21B65BCD" w14:textId="77777777" w:rsidR="00744479" w:rsidRPr="00FF6952" w:rsidRDefault="00744479" w:rsidP="001E5A25">
      <w:pPr>
        <w:pStyle w:val="Point2"/>
        <w:spacing w:line="360" w:lineRule="auto"/>
        <w:jc w:val="left"/>
        <w:rPr>
          <w:rFonts w:eastAsia="Calibri"/>
          <w:noProof/>
        </w:rPr>
      </w:pPr>
      <w:r w:rsidRPr="00FF6952">
        <w:t>c)</w:t>
      </w:r>
      <w:r w:rsidRPr="00FF6952">
        <w:tab/>
      </w:r>
      <w:r w:rsidRPr="00FF6952">
        <w:tab/>
        <w:t xml:space="preserve">op til 300 000 000 EUR fra </w:t>
      </w:r>
      <w:proofErr w:type="spellStart"/>
      <w:r w:rsidRPr="00FF6952">
        <w:t>Connecting</w:t>
      </w:r>
      <w:proofErr w:type="spellEnd"/>
      <w:r w:rsidRPr="00FF6952">
        <w:t xml:space="preserve"> Europe-faciliteten.</w:t>
      </w:r>
    </w:p>
    <w:p w14:paraId="6BEC87D5" w14:textId="77777777" w:rsidR="00744479" w:rsidRPr="00FF6952" w:rsidRDefault="00744479" w:rsidP="001E5A25">
      <w:pPr>
        <w:pStyle w:val="Point0"/>
        <w:spacing w:line="360" w:lineRule="auto"/>
        <w:rPr>
          <w:noProof/>
        </w:rPr>
      </w:pPr>
      <w:r w:rsidRPr="00FF6952">
        <w:t>19)</w:t>
      </w:r>
      <w:r w:rsidRPr="00FF6952">
        <w:tab/>
        <w:t xml:space="preserve">I stk. 1 tilføjes følgende nye afsnit: </w:t>
      </w:r>
    </w:p>
    <w:p w14:paraId="6C23F7B4" w14:textId="77777777" w:rsidR="00744479" w:rsidRPr="00FF6952" w:rsidRDefault="00744479" w:rsidP="001E5A25">
      <w:pPr>
        <w:pStyle w:val="Text1"/>
        <w:spacing w:line="360" w:lineRule="auto"/>
        <w:jc w:val="left"/>
        <w:rPr>
          <w:rFonts w:eastAsia="Calibri"/>
          <w:noProof/>
        </w:rPr>
      </w:pPr>
      <w:r w:rsidRPr="00FF6952">
        <w:lastRenderedPageBreak/>
        <w:t xml:space="preserve">Yderligere midler fra Horisont Europa, programmet for et digitalt Europa og </w:t>
      </w:r>
      <w:proofErr w:type="spellStart"/>
      <w:r w:rsidRPr="00FF6952">
        <w:t>Connecting</w:t>
      </w:r>
      <w:proofErr w:type="spellEnd"/>
      <w:r w:rsidRPr="00FF6952">
        <w:t xml:space="preserve"> Europe-faciliteten kan supplere det bidrag fra Unionen, der er omhandlet i første afsnit, på betingelse af, at de yderligere beløb som minimum modsvares af bidraget fra et eller flere andre medlemmer af fællesforetagendet end Unionen. Et sådant yderligere bidrag fra Unionen afsættes </w:t>
      </w:r>
      <w:r w:rsidRPr="00FF6952">
        <w:rPr>
          <w:b/>
          <w:i/>
        </w:rPr>
        <w:t>udtrykkeligt til en eller flere af de søjler</w:t>
      </w:r>
      <w:r w:rsidRPr="00FF6952">
        <w:t xml:space="preserve">, der er omhandlet i artikel 4 ▌. Disse yderligere midler tages ikke i betragtning ved beregningen af Unionens maksimale finansielle bidrag. </w:t>
      </w:r>
    </w:p>
    <w:p w14:paraId="3AE2A203" w14:textId="77777777" w:rsidR="00744479" w:rsidRPr="00FF6952" w:rsidRDefault="00744479" w:rsidP="001E5A25">
      <w:pPr>
        <w:pStyle w:val="Point0"/>
        <w:spacing w:line="360" w:lineRule="auto"/>
        <w:jc w:val="left"/>
        <w:rPr>
          <w:noProof/>
        </w:rPr>
      </w:pPr>
      <w:r w:rsidRPr="00FF6952">
        <w:t>20)</w:t>
      </w:r>
      <w:r w:rsidRPr="00FF6952">
        <w:tab/>
        <w:t>Stk. 3 affattes således:</w:t>
      </w:r>
    </w:p>
    <w:p w14:paraId="236E1D0A" w14:textId="77777777" w:rsidR="00744479" w:rsidRPr="00FF6952" w:rsidRDefault="00744479" w:rsidP="001E5A25">
      <w:pPr>
        <w:pStyle w:val="Text1"/>
        <w:spacing w:line="360" w:lineRule="auto"/>
        <w:jc w:val="left"/>
        <w:rPr>
          <w:noProof/>
        </w:rPr>
      </w:pPr>
      <w:r w:rsidRPr="00FF6952">
        <w:t xml:space="preserve">Yderligere EU-midler som supplement til bidraget i denne artikels stk. 1 kan tildeles fællesforetagendet til støtte af de aktivitetssøjler, der er omhandlet i artikel 4, bortset fra dem der er omhandlet i artikel 4, stk. 1, litra a). Disse yderligere midler tages ikke i betragtning ved beregningen af Unionens maksimale finansielle bidrag. </w:t>
      </w:r>
    </w:p>
    <w:p w14:paraId="525CDB34" w14:textId="77777777" w:rsidR="00744479" w:rsidRPr="00FF6952" w:rsidRDefault="00744479" w:rsidP="001E5A25">
      <w:pPr>
        <w:pStyle w:val="Point0"/>
        <w:spacing w:line="360" w:lineRule="auto"/>
        <w:jc w:val="left"/>
        <w:rPr>
          <w:noProof/>
        </w:rPr>
      </w:pPr>
      <w:r w:rsidRPr="00FF6952">
        <w:t>21)</w:t>
      </w:r>
      <w:r w:rsidRPr="00FF6952">
        <w:tab/>
        <w:t>Følgende nye stk. 4a tilføjes:</w:t>
      </w:r>
    </w:p>
    <w:p w14:paraId="4F523A2C" w14:textId="77777777" w:rsidR="00744479" w:rsidRPr="00FF6952" w:rsidRDefault="00744479" w:rsidP="001E5A25">
      <w:pPr>
        <w:pStyle w:val="Text1"/>
        <w:spacing w:line="360" w:lineRule="auto"/>
        <w:jc w:val="left"/>
        <w:rPr>
          <w:noProof/>
        </w:rPr>
      </w:pPr>
      <w:r w:rsidRPr="00FF6952">
        <w:t xml:space="preserve">For så vidt angår de bidrag, der overdrages til fællesforetagendet i overensstemmelse med denne artikels stk. 3 og 4, finder kravene i artikel 158 i forordning (EU, </w:t>
      </w:r>
      <w:proofErr w:type="spellStart"/>
      <w:r w:rsidRPr="00FF6952">
        <w:t>Euratom</w:t>
      </w:r>
      <w:proofErr w:type="spellEnd"/>
      <w:r w:rsidRPr="00FF6952">
        <w:t xml:space="preserve">) 2024/2509 anvendelse. Når disse supplerende EU-bidrag vedrører den søjle, der er omhandlet i artikel 4, stk. 1, litra i), yder et eller flere af de andre medlemmer end Unionen yderligere bidrag svarende til størrelsen af Unionens bidrag. </w:t>
      </w:r>
    </w:p>
    <w:p w14:paraId="208E937C" w14:textId="77777777" w:rsidR="00744479" w:rsidRPr="00FF6952" w:rsidRDefault="00744479" w:rsidP="001E5A25">
      <w:pPr>
        <w:pStyle w:val="Point0"/>
        <w:spacing w:line="360" w:lineRule="auto"/>
        <w:jc w:val="left"/>
        <w:rPr>
          <w:noProof/>
        </w:rPr>
      </w:pPr>
      <w:r w:rsidRPr="00FF6952">
        <w:t>▌</w:t>
      </w:r>
    </w:p>
    <w:p w14:paraId="18BCCC4C" w14:textId="77777777" w:rsidR="00744479" w:rsidRPr="00FF6952" w:rsidRDefault="00744479" w:rsidP="001E5A25">
      <w:pPr>
        <w:pStyle w:val="Point0"/>
        <w:spacing w:line="360" w:lineRule="auto"/>
        <w:jc w:val="left"/>
        <w:rPr>
          <w:noProof/>
        </w:rPr>
      </w:pPr>
      <w:r w:rsidRPr="00FF6952">
        <w:t>23)</w:t>
      </w:r>
      <w:r w:rsidRPr="00FF6952">
        <w:tab/>
        <w:t>Stk. 7 udgår.</w:t>
      </w:r>
    </w:p>
    <w:p w14:paraId="1DF647B1" w14:textId="77777777" w:rsidR="00744479" w:rsidRPr="00FF6952" w:rsidRDefault="00744479" w:rsidP="001E5A25">
      <w:pPr>
        <w:pStyle w:val="Point0"/>
        <w:spacing w:line="360" w:lineRule="auto"/>
        <w:jc w:val="left"/>
        <w:rPr>
          <w:noProof/>
        </w:rPr>
      </w:pPr>
      <w:r w:rsidRPr="00FF6952">
        <w:t>24)</w:t>
      </w:r>
      <w:r w:rsidRPr="00FF6952">
        <w:tab/>
        <w:t>Stk. 8 udgår.</w:t>
      </w:r>
    </w:p>
    <w:p w14:paraId="0C29211A" w14:textId="77777777" w:rsidR="00744479" w:rsidRPr="00FF6952" w:rsidRDefault="00744479" w:rsidP="001E5A25">
      <w:pPr>
        <w:pStyle w:val="Point0"/>
        <w:spacing w:line="360" w:lineRule="auto"/>
        <w:jc w:val="left"/>
        <w:rPr>
          <w:noProof/>
        </w:rPr>
      </w:pPr>
      <w:r w:rsidRPr="00FF6952">
        <w:t>25)</w:t>
      </w:r>
      <w:r w:rsidRPr="00FF6952">
        <w:tab/>
        <w:t>Følgende tilføjes som artikel 12b:</w:t>
      </w:r>
    </w:p>
    <w:p w14:paraId="20E7A715" w14:textId="77777777" w:rsidR="00744479" w:rsidRPr="00FF6952" w:rsidRDefault="00744479" w:rsidP="001E5A25">
      <w:pPr>
        <w:spacing w:before="120" w:after="120" w:line="360" w:lineRule="auto"/>
        <w:jc w:val="center"/>
        <w:rPr>
          <w:noProof/>
        </w:rPr>
      </w:pPr>
      <w:r w:rsidRPr="00FF6952">
        <w:t>"Artikel 12b"</w:t>
      </w:r>
    </w:p>
    <w:p w14:paraId="720192CA" w14:textId="77777777" w:rsidR="00744479" w:rsidRPr="00FF6952" w:rsidRDefault="00744479" w:rsidP="001E5A25">
      <w:pPr>
        <w:spacing w:before="120" w:after="120" w:line="360" w:lineRule="auto"/>
        <w:jc w:val="center"/>
        <w:rPr>
          <w:noProof/>
        </w:rPr>
      </w:pPr>
      <w:r w:rsidRPr="00FF6952">
        <w:t>Gigafabrik for kunstig intelligens</w:t>
      </w:r>
    </w:p>
    <w:p w14:paraId="41693822" w14:textId="77777777" w:rsidR="00744479" w:rsidRPr="00FF6952" w:rsidRDefault="00744479" w:rsidP="001E5A25">
      <w:pPr>
        <w:pStyle w:val="ManualNumPar1"/>
        <w:spacing w:line="360" w:lineRule="auto"/>
        <w:jc w:val="left"/>
        <w:rPr>
          <w:noProof/>
        </w:rPr>
      </w:pPr>
      <w:r w:rsidRPr="00FF6952">
        <w:t>1.</w:t>
      </w:r>
      <w:r w:rsidRPr="00FF6952">
        <w:tab/>
        <w:t>En AI-gigafabrik skal være beliggende i en medlemsstat. Den støttes finansielt af et partnerskab mellem Unionen og en eller flere deltagende stater repræsenteret gennem fællesforetagendet og et AI-</w:t>
      </w:r>
      <w:proofErr w:type="spellStart"/>
      <w:r w:rsidRPr="00FF6952">
        <w:t>gigafabrikkonsortium</w:t>
      </w:r>
      <w:proofErr w:type="spellEnd"/>
      <w:r w:rsidRPr="00FF6952">
        <w:t>, som kan omfatte en eller flere leverandører af teknologiinfrastruktur, som retligt repræsenteres af en AI-</w:t>
      </w:r>
      <w:proofErr w:type="spellStart"/>
      <w:r w:rsidRPr="00FF6952">
        <w:t>gigafabrikkoordinator</w:t>
      </w:r>
      <w:proofErr w:type="spellEnd"/>
      <w:r w:rsidRPr="00FF6952">
        <w:t xml:space="preserve">. </w:t>
      </w:r>
    </w:p>
    <w:p w14:paraId="7C9B47CA" w14:textId="77777777" w:rsidR="00744479" w:rsidRPr="00FF6952" w:rsidRDefault="00744479" w:rsidP="001E5A25">
      <w:pPr>
        <w:pStyle w:val="Text1"/>
        <w:spacing w:line="360" w:lineRule="auto"/>
        <w:ind w:left="720" w:hanging="720"/>
        <w:jc w:val="left"/>
      </w:pPr>
      <w:r w:rsidRPr="00FF6952">
        <w:rPr>
          <w:b/>
          <w:i/>
        </w:rPr>
        <w:lastRenderedPageBreak/>
        <w:t>1a.</w:t>
      </w:r>
      <w:r w:rsidRPr="00FF6952">
        <w:rPr>
          <w:b/>
          <w:i/>
        </w:rPr>
        <w:tab/>
        <w:t xml:space="preserve">Fællesforetagendet sikrer, at alle AI-gigafabrikker overholder EU-dækkende standarder for </w:t>
      </w:r>
      <w:proofErr w:type="spellStart"/>
      <w:r w:rsidRPr="00FF6952">
        <w:rPr>
          <w:b/>
          <w:i/>
        </w:rPr>
        <w:t>interoperabilitet</w:t>
      </w:r>
      <w:proofErr w:type="spellEnd"/>
      <w:r w:rsidRPr="00FF6952">
        <w:rPr>
          <w:b/>
          <w:i/>
        </w:rPr>
        <w:t xml:space="preserve">, </w:t>
      </w:r>
      <w:proofErr w:type="spellStart"/>
      <w:r w:rsidRPr="00FF6952">
        <w:rPr>
          <w:b/>
          <w:i/>
        </w:rPr>
        <w:t>cybersikkerhed</w:t>
      </w:r>
      <w:proofErr w:type="spellEnd"/>
      <w:r w:rsidRPr="00FF6952">
        <w:rPr>
          <w:b/>
          <w:i/>
        </w:rPr>
        <w:t xml:space="preserve"> og databeskyttelse, for at skabe et sikkert og pålideligt databehandlingsøkosystem.</w:t>
      </w:r>
    </w:p>
    <w:p w14:paraId="6C1E0F9C" w14:textId="77777777" w:rsidR="00744479" w:rsidRPr="00FF6952" w:rsidRDefault="00744479" w:rsidP="001E5A25">
      <w:pPr>
        <w:pStyle w:val="ManualNumPar1"/>
        <w:spacing w:line="360" w:lineRule="auto"/>
        <w:jc w:val="left"/>
        <w:rPr>
          <w:noProof/>
        </w:rPr>
      </w:pPr>
      <w:r w:rsidRPr="00FF6952">
        <w:t>2.</w:t>
      </w:r>
      <w:r w:rsidRPr="00FF6952">
        <w:tab/>
        <w:t>Deltagelse i et AI-</w:t>
      </w:r>
      <w:proofErr w:type="spellStart"/>
      <w:r w:rsidRPr="00FF6952">
        <w:t>gigafabrikkonsortium</w:t>
      </w:r>
      <w:proofErr w:type="spellEnd"/>
      <w:r w:rsidRPr="00FF6952">
        <w:t xml:space="preserve"> af juridiske enheder fra ikkedeltagende stater </w:t>
      </w:r>
      <w:r w:rsidRPr="00FF6952">
        <w:rPr>
          <w:b/>
          <w:i/>
        </w:rPr>
        <w:t>er ikke tilladt</w:t>
      </w:r>
      <w:r w:rsidRPr="00FF6952">
        <w:t>.</w:t>
      </w:r>
      <w:r w:rsidRPr="00FF6952">
        <w:rPr>
          <w:b/>
          <w:i/>
        </w:rPr>
        <w:t xml:space="preserve"> I behørigt begrundede tilfælde kan Kommissionen dog fra sag til sag vurdere, at</w:t>
      </w:r>
      <w:r w:rsidRPr="00FF6952">
        <w:t xml:space="preserve"> en sådan deltagelse </w:t>
      </w:r>
      <w:r w:rsidRPr="00FF6952">
        <w:rPr>
          <w:b/>
          <w:i/>
        </w:rPr>
        <w:t>ikke</w:t>
      </w:r>
      <w:r w:rsidRPr="00FF6952">
        <w:t xml:space="preserve"> anses for at være i strid med Unionens strategiske aktiver, interesser, autonomi eller sikkerhed. I overensstemmelse med forordning (EU) 2021/695, forordning (EU) 2021/694 og forordning (EU) 2021/1153 </w:t>
      </w:r>
      <w:r w:rsidRPr="00FF6952">
        <w:rPr>
          <w:b/>
          <w:i/>
        </w:rPr>
        <w:t>skal</w:t>
      </w:r>
      <w:r w:rsidRPr="00FF6952">
        <w:t xml:space="preserve"> indkaldelsen af interessetilkendegivelser med henblik på udvælgelse af et AI-</w:t>
      </w:r>
      <w:proofErr w:type="spellStart"/>
      <w:r w:rsidRPr="00FF6952">
        <w:t>gigafabrikkonsortium</w:t>
      </w:r>
      <w:proofErr w:type="spellEnd"/>
      <w:r w:rsidRPr="00FF6952">
        <w:t xml:space="preserve"> begrænse deltagelsen i nævnte konsortium til juridiske enheder, der er etableret i en deltagende stat, eller til juridiske enheder, der er etableret i nærmere angivne associerede lande til Horisont Europa-rammeprogrammet, programmet for et digitalt Europa og eventuelle efterfølgende relevante EU-finansieringsprogrammer, eller andre tredjelande ud over de deltagende stater. De begrænsninger og udelukkelser, der er omhandlet i dette stykke, finder i princippet ikke anvendelse på juridiske enheder, der er etableret i tredjelande, som har undertegnet en AI-</w:t>
      </w:r>
      <w:proofErr w:type="spellStart"/>
      <w:r w:rsidRPr="00FF6952">
        <w:t>gigafabriksamarbejdsaftale</w:t>
      </w:r>
      <w:proofErr w:type="spellEnd"/>
      <w:r w:rsidRPr="00FF6952">
        <w:t xml:space="preserve"> eller en lignende aftale med Unionen. I indkaldelsen af interessetilkendegivelser med henblik på udvælgelse af en AI-gigafabrik kan det præciseres, at juridiske enheder i andre tredjelande kan deltage, forudsat at de opfylder de krav, som disse juridiske enheder skal opfylde for at garantere beskyttelsen af Unionens og medlemsstaternes sikkerhedsinteresser og for at sikre beskyttelsen af klassificerede dokumenters informationer. Disse krav fastsættes i arbejdsprogrammet. </w:t>
      </w:r>
    </w:p>
    <w:p w14:paraId="5849BDFE" w14:textId="77777777" w:rsidR="00744479" w:rsidRPr="00FF6952" w:rsidRDefault="00744479" w:rsidP="001E5A25">
      <w:pPr>
        <w:pStyle w:val="ManualNumPar1"/>
        <w:spacing w:line="360" w:lineRule="auto"/>
        <w:jc w:val="left"/>
        <w:rPr>
          <w:noProof/>
        </w:rPr>
      </w:pPr>
      <w:bookmarkStart w:id="10" w:name="_Hlk200573867"/>
      <w:r w:rsidRPr="00FF6952">
        <w:t>3.</w:t>
      </w:r>
      <w:r w:rsidRPr="00FF6952">
        <w:tab/>
        <w:t>AI-</w:t>
      </w:r>
      <w:proofErr w:type="spellStart"/>
      <w:r w:rsidRPr="00FF6952">
        <w:t>gigafabrikkonsortiet</w:t>
      </w:r>
      <w:proofErr w:type="spellEnd"/>
      <w:r w:rsidRPr="00FF6952">
        <w:t xml:space="preserve"> modtager et passende støttedokument, der beviser tilsagnet fra den medlemsstat, hvor AI-</w:t>
      </w:r>
      <w:proofErr w:type="spellStart"/>
      <w:r w:rsidRPr="00FF6952">
        <w:t>gigafabrikværtsenheden</w:t>
      </w:r>
      <w:proofErr w:type="spellEnd"/>
      <w:r w:rsidRPr="00FF6952">
        <w:t xml:space="preserve"> er etableret, eller fra de kompetente myndigheder i de stater, der deltager i AI-</w:t>
      </w:r>
      <w:proofErr w:type="spellStart"/>
      <w:r w:rsidRPr="00FF6952">
        <w:t>gigafabrikkonsortiet</w:t>
      </w:r>
      <w:proofErr w:type="spellEnd"/>
      <w:r w:rsidRPr="00FF6952">
        <w:t xml:space="preserve">.   </w:t>
      </w:r>
      <w:bookmarkEnd w:id="10"/>
    </w:p>
    <w:p w14:paraId="200AAFE3" w14:textId="77777777" w:rsidR="00744479" w:rsidRPr="00FF6952" w:rsidRDefault="00744479" w:rsidP="001E5A25">
      <w:pPr>
        <w:pStyle w:val="ManualNumPar1"/>
        <w:spacing w:line="360" w:lineRule="auto"/>
        <w:jc w:val="left"/>
        <w:rPr>
          <w:noProof/>
        </w:rPr>
      </w:pPr>
      <w:r w:rsidRPr="00FF6952">
        <w:t>4.</w:t>
      </w:r>
      <w:r w:rsidRPr="00FF6952">
        <w:tab/>
        <w:t>Unionens finansielle bidrag, jf. artikel 5</w:t>
      </w:r>
      <w:r w:rsidRPr="00FF6952">
        <w:rPr>
          <w:b/>
          <w:i/>
        </w:rPr>
        <w:t>, der stammer fra programmet for et digitalt Europa eller CEF Digital,</w:t>
      </w:r>
      <w:r w:rsidRPr="00FF6952">
        <w:t xml:space="preserve"> skal dække op til 17 % af kapitaludgifterne (CAPEX) til investeringer i AI-gigafabrikkens samlede databehandlende infrastruktur</w:t>
      </w:r>
      <w:r w:rsidRPr="00FF6952">
        <w:rPr>
          <w:b/>
          <w:i/>
        </w:rPr>
        <w:t>.</w:t>
      </w:r>
      <w:r w:rsidRPr="00FF6952">
        <w:t xml:space="preserve"> </w:t>
      </w:r>
      <w:r w:rsidRPr="00FF6952">
        <w:rPr>
          <w:b/>
          <w:i/>
        </w:rPr>
        <w:t>Den del af Unionens finansielle bidrag, jf. artikel 5, der stammer fra Horisont Europa og bidrager til AI-gigafabrikssøjlen, skal dække</w:t>
      </w:r>
      <w:r w:rsidRPr="00FF6952">
        <w:t xml:space="preserve"> et på forhånd aftalt garanteret køb af </w:t>
      </w:r>
      <w:proofErr w:type="spellStart"/>
      <w:r w:rsidRPr="00FF6952">
        <w:t>adgangstid</w:t>
      </w:r>
      <w:proofErr w:type="spellEnd"/>
      <w:r w:rsidRPr="00FF6952">
        <w:t xml:space="preserve"> til AI-gigafabrikken</w:t>
      </w:r>
      <w:r w:rsidRPr="00FF6952">
        <w:rPr>
          <w:b/>
          <w:i/>
        </w:rPr>
        <w:t>, der udelukkende skal anvendes til de aktioner, der er omhandlet i artikel 5, stk. 6,</w:t>
      </w:r>
      <w:r w:rsidRPr="00FF6952">
        <w:t xml:space="preserve"> svarende til en leaset kapacitet af kapitaludgifterne. </w:t>
      </w:r>
      <w:r w:rsidRPr="00FF6952">
        <w:lastRenderedPageBreak/>
        <w:t>En eller flere deltagende stater bør som minimum matche Unionens bidrag. Den resterende investering samt driftsudgifterne (OPEX) til AI-gigafabrikken dækkes af AI-</w:t>
      </w:r>
      <w:proofErr w:type="spellStart"/>
      <w:r w:rsidRPr="00FF6952">
        <w:t>gigafabrikkonsortiet</w:t>
      </w:r>
      <w:proofErr w:type="spellEnd"/>
      <w:r w:rsidRPr="00FF6952">
        <w:t xml:space="preserve">. </w:t>
      </w:r>
    </w:p>
    <w:p w14:paraId="550A5F8B" w14:textId="77777777" w:rsidR="00744479" w:rsidRPr="00FF6952" w:rsidRDefault="00744479" w:rsidP="001E5A25">
      <w:pPr>
        <w:pStyle w:val="ManualNumPar1"/>
        <w:spacing w:line="360" w:lineRule="auto"/>
        <w:jc w:val="left"/>
        <w:rPr>
          <w:noProof/>
        </w:rPr>
      </w:pPr>
      <w:r w:rsidRPr="00FF6952">
        <w:t>5.</w:t>
      </w:r>
      <w:r w:rsidRPr="00FF6952">
        <w:tab/>
        <w:t>En udvalgt AI-fabrik kan opskalere betydeligt og ændres til en AI-gigafabrik. I så fald medregnes Unionens allerede ydede finansielle støtte til denne AI-fabrik som en del af Unionens bidrag til kapitaludgifterne i AI-gigafabrikkens databehandlende infrastruktur. AI-</w:t>
      </w:r>
      <w:proofErr w:type="spellStart"/>
      <w:r w:rsidRPr="00FF6952">
        <w:t>gigafabrikværtsaftalen</w:t>
      </w:r>
      <w:proofErr w:type="spellEnd"/>
      <w:r w:rsidRPr="00FF6952">
        <w:t>, jf. artikel 10, ændres i overensstemmelse hermed, hvis det er relevant. AI-</w:t>
      </w:r>
      <w:proofErr w:type="spellStart"/>
      <w:r w:rsidRPr="00FF6952">
        <w:t>gigafabrikkonsortiet</w:t>
      </w:r>
      <w:proofErr w:type="spellEnd"/>
      <w:r w:rsidRPr="00FF6952">
        <w:t xml:space="preserve"> dækker den yderligere investering i den pågældende AI-fabrik med henblik på at omdanne den til en AI-gigafabrik samt driftsudgifterne (OPEX) til AI-gigafabrikken.</w:t>
      </w:r>
    </w:p>
    <w:p w14:paraId="0A004DA9" w14:textId="77777777" w:rsidR="00744479" w:rsidRPr="00FF6952" w:rsidRDefault="00744479" w:rsidP="001E5A25">
      <w:pPr>
        <w:pStyle w:val="ManualNumPar1"/>
        <w:spacing w:line="360" w:lineRule="auto"/>
        <w:jc w:val="left"/>
        <w:rPr>
          <w:noProof/>
        </w:rPr>
      </w:pPr>
      <w:r w:rsidRPr="00FF6952">
        <w:t>6.</w:t>
      </w:r>
      <w:r w:rsidRPr="00FF6952">
        <w:tab/>
        <w:t>Deltagende stater, der er medlemsstater, kan efter fælles aftale med fællesforetagendet kanalisere deres respektive frivillige bidrag, herunder dem, der er omhandlet i denne artikels stk. 4, og alle andre bidrag ud over dem, helt eller delvist, til en specifik AI-gigafabrik gennem fællesforetagendet, som derefter forvalter og udbetaler disse midler til den udpegede AI-gigafabrik på deres vegne.</w:t>
      </w:r>
    </w:p>
    <w:p w14:paraId="48B01107" w14:textId="77777777" w:rsidR="00744479" w:rsidRPr="00FF6952" w:rsidRDefault="00744479" w:rsidP="001E5A25">
      <w:pPr>
        <w:pStyle w:val="ManualNumPar1"/>
        <w:spacing w:line="360" w:lineRule="auto"/>
        <w:jc w:val="left"/>
        <w:rPr>
          <w:noProof/>
        </w:rPr>
      </w:pPr>
      <w:bookmarkStart w:id="11" w:name="_Hlk200573989"/>
      <w:r w:rsidRPr="00FF6952">
        <w:t>7.</w:t>
      </w:r>
      <w:r w:rsidRPr="00FF6952">
        <w:tab/>
        <w:t>Fællesforetagendet ejer en del af AI-gigafabrikkens databehandlende infrastruktur, der svarer til det EU-bidrag, der er anført i stk. 4 og 5.  Varigheden af dette ejerskab eller af den leasede kapacitet, der er omhandlet i stk. 4, skal være mindst fem år fra idriftsættelsen af AI-gigafabrikken og specificeres yderligere i AI-</w:t>
      </w:r>
      <w:proofErr w:type="spellStart"/>
      <w:r w:rsidRPr="00FF6952">
        <w:t>gigafabrikværtsaftalen</w:t>
      </w:r>
      <w:proofErr w:type="spellEnd"/>
      <w:r w:rsidRPr="00FF6952">
        <w:t>. Denne varighed forlænges i tilfælde af en væsentlig opgradering af AI-gigafabrikkens databehandlende infrastruktur. Uden at det berører afviklingen af fællesforetagendet, jf. vedtægternes artikel 23, stk. 4, bliver dette ejerskab overført i overensstemmelse med AI-</w:t>
      </w:r>
      <w:proofErr w:type="spellStart"/>
      <w:r w:rsidRPr="00FF6952">
        <w:t>gigafabrikværtsaftalen</w:t>
      </w:r>
      <w:proofErr w:type="spellEnd"/>
      <w:r w:rsidRPr="00FF6952">
        <w:t xml:space="preserve"> eller forlænget med en aftalt periode på de betingelser, der er fastsat i AI-</w:t>
      </w:r>
      <w:proofErr w:type="spellStart"/>
      <w:r w:rsidRPr="00FF6952">
        <w:t>gigafabrikværtsaftalen</w:t>
      </w:r>
      <w:proofErr w:type="spellEnd"/>
      <w:r w:rsidRPr="00FF6952">
        <w:t>. Hvis ejendomsretten overføres til AI-</w:t>
      </w:r>
      <w:proofErr w:type="spellStart"/>
      <w:r w:rsidRPr="00FF6952">
        <w:t>gigafabrikkonsortiet</w:t>
      </w:r>
      <w:proofErr w:type="spellEnd"/>
      <w:r w:rsidRPr="00FF6952">
        <w:t>, konverteres restværdien af AI-gigafabrikkens databehandlende infrastruktur til tilsvarende adgangsrettigheder for Unionen. Hvis der ikke sker nogen overførsel af ejendomsretten til AI-</w:t>
      </w:r>
      <w:proofErr w:type="spellStart"/>
      <w:r w:rsidRPr="00FF6952">
        <w:t>gigafabrikkonsortiet</w:t>
      </w:r>
      <w:proofErr w:type="spellEnd"/>
      <w:r w:rsidRPr="00FF6952">
        <w:t xml:space="preserve"> i henhold til værtsaftalen, men der træffes en beslutning om nedlukning, afholdes de relevante omkostninger af AI-</w:t>
      </w:r>
      <w:proofErr w:type="spellStart"/>
      <w:r w:rsidRPr="00FF6952">
        <w:t>gigafabrikkonsortiet</w:t>
      </w:r>
      <w:proofErr w:type="spellEnd"/>
      <w:r w:rsidRPr="00FF6952">
        <w:t>.</w:t>
      </w:r>
    </w:p>
    <w:bookmarkEnd w:id="11"/>
    <w:p w14:paraId="258A2212" w14:textId="77777777" w:rsidR="00744479" w:rsidRPr="00FF6952" w:rsidRDefault="00744479" w:rsidP="001E5A25">
      <w:pPr>
        <w:pStyle w:val="ManualNumPar1"/>
        <w:spacing w:line="360" w:lineRule="auto"/>
        <w:jc w:val="left"/>
        <w:rPr>
          <w:noProof/>
        </w:rPr>
      </w:pPr>
      <w:r w:rsidRPr="00FF6952">
        <w:t>8.</w:t>
      </w:r>
      <w:r w:rsidRPr="00FF6952">
        <w:tab/>
        <w:t xml:space="preserve">Unionens og de deltagende staters adgangsrettigheder til AI-gigafabrikken skal være direkte proportionale med deres respektive finansielle bidrag til kapitaludgifterne for AI-gigafabrikkens databehandlende infrastruktur eller med det på forhånd aftalte garanterede køb af </w:t>
      </w:r>
      <w:proofErr w:type="spellStart"/>
      <w:r w:rsidRPr="00FF6952">
        <w:t>adgangstid</w:t>
      </w:r>
      <w:proofErr w:type="spellEnd"/>
      <w:r w:rsidRPr="00FF6952">
        <w:t xml:space="preserve"> hos AI-gigafabrikken. </w:t>
      </w:r>
    </w:p>
    <w:p w14:paraId="3F49CEED" w14:textId="77777777" w:rsidR="00744479" w:rsidRPr="00FF6952" w:rsidRDefault="00744479" w:rsidP="001E5A25">
      <w:pPr>
        <w:pStyle w:val="ManualNumPar1"/>
        <w:spacing w:line="360" w:lineRule="auto"/>
        <w:jc w:val="left"/>
        <w:rPr>
          <w:noProof/>
        </w:rPr>
      </w:pPr>
      <w:r w:rsidRPr="00FF6952">
        <w:lastRenderedPageBreak/>
        <w:t>9.</w:t>
      </w:r>
      <w:r w:rsidRPr="00FF6952">
        <w:tab/>
        <w:t>Fællesforetagendets bestyrelse fastsætter:</w:t>
      </w:r>
    </w:p>
    <w:p w14:paraId="0D943164" w14:textId="77777777" w:rsidR="00744479" w:rsidRPr="00FF6952" w:rsidRDefault="00744479" w:rsidP="001E5A25">
      <w:pPr>
        <w:pStyle w:val="Point1"/>
        <w:spacing w:line="360" w:lineRule="auto"/>
        <w:jc w:val="left"/>
        <w:rPr>
          <w:noProof/>
        </w:rPr>
      </w:pPr>
      <w:r w:rsidRPr="00FF6952">
        <w:t>a)</w:t>
      </w:r>
      <w:r w:rsidRPr="00FF6952">
        <w:tab/>
        <w:t xml:space="preserve">betingelserne for Unionens </w:t>
      </w:r>
      <w:proofErr w:type="spellStart"/>
      <w:r w:rsidRPr="00FF6952">
        <w:t>adgangstid</w:t>
      </w:r>
      <w:proofErr w:type="spellEnd"/>
      <w:r w:rsidRPr="00FF6952">
        <w:t xml:space="preserve"> hos AI-gigafabrikkerne </w:t>
      </w:r>
    </w:p>
    <w:p w14:paraId="09379443" w14:textId="77777777" w:rsidR="00744479" w:rsidRPr="00FF6952" w:rsidRDefault="00744479" w:rsidP="001E5A25">
      <w:pPr>
        <w:pStyle w:val="Point1"/>
        <w:spacing w:line="360" w:lineRule="auto"/>
        <w:jc w:val="left"/>
        <w:rPr>
          <w:noProof/>
        </w:rPr>
      </w:pPr>
      <w:r w:rsidRPr="00FF6952">
        <w:t>b)</w:t>
      </w:r>
      <w:r w:rsidRPr="00FF6952">
        <w:tab/>
        <w:t xml:space="preserve">særlige regler for adgangsbetingelser til AI-gigafabrikker, der vedrører tildeling af </w:t>
      </w:r>
      <w:proofErr w:type="spellStart"/>
      <w:r w:rsidRPr="00FF6952">
        <w:t>adgangstid</w:t>
      </w:r>
      <w:proofErr w:type="spellEnd"/>
      <w:r w:rsidRPr="00FF6952">
        <w:t xml:space="preserve"> til projekter og aktiviteter, der betragtes som strategiske for Unionen.</w:t>
      </w:r>
    </w:p>
    <w:p w14:paraId="343F7408" w14:textId="77777777" w:rsidR="00744479" w:rsidRPr="00FF6952" w:rsidRDefault="00744479" w:rsidP="001E5A25">
      <w:pPr>
        <w:pStyle w:val="Point1"/>
        <w:spacing w:line="360" w:lineRule="auto"/>
        <w:jc w:val="left"/>
        <w:rPr>
          <w:b/>
          <w:i/>
          <w:noProof/>
        </w:rPr>
      </w:pPr>
      <w:r w:rsidRPr="00FF6952">
        <w:t xml:space="preserve"> </w:t>
      </w:r>
      <w:proofErr w:type="spellStart"/>
      <w:proofErr w:type="gramStart"/>
      <w:r w:rsidRPr="00FF6952">
        <w:rPr>
          <w:b/>
          <w:i/>
        </w:rPr>
        <w:t>ba</w:t>
      </w:r>
      <w:proofErr w:type="spellEnd"/>
      <w:r w:rsidRPr="00FF6952">
        <w:rPr>
          <w:b/>
          <w:i/>
        </w:rPr>
        <w:t xml:space="preserve">)   </w:t>
      </w:r>
      <w:proofErr w:type="gramEnd"/>
      <w:r w:rsidRPr="00FF6952">
        <w:rPr>
          <w:b/>
          <w:i/>
        </w:rPr>
        <w:t xml:space="preserve"> mekanismer til overvågning af udnyttelsesgrader og </w:t>
      </w:r>
      <w:r w:rsidRPr="00FF6952">
        <w:rPr>
          <w:b/>
          <w:i/>
        </w:rPr>
        <w:noBreakHyphen/>
        <w:t>resultater med henblik på at sikre deres effektive udnyttelse og kapacitet og undgå uudnyttede ressourcer. Det skal regelmæssigt rapportere om den enkelte gigafabriks udnyttelse og resultater.</w:t>
      </w:r>
    </w:p>
    <w:p w14:paraId="01531866" w14:textId="77777777" w:rsidR="00744479" w:rsidRPr="00FF6952" w:rsidRDefault="00744479" w:rsidP="001E5A25">
      <w:pPr>
        <w:pStyle w:val="ManualNumPar1"/>
        <w:spacing w:line="360" w:lineRule="auto"/>
        <w:jc w:val="left"/>
        <w:rPr>
          <w:noProof/>
        </w:rPr>
      </w:pPr>
      <w:r w:rsidRPr="00FF6952">
        <w:t>10.</w:t>
      </w:r>
      <w:r w:rsidRPr="00FF6952">
        <w:tab/>
        <w:t xml:space="preserve">Ved fastsættelsen af betingelserne for Unionens </w:t>
      </w:r>
      <w:proofErr w:type="spellStart"/>
      <w:r w:rsidRPr="00FF6952">
        <w:t>adgangstid</w:t>
      </w:r>
      <w:proofErr w:type="spellEnd"/>
      <w:r w:rsidRPr="00FF6952">
        <w:t xml:space="preserve"> i henhold til stk. 9 sikrer bestyrelsen, at adgangen:</w:t>
      </w:r>
    </w:p>
    <w:p w14:paraId="6BDBAB16" w14:textId="77777777" w:rsidR="00744479" w:rsidRPr="00FF6952" w:rsidRDefault="00744479" w:rsidP="001E5A25">
      <w:pPr>
        <w:pStyle w:val="Point1"/>
        <w:spacing w:line="360" w:lineRule="auto"/>
        <w:jc w:val="left"/>
        <w:rPr>
          <w:rFonts w:eastAsia="Times New Roman"/>
          <w:noProof/>
          <w:szCs w:val="24"/>
        </w:rPr>
      </w:pPr>
      <w:r w:rsidRPr="00FF6952">
        <w:t>a)</w:t>
      </w:r>
      <w:r w:rsidRPr="00FF6952">
        <w:tab/>
        <w:t xml:space="preserve">tildeles brugere, der er bosiddende, etableret eller med hjemsted i en medlemsstat eller i et tredjeland, der er associeret med programmet for et digitalt Europa, Horisont Europa eller </w:t>
      </w:r>
      <w:proofErr w:type="spellStart"/>
      <w:r w:rsidRPr="00FF6952">
        <w:t>Connecting</w:t>
      </w:r>
      <w:proofErr w:type="spellEnd"/>
      <w:r w:rsidRPr="00FF6952">
        <w:t xml:space="preserve"> Europe-faciliteten</w:t>
      </w:r>
    </w:p>
    <w:p w14:paraId="653F675F" w14:textId="77777777" w:rsidR="00744479" w:rsidRPr="00FF6952" w:rsidRDefault="00744479" w:rsidP="001E5A25">
      <w:pPr>
        <w:pStyle w:val="Point1"/>
        <w:spacing w:line="360" w:lineRule="auto"/>
        <w:jc w:val="left"/>
        <w:rPr>
          <w:rFonts w:eastAsia="Times New Roman"/>
          <w:noProof/>
          <w:szCs w:val="24"/>
        </w:rPr>
      </w:pPr>
      <w:r w:rsidRPr="00FF6952">
        <w:t>b)</w:t>
      </w:r>
      <w:r w:rsidRPr="00FF6952">
        <w:tab/>
        <w:t xml:space="preserve">er gratis for brugerne fra offentligretlige enheder. Den skal også være vederlagsfri for industrielle brugere til anvendelsesformål med tilknytning til forsknings- og innovationsaktiviteter, der finansieres via Horisont Europa, programmet for et digitalt Europa eller </w:t>
      </w:r>
      <w:proofErr w:type="spellStart"/>
      <w:r w:rsidRPr="00FF6952">
        <w:t>Connecting</w:t>
      </w:r>
      <w:proofErr w:type="spellEnd"/>
      <w:r w:rsidRPr="00FF6952">
        <w:t xml:space="preserve"> Europe-faciliteten, samt aktiviteter, der tildeles kvalitetsmærket "</w:t>
      </w:r>
      <w:proofErr w:type="spellStart"/>
      <w:r w:rsidRPr="00FF6952">
        <w:t>Seal</w:t>
      </w:r>
      <w:proofErr w:type="spellEnd"/>
      <w:r w:rsidRPr="00FF6952">
        <w:t xml:space="preserve"> of Excellence" i henhold til Horisont Europa eller programmet for et digitalt Europa, eller som har tilknytning til private SMV'ers og vækstvirksomheders innovationsaktiviteter</w:t>
      </w:r>
    </w:p>
    <w:p w14:paraId="4C6DA0F8" w14:textId="77777777" w:rsidR="00744479" w:rsidRPr="00FF6952" w:rsidRDefault="00744479" w:rsidP="001E5A25">
      <w:pPr>
        <w:pStyle w:val="Point1"/>
        <w:spacing w:line="360" w:lineRule="auto"/>
        <w:jc w:val="left"/>
        <w:rPr>
          <w:noProof/>
        </w:rPr>
      </w:pPr>
      <w:r w:rsidRPr="00FF6952">
        <w:t>c)</w:t>
      </w:r>
      <w:r w:rsidRPr="00FF6952">
        <w:tab/>
        <w:t xml:space="preserve">omfatter beregningsressourcer, som er specifikt reserveret til EU-finansierede forskningsprojekter </w:t>
      </w:r>
      <w:r w:rsidRPr="00FF6952">
        <w:rPr>
          <w:b/>
          <w:i/>
        </w:rPr>
        <w:t>og små virksomheder og enheder, der opererer i henhold til princippet om åben videnskab,</w:t>
      </w:r>
      <w:r w:rsidRPr="00FF6952">
        <w:t xml:space="preserve"> og dermed sikrer garanteret tilgængelighed og prioritering inden for tidsplanlægningen.</w:t>
      </w:r>
    </w:p>
    <w:p w14:paraId="24C534CB" w14:textId="77777777" w:rsidR="00744479" w:rsidRPr="00FF6952" w:rsidRDefault="00744479" w:rsidP="001E5A25">
      <w:pPr>
        <w:pStyle w:val="Point1"/>
        <w:spacing w:line="360" w:lineRule="auto"/>
        <w:jc w:val="left"/>
        <w:rPr>
          <w:b/>
          <w:i/>
          <w:noProof/>
        </w:rPr>
      </w:pPr>
      <w:proofErr w:type="spellStart"/>
      <w:r w:rsidRPr="00FF6952">
        <w:rPr>
          <w:b/>
          <w:i/>
        </w:rPr>
        <w:t>ca</w:t>
      </w:r>
      <w:proofErr w:type="spellEnd"/>
      <w:r w:rsidRPr="00FF6952">
        <w:rPr>
          <w:b/>
          <w:i/>
        </w:rPr>
        <w:t>)</w:t>
      </w:r>
      <w:r w:rsidRPr="00FF6952">
        <w:rPr>
          <w:b/>
          <w:i/>
        </w:rPr>
        <w:tab/>
        <w:t xml:space="preserve">giver prioriteret adgang og, hvor det er muligt, målrettede støtteforanstaltninger til SMV'er, startupvirksomheder, mikrovirksomheder og forskningsorganisationer, herunder inden for </w:t>
      </w:r>
      <w:proofErr w:type="spellStart"/>
      <w:r w:rsidRPr="00FF6952">
        <w:rPr>
          <w:b/>
          <w:i/>
        </w:rPr>
        <w:t>nonprofitforskning</w:t>
      </w:r>
      <w:proofErr w:type="spellEnd"/>
      <w:r w:rsidRPr="00FF6952">
        <w:rPr>
          <w:b/>
          <w:i/>
        </w:rPr>
        <w:t xml:space="preserve"> eller </w:t>
      </w:r>
      <w:proofErr w:type="spellStart"/>
      <w:r w:rsidRPr="00FF6952">
        <w:rPr>
          <w:b/>
          <w:i/>
        </w:rPr>
        <w:t>prækompetitiv</w:t>
      </w:r>
      <w:proofErr w:type="spellEnd"/>
      <w:r w:rsidRPr="00FF6952">
        <w:rPr>
          <w:b/>
          <w:i/>
        </w:rPr>
        <w:t xml:space="preserve"> forskning, som udvikler anvendelser med stor samfundsmæssig eller industriel indvirkning på Unionen.</w:t>
      </w:r>
    </w:p>
    <w:p w14:paraId="3C871C66" w14:textId="77777777" w:rsidR="00744479" w:rsidRPr="00FF6952" w:rsidRDefault="00744479" w:rsidP="001E5A25">
      <w:pPr>
        <w:pStyle w:val="ManualNumPar1"/>
        <w:spacing w:line="360" w:lineRule="auto"/>
        <w:jc w:val="left"/>
        <w:rPr>
          <w:noProof/>
        </w:rPr>
      </w:pPr>
      <w:r w:rsidRPr="00FF6952">
        <w:lastRenderedPageBreak/>
        <w:t>11.</w:t>
      </w:r>
      <w:r w:rsidRPr="00FF6952">
        <w:tab/>
        <w:t xml:space="preserve">Bestyrelsen overvåger andelen af Unionens </w:t>
      </w:r>
      <w:proofErr w:type="spellStart"/>
      <w:r w:rsidRPr="00FF6952">
        <w:t>adgangstid</w:t>
      </w:r>
      <w:proofErr w:type="spellEnd"/>
      <w:r w:rsidRPr="00FF6952">
        <w:t xml:space="preserve"> for de forskellige typer brugere, der er defineret i stk. 10, litra a). Hvis der er en betydelig skævhed i andelen af </w:t>
      </w:r>
      <w:proofErr w:type="spellStart"/>
      <w:r w:rsidRPr="00FF6952">
        <w:t>adgangstid</w:t>
      </w:r>
      <w:proofErr w:type="spellEnd"/>
      <w:r w:rsidRPr="00FF6952">
        <w:t xml:space="preserve"> mellem de forskellige typer brugere i forhold til efterspørgslen, træffer bestyrelsen passende korrigerende foranstaltninger for at afhjælpe denne ubalance.</w:t>
      </w:r>
    </w:p>
    <w:p w14:paraId="265947ED" w14:textId="77777777" w:rsidR="00744479" w:rsidRPr="00FF6952" w:rsidRDefault="00744479" w:rsidP="001E5A25">
      <w:pPr>
        <w:pStyle w:val="ManualNumPar1"/>
        <w:spacing w:line="360" w:lineRule="auto"/>
        <w:jc w:val="left"/>
        <w:rPr>
          <w:noProof/>
        </w:rPr>
      </w:pPr>
      <w:r w:rsidRPr="00FF6952">
        <w:t>12.</w:t>
      </w:r>
      <w:r w:rsidRPr="00FF6952">
        <w:tab/>
        <w:t>Bidrag fra Unionen eller de deltagende stater er underlagt betingelser, der sikrer beskyttelsen af Unionens strategiske interesser. De særlige betingelser, der er omhandlet i dette stykke, fastsættes i en særlig aftale om etablering af en AI-</w:t>
      </w:r>
      <w:proofErr w:type="spellStart"/>
      <w:r w:rsidRPr="00FF6952">
        <w:t>gigafabrikværtsaftale</w:t>
      </w:r>
      <w:proofErr w:type="spellEnd"/>
      <w:r w:rsidRPr="00FF6952">
        <w:t xml:space="preserve"> mellem fællesforetagendet og AI-</w:t>
      </w:r>
      <w:proofErr w:type="spellStart"/>
      <w:r w:rsidRPr="00FF6952">
        <w:t>gigafabrikkonsortiet</w:t>
      </w:r>
      <w:proofErr w:type="spellEnd"/>
      <w:r w:rsidRPr="00FF6952">
        <w:t>. AI-</w:t>
      </w:r>
      <w:proofErr w:type="spellStart"/>
      <w:r w:rsidRPr="00FF6952">
        <w:t>gigafabrikværtsaftalen</w:t>
      </w:r>
      <w:proofErr w:type="spellEnd"/>
      <w:r w:rsidRPr="00FF6952">
        <w:t xml:space="preserve"> er underlagt EU-retten sammenholdt i for så vidt angår ethvert spørgsmål, der ikke er omfattet af denne forordning eller andre EU-retsakter, med lovgivningen i den medlemsstat, hvor værtsenheden er etableret. AI-</w:t>
      </w:r>
      <w:proofErr w:type="spellStart"/>
      <w:r w:rsidRPr="00FF6952">
        <w:t>gigafabrikværtsaftalen</w:t>
      </w:r>
      <w:proofErr w:type="spellEnd"/>
      <w:r w:rsidRPr="00FF6952">
        <w:t xml:space="preserve"> skal:</w:t>
      </w:r>
    </w:p>
    <w:p w14:paraId="4A2924E4" w14:textId="77777777" w:rsidR="00744479" w:rsidRPr="00FF6952" w:rsidRDefault="00744479" w:rsidP="001E5A25">
      <w:pPr>
        <w:pStyle w:val="Point1"/>
        <w:spacing w:line="360" w:lineRule="auto"/>
        <w:jc w:val="left"/>
        <w:rPr>
          <w:noProof/>
        </w:rPr>
      </w:pPr>
      <w:r w:rsidRPr="00FF6952">
        <w:t>a)</w:t>
      </w:r>
      <w:r w:rsidRPr="00FF6952">
        <w:tab/>
        <w:t>omfatte en detaljeret beskrivelse af ejerskabs- og forvaltningsstrukturen for AI-gigafabrikken</w:t>
      </w:r>
    </w:p>
    <w:p w14:paraId="277917D8" w14:textId="77777777" w:rsidR="00744479" w:rsidRPr="00FF6952" w:rsidRDefault="00744479" w:rsidP="001E5A25">
      <w:pPr>
        <w:pStyle w:val="Point1"/>
        <w:spacing w:line="360" w:lineRule="auto"/>
        <w:jc w:val="left"/>
        <w:rPr>
          <w:noProof/>
        </w:rPr>
      </w:pPr>
      <w:r w:rsidRPr="00FF6952">
        <w:t>b)</w:t>
      </w:r>
      <w:r w:rsidRPr="00FF6952">
        <w:tab/>
        <w:t>indeholde bestemmelser, der sikrer en effektiv kontrol af og kontrol med AI-gigafabrikken fra Unionens side med henblik på at beskytte Unionens strategiske aktiver, interesser, autonomi eller sikkerhed</w:t>
      </w:r>
    </w:p>
    <w:p w14:paraId="6B948B37" w14:textId="77777777" w:rsidR="00744479" w:rsidRPr="00FF6952" w:rsidRDefault="00744479" w:rsidP="001E5A25">
      <w:pPr>
        <w:pStyle w:val="Point1"/>
        <w:spacing w:line="360" w:lineRule="auto"/>
        <w:jc w:val="left"/>
        <w:rPr>
          <w:noProof/>
        </w:rPr>
      </w:pPr>
      <w:r w:rsidRPr="00FF6952">
        <w:t>c)</w:t>
      </w:r>
      <w:r w:rsidRPr="00FF6952">
        <w:tab/>
        <w:t>præcisere de finansielle bidrag fra Unionen, de deltagende stater og de offentlige og/eller private partnere i AI-</w:t>
      </w:r>
      <w:proofErr w:type="spellStart"/>
      <w:r w:rsidRPr="00FF6952">
        <w:t>gigafabrikkonsortiet</w:t>
      </w:r>
      <w:proofErr w:type="spellEnd"/>
      <w:r w:rsidRPr="00FF6952">
        <w:t xml:space="preserve">, herunder den garanterede </w:t>
      </w:r>
      <w:proofErr w:type="spellStart"/>
      <w:r w:rsidRPr="00FF6952">
        <w:t>adgangstid</w:t>
      </w:r>
      <w:proofErr w:type="spellEnd"/>
      <w:r w:rsidRPr="00FF6952">
        <w:t xml:space="preserve"> til AI-gigafabrikken, jf. stk. 8, alt efter hvad der er relevant, og dens varighed</w:t>
      </w:r>
    </w:p>
    <w:p w14:paraId="3CAD9D57" w14:textId="77777777" w:rsidR="00744479" w:rsidRPr="00FF6952" w:rsidRDefault="00744479" w:rsidP="001E5A25">
      <w:pPr>
        <w:pStyle w:val="Point1"/>
        <w:spacing w:line="360" w:lineRule="auto"/>
        <w:jc w:val="left"/>
        <w:rPr>
          <w:noProof/>
        </w:rPr>
      </w:pPr>
      <w:r w:rsidRPr="00FF6952">
        <w:t>d)</w:t>
      </w:r>
      <w:r w:rsidRPr="00FF6952">
        <w:tab/>
        <w:t>hvis det er relevant, indeholde en angivelse af eventuelle andre EU-interesser som følge af EU-investeringer, der er reguleret af specifikke investeringsaftaler mellem AI-</w:t>
      </w:r>
      <w:proofErr w:type="spellStart"/>
      <w:r w:rsidRPr="00FF6952">
        <w:t>gigafabrikkonsortiet</w:t>
      </w:r>
      <w:proofErr w:type="spellEnd"/>
      <w:r w:rsidRPr="00FF6952">
        <w:t xml:space="preserve"> og </w:t>
      </w:r>
      <w:proofErr w:type="spellStart"/>
      <w:r w:rsidRPr="00FF6952">
        <w:t>InvestEU</w:t>
      </w:r>
      <w:proofErr w:type="spellEnd"/>
    </w:p>
    <w:p w14:paraId="6B79DCDB" w14:textId="77777777" w:rsidR="00744479" w:rsidRPr="00FF6952" w:rsidRDefault="00744479" w:rsidP="001E5A25">
      <w:pPr>
        <w:pStyle w:val="Point1"/>
        <w:spacing w:line="360" w:lineRule="auto"/>
        <w:jc w:val="left"/>
        <w:rPr>
          <w:noProof/>
        </w:rPr>
      </w:pPr>
      <w:r w:rsidRPr="00FF6952">
        <w:t>e)</w:t>
      </w:r>
      <w:r w:rsidRPr="00FF6952">
        <w:tab/>
        <w:t xml:space="preserve">fastsætte adgangsbetingelserne for brugere uden for Unionen af en AI-gigafabrik. Disse skal opfylde de samme betingelser som de i stk. 2 fastsatte deltagelsesbetingelser </w:t>
      </w:r>
    </w:p>
    <w:p w14:paraId="3D1ABDFC" w14:textId="77777777" w:rsidR="00744479" w:rsidRPr="00FF6952" w:rsidRDefault="00744479" w:rsidP="001E5A25">
      <w:pPr>
        <w:pStyle w:val="Point1"/>
        <w:spacing w:line="360" w:lineRule="auto"/>
        <w:jc w:val="left"/>
        <w:rPr>
          <w:noProof/>
        </w:rPr>
      </w:pPr>
      <w:r w:rsidRPr="00FF6952">
        <w:t>f)</w:t>
      </w:r>
      <w:r w:rsidRPr="00FF6952">
        <w:tab/>
        <w:t xml:space="preserve">fastsætte de nærmere betingelser for adgang for EU-brugerne og regnskabsreglerne for </w:t>
      </w:r>
      <w:proofErr w:type="spellStart"/>
      <w:r w:rsidRPr="00FF6952">
        <w:t>adgangstiderne</w:t>
      </w:r>
      <w:proofErr w:type="spellEnd"/>
      <w:r w:rsidRPr="00FF6952">
        <w:t xml:space="preserve"> til AI-gigafabrikkens tjenester</w:t>
      </w:r>
    </w:p>
    <w:p w14:paraId="45F75346" w14:textId="77777777" w:rsidR="00744479" w:rsidRPr="00FF6952" w:rsidRDefault="00744479" w:rsidP="001E5A25">
      <w:pPr>
        <w:pStyle w:val="Point1"/>
        <w:spacing w:line="360" w:lineRule="auto"/>
        <w:jc w:val="left"/>
        <w:rPr>
          <w:noProof/>
        </w:rPr>
      </w:pPr>
      <w:r w:rsidRPr="00FF6952">
        <w:lastRenderedPageBreak/>
        <w:t>g)</w:t>
      </w:r>
      <w:r w:rsidRPr="00FF6952">
        <w:tab/>
        <w:t>fastsætte kvaliteten af de tjenester, der tilbydes fællesforetagendets brugere i forbindelse med driften af AI-gigafabrikken, som fastsat i den serviceleveranceaftale, der indgår i AI-</w:t>
      </w:r>
      <w:proofErr w:type="spellStart"/>
      <w:r w:rsidRPr="00FF6952">
        <w:t>gigafabrikværtsaftalen</w:t>
      </w:r>
      <w:proofErr w:type="spellEnd"/>
    </w:p>
    <w:p w14:paraId="3C427F65" w14:textId="77777777" w:rsidR="00744479" w:rsidRPr="00FF6952" w:rsidRDefault="00744479" w:rsidP="001E5A25">
      <w:pPr>
        <w:pStyle w:val="Point1"/>
        <w:spacing w:line="360" w:lineRule="auto"/>
        <w:jc w:val="left"/>
        <w:rPr>
          <w:noProof/>
        </w:rPr>
      </w:pPr>
      <w:r w:rsidRPr="00FF6952">
        <w:t>h)</w:t>
      </w:r>
      <w:r w:rsidRPr="00FF6952">
        <w:tab/>
        <w:t>fastsætte de nærmere bestemmelser for erhvervelse, drift og anvendelse af AI-gigafabrikkens databehandlende infrastruktur, herunder brugerkrav fra den offentlige sektor, hvor det er relevant; hvis AI-</w:t>
      </w:r>
      <w:proofErr w:type="spellStart"/>
      <w:r w:rsidRPr="00FF6952">
        <w:t>gigafabrikkonsortiet</w:t>
      </w:r>
      <w:proofErr w:type="spellEnd"/>
      <w:r w:rsidRPr="00FF6952">
        <w:t xml:space="preserve"> omfatter en eller flere leverandører af teknologiinfrastruktur, skal AI-</w:t>
      </w:r>
      <w:proofErr w:type="spellStart"/>
      <w:r w:rsidRPr="00FF6952">
        <w:t>gigafabrikværtsaftalen</w:t>
      </w:r>
      <w:proofErr w:type="spellEnd"/>
      <w:r w:rsidRPr="00FF6952">
        <w:t xml:space="preserve"> indeholde bestemmelser om øgede garantier vedrørende interessekonflikter, for så vidt angår disse leverandører   </w:t>
      </w:r>
    </w:p>
    <w:p w14:paraId="5E1E0CCC" w14:textId="77777777" w:rsidR="00744479" w:rsidRPr="00FF6952" w:rsidRDefault="00744479" w:rsidP="001E5A25">
      <w:pPr>
        <w:pStyle w:val="Point1"/>
        <w:spacing w:line="360" w:lineRule="auto"/>
        <w:jc w:val="left"/>
        <w:rPr>
          <w:noProof/>
        </w:rPr>
      </w:pPr>
      <w:r w:rsidRPr="00FF6952">
        <w:t>i)</w:t>
      </w:r>
      <w:r w:rsidRPr="00FF6952">
        <w:tab/>
        <w:t>omfatte betingelserne for overførsel af ejendomsretten, jf. stk. 7, hvis det er relevant</w:t>
      </w:r>
    </w:p>
    <w:p w14:paraId="41DDD669" w14:textId="77777777" w:rsidR="00744479" w:rsidRPr="00FF6952" w:rsidRDefault="00744479" w:rsidP="001E5A25">
      <w:pPr>
        <w:pStyle w:val="Point1"/>
        <w:spacing w:line="360" w:lineRule="auto"/>
        <w:jc w:val="left"/>
        <w:rPr>
          <w:noProof/>
        </w:rPr>
      </w:pPr>
      <w:r w:rsidRPr="00FF6952">
        <w:t>j)</w:t>
      </w:r>
      <w:r w:rsidRPr="00FF6952">
        <w:tab/>
        <w:t xml:space="preserve">præcisere forlængelsen af ejerskabet eller af den på forhånd aftalte garanterede købte </w:t>
      </w:r>
      <w:proofErr w:type="spellStart"/>
      <w:r w:rsidRPr="00FF6952">
        <w:t>adgangstid</w:t>
      </w:r>
      <w:proofErr w:type="spellEnd"/>
      <w:r w:rsidRPr="00FF6952">
        <w:t>, alt efter hvad der er relevant, og præcisere udfasningsbetingelserne for AI-gigafabrikken, hvis det er relevant</w:t>
      </w:r>
    </w:p>
    <w:p w14:paraId="76774DFC" w14:textId="77777777" w:rsidR="00744479" w:rsidRPr="00FF6952" w:rsidRDefault="00744479" w:rsidP="001E5A25">
      <w:pPr>
        <w:pStyle w:val="Point1"/>
        <w:spacing w:line="360" w:lineRule="auto"/>
        <w:jc w:val="left"/>
        <w:rPr>
          <w:noProof/>
        </w:rPr>
      </w:pPr>
      <w:r w:rsidRPr="00FF6952">
        <w:t>k)</w:t>
      </w:r>
      <w:r w:rsidRPr="00FF6952">
        <w:tab/>
        <w:t>omfatte ansvarsbetingelserne for driften af AI-gigafabrikken, hvis det er relevant</w:t>
      </w:r>
    </w:p>
    <w:p w14:paraId="59F7C690" w14:textId="77777777" w:rsidR="00744479" w:rsidRPr="00FF6952" w:rsidRDefault="00744479" w:rsidP="001E5A25">
      <w:pPr>
        <w:pStyle w:val="Point1"/>
        <w:spacing w:line="360" w:lineRule="auto"/>
        <w:jc w:val="left"/>
        <w:rPr>
          <w:noProof/>
        </w:rPr>
      </w:pPr>
      <w:r w:rsidRPr="00FF6952">
        <w:t>l)</w:t>
      </w:r>
      <w:r w:rsidRPr="00FF6952">
        <w:tab/>
        <w:t>omfatte AI-</w:t>
      </w:r>
      <w:proofErr w:type="spellStart"/>
      <w:r w:rsidRPr="00FF6952">
        <w:t>gigafabrikværtsenhedens</w:t>
      </w:r>
      <w:proofErr w:type="spellEnd"/>
      <w:r w:rsidRPr="00FF6952">
        <w:t xml:space="preserve"> forpligtelsen til senest den 31. januar hvert år at forelægge bestyrelsen en revisionsrapport og data om brugen af Unionens </w:t>
      </w:r>
      <w:proofErr w:type="spellStart"/>
      <w:r w:rsidRPr="00FF6952">
        <w:t>adgangstid</w:t>
      </w:r>
      <w:proofErr w:type="spellEnd"/>
      <w:r w:rsidRPr="00FF6952">
        <w:t xml:space="preserve"> i det foregående regnskabsår</w:t>
      </w:r>
    </w:p>
    <w:p w14:paraId="118972A2" w14:textId="77777777" w:rsidR="00744479" w:rsidRPr="00FF6952" w:rsidRDefault="00744479" w:rsidP="001E5A25">
      <w:pPr>
        <w:pStyle w:val="Point1"/>
        <w:spacing w:line="360" w:lineRule="auto"/>
        <w:jc w:val="left"/>
        <w:rPr>
          <w:noProof/>
        </w:rPr>
      </w:pPr>
      <w:r w:rsidRPr="00FF6952">
        <w:t>m)</w:t>
      </w:r>
      <w:r w:rsidRPr="00FF6952">
        <w:tab/>
        <w:t>indeholde en voldgiftsklausul, i henhold til artikel 272 i TEUF, der giver kompetence i alle spørgsmål, der er omfattet af værtsaftalen, til Den Europæiske Unions Domstol.</w:t>
      </w:r>
    </w:p>
    <w:p w14:paraId="60FF6F0A" w14:textId="77777777" w:rsidR="00744479" w:rsidRPr="00FF6952" w:rsidRDefault="00744479" w:rsidP="001E5A25">
      <w:pPr>
        <w:pStyle w:val="ManualNumPar1"/>
        <w:spacing w:line="360" w:lineRule="auto"/>
        <w:jc w:val="left"/>
        <w:rPr>
          <w:noProof/>
        </w:rPr>
      </w:pPr>
      <w:r w:rsidRPr="00FF6952">
        <w:t>13.</w:t>
      </w:r>
      <w:r w:rsidRPr="00FF6952">
        <w:tab/>
        <w:t>AI-gigafabrikken skal omfatte et offentligt forvaltningsorgan bestående af repræsentanter for Kommissionen og de deltagende stater, der yder offentlig finansiering til den specifikke AI-gigafabrik. Uden at det berører AI-</w:t>
      </w:r>
      <w:proofErr w:type="spellStart"/>
      <w:r w:rsidRPr="00FF6952">
        <w:t>gigafabrikkonsortiets</w:t>
      </w:r>
      <w:proofErr w:type="spellEnd"/>
      <w:r w:rsidRPr="00FF6952">
        <w:t xml:space="preserve"> ledelse og driftsmæssige autonomi, og for at sikre overensstemmelse med de mål af samfundsmæssig interesse, der ligger til grund for den offentlige finansiering, skal følgende elementer forhåndsgodkendes udtrykkeligt af det udpegede </w:t>
      </w:r>
      <w:bookmarkStart w:id="12" w:name="_Hlk201233923"/>
      <w:r w:rsidRPr="00FF6952">
        <w:t>offentlige forvaltningsorgan:</w:t>
      </w:r>
    </w:p>
    <w:bookmarkEnd w:id="12"/>
    <w:p w14:paraId="4253C9B2" w14:textId="77777777" w:rsidR="00744479" w:rsidRPr="00FF6952" w:rsidRDefault="00744479" w:rsidP="001E5A25">
      <w:pPr>
        <w:pStyle w:val="Point1"/>
        <w:spacing w:line="360" w:lineRule="auto"/>
        <w:jc w:val="left"/>
        <w:rPr>
          <w:noProof/>
        </w:rPr>
      </w:pPr>
      <w:r w:rsidRPr="00FF6952">
        <w:lastRenderedPageBreak/>
        <w:t>a)</w:t>
      </w:r>
      <w:r w:rsidRPr="00FF6952">
        <w:tab/>
        <w:t>Eventuelle foreslåede adgangsaftaler med enheder fra tredjelande, der kan give anledning til betænkeligheder med hensyn til Unionens strategiske aktiver, interesser, autonomi eller sikkerhed</w:t>
      </w:r>
    </w:p>
    <w:p w14:paraId="236D7D32" w14:textId="77777777" w:rsidR="00744479" w:rsidRPr="00FF6952" w:rsidRDefault="00744479" w:rsidP="001E5A25">
      <w:pPr>
        <w:pStyle w:val="Point1"/>
        <w:spacing w:line="360" w:lineRule="auto"/>
        <w:jc w:val="left"/>
        <w:rPr>
          <w:noProof/>
        </w:rPr>
      </w:pPr>
      <w:r w:rsidRPr="00FF6952">
        <w:t>b)</w:t>
      </w:r>
      <w:r w:rsidRPr="00FF6952">
        <w:tab/>
        <w:t>Væsentlige ændringer af den retlige og finansielle struktur eller kontrol, der påvirker Unionens eller de deltagende staters interesser, såsom en ændring i det endelige ejerskab af eller kontrol med AI-gigafabrikken, enhver flytning af kritiske aktiver uden for Unionen eller større beslutninger om finansiel omstrukturering</w:t>
      </w:r>
    </w:p>
    <w:p w14:paraId="3A689E3D" w14:textId="77777777" w:rsidR="00744479" w:rsidRPr="00FF6952" w:rsidRDefault="00744479" w:rsidP="001E5A25">
      <w:pPr>
        <w:pStyle w:val="Point1"/>
        <w:spacing w:line="360" w:lineRule="auto"/>
        <w:jc w:val="left"/>
        <w:rPr>
          <w:noProof/>
        </w:rPr>
      </w:pPr>
      <w:r w:rsidRPr="00FF6952">
        <w:t>c)</w:t>
      </w:r>
      <w:r w:rsidRPr="00FF6952">
        <w:tab/>
        <w:t>Væsentlige ændringer i det strategiske formål med AI-gigafabrikken.</w:t>
      </w:r>
    </w:p>
    <w:p w14:paraId="5A8B510B" w14:textId="77777777" w:rsidR="00744479" w:rsidRPr="00FF6952" w:rsidRDefault="00744479" w:rsidP="001E5A25">
      <w:pPr>
        <w:pStyle w:val="ManualNumPar1"/>
        <w:spacing w:line="360" w:lineRule="auto"/>
        <w:jc w:val="left"/>
        <w:rPr>
          <w:noProof/>
        </w:rPr>
      </w:pPr>
      <w:r w:rsidRPr="00FF6952">
        <w:t>14.</w:t>
      </w:r>
      <w:r w:rsidRPr="00FF6952">
        <w:tab/>
        <w:t>Efter en indkaldelse af interessetilkendegivelser udvælges AI-</w:t>
      </w:r>
      <w:proofErr w:type="spellStart"/>
      <w:r w:rsidRPr="00FF6952">
        <w:t>gigafabrikkonsortiet</w:t>
      </w:r>
      <w:proofErr w:type="spellEnd"/>
      <w:r w:rsidRPr="00FF6952">
        <w:t xml:space="preserve"> af fællesforetagendets bestyrelse gennem en retfærdig og gennemsigtig proces med støtte fra et panel af uafhængige eksperter og en akkrediteret finansiel institution, der udpeges af bestyrelsen til at foretage en evaluering, bl.a. på grundlag af følgende kriterier:</w:t>
      </w:r>
    </w:p>
    <w:p w14:paraId="2DB0E665" w14:textId="77777777" w:rsidR="00744479" w:rsidRPr="00FF6952" w:rsidRDefault="00744479" w:rsidP="001E5A25">
      <w:pPr>
        <w:pStyle w:val="Point1"/>
        <w:spacing w:line="360" w:lineRule="auto"/>
        <w:jc w:val="left"/>
        <w:rPr>
          <w:noProof/>
        </w:rPr>
      </w:pPr>
      <w:r w:rsidRPr="00FF6952">
        <w:t>a)</w:t>
      </w:r>
      <w:r w:rsidRPr="00FF6952">
        <w:tab/>
        <w:t>Teknisk evaluering:</w:t>
      </w:r>
    </w:p>
    <w:p w14:paraId="76836A88" w14:textId="77777777" w:rsidR="00744479" w:rsidRPr="00FF6952" w:rsidRDefault="00744479" w:rsidP="001E5A25">
      <w:pPr>
        <w:pStyle w:val="Point2"/>
        <w:spacing w:line="360" w:lineRule="auto"/>
        <w:jc w:val="left"/>
        <w:rPr>
          <w:noProof/>
        </w:rPr>
      </w:pPr>
      <w:r w:rsidRPr="00FF6952">
        <w:t>1)</w:t>
      </w:r>
      <w:r w:rsidRPr="00FF6952">
        <w:tab/>
        <w:t>Forslagets formål og tekniske kvalitet</w:t>
      </w:r>
    </w:p>
    <w:p w14:paraId="2A9AEC4D" w14:textId="77777777" w:rsidR="00744479" w:rsidRPr="00FF6952" w:rsidRDefault="00744479" w:rsidP="001E5A25">
      <w:pPr>
        <w:pStyle w:val="Point2"/>
        <w:spacing w:line="360" w:lineRule="auto"/>
        <w:jc w:val="left"/>
        <w:rPr>
          <w:noProof/>
        </w:rPr>
      </w:pPr>
      <w:r w:rsidRPr="00FF6952">
        <w:t>2)</w:t>
      </w:r>
      <w:r w:rsidRPr="00FF6952">
        <w:tab/>
        <w:t>Arbejdsplanens kvalitet</w:t>
      </w:r>
    </w:p>
    <w:p w14:paraId="14681A6B" w14:textId="77777777" w:rsidR="00744479" w:rsidRPr="00FF6952" w:rsidRDefault="00744479" w:rsidP="001E5A25">
      <w:pPr>
        <w:pStyle w:val="Point2"/>
        <w:spacing w:line="360" w:lineRule="auto"/>
        <w:jc w:val="left"/>
        <w:rPr>
          <w:noProof/>
        </w:rPr>
      </w:pPr>
      <w:r w:rsidRPr="00FF6952">
        <w:t>3)</w:t>
      </w:r>
      <w:r w:rsidRPr="00FF6952">
        <w:tab/>
        <w:t xml:space="preserve">Kvaliteten </w:t>
      </w:r>
      <w:r w:rsidRPr="00FF6952">
        <w:rPr>
          <w:b/>
          <w:i/>
        </w:rPr>
        <w:t xml:space="preserve">og sikkerheden </w:t>
      </w:r>
      <w:r w:rsidRPr="00FF6952">
        <w:t>af den fysiske infrastruktur, IT-infrastrukturen og netværksinfrastrukturen</w:t>
      </w:r>
    </w:p>
    <w:p w14:paraId="78CA498B" w14:textId="77777777" w:rsidR="00744479" w:rsidRPr="00FF6952" w:rsidRDefault="00744479" w:rsidP="001E5A25">
      <w:pPr>
        <w:pStyle w:val="Point2"/>
        <w:spacing w:line="360" w:lineRule="auto"/>
        <w:jc w:val="left"/>
        <w:rPr>
          <w:noProof/>
        </w:rPr>
      </w:pPr>
      <w:r w:rsidRPr="00FF6952">
        <w:t>4)</w:t>
      </w:r>
      <w:r w:rsidRPr="00FF6952">
        <w:tab/>
        <w:t xml:space="preserve">Bæredygtighed og </w:t>
      </w:r>
      <w:r w:rsidRPr="00FF6952">
        <w:rPr>
          <w:b/>
          <w:i/>
        </w:rPr>
        <w:t>energi- og vandeffektivitet</w:t>
      </w:r>
    </w:p>
    <w:p w14:paraId="03744F10" w14:textId="77777777" w:rsidR="00744479" w:rsidRPr="00FF6952" w:rsidRDefault="00744479" w:rsidP="001E5A25">
      <w:pPr>
        <w:pStyle w:val="Point2"/>
        <w:spacing w:line="360" w:lineRule="auto"/>
        <w:jc w:val="left"/>
        <w:rPr>
          <w:noProof/>
        </w:rPr>
      </w:pPr>
      <w:r w:rsidRPr="00FF6952">
        <w:t>5)</w:t>
      </w:r>
      <w:r w:rsidRPr="00FF6952">
        <w:tab/>
        <w:t>Konsortiets erfaring og knowhow inden for etablering af lignende anlæg i stor skala.</w:t>
      </w:r>
    </w:p>
    <w:p w14:paraId="2009CC24" w14:textId="77777777" w:rsidR="00744479" w:rsidRPr="00FF6952" w:rsidRDefault="00744479" w:rsidP="001E5A25">
      <w:pPr>
        <w:pStyle w:val="Point1"/>
        <w:spacing w:line="360" w:lineRule="auto"/>
        <w:jc w:val="left"/>
        <w:rPr>
          <w:noProof/>
        </w:rPr>
      </w:pPr>
      <w:r w:rsidRPr="00FF6952">
        <w:t>b)</w:t>
      </w:r>
      <w:r w:rsidRPr="00FF6952">
        <w:tab/>
        <w:t>Potentiel indvirkning:</w:t>
      </w:r>
    </w:p>
    <w:p w14:paraId="32E944D0" w14:textId="77777777" w:rsidR="00744479" w:rsidRPr="00FF6952" w:rsidRDefault="00744479" w:rsidP="001E5A25">
      <w:pPr>
        <w:pStyle w:val="Point2"/>
        <w:spacing w:line="360" w:lineRule="auto"/>
        <w:jc w:val="left"/>
        <w:rPr>
          <w:b/>
          <w:i/>
          <w:noProof/>
        </w:rPr>
      </w:pPr>
      <w:r w:rsidRPr="00FF6952">
        <w:t>1)</w:t>
      </w:r>
      <w:r w:rsidRPr="00FF6952">
        <w:tab/>
        <w:t>Kvaliteten af tjenesten, herunder dens sikkerhed</w:t>
      </w:r>
      <w:r w:rsidRPr="00FF6952">
        <w:rPr>
          <w:b/>
          <w:i/>
        </w:rPr>
        <w:t>,</w:t>
      </w:r>
      <w:r w:rsidRPr="00FF6952">
        <w:t xml:space="preserve"> pålidelighed </w:t>
      </w:r>
      <w:r w:rsidRPr="00FF6952">
        <w:rPr>
          <w:b/>
          <w:i/>
        </w:rPr>
        <w:t>og brugerorientering</w:t>
      </w:r>
    </w:p>
    <w:p w14:paraId="3A01C132" w14:textId="77777777" w:rsidR="00744479" w:rsidRPr="00FF6952" w:rsidRDefault="00744479" w:rsidP="001E5A25">
      <w:pPr>
        <w:pStyle w:val="Point2"/>
        <w:spacing w:line="360" w:lineRule="auto"/>
        <w:jc w:val="left"/>
        <w:rPr>
          <w:noProof/>
        </w:rPr>
      </w:pPr>
      <w:r w:rsidRPr="00FF6952">
        <w:t>2)</w:t>
      </w:r>
      <w:r w:rsidRPr="00FF6952">
        <w:tab/>
        <w:t>Indvirkning på det europæiske AI-økosystem</w:t>
      </w:r>
      <w:r w:rsidRPr="00FF6952">
        <w:rPr>
          <w:b/>
          <w:i/>
        </w:rPr>
        <w:t xml:space="preserve">, herunder geografisk balance og udvidelse af den EU-dækkende adgang </w:t>
      </w:r>
    </w:p>
    <w:p w14:paraId="705D68A3" w14:textId="77777777" w:rsidR="00744479" w:rsidRPr="00FF6952" w:rsidRDefault="00744479" w:rsidP="001E5A25">
      <w:pPr>
        <w:pStyle w:val="Point2"/>
        <w:spacing w:line="360" w:lineRule="auto"/>
        <w:jc w:val="left"/>
        <w:rPr>
          <w:noProof/>
        </w:rPr>
      </w:pPr>
      <w:r w:rsidRPr="00FF6952">
        <w:t>3)</w:t>
      </w:r>
      <w:r w:rsidRPr="00FF6952">
        <w:tab/>
        <w:t>EU-merværdi</w:t>
      </w:r>
      <w:r w:rsidRPr="00FF6952">
        <w:rPr>
          <w:b/>
          <w:i/>
        </w:rPr>
        <w:t>, som øger Unionens teknologiske suverænitet og har en positiv indvirkning på Unionens strategiske autonomi</w:t>
      </w:r>
    </w:p>
    <w:p w14:paraId="4A842E60" w14:textId="77777777" w:rsidR="00744479" w:rsidRPr="00FF6952" w:rsidRDefault="00744479" w:rsidP="001E5A25">
      <w:pPr>
        <w:pStyle w:val="Point1"/>
        <w:spacing w:line="360" w:lineRule="auto"/>
        <w:jc w:val="left"/>
        <w:rPr>
          <w:noProof/>
        </w:rPr>
      </w:pPr>
      <w:r w:rsidRPr="00FF6952">
        <w:t>c)</w:t>
      </w:r>
      <w:r w:rsidRPr="00FF6952">
        <w:tab/>
        <w:t>Finansiel gennemførlighed:</w:t>
      </w:r>
    </w:p>
    <w:p w14:paraId="4BF3E7C6" w14:textId="77777777" w:rsidR="00744479" w:rsidRPr="00FF6952" w:rsidRDefault="00744479" w:rsidP="001E5A25">
      <w:pPr>
        <w:pStyle w:val="Point2"/>
        <w:spacing w:line="360" w:lineRule="auto"/>
        <w:jc w:val="left"/>
        <w:rPr>
          <w:noProof/>
        </w:rPr>
      </w:pPr>
      <w:r w:rsidRPr="00FF6952">
        <w:lastRenderedPageBreak/>
        <w:t>1)</w:t>
      </w:r>
      <w:r w:rsidRPr="00FF6952">
        <w:tab/>
        <w:t>Investeringsforpligtelser for de deltagende stater og AI-</w:t>
      </w:r>
      <w:proofErr w:type="spellStart"/>
      <w:r w:rsidRPr="00FF6952">
        <w:t>gigafabrikkonsortiet</w:t>
      </w:r>
      <w:proofErr w:type="spellEnd"/>
    </w:p>
    <w:p w14:paraId="670F7B08" w14:textId="77777777" w:rsidR="00744479" w:rsidRPr="00FF6952" w:rsidRDefault="00744479" w:rsidP="001E5A25">
      <w:pPr>
        <w:pStyle w:val="Point2"/>
        <w:spacing w:line="360" w:lineRule="auto"/>
        <w:jc w:val="left"/>
        <w:rPr>
          <w:b/>
          <w:i/>
          <w:noProof/>
        </w:rPr>
      </w:pPr>
      <w:r w:rsidRPr="00FF6952">
        <w:rPr>
          <w:b/>
          <w:i/>
        </w:rPr>
        <w:t>1</w:t>
      </w:r>
      <w:proofErr w:type="gramStart"/>
      <w:r w:rsidRPr="00FF6952">
        <w:rPr>
          <w:b/>
          <w:i/>
        </w:rPr>
        <w:t>a)  Detaljerede</w:t>
      </w:r>
      <w:proofErr w:type="gramEnd"/>
      <w:r w:rsidRPr="00FF6952">
        <w:rPr>
          <w:b/>
          <w:i/>
        </w:rPr>
        <w:t xml:space="preserve">, plausible og forpligtelsesbaserede skøn </w:t>
      </w:r>
    </w:p>
    <w:p w14:paraId="57EFD585" w14:textId="77777777" w:rsidR="00744479" w:rsidRPr="00FF6952" w:rsidRDefault="00744479" w:rsidP="001E5A25">
      <w:pPr>
        <w:pStyle w:val="Point2"/>
        <w:spacing w:line="360" w:lineRule="auto"/>
        <w:jc w:val="left"/>
        <w:rPr>
          <w:noProof/>
        </w:rPr>
      </w:pPr>
      <w:r w:rsidRPr="00FF6952">
        <w:t>2)</w:t>
      </w:r>
      <w:r w:rsidRPr="00FF6952">
        <w:tab/>
        <w:t xml:space="preserve">Kvaliteten og den finansielle levedygtighed af den foreslåede forretningsmodel (herunder en due diligence-undersøgelse, der skal udføres af den </w:t>
      </w:r>
      <w:proofErr w:type="gramStart"/>
      <w:r w:rsidRPr="00FF6952">
        <w:t>udpegede</w:t>
      </w:r>
      <w:proofErr w:type="gramEnd"/>
      <w:r w:rsidRPr="00FF6952">
        <w:t xml:space="preserve"> akkrediterede finansielle institution).</w:t>
      </w:r>
    </w:p>
    <w:p w14:paraId="26DF3393" w14:textId="77777777" w:rsidR="00744479" w:rsidRPr="00FF6952" w:rsidRDefault="00744479" w:rsidP="001E5A25">
      <w:pPr>
        <w:pStyle w:val="Point2"/>
        <w:spacing w:line="360" w:lineRule="auto"/>
        <w:ind w:left="0" w:firstLine="720"/>
        <w:jc w:val="left"/>
        <w:rPr>
          <w:b/>
          <w:i/>
          <w:noProof/>
        </w:rPr>
      </w:pPr>
      <w:r w:rsidRPr="00FF6952">
        <w:rPr>
          <w:b/>
          <w:i/>
        </w:rPr>
        <w:t xml:space="preserve">d) </w:t>
      </w:r>
      <w:r w:rsidRPr="00FF6952">
        <w:rPr>
          <w:b/>
          <w:i/>
        </w:rPr>
        <w:tab/>
        <w:t>Indvirkning på arbejdsmarkedet:</w:t>
      </w:r>
    </w:p>
    <w:p w14:paraId="5BCA433A" w14:textId="77777777" w:rsidR="00744479" w:rsidRPr="00FF6952" w:rsidRDefault="00744479" w:rsidP="001E5A25">
      <w:pPr>
        <w:pStyle w:val="Point2"/>
        <w:spacing w:line="360" w:lineRule="auto"/>
        <w:ind w:left="0" w:firstLine="720"/>
        <w:jc w:val="left"/>
        <w:rPr>
          <w:b/>
          <w:i/>
          <w:noProof/>
        </w:rPr>
      </w:pPr>
      <w:r w:rsidRPr="00FF6952">
        <w:rPr>
          <w:b/>
          <w:i/>
        </w:rPr>
        <w:tab/>
        <w:t>1) Tiltrække, udvikle og fastholde højt kvalificerede og forskelligartede AI-talenter</w:t>
      </w:r>
    </w:p>
    <w:p w14:paraId="7981E414" w14:textId="77777777" w:rsidR="00744479" w:rsidRPr="00FF6952" w:rsidRDefault="00744479" w:rsidP="001E5A25">
      <w:pPr>
        <w:pStyle w:val="Point2"/>
        <w:spacing w:line="360" w:lineRule="auto"/>
        <w:ind w:left="0" w:firstLine="720"/>
        <w:jc w:val="left"/>
        <w:rPr>
          <w:b/>
          <w:i/>
          <w:noProof/>
        </w:rPr>
      </w:pPr>
      <w:r w:rsidRPr="00FF6952">
        <w:rPr>
          <w:b/>
          <w:i/>
        </w:rPr>
        <w:tab/>
        <w:t>2) Skabe beskæftigelse af høj kvalitet.</w:t>
      </w:r>
    </w:p>
    <w:p w14:paraId="0717D592" w14:textId="77777777" w:rsidR="00744479" w:rsidRPr="00FF6952" w:rsidRDefault="00744479" w:rsidP="001E5A25">
      <w:pPr>
        <w:pStyle w:val="Point2"/>
        <w:spacing w:line="360" w:lineRule="auto"/>
        <w:ind w:left="720" w:hanging="720"/>
        <w:jc w:val="left"/>
        <w:rPr>
          <w:b/>
          <w:i/>
          <w:noProof/>
        </w:rPr>
      </w:pPr>
      <w:r w:rsidRPr="00FF6952">
        <w:rPr>
          <w:b/>
          <w:i/>
        </w:rPr>
        <w:t>14a.</w:t>
      </w:r>
      <w:r w:rsidRPr="00FF6952">
        <w:tab/>
      </w:r>
      <w:r w:rsidRPr="00FF6952">
        <w:rPr>
          <w:b/>
          <w:i/>
        </w:rPr>
        <w:t>Fællesforetagendet aflægger hvert år rapport om:</w:t>
      </w:r>
    </w:p>
    <w:p w14:paraId="3868F0B8" w14:textId="77777777" w:rsidR="00744479" w:rsidRPr="00FF6952" w:rsidRDefault="00744479" w:rsidP="001E5A25">
      <w:pPr>
        <w:pStyle w:val="Point2"/>
        <w:spacing w:line="360" w:lineRule="auto"/>
        <w:ind w:left="1699" w:hanging="283"/>
        <w:jc w:val="left"/>
        <w:rPr>
          <w:b/>
          <w:i/>
          <w:noProof/>
        </w:rPr>
      </w:pPr>
      <w:r w:rsidRPr="00FF6952">
        <w:rPr>
          <w:b/>
          <w:i/>
        </w:rPr>
        <w:t xml:space="preserve">a) </w:t>
      </w:r>
      <w:r w:rsidRPr="00FF6952">
        <w:rPr>
          <w:b/>
          <w:i/>
        </w:rPr>
        <w:tab/>
        <w:t>kapacitetsudnyttelsen af den databehandlende infrastruktur med henblik på at udvikle store europæiske AI-modeller</w:t>
      </w:r>
    </w:p>
    <w:p w14:paraId="2CE7A2E7" w14:textId="77777777" w:rsidR="00744479" w:rsidRPr="00FF6952" w:rsidRDefault="00744479" w:rsidP="001E5A25">
      <w:pPr>
        <w:pStyle w:val="Point2"/>
        <w:spacing w:line="360" w:lineRule="auto"/>
        <w:ind w:left="1982"/>
        <w:jc w:val="left"/>
        <w:rPr>
          <w:b/>
          <w:i/>
          <w:noProof/>
        </w:rPr>
      </w:pPr>
      <w:r w:rsidRPr="00FF6952">
        <w:rPr>
          <w:b/>
          <w:i/>
        </w:rPr>
        <w:t xml:space="preserve">b) </w:t>
      </w:r>
      <w:r w:rsidRPr="00FF6952">
        <w:rPr>
          <w:b/>
          <w:i/>
        </w:rPr>
        <w:tab/>
        <w:t>antallet af nye originale store modeller for kunstig intelligens, der er udviklet</w:t>
      </w:r>
    </w:p>
    <w:p w14:paraId="4D614C83" w14:textId="77777777" w:rsidR="00744479" w:rsidRPr="00FF6952" w:rsidRDefault="00744479" w:rsidP="001E5A25">
      <w:pPr>
        <w:pStyle w:val="Point2"/>
        <w:spacing w:line="360" w:lineRule="auto"/>
        <w:ind w:left="1982"/>
        <w:jc w:val="left"/>
        <w:rPr>
          <w:b/>
          <w:i/>
          <w:noProof/>
        </w:rPr>
      </w:pPr>
      <w:r w:rsidRPr="00FF6952">
        <w:rPr>
          <w:b/>
          <w:i/>
        </w:rPr>
        <w:t xml:space="preserve">c) </w:t>
      </w:r>
      <w:r w:rsidRPr="00FF6952">
        <w:rPr>
          <w:b/>
          <w:i/>
        </w:rPr>
        <w:tab/>
        <w:t>bæredygtighed, energi- og vandeffektivitet og adgang til vedvarende energi.</w:t>
      </w:r>
    </w:p>
    <w:p w14:paraId="28C11A34" w14:textId="77777777" w:rsidR="00744479" w:rsidRPr="00FF6952" w:rsidRDefault="00744479" w:rsidP="001E5A25">
      <w:pPr>
        <w:pStyle w:val="ManualNumPar1"/>
        <w:spacing w:line="360" w:lineRule="auto"/>
        <w:jc w:val="left"/>
        <w:rPr>
          <w:noProof/>
        </w:rPr>
      </w:pPr>
      <w:r w:rsidRPr="00FF6952">
        <w:t>15.</w:t>
      </w:r>
      <w:r w:rsidRPr="00FF6952">
        <w:tab/>
        <w:t>Hvis konsortiet ikke omfatter en eller flere leverandører af teknologiinfrastruktur, vælges AI-gigafabrikkens leverandører af AI-</w:t>
      </w:r>
      <w:proofErr w:type="spellStart"/>
      <w:r w:rsidRPr="00FF6952">
        <w:t>gigafabrikkonsortiet</w:t>
      </w:r>
      <w:proofErr w:type="spellEnd"/>
      <w:r w:rsidRPr="00FF6952">
        <w:t xml:space="preserve"> på grundlag af retfærdige og gennemsigtige udbudsspecifikationer, der tager hensyn til de generelle systemspecifikationer og navnlig til de krav fra brugerne i den offentlige sektor, der angives af Unionen i indkaldelsen af interessetilkendegivelser og yderligere er specificeret i AI-</w:t>
      </w:r>
      <w:proofErr w:type="spellStart"/>
      <w:r w:rsidRPr="00FF6952">
        <w:t>gigafabrikværtsaftalen</w:t>
      </w:r>
      <w:proofErr w:type="spellEnd"/>
      <w:r w:rsidRPr="00FF6952">
        <w:t xml:space="preserve">. Udvælgelsen skal være baseret på retfærdige, åbne og gennemsigtige kriterier og skal også sikre EU-merværdi og adressere forsyningskædens sikkerhed og modstandsdygtighed. De valgte tilbudsgivere skal opfylde de deltagelsesbetingelser, der er fastsat i stk. 2. </w:t>
      </w:r>
    </w:p>
    <w:p w14:paraId="131703DA" w14:textId="77777777" w:rsidR="00744479" w:rsidRPr="00FF6952" w:rsidRDefault="00744479" w:rsidP="001E5A25">
      <w:pPr>
        <w:pStyle w:val="ManualNumPar1"/>
        <w:spacing w:line="360" w:lineRule="auto"/>
        <w:jc w:val="left"/>
        <w:rPr>
          <w:noProof/>
        </w:rPr>
      </w:pPr>
      <w:r w:rsidRPr="00FF6952">
        <w:t>16.</w:t>
      </w:r>
      <w:r w:rsidRPr="00FF6952">
        <w:tab/>
        <w:t>Fællesforetagendet kan indgå rammekontrakter om levering af væsentlige komponenter og komponenter med høj efterspørgsel såsom avancerede AI-processorer. AI-</w:t>
      </w:r>
      <w:proofErr w:type="spellStart"/>
      <w:r w:rsidRPr="00FF6952">
        <w:t>gigafabrikkonsortier</w:t>
      </w:r>
      <w:proofErr w:type="spellEnd"/>
      <w:r w:rsidRPr="00FF6952">
        <w:t xml:space="preserve"> kan anvende de rammekontrakter, der er omhandlet i dette stykke, til deres udbud.</w:t>
      </w:r>
    </w:p>
    <w:p w14:paraId="74FB7631" w14:textId="77777777" w:rsidR="00744479" w:rsidRPr="00FF6952" w:rsidRDefault="00744479" w:rsidP="001E5A25">
      <w:pPr>
        <w:pStyle w:val="Text1"/>
        <w:spacing w:line="360" w:lineRule="auto"/>
        <w:ind w:left="720" w:hanging="720"/>
        <w:jc w:val="left"/>
      </w:pPr>
      <w:r w:rsidRPr="00FF6952">
        <w:rPr>
          <w:b/>
          <w:i/>
        </w:rPr>
        <w:lastRenderedPageBreak/>
        <w:t>17.</w:t>
      </w:r>
      <w:r w:rsidRPr="00FF6952">
        <w:tab/>
        <w:t xml:space="preserve"> </w:t>
      </w:r>
      <w:r w:rsidRPr="00FF6952">
        <w:rPr>
          <w:b/>
          <w:i/>
        </w:rPr>
        <w:t>Fællesforetagendet fremmer en afbalanceret deltagelse af medlemsstaterne i oprettelsen af og adgangen til AI-gigafabrikker og kvanteteknologiske kompetencecentre.</w:t>
      </w:r>
    </w:p>
    <w:p w14:paraId="6DF23840" w14:textId="77777777" w:rsidR="00744479" w:rsidRPr="00FF6952" w:rsidRDefault="00744479" w:rsidP="001E5A25">
      <w:pPr>
        <w:pStyle w:val="Point0"/>
        <w:spacing w:line="360" w:lineRule="auto"/>
        <w:jc w:val="left"/>
        <w:rPr>
          <w:noProof/>
        </w:rPr>
      </w:pPr>
      <w:r w:rsidRPr="00FF6952">
        <w:t>26)</w:t>
      </w:r>
      <w:r w:rsidRPr="00FF6952">
        <w:tab/>
        <w:t>I artikel 16 foretages følgende ændringer:</w:t>
      </w:r>
    </w:p>
    <w:p w14:paraId="0064D23C" w14:textId="77777777" w:rsidR="00744479" w:rsidRPr="00FF6952" w:rsidRDefault="00744479" w:rsidP="001E5A25">
      <w:pPr>
        <w:pStyle w:val="Point0"/>
        <w:spacing w:line="360" w:lineRule="auto"/>
        <w:jc w:val="left"/>
        <w:rPr>
          <w:noProof/>
        </w:rPr>
      </w:pPr>
      <w:r w:rsidRPr="00FF6952">
        <w:t>27)</w:t>
      </w:r>
      <w:r w:rsidRPr="00FF6952">
        <w:tab/>
        <w:t>Stk. 1 affattes således:</w:t>
      </w:r>
    </w:p>
    <w:p w14:paraId="36E1F953" w14:textId="77777777" w:rsidR="00744479" w:rsidRPr="00FF6952" w:rsidRDefault="00744479" w:rsidP="001E5A25">
      <w:pPr>
        <w:pStyle w:val="Text1"/>
        <w:spacing w:line="360" w:lineRule="auto"/>
        <w:jc w:val="left"/>
        <w:rPr>
          <w:noProof/>
        </w:rPr>
      </w:pPr>
      <w:r w:rsidRPr="00FF6952">
        <w:t xml:space="preserve">Med forbehold af artikel 17, stk. 9, skal brugen af </w:t>
      </w:r>
      <w:proofErr w:type="spellStart"/>
      <w:r w:rsidRPr="00FF6952">
        <w:t>EuroHPC</w:t>
      </w:r>
      <w:proofErr w:type="spellEnd"/>
      <w:r w:rsidRPr="00FF6952">
        <w:t xml:space="preserve">-supercomputere være åben for brugere fra den offentlige og private sektor. Med undtagelse af </w:t>
      </w:r>
      <w:proofErr w:type="spellStart"/>
      <w:r w:rsidRPr="00FF6952">
        <w:t>industrial</w:t>
      </w:r>
      <w:proofErr w:type="spellEnd"/>
      <w:r w:rsidRPr="00FF6952">
        <w:t xml:space="preserve">-grade </w:t>
      </w:r>
      <w:proofErr w:type="spellStart"/>
      <w:r w:rsidRPr="00FF6952">
        <w:t>EuroHPC</w:t>
      </w:r>
      <w:proofErr w:type="spellEnd"/>
      <w:r w:rsidRPr="00FF6952">
        <w:t>-supercomputere er brugen primært rettet mod forsknings- og innovationsformål, der falder ind under offentlige finansieringsprogrammer, anvendelsesformål i den offentlige sektor og SMV'ers private innovationsaktiviteter, hvor dette er relevant.</w:t>
      </w:r>
    </w:p>
    <w:p w14:paraId="1626C178" w14:textId="77777777" w:rsidR="00744479" w:rsidRPr="00FF6952" w:rsidRDefault="00744479" w:rsidP="001E5A25">
      <w:pPr>
        <w:pStyle w:val="Titrearticle"/>
        <w:spacing w:before="120" w:line="360" w:lineRule="auto"/>
        <w:rPr>
          <w:noProof/>
        </w:rPr>
      </w:pPr>
      <w:r w:rsidRPr="00FF6952">
        <w:t>Bilag</w:t>
      </w:r>
    </w:p>
    <w:p w14:paraId="67D8D210" w14:textId="77777777" w:rsidR="00744479" w:rsidRPr="00FF6952" w:rsidRDefault="00744479" w:rsidP="001E5A25">
      <w:pPr>
        <w:spacing w:before="120" w:after="120" w:line="360" w:lineRule="auto"/>
        <w:rPr>
          <w:noProof/>
        </w:rPr>
      </w:pPr>
      <w:r w:rsidRPr="00FF6952">
        <w:t>I bilaget foretages følgende ændringer:</w:t>
      </w:r>
    </w:p>
    <w:p w14:paraId="03FF95DE" w14:textId="77777777" w:rsidR="00744479" w:rsidRPr="00FF6952" w:rsidRDefault="00744479" w:rsidP="001E5A25">
      <w:pPr>
        <w:pStyle w:val="Point0"/>
        <w:spacing w:line="360" w:lineRule="auto"/>
        <w:jc w:val="left"/>
        <w:rPr>
          <w:noProof/>
        </w:rPr>
      </w:pPr>
      <w:r w:rsidRPr="00FF6952">
        <w:t>28)</w:t>
      </w:r>
      <w:r w:rsidRPr="00FF6952">
        <w:tab/>
        <w:t xml:space="preserve">I artikel 3 i bilaget foretages følgende ændringer: </w:t>
      </w:r>
    </w:p>
    <w:p w14:paraId="7F252842" w14:textId="77777777" w:rsidR="00744479" w:rsidRPr="00FF6952" w:rsidRDefault="00744479" w:rsidP="001E5A25">
      <w:pPr>
        <w:pStyle w:val="Point0"/>
        <w:spacing w:line="360" w:lineRule="auto"/>
        <w:jc w:val="left"/>
        <w:rPr>
          <w:noProof/>
        </w:rPr>
      </w:pPr>
      <w:r w:rsidRPr="00FF6952">
        <w:t>29)</w:t>
      </w:r>
      <w:r w:rsidRPr="00FF6952">
        <w:tab/>
        <w:t xml:space="preserve">Stk. 2 affattes således: </w:t>
      </w:r>
    </w:p>
    <w:p w14:paraId="4F86582C" w14:textId="77777777" w:rsidR="00744479" w:rsidRPr="00FF6952" w:rsidRDefault="00744479" w:rsidP="001E5A25">
      <w:pPr>
        <w:pStyle w:val="Text1"/>
        <w:spacing w:line="360" w:lineRule="auto"/>
        <w:jc w:val="left"/>
        <w:rPr>
          <w:noProof/>
        </w:rPr>
      </w:pPr>
      <w:r w:rsidRPr="00FF6952">
        <w:t xml:space="preserve">Enhver ansøgning fra en medlemsstat eller et tredjeland, der er associeret med Horisont Europa eller programmet for et digitalt Europa, om medlemskab af fællesforetagendet indgives til fællesforetagendets bestyrelse. Ansøgerlandene skal forelægge en skriftlig godkendelse af disse vedtægter og af eventuelle andre bestemmelser om fællesforetagendets funktion. Ansøgerne skal også redegøre for deres motivation for at ansøge om medlemskab af fællesforetagendet, og angive, hvordan deres nationale strategi for </w:t>
      </w:r>
      <w:proofErr w:type="spellStart"/>
      <w:r w:rsidRPr="00FF6952">
        <w:t>supercomputing</w:t>
      </w:r>
      <w:proofErr w:type="spellEnd"/>
      <w:r w:rsidRPr="00FF6952">
        <w:t xml:space="preserve"> eller </w:t>
      </w:r>
      <w:r w:rsidRPr="00FF6952">
        <w:rPr>
          <w:u w:val="single"/>
        </w:rPr>
        <w:t>kvanteteknologi</w:t>
      </w:r>
      <w:r w:rsidRPr="00FF6952">
        <w:t xml:space="preserve"> er i overensstemmelse med fællesforetagendets mål. Bestyrelsen vurderer ansøgningen under hensyntagen til ansøgerens relevans og potentielle merværdi med hensyn til at opfylde fællesforetagendets mission og mål og kan beslutte at anmode om præciseringer af ansøgningen, før den godkendes.</w:t>
      </w:r>
    </w:p>
    <w:p w14:paraId="6FF174E9" w14:textId="77777777" w:rsidR="00744479" w:rsidRPr="00FF6952" w:rsidRDefault="00744479" w:rsidP="001E5A25">
      <w:pPr>
        <w:pStyle w:val="Point0"/>
        <w:spacing w:line="360" w:lineRule="auto"/>
        <w:jc w:val="left"/>
        <w:rPr>
          <w:noProof/>
        </w:rPr>
      </w:pPr>
      <w:r w:rsidRPr="00FF6952">
        <w:t>30)</w:t>
      </w:r>
      <w:r w:rsidRPr="00FF6952">
        <w:tab/>
        <w:t xml:space="preserve">I artikel 4 i bilaget foretages følgende ændringer: </w:t>
      </w:r>
    </w:p>
    <w:p w14:paraId="1D1F0230" w14:textId="77777777" w:rsidR="00744479" w:rsidRPr="00FF6952" w:rsidRDefault="00744479" w:rsidP="001E5A25">
      <w:pPr>
        <w:pStyle w:val="Point0"/>
        <w:spacing w:line="360" w:lineRule="auto"/>
        <w:jc w:val="left"/>
        <w:rPr>
          <w:noProof/>
        </w:rPr>
      </w:pPr>
      <w:r w:rsidRPr="00FF6952">
        <w:t>31)</w:t>
      </w:r>
      <w:r w:rsidRPr="00FF6952">
        <w:tab/>
        <w:t xml:space="preserve">I stk. 1 tilføjes følgende litra d): </w:t>
      </w:r>
    </w:p>
    <w:p w14:paraId="49A3A282" w14:textId="77777777" w:rsidR="00744479" w:rsidRPr="00FF6952" w:rsidRDefault="00744479" w:rsidP="001E5A25">
      <w:pPr>
        <w:pStyle w:val="Point1"/>
        <w:spacing w:line="360" w:lineRule="auto"/>
        <w:jc w:val="left"/>
        <w:rPr>
          <w:noProof/>
        </w:rPr>
      </w:pPr>
      <w:r w:rsidRPr="00FF6952">
        <w:t>d)</w:t>
      </w:r>
      <w:r w:rsidRPr="00FF6952">
        <w:tab/>
        <w:t>Den Rådgivende Gruppe for Kvantestrategi.</w:t>
      </w:r>
    </w:p>
    <w:p w14:paraId="259E4279" w14:textId="77777777" w:rsidR="00744479" w:rsidRPr="00FF6952" w:rsidRDefault="00744479" w:rsidP="001E5A25">
      <w:pPr>
        <w:pStyle w:val="Point0"/>
        <w:spacing w:line="360" w:lineRule="auto"/>
        <w:jc w:val="left"/>
        <w:rPr>
          <w:noProof/>
        </w:rPr>
      </w:pPr>
      <w:r w:rsidRPr="00FF6952">
        <w:t>32)</w:t>
      </w:r>
      <w:r w:rsidRPr="00FF6952">
        <w:tab/>
        <w:t xml:space="preserve">I artikel 5 i bilaget foretages følgende ændringer: </w:t>
      </w:r>
    </w:p>
    <w:p w14:paraId="4368EF5A" w14:textId="77777777" w:rsidR="00744479" w:rsidRPr="00FF6952" w:rsidRDefault="00744479" w:rsidP="001E5A25">
      <w:pPr>
        <w:pStyle w:val="Point0"/>
        <w:spacing w:line="360" w:lineRule="auto"/>
        <w:jc w:val="left"/>
        <w:rPr>
          <w:noProof/>
        </w:rPr>
      </w:pPr>
      <w:r w:rsidRPr="00FF6952">
        <w:lastRenderedPageBreak/>
        <w:t>33)</w:t>
      </w:r>
      <w:r w:rsidRPr="00FF6952">
        <w:tab/>
        <w:t xml:space="preserve">Følgende tilføjes som stk. 3: </w:t>
      </w:r>
    </w:p>
    <w:p w14:paraId="2BB32FE8" w14:textId="77777777" w:rsidR="00744479" w:rsidRPr="00FF6952" w:rsidRDefault="00744479" w:rsidP="001E5A25">
      <w:pPr>
        <w:pStyle w:val="Point0"/>
        <w:spacing w:line="360" w:lineRule="auto"/>
        <w:ind w:firstLine="0"/>
        <w:jc w:val="left"/>
        <w:rPr>
          <w:noProof/>
        </w:rPr>
      </w:pPr>
      <w:r w:rsidRPr="00FF6952">
        <w:t>3) For så vidt angår søjlen vedrørende kvanteteknologier udpeger deltagerlandene en repræsentant for deres kompetente myndigheder inden for kvanteteknologier.</w:t>
      </w:r>
    </w:p>
    <w:p w14:paraId="14419374" w14:textId="77777777" w:rsidR="00744479" w:rsidRPr="00FF6952" w:rsidRDefault="00744479" w:rsidP="001E5A25">
      <w:pPr>
        <w:pStyle w:val="Point0"/>
        <w:spacing w:line="360" w:lineRule="auto"/>
        <w:jc w:val="left"/>
        <w:rPr>
          <w:noProof/>
        </w:rPr>
      </w:pPr>
      <w:r w:rsidRPr="00FF6952">
        <w:t>34)</w:t>
      </w:r>
      <w:r w:rsidRPr="00FF6952">
        <w:tab/>
        <w:t xml:space="preserve">I artikel 6 i bilaget foretages følgende ændringer: </w:t>
      </w:r>
    </w:p>
    <w:p w14:paraId="32C27726" w14:textId="77777777" w:rsidR="00744479" w:rsidRPr="00FF6952" w:rsidRDefault="00744479" w:rsidP="001E5A25">
      <w:pPr>
        <w:pStyle w:val="Point0"/>
        <w:spacing w:line="360" w:lineRule="auto"/>
        <w:jc w:val="left"/>
        <w:rPr>
          <w:noProof/>
        </w:rPr>
      </w:pPr>
      <w:r w:rsidRPr="00FF6952">
        <w:t>35)</w:t>
      </w:r>
      <w:r w:rsidRPr="00FF6952">
        <w:tab/>
        <w:t xml:space="preserve">Følgende tilføjes som stk. 5a: </w:t>
      </w:r>
    </w:p>
    <w:p w14:paraId="6961B482" w14:textId="77777777" w:rsidR="00744479" w:rsidRPr="00FF6952" w:rsidRDefault="00744479" w:rsidP="001E5A25">
      <w:pPr>
        <w:pStyle w:val="Point0"/>
        <w:spacing w:line="360" w:lineRule="auto"/>
        <w:ind w:firstLine="0"/>
        <w:jc w:val="left"/>
        <w:rPr>
          <w:noProof/>
        </w:rPr>
      </w:pPr>
      <w:r w:rsidRPr="00FF6952">
        <w:t>5a)</w:t>
      </w:r>
      <w:r w:rsidRPr="00FF6952">
        <w:tab/>
        <w:t xml:space="preserve"> For så vidt angår de opgaver, der er omhandlet i artikel 7, stk. 4a, i disse vedtægter, og for hver AI-gigafabrik fordeles de deltagende staters stemmerettigheder i forhold til deres forpligtede finansielle bidrag og deres bidrag i naturalier til den pågældende AI-gigafabrik indtil udløbet af AI-</w:t>
      </w:r>
      <w:proofErr w:type="spellStart"/>
      <w:r w:rsidRPr="00FF6952">
        <w:t>gigafabrikværtsaftalen</w:t>
      </w:r>
      <w:proofErr w:type="spellEnd"/>
      <w:r w:rsidRPr="00FF6952">
        <w:t>; naturalieydelserne tages kun i betragtning, hvis de på forhånd er blevet godkendt af en uafhængig ekspert eller revisor.</w:t>
      </w:r>
    </w:p>
    <w:p w14:paraId="6456D8E9" w14:textId="77777777" w:rsidR="00744479" w:rsidRPr="00FF6952" w:rsidRDefault="00744479" w:rsidP="001E5A25">
      <w:pPr>
        <w:pStyle w:val="Text1"/>
        <w:spacing w:line="360" w:lineRule="auto"/>
        <w:jc w:val="left"/>
        <w:rPr>
          <w:noProof/>
        </w:rPr>
      </w:pPr>
      <w:r w:rsidRPr="00FF6952">
        <w:t>Med henblik på dette stykke træffes bestyrelsens afgørelser med et flertal bestående af mindst 75 % af alle stemmer, inklusive fraværende medlemmers stemmer.</w:t>
      </w:r>
    </w:p>
    <w:p w14:paraId="72CC3BE2" w14:textId="77777777" w:rsidR="00744479" w:rsidRPr="00FF6952" w:rsidRDefault="00744479" w:rsidP="001E5A25">
      <w:pPr>
        <w:pStyle w:val="Point0"/>
        <w:spacing w:line="360" w:lineRule="auto"/>
        <w:jc w:val="left"/>
        <w:rPr>
          <w:noProof/>
        </w:rPr>
      </w:pPr>
      <w:r w:rsidRPr="00FF6952">
        <w:t>36)</w:t>
      </w:r>
      <w:r w:rsidRPr="00FF6952">
        <w:tab/>
        <w:t xml:space="preserve">Stk. 6, første afsnit, affattes således: </w:t>
      </w:r>
    </w:p>
    <w:p w14:paraId="202233C1" w14:textId="77777777" w:rsidR="00744479" w:rsidRPr="00FF6952" w:rsidRDefault="00744479" w:rsidP="001E5A25">
      <w:pPr>
        <w:pStyle w:val="Text1"/>
        <w:spacing w:line="360" w:lineRule="auto"/>
        <w:ind w:firstLine="1"/>
        <w:jc w:val="left"/>
        <w:rPr>
          <w:noProof/>
        </w:rPr>
      </w:pPr>
      <w:r w:rsidRPr="00FF6952">
        <w:t xml:space="preserve">6) Med hensyn til de opgaver, der er omhandlet i disse vedtægters artikel 7, stk. 5, 5a, 6 og 7, træffes bestyrelsens afgørelser i to faser. </w:t>
      </w:r>
    </w:p>
    <w:p w14:paraId="5B284742" w14:textId="77777777" w:rsidR="00744479" w:rsidRPr="00FF6952" w:rsidRDefault="00744479" w:rsidP="001E5A25">
      <w:pPr>
        <w:pStyle w:val="Point0"/>
        <w:spacing w:line="360" w:lineRule="auto"/>
        <w:jc w:val="left"/>
        <w:rPr>
          <w:noProof/>
        </w:rPr>
      </w:pPr>
      <w:r w:rsidRPr="00FF6952">
        <w:t>37)</w:t>
      </w:r>
      <w:r w:rsidRPr="00FF6952">
        <w:tab/>
        <w:t xml:space="preserve">I artikel 7 i bilaget foretages følgende ændringer: </w:t>
      </w:r>
    </w:p>
    <w:p w14:paraId="33428824" w14:textId="77777777" w:rsidR="00744479" w:rsidRPr="00FF6952" w:rsidRDefault="00744479" w:rsidP="001E5A25">
      <w:pPr>
        <w:pStyle w:val="Point0"/>
        <w:spacing w:line="360" w:lineRule="auto"/>
        <w:jc w:val="left"/>
        <w:rPr>
          <w:noProof/>
        </w:rPr>
      </w:pPr>
      <w:r w:rsidRPr="00FF6952">
        <w:t>38)</w:t>
      </w:r>
      <w:r w:rsidRPr="00FF6952">
        <w:tab/>
        <w:t xml:space="preserve">Følgende tilføjes som stk. 4a: </w:t>
      </w:r>
    </w:p>
    <w:p w14:paraId="1A6DACC4" w14:textId="77777777" w:rsidR="00744479" w:rsidRPr="00FF6952" w:rsidRDefault="00744479" w:rsidP="001E5A25">
      <w:pPr>
        <w:pStyle w:val="Point1"/>
        <w:spacing w:line="360" w:lineRule="auto"/>
        <w:jc w:val="left"/>
        <w:rPr>
          <w:noProof/>
        </w:rPr>
      </w:pPr>
      <w:r w:rsidRPr="00FF6952">
        <w:t>4a) Bestyrelsen udfører følgende opgaver i forbindelse med de AI-gigafabrikker, der er omhandlet i denne forordnings artikel 12b:</w:t>
      </w:r>
    </w:p>
    <w:p w14:paraId="7C898CF4" w14:textId="77777777" w:rsidR="00744479" w:rsidRPr="00FF6952" w:rsidRDefault="00744479" w:rsidP="001E5A25">
      <w:pPr>
        <w:pStyle w:val="Point2"/>
        <w:spacing w:line="360" w:lineRule="auto"/>
        <w:jc w:val="left"/>
        <w:rPr>
          <w:noProof/>
        </w:rPr>
      </w:pPr>
      <w:r w:rsidRPr="00FF6952">
        <w:t>a)</w:t>
      </w:r>
      <w:r w:rsidRPr="00FF6952">
        <w:tab/>
        <w:t xml:space="preserve">drøfter og vedtager den del af det flerårige strategiske program, som vedrører oprettelsen af AI-gigafabrikker, jf. disse vedtægters artikel 18, stk. 1 </w:t>
      </w:r>
    </w:p>
    <w:p w14:paraId="43F15DDB" w14:textId="77777777" w:rsidR="00744479" w:rsidRPr="00FF6952" w:rsidRDefault="00744479" w:rsidP="001E5A25">
      <w:pPr>
        <w:pStyle w:val="Point2"/>
        <w:spacing w:line="360" w:lineRule="auto"/>
        <w:jc w:val="left"/>
        <w:rPr>
          <w:noProof/>
        </w:rPr>
      </w:pPr>
      <w:r w:rsidRPr="00FF6952">
        <w:t>b)</w:t>
      </w:r>
      <w:r w:rsidRPr="00FF6952">
        <w:tab/>
        <w:t>drøfter og vedtager den del af det årlige arbejdsprogram, der vedrører oprettelsen af AI-gigafabrikker og udvælgelsen af AI-</w:t>
      </w:r>
      <w:proofErr w:type="spellStart"/>
      <w:r w:rsidRPr="00FF6952">
        <w:t>gigafabrikkonsortier</w:t>
      </w:r>
      <w:proofErr w:type="spellEnd"/>
      <w:r w:rsidRPr="00FF6952">
        <w:t xml:space="preserve"> og de tilhørende udgiftsoverslag </w:t>
      </w:r>
    </w:p>
    <w:p w14:paraId="1DAA8615" w14:textId="77777777" w:rsidR="00744479" w:rsidRPr="00FF6952" w:rsidRDefault="00744479" w:rsidP="001E5A25">
      <w:pPr>
        <w:pStyle w:val="Point2"/>
        <w:spacing w:line="360" w:lineRule="auto"/>
        <w:jc w:val="left"/>
        <w:rPr>
          <w:noProof/>
        </w:rPr>
      </w:pPr>
      <w:r w:rsidRPr="00FF6952">
        <w:t>c)</w:t>
      </w:r>
      <w:r w:rsidRPr="00FF6952">
        <w:tab/>
        <w:t>godkender iværksættelsen af indkaldelser af interessetilkendegivelser i overensstemmelse med det årlige arbejdsprogram</w:t>
      </w:r>
    </w:p>
    <w:p w14:paraId="31E6A035" w14:textId="77777777" w:rsidR="00744479" w:rsidRPr="00FF6952" w:rsidRDefault="00744479" w:rsidP="001E5A25">
      <w:pPr>
        <w:pStyle w:val="Point2"/>
        <w:spacing w:line="360" w:lineRule="auto"/>
        <w:jc w:val="left"/>
        <w:rPr>
          <w:noProof/>
        </w:rPr>
      </w:pPr>
      <w:r w:rsidRPr="00FF6952">
        <w:t>d)</w:t>
      </w:r>
      <w:r w:rsidRPr="00FF6952">
        <w:tab/>
        <w:t>godkender udvælgelsen af AI-</w:t>
      </w:r>
      <w:proofErr w:type="spellStart"/>
      <w:r w:rsidRPr="00FF6952">
        <w:t>gigafabrikkonsortier</w:t>
      </w:r>
      <w:proofErr w:type="spellEnd"/>
      <w:r w:rsidRPr="00FF6952">
        <w:t>, som skal oprette og drive AI-gigafabrikker</w:t>
      </w:r>
    </w:p>
    <w:p w14:paraId="779CDD27" w14:textId="77777777" w:rsidR="00744479" w:rsidRPr="00FF6952" w:rsidRDefault="00744479" w:rsidP="001E5A25">
      <w:pPr>
        <w:pStyle w:val="Point2"/>
        <w:spacing w:line="360" w:lineRule="auto"/>
        <w:jc w:val="left"/>
        <w:rPr>
          <w:noProof/>
        </w:rPr>
      </w:pPr>
      <w:r w:rsidRPr="00FF6952">
        <w:lastRenderedPageBreak/>
        <w:t>e)</w:t>
      </w:r>
      <w:r w:rsidRPr="00FF6952">
        <w:tab/>
        <w:t xml:space="preserve">vedtager betingelserne for Unionens </w:t>
      </w:r>
      <w:proofErr w:type="spellStart"/>
      <w:r w:rsidRPr="00FF6952">
        <w:t>adgangstid</w:t>
      </w:r>
      <w:proofErr w:type="spellEnd"/>
      <w:r w:rsidRPr="00FF6952">
        <w:t xml:space="preserve"> hos AI-gigafabrikkerne </w:t>
      </w:r>
    </w:p>
    <w:p w14:paraId="57DD2172" w14:textId="77777777" w:rsidR="00744479" w:rsidRPr="00FF6952" w:rsidRDefault="00744479" w:rsidP="001E5A25">
      <w:pPr>
        <w:pStyle w:val="Point2"/>
        <w:spacing w:line="360" w:lineRule="auto"/>
        <w:jc w:val="left"/>
        <w:rPr>
          <w:noProof/>
        </w:rPr>
      </w:pPr>
      <w:r w:rsidRPr="00FF6952">
        <w:t xml:space="preserve">f) </w:t>
      </w:r>
      <w:r w:rsidRPr="00FF6952">
        <w:tab/>
        <w:t>godkender alle udbud i forbindelse med oprettelsen af en AI-gigafabrik, der er udvalgt til at modtage finansiering</w:t>
      </w:r>
    </w:p>
    <w:p w14:paraId="5958EB0E" w14:textId="77777777" w:rsidR="00744479" w:rsidRPr="00FF6952" w:rsidRDefault="00744479" w:rsidP="001E5A25">
      <w:pPr>
        <w:pStyle w:val="Point2"/>
        <w:spacing w:line="360" w:lineRule="auto"/>
        <w:jc w:val="left"/>
        <w:rPr>
          <w:noProof/>
        </w:rPr>
      </w:pPr>
      <w:r w:rsidRPr="00FF6952">
        <w:t>g)</w:t>
      </w:r>
      <w:r w:rsidRPr="00FF6952">
        <w:tab/>
        <w:t xml:space="preserve">godkender rammekontrakter, der er indgået af fællesforetagendet </w:t>
      </w:r>
      <w:proofErr w:type="spellStart"/>
      <w:r w:rsidRPr="00FF6952">
        <w:t>EuroHPC</w:t>
      </w:r>
      <w:proofErr w:type="spellEnd"/>
      <w:r w:rsidRPr="00FF6952">
        <w:t>, om levering af væsentlige komponenter og komponenter med høj efterspørgsel til AI-gigafabrikker.</w:t>
      </w:r>
    </w:p>
    <w:p w14:paraId="433E4D5B" w14:textId="77777777" w:rsidR="00744479" w:rsidRPr="00FF6952" w:rsidRDefault="00744479" w:rsidP="001E5A25">
      <w:pPr>
        <w:pStyle w:val="Point0"/>
        <w:spacing w:line="360" w:lineRule="auto"/>
        <w:jc w:val="left"/>
        <w:rPr>
          <w:noProof/>
        </w:rPr>
      </w:pPr>
      <w:r w:rsidRPr="00FF6952">
        <w:t>39)</w:t>
      </w:r>
      <w:r w:rsidRPr="00FF6952">
        <w:tab/>
        <w:t xml:space="preserve">Følgende tilføjes som stk. 5a: </w:t>
      </w:r>
    </w:p>
    <w:p w14:paraId="482A6AA8" w14:textId="77777777" w:rsidR="00744479" w:rsidRPr="00FF6952" w:rsidRDefault="00744479" w:rsidP="001E5A25">
      <w:pPr>
        <w:pStyle w:val="Text1"/>
        <w:spacing w:line="360" w:lineRule="auto"/>
        <w:jc w:val="left"/>
        <w:rPr>
          <w:noProof/>
        </w:rPr>
      </w:pPr>
      <w:r w:rsidRPr="00FF6952">
        <w:t>5a)</w:t>
      </w:r>
      <w:r w:rsidRPr="00FF6952">
        <w:tab/>
        <w:t xml:space="preserve">For søjlen vedrørende kvanteteknologier finder bestemmelserne i disse vedtægters artikel 7, stk. 5, anvendelse med undtagelse af aktiviteter i forbindelse med erhvervelse og drift af kvantecomputere, for hvilke bestemmelserne i disse vedtægters artikel 7, stk. 4, finder anvendelse. </w:t>
      </w:r>
    </w:p>
    <w:p w14:paraId="1E4A9DA1" w14:textId="77777777" w:rsidR="00744479" w:rsidRPr="00FF6952" w:rsidRDefault="00744479" w:rsidP="001E5A25">
      <w:pPr>
        <w:pStyle w:val="Point0"/>
        <w:spacing w:line="360" w:lineRule="auto"/>
        <w:jc w:val="left"/>
        <w:rPr>
          <w:noProof/>
        </w:rPr>
      </w:pPr>
      <w:r w:rsidRPr="00FF6952">
        <w:t>40)</w:t>
      </w:r>
      <w:r w:rsidRPr="00FF6952">
        <w:tab/>
        <w:t xml:space="preserve">I artikel 10 i bilaget foretages følgende ændringer: </w:t>
      </w:r>
    </w:p>
    <w:p w14:paraId="2F8DE0DD" w14:textId="77777777" w:rsidR="00744479" w:rsidRPr="00FF6952" w:rsidRDefault="00744479" w:rsidP="001E5A25">
      <w:pPr>
        <w:pStyle w:val="Point0"/>
        <w:spacing w:line="360" w:lineRule="auto"/>
        <w:jc w:val="left"/>
        <w:rPr>
          <w:noProof/>
        </w:rPr>
      </w:pPr>
      <w:r w:rsidRPr="00FF6952">
        <w:t>41)</w:t>
      </w:r>
      <w:r w:rsidRPr="00FF6952">
        <w:tab/>
        <w:t xml:space="preserve">Stk. 1 affattes således: </w:t>
      </w:r>
    </w:p>
    <w:p w14:paraId="70F83AAD" w14:textId="77777777" w:rsidR="00744479" w:rsidRPr="00FF6952" w:rsidRDefault="00744479" w:rsidP="001E5A25">
      <w:pPr>
        <w:pStyle w:val="Text1"/>
        <w:spacing w:line="360" w:lineRule="auto"/>
        <w:jc w:val="left"/>
        <w:rPr>
          <w:noProof/>
        </w:rPr>
      </w:pPr>
      <w:r w:rsidRPr="00FF6952">
        <w:t xml:space="preserve">Det </w:t>
      </w:r>
      <w:bookmarkStart w:id="13" w:name="_Hlk201234016"/>
      <w:r w:rsidRPr="00FF6952">
        <w:t>Industrielle og Videnskabelige Rådgivende Udvalg</w:t>
      </w:r>
      <w:bookmarkEnd w:id="13"/>
      <w:r w:rsidRPr="00FF6952">
        <w:t xml:space="preserve"> består af Den Rådgivende Gruppe for Forskning og Innovation, Den Rådgivende Gruppe for Infrastruktur og Den Rådgivende Gruppe for Kvantestrategi.</w:t>
      </w:r>
    </w:p>
    <w:p w14:paraId="7DEFE81E" w14:textId="77777777" w:rsidR="00744479" w:rsidRPr="00FF6952" w:rsidRDefault="00744479" w:rsidP="001E5A25">
      <w:pPr>
        <w:pStyle w:val="Point0"/>
        <w:spacing w:line="360" w:lineRule="auto"/>
        <w:jc w:val="left"/>
        <w:rPr>
          <w:noProof/>
        </w:rPr>
      </w:pPr>
      <w:r w:rsidRPr="00FF6952">
        <w:t>42)</w:t>
      </w:r>
      <w:r w:rsidRPr="00FF6952">
        <w:tab/>
        <w:t xml:space="preserve">Følgende tilføjes som stk. 7: </w:t>
      </w:r>
    </w:p>
    <w:p w14:paraId="77A8CF0A" w14:textId="77777777" w:rsidR="00744479" w:rsidRPr="00FF6952" w:rsidRDefault="00744479" w:rsidP="001E5A25">
      <w:pPr>
        <w:pStyle w:val="Text1"/>
        <w:spacing w:line="360" w:lineRule="auto"/>
        <w:jc w:val="left"/>
        <w:rPr>
          <w:noProof/>
        </w:rPr>
      </w:pPr>
      <w:r w:rsidRPr="00FF6952">
        <w:t xml:space="preserve">7)  </w:t>
      </w:r>
      <w:r w:rsidRPr="00FF6952">
        <w:tab/>
      </w:r>
      <w:bookmarkStart w:id="14" w:name="_Hlk202956349"/>
      <w:r w:rsidRPr="00FF6952">
        <w:t>Den Rådgivende Gruppe for Kvantestrategi består af højst 12 medlemmer, hvoraf højst seks udpeges af de private medlemmer under hensyntagen til deres forpligtelser over for fællesforetagendet, og højst seks udpeges af bestyrelsen, i overensstemmelse med disse vedtægters artikel 7, stk. 3, litra k).</w:t>
      </w:r>
      <w:bookmarkEnd w:id="14"/>
    </w:p>
    <w:p w14:paraId="221BB47C" w14:textId="77777777" w:rsidR="00744479" w:rsidRPr="00FF6952" w:rsidRDefault="00744479" w:rsidP="001E5A25">
      <w:pPr>
        <w:pStyle w:val="Point0"/>
        <w:spacing w:line="360" w:lineRule="auto"/>
        <w:jc w:val="left"/>
        <w:rPr>
          <w:noProof/>
        </w:rPr>
      </w:pPr>
      <w:r w:rsidRPr="00FF6952">
        <w:t>43)</w:t>
      </w:r>
      <w:r w:rsidRPr="00FF6952">
        <w:tab/>
        <w:t xml:space="preserve">Følgende tilføjes som artikel 12a: </w:t>
      </w:r>
    </w:p>
    <w:p w14:paraId="1BE7CAA5" w14:textId="77777777" w:rsidR="00744479" w:rsidRPr="00FF6952" w:rsidRDefault="00744479" w:rsidP="001E5A25">
      <w:pPr>
        <w:spacing w:before="120" w:after="120" w:line="360" w:lineRule="auto"/>
        <w:jc w:val="center"/>
        <w:rPr>
          <w:noProof/>
        </w:rPr>
      </w:pPr>
      <w:r w:rsidRPr="00FF6952">
        <w:t>Artikel 12a</w:t>
      </w:r>
    </w:p>
    <w:p w14:paraId="2655EE5D" w14:textId="77777777" w:rsidR="00744479" w:rsidRPr="00FF6952" w:rsidRDefault="00744479" w:rsidP="001E5A25">
      <w:pPr>
        <w:spacing w:before="120" w:after="120" w:line="360" w:lineRule="auto"/>
        <w:jc w:val="center"/>
        <w:rPr>
          <w:i/>
          <w:iCs/>
          <w:noProof/>
        </w:rPr>
      </w:pPr>
      <w:r w:rsidRPr="00FF6952">
        <w:rPr>
          <w:i/>
        </w:rPr>
        <w:t>Den Rådgivende Gruppe for Kvantestrategis funktionsområde</w:t>
      </w:r>
    </w:p>
    <w:p w14:paraId="49A63822" w14:textId="77777777" w:rsidR="00744479" w:rsidRPr="00FF6952" w:rsidRDefault="00744479" w:rsidP="001E5A25">
      <w:pPr>
        <w:pStyle w:val="ManualNumPar1"/>
        <w:spacing w:line="360" w:lineRule="auto"/>
        <w:jc w:val="left"/>
        <w:rPr>
          <w:noProof/>
        </w:rPr>
      </w:pPr>
      <w:r w:rsidRPr="00FF6952">
        <w:t>1.</w:t>
      </w:r>
      <w:r w:rsidRPr="00FF6952">
        <w:tab/>
        <w:t>Den Rådgivende Gruppe for Kvantestrategi mødes mindst to gange om året.</w:t>
      </w:r>
    </w:p>
    <w:p w14:paraId="08C43BBC" w14:textId="77777777" w:rsidR="00744479" w:rsidRPr="00FF6952" w:rsidRDefault="00744479" w:rsidP="001E5A25">
      <w:pPr>
        <w:pStyle w:val="ManualNumPar1"/>
        <w:spacing w:line="360" w:lineRule="auto"/>
        <w:jc w:val="left"/>
        <w:rPr>
          <w:noProof/>
        </w:rPr>
      </w:pPr>
      <w:r w:rsidRPr="00FF6952">
        <w:t>2.</w:t>
      </w:r>
      <w:r w:rsidRPr="00FF6952">
        <w:tab/>
        <w:t>Den Rådgivende Gruppe for Kvantestrategi kan efter behov nedsætte arbejdsgrupper under overordnet koordinering af et eller flere medlemmer.</w:t>
      </w:r>
    </w:p>
    <w:p w14:paraId="6B34446E" w14:textId="77777777" w:rsidR="00744479" w:rsidRPr="00FF6952" w:rsidRDefault="00744479" w:rsidP="001E5A25">
      <w:pPr>
        <w:pStyle w:val="ManualNumPar1"/>
        <w:spacing w:line="360" w:lineRule="auto"/>
        <w:jc w:val="left"/>
        <w:rPr>
          <w:noProof/>
        </w:rPr>
      </w:pPr>
      <w:r w:rsidRPr="00FF6952">
        <w:t>3.</w:t>
      </w:r>
      <w:r w:rsidRPr="00FF6952">
        <w:tab/>
        <w:t>Den Rådgivende Gruppe for Kvantestrategi vælger selv sin formand.</w:t>
      </w:r>
    </w:p>
    <w:p w14:paraId="4F322573" w14:textId="77777777" w:rsidR="00744479" w:rsidRPr="00FF6952" w:rsidRDefault="00744479" w:rsidP="001E5A25">
      <w:pPr>
        <w:pStyle w:val="ManualNumPar1"/>
        <w:spacing w:line="360" w:lineRule="auto"/>
        <w:jc w:val="left"/>
        <w:rPr>
          <w:noProof/>
        </w:rPr>
      </w:pPr>
      <w:r w:rsidRPr="00FF6952">
        <w:lastRenderedPageBreak/>
        <w:t>4.</w:t>
      </w:r>
      <w:r w:rsidRPr="00FF6952">
        <w:tab/>
        <w:t xml:space="preserve">Den Rådgivende Gruppe for Kvantestrategi fastsætter selv sin forretningsorden, herunder udpegelsen af de konstituerende enheder, der repræsenterer den rådgivende gruppe, og varigheden af deres udnævnelse. </w:t>
      </w:r>
    </w:p>
    <w:p w14:paraId="51D37F6C" w14:textId="77777777" w:rsidR="00744479" w:rsidRPr="00FF6952" w:rsidRDefault="00744479" w:rsidP="001E5A25">
      <w:pPr>
        <w:pStyle w:val="Point0"/>
        <w:spacing w:line="360" w:lineRule="auto"/>
        <w:jc w:val="left"/>
        <w:rPr>
          <w:noProof/>
        </w:rPr>
      </w:pPr>
      <w:r w:rsidRPr="00FF6952">
        <w:t>44)</w:t>
      </w:r>
      <w:r w:rsidRPr="00FF6952">
        <w:tab/>
        <w:t xml:space="preserve">Følgende tilføjes som artikel 14a: </w:t>
      </w:r>
    </w:p>
    <w:p w14:paraId="39CC397C" w14:textId="77777777" w:rsidR="00744479" w:rsidRPr="00FF6952" w:rsidRDefault="00744479" w:rsidP="001E5A25">
      <w:pPr>
        <w:spacing w:before="120" w:after="120" w:line="360" w:lineRule="auto"/>
        <w:jc w:val="center"/>
        <w:rPr>
          <w:noProof/>
        </w:rPr>
      </w:pPr>
      <w:r w:rsidRPr="00FF6952">
        <w:t>Artikel 14a</w:t>
      </w:r>
    </w:p>
    <w:p w14:paraId="6AC62F6C" w14:textId="77777777" w:rsidR="00744479" w:rsidRPr="00FF6952" w:rsidRDefault="00744479" w:rsidP="001E5A25">
      <w:pPr>
        <w:spacing w:before="120" w:after="120" w:line="360" w:lineRule="auto"/>
        <w:jc w:val="center"/>
        <w:rPr>
          <w:i/>
          <w:iCs/>
          <w:noProof/>
        </w:rPr>
      </w:pPr>
      <w:r w:rsidRPr="00FF6952">
        <w:rPr>
          <w:i/>
        </w:rPr>
        <w:t>Den Rådgivende Gruppe for Kvantestrategis opgaver</w:t>
      </w:r>
    </w:p>
    <w:p w14:paraId="50163938" w14:textId="77777777" w:rsidR="00744479" w:rsidRPr="00FF6952" w:rsidRDefault="00744479" w:rsidP="001E5A25">
      <w:pPr>
        <w:pStyle w:val="ManualNumPar1"/>
        <w:spacing w:line="360" w:lineRule="auto"/>
        <w:jc w:val="left"/>
        <w:rPr>
          <w:noProof/>
        </w:rPr>
      </w:pPr>
      <w:r w:rsidRPr="00FF6952">
        <w:t>1.</w:t>
      </w:r>
      <w:r w:rsidRPr="00FF6952">
        <w:tab/>
        <w:t xml:space="preserve">Den Rådgivende Gruppe for Kvantestrategi har til opgave at: </w:t>
      </w:r>
    </w:p>
    <w:p w14:paraId="7F9E0443" w14:textId="77777777" w:rsidR="00744479" w:rsidRPr="00FF6952" w:rsidRDefault="00744479" w:rsidP="001E5A25">
      <w:pPr>
        <w:pStyle w:val="Point1"/>
        <w:spacing w:line="360" w:lineRule="auto"/>
        <w:jc w:val="left"/>
        <w:rPr>
          <w:noProof/>
        </w:rPr>
      </w:pPr>
      <w:r w:rsidRPr="00FF6952">
        <w:t>a)</w:t>
      </w:r>
      <w:r w:rsidRPr="00FF6952">
        <w:tab/>
        <w:t xml:space="preserve">udarbejde sit bidrag til udkastet til det flerårige strategiske program for aktiviteter inden for kvanteteknologi, jf. disse vedtægters artikel 20, og reviderer det regelmæssigt i takt med udviklingen i den videnskabelige, industrielle og politiske efterspørgsel </w:t>
      </w:r>
    </w:p>
    <w:p w14:paraId="6C168642" w14:textId="77777777" w:rsidR="00744479" w:rsidRPr="00FF6952" w:rsidRDefault="00744479" w:rsidP="001E5A25">
      <w:pPr>
        <w:pStyle w:val="Point1"/>
        <w:spacing w:line="360" w:lineRule="auto"/>
        <w:jc w:val="left"/>
        <w:rPr>
          <w:noProof/>
        </w:rPr>
      </w:pPr>
      <w:r w:rsidRPr="00FF6952">
        <w:t>b)</w:t>
      </w:r>
      <w:r w:rsidRPr="00FF6952">
        <w:tab/>
        <w:t>tilrettelægge offentlige høringer, som er åbne for alle offentlige og private interessenter, der har en interesse i kvanteteknologier, for at informere dem om og indsamle feedback om udkastet til det flerårige strategiske program og de hertil knyttede udkast til aktiviteter i arbejdsprogrammet for kvanteteknologier for et givet år.</w:t>
      </w:r>
    </w:p>
    <w:p w14:paraId="37297F00" w14:textId="77777777" w:rsidR="00744479" w:rsidRPr="00FF6952" w:rsidRDefault="00744479" w:rsidP="001E5A25">
      <w:pPr>
        <w:pStyle w:val="Point1"/>
        <w:spacing w:line="360" w:lineRule="auto"/>
        <w:jc w:val="left"/>
        <w:rPr>
          <w:noProof/>
        </w:rPr>
      </w:pPr>
      <w:r w:rsidRPr="00FF6952">
        <w:t>c)</w:t>
      </w:r>
      <w:r w:rsidRPr="00FF6952">
        <w:tab/>
        <w:t xml:space="preserve">Bidraget til udkastet til det flerårige strategiske program, der er omhandlet i stk. 1, skal omhandle: </w:t>
      </w:r>
    </w:p>
    <w:p w14:paraId="4DF9E191" w14:textId="77777777" w:rsidR="00744479" w:rsidRPr="00FF6952" w:rsidRDefault="00744479" w:rsidP="001E5A25">
      <w:pPr>
        <w:pStyle w:val="Point1"/>
        <w:spacing w:line="360" w:lineRule="auto"/>
        <w:jc w:val="left"/>
        <w:rPr>
          <w:noProof/>
        </w:rPr>
      </w:pPr>
      <w:r w:rsidRPr="00FF6952">
        <w:t>d)</w:t>
      </w:r>
      <w:r w:rsidRPr="00FF6952">
        <w:tab/>
        <w:t>de strategiske forsknings-, innovations-, idriftsættelses- og infrastrukturprioriteter for udvikling og udbredelse af kvanteteknologier og deres integration i det europæiske digitale økosystem med henblik på at støtte Unionens modstandsdygtighed, teknologiske suverænitet og strategiske autonomi, samtidig med at der tages hensyn til sådanne teknologiers potentielle dobbelt anvendelse</w:t>
      </w:r>
    </w:p>
    <w:p w14:paraId="064F44DB" w14:textId="77777777" w:rsidR="00744479" w:rsidRPr="00FF6952" w:rsidRDefault="00744479" w:rsidP="001E5A25">
      <w:pPr>
        <w:pStyle w:val="Point1"/>
        <w:spacing w:line="360" w:lineRule="auto"/>
        <w:jc w:val="left"/>
        <w:rPr>
          <w:noProof/>
        </w:rPr>
      </w:pPr>
      <w:r w:rsidRPr="00FF6952">
        <w:t>e)</w:t>
      </w:r>
      <w:r w:rsidRPr="00FF6952">
        <w:tab/>
        <w:t>potentielle internationale samarbejdsaktiviteter inden for kvanteteknologier, der skaber merværdi og er af gensidig interesse, samtidig med at der sikres overensstemmelse med Unionens værdier og sikkerhedsinteresser</w:t>
      </w:r>
    </w:p>
    <w:p w14:paraId="2A113C7C" w14:textId="77777777" w:rsidR="00744479" w:rsidRPr="00FF6952" w:rsidRDefault="00744479" w:rsidP="001E5A25">
      <w:pPr>
        <w:pStyle w:val="Point1"/>
        <w:spacing w:line="360" w:lineRule="auto"/>
        <w:jc w:val="left"/>
        <w:rPr>
          <w:noProof/>
        </w:rPr>
      </w:pPr>
      <w:r w:rsidRPr="00FF6952">
        <w:t>f)</w:t>
      </w:r>
      <w:r w:rsidRPr="00FF6952">
        <w:tab/>
        <w:t>prioriteter for uddannelse og udvikling af arbejdsstyrken med henblik på at sætte fokus på nøglekompetencer og kvalifikationskløften inden for kvanteteknologier, herunder bevidstheden om sikkerhedsfølsomme applikationer</w:t>
      </w:r>
    </w:p>
    <w:p w14:paraId="724A19FD" w14:textId="77777777" w:rsidR="00744479" w:rsidRPr="00FF6952" w:rsidRDefault="00744479" w:rsidP="001E5A25">
      <w:pPr>
        <w:pStyle w:val="Point1"/>
        <w:spacing w:line="360" w:lineRule="auto"/>
        <w:jc w:val="left"/>
        <w:rPr>
          <w:noProof/>
        </w:rPr>
      </w:pPr>
      <w:r w:rsidRPr="00FF6952">
        <w:lastRenderedPageBreak/>
        <w:t>g)</w:t>
      </w:r>
      <w:r w:rsidRPr="00FF6952">
        <w:tab/>
        <w:t xml:space="preserve">erhvervelse, udbredelse og drift af kvanteinfrastrukturer, herunder sammenkobling og sammenslutning med </w:t>
      </w:r>
      <w:proofErr w:type="spellStart"/>
      <w:r w:rsidRPr="00FF6952">
        <w:t>højtydende</w:t>
      </w:r>
      <w:proofErr w:type="spellEnd"/>
      <w:r w:rsidRPr="00FF6952">
        <w:t xml:space="preserve"> databehandlingsinfrastrukturer og andre digitale infrastrukturer såsom kvantekommunikation og </w:t>
      </w:r>
      <w:proofErr w:type="spellStart"/>
      <w:r w:rsidRPr="00FF6952">
        <w:t>kvantesensing</w:t>
      </w:r>
      <w:proofErr w:type="spellEnd"/>
      <w:r w:rsidRPr="00FF6952">
        <w:t xml:space="preserve"> </w:t>
      </w:r>
    </w:p>
    <w:p w14:paraId="1FD400EA" w14:textId="77777777" w:rsidR="00744479" w:rsidRPr="00FF6952" w:rsidRDefault="00744479" w:rsidP="001E5A25">
      <w:pPr>
        <w:pStyle w:val="Point1"/>
        <w:spacing w:line="360" w:lineRule="auto"/>
        <w:jc w:val="left"/>
        <w:rPr>
          <w:noProof/>
        </w:rPr>
      </w:pPr>
      <w:r w:rsidRPr="00FF6952">
        <w:t>h)</w:t>
      </w:r>
      <w:r w:rsidRPr="00FF6952">
        <w:tab/>
        <w:t xml:space="preserve">foranstaltninger til kapacitetsopbygning, </w:t>
      </w:r>
      <w:proofErr w:type="spellStart"/>
      <w:r w:rsidRPr="00FF6952">
        <w:t>interoperabilitet</w:t>
      </w:r>
      <w:proofErr w:type="spellEnd"/>
      <w:r w:rsidRPr="00FF6952">
        <w:t xml:space="preserve">, standardisering, sikkerhed inden for kvanteteknologier under særlig hensyntagen til risici forbundet med dobbelt anvendelse og </w:t>
      </w:r>
      <w:r w:rsidRPr="00FF6952">
        <w:rPr>
          <w:u w:val="single"/>
        </w:rPr>
        <w:t>beskyttelse af Unionens strategiske</w:t>
      </w:r>
      <w:r w:rsidRPr="00FF6952">
        <w:t xml:space="preserve"> aktiver, interesser, autonomi og sikkerhed.</w:t>
      </w:r>
    </w:p>
    <w:p w14:paraId="2333CA2E" w14:textId="77777777" w:rsidR="00744479" w:rsidRPr="00FF6952" w:rsidRDefault="00744479" w:rsidP="001E5A25">
      <w:pPr>
        <w:pStyle w:val="Point0"/>
        <w:spacing w:line="360" w:lineRule="auto"/>
        <w:jc w:val="left"/>
        <w:rPr>
          <w:noProof/>
        </w:rPr>
      </w:pPr>
      <w:r w:rsidRPr="00FF6952">
        <w:t>45)</w:t>
      </w:r>
      <w:r w:rsidRPr="00FF6952">
        <w:tab/>
        <w:t xml:space="preserve">I artikel 16 i bilaget foretages følgende ændringer: </w:t>
      </w:r>
    </w:p>
    <w:p w14:paraId="14E010E5" w14:textId="77777777" w:rsidR="00744479" w:rsidRPr="00FF6952" w:rsidRDefault="00744479" w:rsidP="001E5A25">
      <w:pPr>
        <w:pStyle w:val="Text1"/>
        <w:spacing w:line="360" w:lineRule="auto"/>
        <w:jc w:val="left"/>
        <w:rPr>
          <w:noProof/>
        </w:rPr>
      </w:pPr>
      <w:r w:rsidRPr="00FF6952">
        <w:t>Fællesforetagendets budgetmæssige forpligtelser kan opdeles i årlige trancher. Fra januar 2025 skal mindst 20 % af det samlede budget for de resterende år ikke være dækket af årlige trancher.</w:t>
      </w:r>
    </w:p>
    <w:p w14:paraId="72F4CDEC" w14:textId="77777777" w:rsidR="00744479" w:rsidRPr="00FF6952" w:rsidRDefault="00744479" w:rsidP="001E5A25">
      <w:pPr>
        <w:pStyle w:val="Titrearticle"/>
        <w:spacing w:before="120" w:line="360" w:lineRule="auto"/>
        <w:rPr>
          <w:noProof/>
        </w:rPr>
      </w:pPr>
      <w:r w:rsidRPr="00FF6952">
        <w:t>Artikel 40</w:t>
      </w:r>
    </w:p>
    <w:p w14:paraId="348CC16F" w14:textId="77777777" w:rsidR="00744479" w:rsidRPr="00FF6952" w:rsidRDefault="00744479" w:rsidP="001E5A25">
      <w:pPr>
        <w:spacing w:before="120" w:after="120" w:line="360" w:lineRule="auto"/>
        <w:rPr>
          <w:noProof/>
        </w:rPr>
      </w:pPr>
      <w:r w:rsidRPr="00FF6952">
        <w:t xml:space="preserve">Denne forordning træder i kraft på </w:t>
      </w:r>
      <w:r w:rsidRPr="00FF6952">
        <w:rPr>
          <w:color w:val="000000" w:themeColor="text1"/>
        </w:rPr>
        <w:t>tyvendedagen</w:t>
      </w:r>
      <w:r w:rsidRPr="00FF6952">
        <w:t xml:space="preserve"> efter offentliggørelsen i Den Europæiske Unions Tidende.</w:t>
      </w:r>
    </w:p>
    <w:p w14:paraId="16E58BFB" w14:textId="77777777" w:rsidR="00744479" w:rsidRPr="00FF6952" w:rsidRDefault="00744479" w:rsidP="001E5A25">
      <w:pPr>
        <w:pStyle w:val="Applicationdirecte"/>
        <w:spacing w:before="120" w:line="360" w:lineRule="auto"/>
        <w:jc w:val="left"/>
        <w:rPr>
          <w:noProof/>
        </w:rPr>
      </w:pPr>
      <w:r w:rsidRPr="00FF6952">
        <w:t>Denne forordning er bindende i alle enkeltheder og gælder umiddelbart i hver medlemsstat.</w:t>
      </w:r>
    </w:p>
    <w:p w14:paraId="7F37C8B0" w14:textId="77777777" w:rsidR="00744479" w:rsidRPr="00FF6952" w:rsidRDefault="00744479" w:rsidP="001E5A25">
      <w:pPr>
        <w:pStyle w:val="Fait"/>
        <w:spacing w:after="120" w:line="360" w:lineRule="auto"/>
        <w:rPr>
          <w:noProof/>
        </w:rPr>
      </w:pPr>
      <w:r w:rsidRPr="00FF6952">
        <w:t xml:space="preserve">Udfærdiget i Bruxelles, </w:t>
      </w:r>
      <w:proofErr w:type="gramStart"/>
      <w:r w:rsidRPr="00FF6952">
        <w:t>den .</w:t>
      </w:r>
      <w:proofErr w:type="gramEnd"/>
    </w:p>
    <w:p w14:paraId="34E916DF" w14:textId="5F0A6845" w:rsidR="001E5A25" w:rsidRPr="00FF6952" w:rsidRDefault="001E5A25" w:rsidP="001E5A25">
      <w:pPr>
        <w:pStyle w:val="Institutionquisigne"/>
        <w:tabs>
          <w:tab w:val="clear" w:pos="4252"/>
          <w:tab w:val="left" w:pos="5670"/>
        </w:tabs>
      </w:pPr>
      <w:r w:rsidRPr="00FF6952">
        <w:t xml:space="preserve">På Europa-Parlamentets vegne </w:t>
      </w:r>
      <w:r w:rsidRPr="00FF6952">
        <w:tab/>
        <w:t>På Rådets vegne</w:t>
      </w:r>
    </w:p>
    <w:p w14:paraId="1A1B0419" w14:textId="15AC944B" w:rsidR="00744479" w:rsidRPr="00FF6952" w:rsidRDefault="001E5A25" w:rsidP="001E5A25">
      <w:pPr>
        <w:pStyle w:val="Institutionquisigne"/>
        <w:tabs>
          <w:tab w:val="clear" w:pos="4252"/>
          <w:tab w:val="left" w:pos="5670"/>
        </w:tabs>
        <w:spacing w:before="0"/>
        <w:rPr>
          <w:noProof/>
        </w:rPr>
      </w:pPr>
      <w:r w:rsidRPr="00FF6952">
        <w:t>Formand</w:t>
      </w:r>
      <w:r w:rsidRPr="00FF6952">
        <w:tab/>
      </w:r>
      <w:proofErr w:type="spellStart"/>
      <w:r w:rsidRPr="00FF6952">
        <w:t>Formand</w:t>
      </w:r>
      <w:proofErr w:type="spellEnd"/>
    </w:p>
    <w:p w14:paraId="5F9A60A8" w14:textId="4E21E966" w:rsidR="00E365E1" w:rsidRPr="00FF6952" w:rsidRDefault="00E365E1" w:rsidP="003B36DE"/>
    <w:sectPr w:rsidR="00E365E1" w:rsidRPr="00FF6952" w:rsidSect="00F110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0EC77" w14:textId="77777777" w:rsidR="003B36DE" w:rsidRPr="00F110CD" w:rsidRDefault="003B36DE">
      <w:r w:rsidRPr="00F110CD">
        <w:separator/>
      </w:r>
    </w:p>
  </w:endnote>
  <w:endnote w:type="continuationSeparator" w:id="0">
    <w:p w14:paraId="2AF991C5" w14:textId="77777777" w:rsidR="003B36DE" w:rsidRPr="00F110CD" w:rsidRDefault="003B36DE">
      <w:r w:rsidRPr="00F110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74744" w14:textId="77777777" w:rsidR="00064002" w:rsidRPr="00F110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F2AF" w14:textId="77777777" w:rsidR="00064002" w:rsidRPr="00F110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4C85A" w14:textId="77777777" w:rsidR="00064002" w:rsidRPr="00F110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9444" w14:textId="77777777" w:rsidR="003B36DE" w:rsidRPr="00F110CD" w:rsidRDefault="003B36DE">
      <w:r w:rsidRPr="00F110CD">
        <w:separator/>
      </w:r>
    </w:p>
  </w:footnote>
  <w:footnote w:type="continuationSeparator" w:id="0">
    <w:p w14:paraId="58961AB0" w14:textId="77777777" w:rsidR="003B36DE" w:rsidRPr="00F110CD" w:rsidRDefault="003B36DE">
      <w:r w:rsidRPr="00F110CD">
        <w:continuationSeparator/>
      </w:r>
    </w:p>
  </w:footnote>
  <w:footnote w:id="1">
    <w:p w14:paraId="665620AD" w14:textId="29269628" w:rsidR="00AE5755" w:rsidRPr="00AE5755" w:rsidRDefault="00AE5755" w:rsidP="00AE5755">
      <w:pPr>
        <w:pStyle w:val="FootnoteText"/>
        <w:ind w:left="567" w:hanging="567"/>
        <w:rPr>
          <w:lang w:val="da-DK"/>
        </w:rPr>
      </w:pPr>
      <w:r w:rsidRPr="00AE5755">
        <w:rPr>
          <w:rStyle w:val="FootnoteReference"/>
          <w:sz w:val="24"/>
          <w:szCs w:val="24"/>
          <w:lang w:val="da-DK"/>
        </w:rPr>
        <w:t>*</w:t>
      </w:r>
      <w:r w:rsidRPr="00AE5755">
        <w:rPr>
          <w:sz w:val="24"/>
          <w:szCs w:val="24"/>
          <w:lang w:val="da-DK"/>
        </w:rPr>
        <w:t xml:space="preserve"> </w:t>
      </w:r>
      <w:r>
        <w:rPr>
          <w:lang w:val="da-DK"/>
        </w:rPr>
        <w:tab/>
      </w:r>
      <w:r w:rsidRPr="00F110CD">
        <w:rPr>
          <w:sz w:val="24"/>
          <w:lang w:val="da-DK"/>
        </w:rPr>
        <w:t xml:space="preserve">Ændringer: Ny eller ændret tekst er markeret med </w:t>
      </w:r>
      <w:r w:rsidRPr="00F110CD">
        <w:rPr>
          <w:b/>
          <w:i/>
          <w:sz w:val="24"/>
          <w:lang w:val="da-DK"/>
        </w:rPr>
        <w:t>fede typer og kursiv</w:t>
      </w:r>
      <w:r w:rsidRPr="00F110CD">
        <w:rPr>
          <w:sz w:val="24"/>
          <w:lang w:val="da-DK"/>
        </w:rPr>
        <w:t>; tekst, som er bortfaldet, markeres med symbolet ▌.</w:t>
      </w:r>
    </w:p>
  </w:footnote>
  <w:footnote w:id="2">
    <w:p w14:paraId="19213DCA" w14:textId="348C9BD3" w:rsidR="00744479" w:rsidRPr="00F110CD" w:rsidRDefault="00744479" w:rsidP="00F110CD">
      <w:pPr>
        <w:pStyle w:val="FootnoteText"/>
        <w:ind w:left="567" w:hanging="567"/>
        <w:rPr>
          <w:sz w:val="24"/>
          <w:lang w:val="da-DK"/>
        </w:rPr>
      </w:pPr>
      <w:r w:rsidRPr="00F110CD">
        <w:rPr>
          <w:rStyle w:val="FootnoteReference"/>
          <w:sz w:val="24"/>
          <w:lang w:val="da-DK"/>
        </w:rPr>
        <w:footnoteRef/>
      </w:r>
      <w:r w:rsidR="00F110CD" w:rsidRPr="00F110CD">
        <w:rPr>
          <w:sz w:val="24"/>
          <w:lang w:val="da-DK"/>
        </w:rPr>
        <w:t xml:space="preserve"> </w:t>
      </w:r>
      <w:r w:rsidR="00F110CD" w:rsidRPr="00F110CD">
        <w:rPr>
          <w:sz w:val="24"/>
          <w:lang w:val="da-DK"/>
        </w:rPr>
        <w:tab/>
      </w:r>
      <w:r w:rsidRPr="00F110CD">
        <w:rPr>
          <w:sz w:val="24"/>
          <w:lang w:val="da-DK"/>
        </w:rPr>
        <w:t xml:space="preserve">EUT C </w:t>
      </w:r>
      <w:proofErr w:type="gramStart"/>
      <w:r w:rsidRPr="00F110CD">
        <w:rPr>
          <w:sz w:val="24"/>
          <w:lang w:val="da-DK"/>
        </w:rPr>
        <w:t>af ,</w:t>
      </w:r>
      <w:proofErr w:type="gramEnd"/>
      <w:r w:rsidRPr="00F110CD">
        <w:rPr>
          <w:sz w:val="24"/>
          <w:lang w:val="da-DK"/>
        </w:rPr>
        <w:t xml:space="preserve"> s. .</w:t>
      </w:r>
    </w:p>
  </w:footnote>
  <w:footnote w:id="3">
    <w:p w14:paraId="2B4C2E73" w14:textId="459F0FFA" w:rsidR="00744479" w:rsidRPr="00F110CD" w:rsidRDefault="00744479" w:rsidP="00F110CD">
      <w:pPr>
        <w:pStyle w:val="FootnoteText"/>
        <w:ind w:left="567" w:hanging="567"/>
        <w:rPr>
          <w:sz w:val="24"/>
          <w:lang w:val="da-DK"/>
        </w:rPr>
      </w:pPr>
      <w:r w:rsidRPr="00F110CD">
        <w:rPr>
          <w:rStyle w:val="FootnoteReference"/>
          <w:sz w:val="24"/>
          <w:lang w:val="da-DK"/>
        </w:rPr>
        <w:footnoteRef/>
      </w:r>
      <w:r w:rsidR="00F110CD" w:rsidRPr="00F110CD">
        <w:rPr>
          <w:sz w:val="24"/>
          <w:lang w:val="da-DK"/>
        </w:rPr>
        <w:t xml:space="preserve"> </w:t>
      </w:r>
      <w:r w:rsidR="00F110CD" w:rsidRPr="00F110CD">
        <w:rPr>
          <w:sz w:val="24"/>
          <w:lang w:val="da-DK"/>
        </w:rPr>
        <w:tab/>
      </w:r>
      <w:r w:rsidRPr="00F110CD">
        <w:rPr>
          <w:sz w:val="24"/>
          <w:lang w:val="da-DK"/>
        </w:rPr>
        <w:t>EUT C […] af […], s. […].</w:t>
      </w:r>
    </w:p>
  </w:footnote>
  <w:footnote w:id="4">
    <w:p w14:paraId="249EB0DE" w14:textId="2A3AA83E" w:rsidR="00744479" w:rsidRPr="00F110CD" w:rsidRDefault="00744479" w:rsidP="00F110CD">
      <w:pPr>
        <w:pStyle w:val="FootnoteText"/>
        <w:ind w:left="567" w:hanging="567"/>
        <w:rPr>
          <w:b/>
          <w:bCs/>
          <w:i/>
          <w:iCs/>
          <w:sz w:val="24"/>
          <w:lang w:val="da-DK"/>
        </w:rPr>
      </w:pPr>
      <w:r w:rsidRPr="00F110CD">
        <w:rPr>
          <w:rStyle w:val="FootnoteReference"/>
          <w:b/>
          <w:bCs/>
          <w:i/>
          <w:iCs/>
          <w:sz w:val="24"/>
          <w:lang w:val="da-DK"/>
        </w:rPr>
        <w:footnoteRef/>
      </w:r>
      <w:r w:rsidR="00F110CD" w:rsidRPr="00F110CD">
        <w:rPr>
          <w:b/>
          <w:i/>
          <w:sz w:val="24"/>
          <w:lang w:val="da-DK"/>
        </w:rPr>
        <w:t xml:space="preserve"> </w:t>
      </w:r>
      <w:r w:rsidR="00F110CD" w:rsidRPr="00F110CD">
        <w:rPr>
          <w:b/>
          <w:i/>
          <w:sz w:val="24"/>
          <w:lang w:val="da-DK"/>
        </w:rPr>
        <w:tab/>
      </w:r>
      <w:r w:rsidRPr="00F110CD">
        <w:rPr>
          <w:b/>
          <w:i/>
          <w:sz w:val="24"/>
          <w:lang w:val="da-DK"/>
        </w:rPr>
        <w:t>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 ELI: </w:t>
      </w:r>
      <w:hyperlink r:id="rId1" w:tooltip="Giver adgang til dokumentet via dets ELI-URI." w:history="1">
        <w:r w:rsidRPr="00F110CD">
          <w:rPr>
            <w:rStyle w:val="Hyperlink"/>
            <w:b/>
            <w:i/>
            <w:sz w:val="24"/>
            <w:lang w:val="da-DK"/>
          </w:rPr>
          <w:t>http://data.europa.eu/eli/reg/2021/695/oj</w:t>
        </w:r>
      </w:hyperlink>
      <w:r w:rsidRPr="00F110CD">
        <w:rPr>
          <w:b/>
          <w:i/>
          <w:sz w:val="24"/>
          <w:lang w:val="da-DK"/>
        </w:rPr>
        <w:t>).</w:t>
      </w:r>
    </w:p>
  </w:footnote>
  <w:footnote w:id="5">
    <w:p w14:paraId="76F40C3D" w14:textId="094BE0B2" w:rsidR="00744479" w:rsidRPr="00F110CD" w:rsidRDefault="00744479" w:rsidP="00F110CD">
      <w:pPr>
        <w:pStyle w:val="FootnoteText"/>
        <w:ind w:left="567" w:hanging="567"/>
        <w:rPr>
          <w:sz w:val="24"/>
          <w:lang w:val="da-DK"/>
        </w:rPr>
      </w:pPr>
      <w:r w:rsidRPr="00F110CD">
        <w:rPr>
          <w:rStyle w:val="FootnoteReference"/>
          <w:sz w:val="24"/>
          <w:lang w:val="da-DK"/>
        </w:rPr>
        <w:footnoteRef/>
      </w:r>
      <w:r w:rsidR="00F110CD" w:rsidRPr="00F110CD">
        <w:rPr>
          <w:sz w:val="24"/>
          <w:lang w:val="da-DK"/>
        </w:rPr>
        <w:t xml:space="preserve"> </w:t>
      </w:r>
      <w:r w:rsidR="00F110CD" w:rsidRPr="00F110CD">
        <w:rPr>
          <w:sz w:val="24"/>
          <w:lang w:val="da-DK"/>
        </w:rPr>
        <w:tab/>
      </w:r>
      <w:hyperlink r:id="rId2" w:history="1">
        <w:r w:rsidRPr="00F110CD">
          <w:rPr>
            <w:rStyle w:val="Hyperlink"/>
            <w:sz w:val="24"/>
            <w:lang w:val="da-DK"/>
          </w:rPr>
          <w:t>https://digital-strategy.ec.europa.eu/da/news/commission-sets-course-europes-ai-leadership-ambitious-ai-continent-action-plan</w:t>
        </w:r>
      </w:hyperlink>
      <w:r w:rsidRPr="00F110CD">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C59B2" w14:textId="77777777" w:rsidR="00064002" w:rsidRPr="00F110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D6D4" w14:textId="77777777" w:rsidR="00064002" w:rsidRPr="00F110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0559F" w14:textId="77777777" w:rsidR="00064002" w:rsidRPr="00F110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4475801">
    <w:abstractNumId w:val="9"/>
  </w:num>
  <w:num w:numId="2" w16cid:durableId="615909847">
    <w:abstractNumId w:val="9"/>
  </w:num>
  <w:num w:numId="3" w16cid:durableId="1579048084">
    <w:abstractNumId w:val="7"/>
  </w:num>
  <w:num w:numId="4" w16cid:durableId="1704750813">
    <w:abstractNumId w:val="7"/>
  </w:num>
  <w:num w:numId="5" w16cid:durableId="1583637242">
    <w:abstractNumId w:val="6"/>
  </w:num>
  <w:num w:numId="6" w16cid:durableId="1297875472">
    <w:abstractNumId w:val="6"/>
  </w:num>
  <w:num w:numId="7" w16cid:durableId="2002387706">
    <w:abstractNumId w:val="5"/>
  </w:num>
  <w:num w:numId="8" w16cid:durableId="1282344999">
    <w:abstractNumId w:val="5"/>
  </w:num>
  <w:num w:numId="9" w16cid:durableId="139811402">
    <w:abstractNumId w:val="4"/>
  </w:num>
  <w:num w:numId="10" w16cid:durableId="459887033">
    <w:abstractNumId w:val="4"/>
  </w:num>
  <w:num w:numId="11" w16cid:durableId="1514491196">
    <w:abstractNumId w:val="8"/>
  </w:num>
  <w:num w:numId="12" w16cid:durableId="1875313063">
    <w:abstractNumId w:val="8"/>
  </w:num>
  <w:num w:numId="13" w16cid:durableId="1778870711">
    <w:abstractNumId w:val="3"/>
  </w:num>
  <w:num w:numId="14" w16cid:durableId="1643733871">
    <w:abstractNumId w:val="3"/>
  </w:num>
  <w:num w:numId="15" w16cid:durableId="1972243327">
    <w:abstractNumId w:val="2"/>
  </w:num>
  <w:num w:numId="16" w16cid:durableId="524247232">
    <w:abstractNumId w:val="2"/>
  </w:num>
  <w:num w:numId="17" w16cid:durableId="210927440">
    <w:abstractNumId w:val="1"/>
  </w:num>
  <w:num w:numId="18" w16cid:durableId="1797411767">
    <w:abstractNumId w:val="1"/>
  </w:num>
  <w:num w:numId="19" w16cid:durableId="1084499606">
    <w:abstractNumId w:val="0"/>
  </w:num>
  <w:num w:numId="20" w16cid:durableId="1352875731">
    <w:abstractNumId w:val="0"/>
  </w:num>
  <w:num w:numId="21" w16cid:durableId="600799434">
    <w:abstractNumId w:val="9"/>
  </w:num>
  <w:num w:numId="22" w16cid:durableId="1110128064">
    <w:abstractNumId w:val="7"/>
  </w:num>
  <w:num w:numId="23" w16cid:durableId="1813713970">
    <w:abstractNumId w:val="6"/>
  </w:num>
  <w:num w:numId="24" w16cid:durableId="2089843962">
    <w:abstractNumId w:val="5"/>
  </w:num>
  <w:num w:numId="25" w16cid:durableId="1980305297">
    <w:abstractNumId w:val="4"/>
  </w:num>
  <w:num w:numId="26" w16cid:durableId="2023624266">
    <w:abstractNumId w:val="8"/>
  </w:num>
  <w:num w:numId="27" w16cid:durableId="1598514351">
    <w:abstractNumId w:val="3"/>
  </w:num>
  <w:num w:numId="28" w16cid:durableId="61177748">
    <w:abstractNumId w:val="2"/>
  </w:num>
  <w:num w:numId="29" w16cid:durableId="731854976">
    <w:abstractNumId w:val="1"/>
  </w:num>
  <w:num w:numId="30" w16cid:durableId="1906724826">
    <w:abstractNumId w:val="0"/>
  </w:num>
  <w:num w:numId="31" w16cid:durableId="1153253900">
    <w:abstractNumId w:val="9"/>
  </w:num>
  <w:num w:numId="32" w16cid:durableId="1478885540">
    <w:abstractNumId w:val="7"/>
  </w:num>
  <w:num w:numId="33" w16cid:durableId="704910476">
    <w:abstractNumId w:val="6"/>
  </w:num>
  <w:num w:numId="34" w16cid:durableId="2075200585">
    <w:abstractNumId w:val="5"/>
  </w:num>
  <w:num w:numId="35" w16cid:durableId="882131651">
    <w:abstractNumId w:val="4"/>
  </w:num>
  <w:num w:numId="36" w16cid:durableId="1882355825">
    <w:abstractNumId w:val="8"/>
  </w:num>
  <w:num w:numId="37" w16cid:durableId="1034111837">
    <w:abstractNumId w:val="3"/>
  </w:num>
  <w:num w:numId="38" w16cid:durableId="1174999370">
    <w:abstractNumId w:val="2"/>
  </w:num>
  <w:num w:numId="39" w16cid:durableId="1053427193">
    <w:abstractNumId w:val="1"/>
  </w:num>
  <w:num w:numId="40" w16cid:durableId="1956325851">
    <w:abstractNumId w:val="0"/>
  </w:num>
  <w:num w:numId="41" w16cid:durableId="383021953">
    <w:abstractNumId w:val="10"/>
  </w:num>
  <w:num w:numId="42" w16cid:durableId="1744840350">
    <w:abstractNumId w:val="10"/>
  </w:num>
  <w:num w:numId="43" w16cid:durableId="603802218">
    <w:abstractNumId w:val="10"/>
  </w:num>
  <w:num w:numId="44" w16cid:durableId="19419890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DA"/>
    <w:docVar w:name="dvnumam" w:val="0"/>
    <w:docVar w:name="dvpe" w:val="779.752"/>
    <w:docVar w:name="dvrapporteur" w:val="Ordfører: "/>
    <w:docVar w:name="dvstar" w:val="*"/>
    <w:docVar w:name="dvtitre" w:val="Europa-Parlamentets lovgivningsmæssige beslutning af xx. december 2025 om forslag til Rådets forordning om ændring af Rådets forordning (EU) 2021/1173 af 13. juli 2021 om oprettelse af et fællesforetagende for europæisk højtydende databehandling og om ophævelse af forordning (EU) 2018/1488(COM(2025)0414 – C10-0204/2025 – 2025/0229(NLE))"/>
  </w:docVars>
  <w:rsids>
    <w:rsidRoot w:val="003B36DE"/>
    <w:rsid w:val="00002272"/>
    <w:rsid w:val="000615F6"/>
    <w:rsid w:val="00064002"/>
    <w:rsid w:val="000677B9"/>
    <w:rsid w:val="000831BA"/>
    <w:rsid w:val="000A42CC"/>
    <w:rsid w:val="000E7DD9"/>
    <w:rsid w:val="0010095E"/>
    <w:rsid w:val="00125B37"/>
    <w:rsid w:val="00187494"/>
    <w:rsid w:val="001E5A25"/>
    <w:rsid w:val="001F32AE"/>
    <w:rsid w:val="002767FF"/>
    <w:rsid w:val="002B18FE"/>
    <w:rsid w:val="002B5493"/>
    <w:rsid w:val="00343214"/>
    <w:rsid w:val="00361C00"/>
    <w:rsid w:val="00393972"/>
    <w:rsid w:val="00395FA1"/>
    <w:rsid w:val="003B36DE"/>
    <w:rsid w:val="003E15D4"/>
    <w:rsid w:val="00411CCE"/>
    <w:rsid w:val="0041666E"/>
    <w:rsid w:val="00421060"/>
    <w:rsid w:val="00471C19"/>
    <w:rsid w:val="004867E3"/>
    <w:rsid w:val="00494A28"/>
    <w:rsid w:val="004C0004"/>
    <w:rsid w:val="004C5753"/>
    <w:rsid w:val="004C5D52"/>
    <w:rsid w:val="0050519A"/>
    <w:rsid w:val="005072A1"/>
    <w:rsid w:val="00514517"/>
    <w:rsid w:val="00545827"/>
    <w:rsid w:val="00560270"/>
    <w:rsid w:val="005B3941"/>
    <w:rsid w:val="005C2568"/>
    <w:rsid w:val="005F1B17"/>
    <w:rsid w:val="006037C0"/>
    <w:rsid w:val="006610A6"/>
    <w:rsid w:val="006631B6"/>
    <w:rsid w:val="00680577"/>
    <w:rsid w:val="006F74FA"/>
    <w:rsid w:val="00731ADD"/>
    <w:rsid w:val="00734777"/>
    <w:rsid w:val="00744479"/>
    <w:rsid w:val="00747932"/>
    <w:rsid w:val="00751A4A"/>
    <w:rsid w:val="00756632"/>
    <w:rsid w:val="00762C74"/>
    <w:rsid w:val="007737E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E77"/>
    <w:rsid w:val="00A43E52"/>
    <w:rsid w:val="00A4678D"/>
    <w:rsid w:val="00A778C7"/>
    <w:rsid w:val="00AB441E"/>
    <w:rsid w:val="00AB6293"/>
    <w:rsid w:val="00AE0928"/>
    <w:rsid w:val="00AE5755"/>
    <w:rsid w:val="00AF3B82"/>
    <w:rsid w:val="00B12E95"/>
    <w:rsid w:val="00B22876"/>
    <w:rsid w:val="00B558F0"/>
    <w:rsid w:val="00BD48FE"/>
    <w:rsid w:val="00BD7BD8"/>
    <w:rsid w:val="00BE6ADC"/>
    <w:rsid w:val="00C05BFE"/>
    <w:rsid w:val="00C23CD4"/>
    <w:rsid w:val="00C371F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0CD"/>
    <w:rsid w:val="00F149E9"/>
    <w:rsid w:val="00F5134D"/>
    <w:rsid w:val="00F74202"/>
    <w:rsid w:val="00F864A3"/>
    <w:rsid w:val="00F87713"/>
    <w:rsid w:val="00FB4360"/>
    <w:rsid w:val="00FC7F8C"/>
    <w:rsid w:val="00FD0C70"/>
    <w:rsid w:val="00FF695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CEC60"/>
  <w15:chartTrackingRefBased/>
  <w15:docId w15:val="{07F2DDBB-8159-4C2A-AB93-87698FF1F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44479"/>
    <w:rPr>
      <w:b/>
    </w:rPr>
  </w:style>
  <w:style w:type="paragraph" w:customStyle="1" w:styleId="NormalHanging12a">
    <w:name w:val="NormalHanging12a"/>
    <w:basedOn w:val="Normal"/>
    <w:rsid w:val="00744479"/>
    <w:pPr>
      <w:spacing w:after="240"/>
      <w:ind w:left="567" w:hanging="567"/>
    </w:pPr>
  </w:style>
  <w:style w:type="paragraph" w:customStyle="1" w:styleId="AmNumberTabs">
    <w:name w:val="AmNumberTabs"/>
    <w:basedOn w:val="Normal"/>
    <w:rsid w:val="007444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44479"/>
    <w:pPr>
      <w:spacing w:before="480" w:after="240"/>
    </w:pPr>
  </w:style>
  <w:style w:type="character" w:styleId="Hyperlink">
    <w:name w:val="Hyperlink"/>
    <w:uiPriority w:val="99"/>
    <w:unhideWhenUsed/>
    <w:rsid w:val="00744479"/>
    <w:rPr>
      <w:color w:val="0000FF"/>
      <w:u w:val="single"/>
    </w:rPr>
  </w:style>
  <w:style w:type="paragraph" w:customStyle="1" w:styleId="Text1">
    <w:name w:val="Text 1"/>
    <w:basedOn w:val="Normal"/>
    <w:rsid w:val="00744479"/>
    <w:pPr>
      <w:widowControl/>
      <w:spacing w:before="120" w:after="120"/>
      <w:ind w:left="850"/>
      <w:jc w:val="both"/>
    </w:pPr>
    <w:rPr>
      <w:rFonts w:eastAsiaTheme="minorHAnsi"/>
      <w:szCs w:val="22"/>
      <w:lang w:eastAsia="en-US"/>
    </w:rPr>
  </w:style>
  <w:style w:type="paragraph" w:customStyle="1" w:styleId="Point0">
    <w:name w:val="Point 0"/>
    <w:basedOn w:val="Normal"/>
    <w:rsid w:val="00744479"/>
    <w:pPr>
      <w:widowControl/>
      <w:spacing w:before="120" w:after="120"/>
      <w:ind w:left="850" w:hanging="850"/>
      <w:jc w:val="both"/>
    </w:pPr>
    <w:rPr>
      <w:rFonts w:eastAsiaTheme="minorHAnsi"/>
      <w:szCs w:val="22"/>
      <w:lang w:eastAsia="en-US"/>
    </w:rPr>
  </w:style>
  <w:style w:type="paragraph" w:customStyle="1" w:styleId="Point1">
    <w:name w:val="Point 1"/>
    <w:basedOn w:val="Normal"/>
    <w:rsid w:val="0074447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4447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74447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4447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44479"/>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74447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4447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4447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4447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44479"/>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744479"/>
    <w:pPr>
      <w:widowControl/>
      <w:spacing w:before="360"/>
      <w:jc w:val="center"/>
    </w:pPr>
    <w:rPr>
      <w:rFonts w:eastAsiaTheme="minorHAnsi"/>
      <w:b/>
      <w:szCs w:val="22"/>
      <w:lang w:eastAsia="en-US"/>
    </w:rPr>
  </w:style>
  <w:style w:type="paragraph" w:customStyle="1" w:styleId="Titreobjet">
    <w:name w:val="Titre objet"/>
    <w:basedOn w:val="Normal"/>
    <w:next w:val="Normal"/>
    <w:rsid w:val="00744479"/>
    <w:pPr>
      <w:widowControl/>
      <w:spacing w:before="360" w:after="360"/>
      <w:jc w:val="center"/>
    </w:pPr>
    <w:rPr>
      <w:rFonts w:eastAsiaTheme="minorHAnsi"/>
      <w:b/>
      <w:szCs w:val="22"/>
      <w:lang w:eastAsia="en-US"/>
    </w:rPr>
  </w:style>
  <w:style w:type="paragraph" w:customStyle="1" w:styleId="Normal24">
    <w:name w:val="Normal24"/>
    <w:basedOn w:val="Normal"/>
    <w:rsid w:val="00744479"/>
    <w:pPr>
      <w:spacing w:after="480"/>
    </w:pPr>
  </w:style>
  <w:style w:type="paragraph" w:styleId="Revision">
    <w:name w:val="Revision"/>
    <w:hidden/>
    <w:uiPriority w:val="99"/>
    <w:semiHidden/>
    <w:rsid w:val="001E5A25"/>
    <w:rPr>
      <w:sz w:val="24"/>
      <w:lang w:val="da-DK"/>
    </w:rPr>
  </w:style>
  <w:style w:type="character" w:styleId="CommentReference">
    <w:name w:val="annotation reference"/>
    <w:basedOn w:val="DefaultParagraphFont"/>
    <w:rsid w:val="00FC7F8C"/>
    <w:rPr>
      <w:sz w:val="16"/>
      <w:szCs w:val="16"/>
    </w:rPr>
  </w:style>
  <w:style w:type="paragraph" w:styleId="CommentText">
    <w:name w:val="annotation text"/>
    <w:basedOn w:val="Normal"/>
    <w:link w:val="CommentTextChar"/>
    <w:rsid w:val="00FC7F8C"/>
    <w:rPr>
      <w:sz w:val="20"/>
    </w:rPr>
  </w:style>
  <w:style w:type="character" w:customStyle="1" w:styleId="CommentTextChar">
    <w:name w:val="Comment Text Char"/>
    <w:basedOn w:val="DefaultParagraphFont"/>
    <w:link w:val="CommentText"/>
    <w:rsid w:val="00FC7F8C"/>
    <w:rPr>
      <w:lang w:val="da-DK"/>
    </w:rPr>
  </w:style>
  <w:style w:type="paragraph" w:styleId="CommentSubject">
    <w:name w:val="annotation subject"/>
    <w:basedOn w:val="CommentText"/>
    <w:next w:val="CommentText"/>
    <w:link w:val="CommentSubjectChar"/>
    <w:rsid w:val="00FC7F8C"/>
    <w:rPr>
      <w:b/>
      <w:bCs/>
    </w:rPr>
  </w:style>
  <w:style w:type="character" w:customStyle="1" w:styleId="CommentSubjectChar">
    <w:name w:val="Comment Subject Char"/>
    <w:basedOn w:val="CommentTextChar"/>
    <w:link w:val="CommentSubject"/>
    <w:rsid w:val="00FC7F8C"/>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da/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6458</Words>
  <Characters>42966</Characters>
  <Application>Microsoft Office Word</Application>
  <DocSecurity>0</DocSecurity>
  <Lines>358</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2026-02-17T07:23:00Z</dcterms:created>
  <dcterms:modified xsi:type="dcterms:W3CDTF">2026-02-17T07:23:00Z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P10_TA(2025)0333_</vt:lpwstr>
  </property>
  <property fmtid="{D5CDD505-2E9C-101B-9397-08002B2CF9AE}" pid="4" name="&lt;Type&gt;">
    <vt:lpwstr>RR</vt:lpwstr>
  </property>
</Properties>
</file>