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330BC" w14:paraId="4B3F6EBF" w14:textId="77777777" w:rsidTr="0010095E">
        <w:trPr>
          <w:trHeight w:hRule="exact" w:val="1418"/>
        </w:trPr>
        <w:tc>
          <w:tcPr>
            <w:tcW w:w="6804" w:type="dxa"/>
            <w:shd w:val="clear" w:color="auto" w:fill="auto"/>
            <w:vAlign w:val="center"/>
          </w:tcPr>
          <w:p w14:paraId="6EF8544D" w14:textId="77777777" w:rsidR="00751A4A" w:rsidRPr="008330BC" w:rsidRDefault="0034453F" w:rsidP="0010095E">
            <w:pPr>
              <w:pStyle w:val="EPName"/>
            </w:pPr>
            <w:r w:rsidRPr="008330BC">
              <w:t>Eiropas Parlaments</w:t>
            </w:r>
          </w:p>
          <w:p w14:paraId="47C6ED82" w14:textId="77777777" w:rsidR="00751A4A" w:rsidRPr="008330BC" w:rsidRDefault="005F1B17" w:rsidP="005F1B17">
            <w:pPr>
              <w:pStyle w:val="EPTerm"/>
              <w:rPr>
                <w:rStyle w:val="HideTWBExt"/>
                <w:noProof w:val="0"/>
                <w:vanish w:val="0"/>
                <w:color w:val="auto"/>
              </w:rPr>
            </w:pPr>
            <w:r w:rsidRPr="008330BC">
              <w:t>2024</w:t>
            </w:r>
            <w:r w:rsidR="00817416" w:rsidRPr="008330BC">
              <w:t>-202</w:t>
            </w:r>
            <w:r w:rsidRPr="008330BC">
              <w:t>9</w:t>
            </w:r>
          </w:p>
        </w:tc>
        <w:tc>
          <w:tcPr>
            <w:tcW w:w="2268" w:type="dxa"/>
            <w:shd w:val="clear" w:color="auto" w:fill="auto"/>
          </w:tcPr>
          <w:p w14:paraId="35925E7B" w14:textId="77777777" w:rsidR="00751A4A" w:rsidRPr="008330BC" w:rsidRDefault="00187494" w:rsidP="0010095E">
            <w:pPr>
              <w:pStyle w:val="EPLogo"/>
            </w:pPr>
            <w:r w:rsidRPr="008330BC">
              <w:rPr>
                <w:noProof/>
                <w:lang w:eastAsia="ja-JP"/>
              </w:rPr>
              <w:drawing>
                <wp:inline distT="0" distB="0" distL="0" distR="0" wp14:anchorId="7DA45B3E" wp14:editId="254D60D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B887BF6" w14:textId="77777777" w:rsidR="00D058B8" w:rsidRPr="008330BC" w:rsidRDefault="00D058B8" w:rsidP="004C5D52">
      <w:pPr>
        <w:pStyle w:val="LineTop"/>
      </w:pPr>
    </w:p>
    <w:p w14:paraId="1E087FC2" w14:textId="77777777" w:rsidR="00680577" w:rsidRPr="008330BC" w:rsidRDefault="0034453F" w:rsidP="00680577">
      <w:pPr>
        <w:pStyle w:val="EPBodyTA1"/>
      </w:pPr>
      <w:r w:rsidRPr="008330BC">
        <w:t>PIEŅEMTIE TEKSTI</w:t>
      </w:r>
    </w:p>
    <w:p w14:paraId="471A04D3" w14:textId="77777777" w:rsidR="00D058B8" w:rsidRPr="008330BC" w:rsidRDefault="00D058B8" w:rsidP="00D058B8">
      <w:pPr>
        <w:pStyle w:val="LineBottom"/>
      </w:pPr>
    </w:p>
    <w:p w14:paraId="4C37FA34" w14:textId="69FE4E75" w:rsidR="0034453F" w:rsidRPr="008330BC" w:rsidRDefault="0034453F" w:rsidP="0034453F">
      <w:pPr>
        <w:pStyle w:val="ATHeading1"/>
      </w:pPr>
      <w:bookmarkStart w:id="0" w:name="TANumber"/>
      <w:r w:rsidRPr="008330BC">
        <w:t>P10_TA(2025)0</w:t>
      </w:r>
      <w:bookmarkEnd w:id="0"/>
      <w:r w:rsidR="008330BC" w:rsidRPr="008330BC">
        <w:t>333</w:t>
      </w:r>
    </w:p>
    <w:p w14:paraId="1A8677C8" w14:textId="77777777" w:rsidR="0034453F" w:rsidRPr="008330BC" w:rsidRDefault="0034453F" w:rsidP="0034453F">
      <w:pPr>
        <w:pStyle w:val="ATHeading2"/>
      </w:pPr>
      <w:bookmarkStart w:id="1" w:name="title"/>
      <w:r w:rsidRPr="008330BC">
        <w:t xml:space="preserve">Eiropas Augstas veiktspējas </w:t>
      </w:r>
      <w:proofErr w:type="spellStart"/>
      <w:r w:rsidRPr="008330BC">
        <w:t>datošanas</w:t>
      </w:r>
      <w:proofErr w:type="spellEnd"/>
      <w:r w:rsidRPr="008330BC">
        <w:t xml:space="preserve"> kopuzņēmums (</w:t>
      </w:r>
      <w:proofErr w:type="spellStart"/>
      <w:r w:rsidRPr="008330BC">
        <w:rPr>
          <w:i/>
          <w:iCs/>
        </w:rPr>
        <w:t>EuroHPC</w:t>
      </w:r>
      <w:proofErr w:type="spellEnd"/>
      <w:r w:rsidRPr="008330BC">
        <w:t>)</w:t>
      </w:r>
      <w:bookmarkEnd w:id="1"/>
    </w:p>
    <w:p w14:paraId="33ADF3CC" w14:textId="77777777" w:rsidR="0034453F" w:rsidRPr="008330BC" w:rsidRDefault="0034453F" w:rsidP="0034453F">
      <w:pPr>
        <w:rPr>
          <w:i/>
          <w:vanish/>
        </w:rPr>
      </w:pPr>
      <w:r w:rsidRPr="008330BC">
        <w:rPr>
          <w:i/>
        </w:rPr>
        <w:fldChar w:fldCharType="begin"/>
      </w:r>
      <w:r w:rsidRPr="008330BC">
        <w:rPr>
          <w:i/>
        </w:rPr>
        <w:instrText xml:space="preserve"> TC"(</w:instrText>
      </w:r>
      <w:bookmarkStart w:id="2" w:name="DocNumber"/>
      <w:r w:rsidRPr="008330BC">
        <w:rPr>
          <w:i/>
        </w:rPr>
        <w:instrText>A10-0241/2025</w:instrText>
      </w:r>
      <w:bookmarkEnd w:id="2"/>
      <w:r w:rsidRPr="008330BC">
        <w:rPr>
          <w:i/>
        </w:rPr>
        <w:instrText xml:space="preserve"> - Referents: Borys Budka)"\l3 \n&gt; \* MERGEFORMAT </w:instrText>
      </w:r>
      <w:r w:rsidRPr="008330BC">
        <w:rPr>
          <w:i/>
        </w:rPr>
        <w:fldChar w:fldCharType="end"/>
      </w:r>
    </w:p>
    <w:p w14:paraId="336E9F2B" w14:textId="77777777" w:rsidR="0034453F" w:rsidRPr="008330BC" w:rsidRDefault="0034453F" w:rsidP="0034453F">
      <w:pPr>
        <w:rPr>
          <w:vanish/>
        </w:rPr>
      </w:pPr>
      <w:bookmarkStart w:id="3" w:name="Commission"/>
      <w:r w:rsidRPr="008330BC">
        <w:rPr>
          <w:vanish/>
        </w:rPr>
        <w:t>Rūpniecības, pētniecības un enerģētikas komiteja</w:t>
      </w:r>
      <w:bookmarkEnd w:id="3"/>
    </w:p>
    <w:p w14:paraId="35DD0818" w14:textId="77777777" w:rsidR="0034453F" w:rsidRPr="008330BC" w:rsidRDefault="0034453F" w:rsidP="0034453F">
      <w:pPr>
        <w:rPr>
          <w:vanish/>
        </w:rPr>
      </w:pPr>
      <w:bookmarkStart w:id="4" w:name="PE"/>
      <w:r w:rsidRPr="008330BC">
        <w:rPr>
          <w:vanish/>
        </w:rPr>
        <w:t>PE779.752</w:t>
      </w:r>
      <w:bookmarkEnd w:id="4"/>
    </w:p>
    <w:p w14:paraId="5EA0E98C" w14:textId="7591FF89" w:rsidR="006C05F9" w:rsidRPr="008330BC" w:rsidRDefault="0034453F" w:rsidP="004247DE">
      <w:pPr>
        <w:pStyle w:val="ATHeading3"/>
      </w:pPr>
      <w:bookmarkStart w:id="5" w:name="Sujet"/>
      <w:r w:rsidRPr="008330BC">
        <w:t xml:space="preserve">Eiropas Parlamenta 2025. gada </w:t>
      </w:r>
      <w:r w:rsidR="004247DE" w:rsidRPr="008330BC">
        <w:t>17</w:t>
      </w:r>
      <w:r w:rsidRPr="008330BC">
        <w:t xml:space="preserve">. </w:t>
      </w:r>
      <w:r w:rsidR="004247DE" w:rsidRPr="008330BC">
        <w:t>decembra</w:t>
      </w:r>
      <w:r w:rsidRPr="008330BC">
        <w:t xml:space="preserve"> normatīvā rezolūcija par priekšlikumu Padomes regulai par grozījumiem Padomes 2021. gada 13. jūlija Regulā (ES) 2021/1173 par Eiropas Augstas veiktspējas </w:t>
      </w:r>
      <w:proofErr w:type="spellStart"/>
      <w:r w:rsidRPr="008330BC">
        <w:t>datošanas</w:t>
      </w:r>
      <w:proofErr w:type="spellEnd"/>
      <w:r w:rsidRPr="008330BC">
        <w:t xml:space="preserve"> kopuzņēmuma izveidi un ar ko atceļ Regulu (ES) 2018/1488</w:t>
      </w:r>
      <w:bookmarkEnd w:id="5"/>
      <w:r w:rsidRPr="008330BC">
        <w:t xml:space="preserve"> </w:t>
      </w:r>
      <w:bookmarkStart w:id="6" w:name="References"/>
      <w:r w:rsidRPr="008330BC">
        <w:t>(COM(2025)0414 – C10-0204/2025 – 2025/0229(NLE))</w:t>
      </w:r>
      <w:bookmarkStart w:id="7" w:name="TextBodyBegin"/>
      <w:bookmarkEnd w:id="6"/>
      <w:bookmarkEnd w:id="7"/>
    </w:p>
    <w:p w14:paraId="5E2C968B" w14:textId="77777777" w:rsidR="006C05F9" w:rsidRPr="008330BC" w:rsidRDefault="006C05F9" w:rsidP="006C05F9">
      <w:pPr>
        <w:pStyle w:val="NormalBold"/>
      </w:pPr>
      <w:r w:rsidRPr="008330BC">
        <w:t>(Apspriešanās)</w:t>
      </w:r>
    </w:p>
    <w:p w14:paraId="6F9847E8" w14:textId="77777777" w:rsidR="006C05F9" w:rsidRPr="008330BC" w:rsidRDefault="006C05F9" w:rsidP="006C05F9">
      <w:pPr>
        <w:pStyle w:val="EPComma"/>
      </w:pPr>
      <w:r w:rsidRPr="008330BC">
        <w:rPr>
          <w:i/>
          <w:iCs/>
        </w:rPr>
        <w:t>Eiropas Parlaments</w:t>
      </w:r>
      <w:r w:rsidRPr="008330BC">
        <w:t>,</w:t>
      </w:r>
    </w:p>
    <w:p w14:paraId="400B8153" w14:textId="77777777" w:rsidR="006C05F9" w:rsidRPr="008330BC" w:rsidRDefault="006C05F9" w:rsidP="006C05F9">
      <w:pPr>
        <w:pStyle w:val="NormalHanging12a"/>
      </w:pPr>
      <w:r w:rsidRPr="008330BC">
        <w:t>–</w:t>
      </w:r>
      <w:r w:rsidRPr="008330BC">
        <w:tab/>
        <w:t>ņemot vērā Komisijas priekšlikumu Padomei (COM(2025)0414),</w:t>
      </w:r>
    </w:p>
    <w:p w14:paraId="146D1250" w14:textId="77777777" w:rsidR="006C05F9" w:rsidRPr="008330BC" w:rsidRDefault="006C05F9" w:rsidP="006C05F9">
      <w:pPr>
        <w:pStyle w:val="NormalHanging12a"/>
      </w:pPr>
      <w:r w:rsidRPr="008330BC">
        <w:t>–</w:t>
      </w:r>
      <w:r w:rsidRPr="008330BC">
        <w:tab/>
        <w:t>ņemot vērā Līguma par Eiropas Savienības darbību 187. pantu un 188. panta pirmo daļu, saskaņā ar kuru Padome ar to ir apspriedusies (C10</w:t>
      </w:r>
      <w:r w:rsidRPr="008330BC">
        <w:noBreakHyphen/>
        <w:t>0204/2025),</w:t>
      </w:r>
    </w:p>
    <w:p w14:paraId="376453A4" w14:textId="77777777" w:rsidR="006C05F9" w:rsidRPr="008330BC" w:rsidRDefault="006C05F9" w:rsidP="006C05F9">
      <w:pPr>
        <w:pStyle w:val="NormalHanging12a"/>
      </w:pPr>
      <w:r w:rsidRPr="008330BC">
        <w:t>–</w:t>
      </w:r>
      <w:r w:rsidRPr="008330BC">
        <w:tab/>
        <w:t>ņemot vērā Reglamenta 84. pantu,</w:t>
      </w:r>
    </w:p>
    <w:p w14:paraId="1EE9867C" w14:textId="77777777" w:rsidR="006C05F9" w:rsidRPr="008330BC" w:rsidRDefault="006C05F9" w:rsidP="006C05F9">
      <w:pPr>
        <w:pStyle w:val="NormalHanging12a"/>
      </w:pPr>
      <w:r w:rsidRPr="008330BC">
        <w:t>–</w:t>
      </w:r>
      <w:r w:rsidRPr="008330BC">
        <w:tab/>
        <w:t>ņemot vērā Rūpniecības, pētniecības un enerģētikas komitejas ziņojumu (A10-0241/2025),</w:t>
      </w:r>
    </w:p>
    <w:p w14:paraId="7FD8F698" w14:textId="77777777" w:rsidR="006C05F9" w:rsidRPr="008330BC" w:rsidRDefault="006C05F9" w:rsidP="006C05F9">
      <w:pPr>
        <w:pStyle w:val="NormalHanging12a"/>
      </w:pPr>
      <w:r w:rsidRPr="008330BC">
        <w:t>1.</w:t>
      </w:r>
      <w:r w:rsidRPr="008330BC">
        <w:tab/>
        <w:t>apstiprina grozīto Komisijas priekšlikumu;</w:t>
      </w:r>
    </w:p>
    <w:p w14:paraId="41792439" w14:textId="77777777" w:rsidR="006C05F9" w:rsidRPr="008330BC" w:rsidRDefault="006C05F9" w:rsidP="006C05F9">
      <w:pPr>
        <w:pStyle w:val="NormalHanging12a"/>
      </w:pPr>
      <w:r w:rsidRPr="008330BC">
        <w:t>2.</w:t>
      </w:r>
      <w:r w:rsidRPr="008330BC">
        <w:tab/>
        <w:t>aicina Komisiju attiecīgi grozīt savu priekšlikumu saskaņā ar Līguma par Eiropas Savienības darbību 293. panta 2. punktu;</w:t>
      </w:r>
    </w:p>
    <w:p w14:paraId="5F6F740C" w14:textId="77777777" w:rsidR="006C05F9" w:rsidRPr="008330BC" w:rsidRDefault="006C05F9" w:rsidP="006C05F9">
      <w:pPr>
        <w:pStyle w:val="NormalHanging12a"/>
      </w:pPr>
      <w:r w:rsidRPr="008330BC">
        <w:t>3.</w:t>
      </w:r>
      <w:r w:rsidRPr="008330BC">
        <w:tab/>
        <w:t>aicina Padomi informēt Parlamentu, ja tā ir paredzējusi izmaiņas Parlamenta apstiprinātajā tekstā;</w:t>
      </w:r>
    </w:p>
    <w:p w14:paraId="51C3EC4A" w14:textId="77777777" w:rsidR="006C05F9" w:rsidRPr="008330BC" w:rsidRDefault="006C05F9" w:rsidP="006C05F9">
      <w:pPr>
        <w:pStyle w:val="NormalHanging12a"/>
      </w:pPr>
      <w:r w:rsidRPr="008330BC">
        <w:t>4.</w:t>
      </w:r>
      <w:r w:rsidRPr="008330BC">
        <w:tab/>
        <w:t>prasa Padomei vēlreiz ar to apspriesties, ja tā ir paredzējusi būtiski grozīt Komisijas priekšlikumu;</w:t>
      </w:r>
    </w:p>
    <w:p w14:paraId="644CBD5B" w14:textId="4B1615EB" w:rsidR="006C05F9" w:rsidRPr="008330BC" w:rsidRDefault="006C05F9" w:rsidP="006C05F9">
      <w:pPr>
        <w:pStyle w:val="NormalHanging12a"/>
      </w:pPr>
      <w:r w:rsidRPr="008330BC">
        <w:t>5.</w:t>
      </w:r>
      <w:r w:rsidRPr="008330BC">
        <w:tab/>
        <w:t xml:space="preserve">uzdod priekšsēdētājai nosūtīt </w:t>
      </w:r>
      <w:r w:rsidR="004247DE" w:rsidRPr="008330BC">
        <w:t xml:space="preserve">šo nostāju </w:t>
      </w:r>
      <w:r w:rsidRPr="008330BC">
        <w:t>Padomei un Komisijai.</w:t>
      </w:r>
    </w:p>
    <w:p w14:paraId="65A57A9D" w14:textId="77777777" w:rsidR="00DA6903" w:rsidRPr="008330BC" w:rsidRDefault="00DA6903" w:rsidP="006C05F9">
      <w:pPr>
        <w:sectPr w:rsidR="00DA6903" w:rsidRPr="008330BC" w:rsidSect="008B51B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65C2726" w14:textId="77777777" w:rsidR="006C05F9" w:rsidRPr="008330BC" w:rsidRDefault="006C05F9" w:rsidP="006C05F9"/>
    <w:p w14:paraId="4856DF41" w14:textId="77777777" w:rsidR="006C05F9" w:rsidRPr="008330BC" w:rsidRDefault="006C05F9" w:rsidP="006C05F9">
      <w:pPr>
        <w:pStyle w:val="AmNumberTabs"/>
        <w:keepNext/>
      </w:pPr>
      <w:r w:rsidRPr="008330BC">
        <w:t>Grozījums Nr.</w:t>
      </w:r>
      <w:r w:rsidRPr="008330BC">
        <w:tab/>
      </w:r>
      <w:r w:rsidRPr="008330BC">
        <w:tab/>
        <w:t>1</w:t>
      </w:r>
    </w:p>
    <w:p w14:paraId="47BFA398" w14:textId="77777777" w:rsidR="006C05F9" w:rsidRPr="008330BC" w:rsidRDefault="006C05F9" w:rsidP="006C05F9"/>
    <w:p w14:paraId="6C61A8FE" w14:textId="503945CD" w:rsidR="00804ED2" w:rsidRDefault="00804ED2" w:rsidP="006C05F9">
      <w:pPr>
        <w:pStyle w:val="Typedudocument"/>
      </w:pPr>
      <w:r w:rsidRPr="008330BC">
        <w:t>EIROPAS PARLAMENTA GROZĪJUMI</w:t>
      </w:r>
      <w:r w:rsidRPr="008330BC">
        <w:rPr>
          <w:rStyle w:val="FootnoteReference"/>
          <w:szCs w:val="24"/>
        </w:rPr>
        <w:footnoteReference w:customMarkFollows="1" w:id="1"/>
        <w:t>*</w:t>
      </w:r>
    </w:p>
    <w:p w14:paraId="18624D48" w14:textId="23AC3293" w:rsidR="00804ED2" w:rsidRDefault="00804ED2" w:rsidP="006C05F9">
      <w:pPr>
        <w:pStyle w:val="Typedudocument"/>
      </w:pPr>
      <w:r w:rsidRPr="008330BC">
        <w:t>Komisijas priekšlikumā</w:t>
      </w:r>
    </w:p>
    <w:p w14:paraId="312EF06B" w14:textId="799D08AA" w:rsidR="006C05F9" w:rsidRPr="008330BC" w:rsidRDefault="006C05F9" w:rsidP="006C05F9">
      <w:pPr>
        <w:pStyle w:val="Typedudocument"/>
        <w:rPr>
          <w:noProof/>
        </w:rPr>
      </w:pPr>
      <w:r w:rsidRPr="008330BC">
        <w:t>PADOMES REGULA</w:t>
      </w:r>
    </w:p>
    <w:p w14:paraId="70CA0D9D" w14:textId="77777777" w:rsidR="006C05F9" w:rsidRPr="008330BC" w:rsidRDefault="006C05F9" w:rsidP="006C05F9">
      <w:pPr>
        <w:pStyle w:val="Titreobjet"/>
        <w:rPr>
          <w:noProof/>
        </w:rPr>
      </w:pPr>
      <w:r w:rsidRPr="008330BC">
        <w:t xml:space="preserve">par grozījumiem Padomes 2021. gada 13. jūlija Regulā (ES) 2021/1173 par Eiropas Augstas veiktspējas </w:t>
      </w:r>
      <w:proofErr w:type="spellStart"/>
      <w:r w:rsidRPr="008330BC">
        <w:t>datošanas</w:t>
      </w:r>
      <w:proofErr w:type="spellEnd"/>
      <w:r w:rsidRPr="008330BC">
        <w:t xml:space="preserve"> kopuzņēmuma izveidi un ar ko atceļ Regulu (ES) 2018/1488</w:t>
      </w:r>
    </w:p>
    <w:p w14:paraId="12792A96" w14:textId="77777777" w:rsidR="006C05F9" w:rsidRPr="008330BC" w:rsidRDefault="006C05F9" w:rsidP="008330BC">
      <w:pPr>
        <w:pStyle w:val="Institutionquiagit"/>
        <w:spacing w:before="120" w:line="360" w:lineRule="auto"/>
        <w:rPr>
          <w:noProof/>
        </w:rPr>
      </w:pPr>
      <w:r w:rsidRPr="008330BC">
        <w:t>EIROPAS SAVIENĪBAS PADOME,</w:t>
      </w:r>
    </w:p>
    <w:p w14:paraId="4D637B5B" w14:textId="77777777" w:rsidR="006C05F9" w:rsidRPr="008330BC" w:rsidRDefault="006C05F9" w:rsidP="008330BC">
      <w:pPr>
        <w:spacing w:before="120" w:after="120" w:line="360" w:lineRule="auto"/>
        <w:rPr>
          <w:noProof/>
        </w:rPr>
      </w:pPr>
      <w:r w:rsidRPr="008330BC">
        <w:t>ņemot vērā Līgumu par Eiropas Savienības darbību un jo īpaši tā 187. pantu un 188. panta pirmo daļu,</w:t>
      </w:r>
    </w:p>
    <w:p w14:paraId="7C803B1B" w14:textId="77777777" w:rsidR="006C05F9" w:rsidRPr="008330BC" w:rsidRDefault="006C05F9" w:rsidP="008330BC">
      <w:pPr>
        <w:spacing w:before="120" w:after="120" w:line="360" w:lineRule="auto"/>
        <w:rPr>
          <w:noProof/>
        </w:rPr>
      </w:pPr>
      <w:r w:rsidRPr="008330BC">
        <w:t>ņemot vērā Eiropas Komisijas priekšlikumu,</w:t>
      </w:r>
    </w:p>
    <w:p w14:paraId="5E686DF9" w14:textId="77777777" w:rsidR="006C05F9" w:rsidRPr="008330BC" w:rsidRDefault="006C05F9" w:rsidP="008330BC">
      <w:pPr>
        <w:spacing w:before="120" w:after="120" w:line="360" w:lineRule="auto"/>
        <w:rPr>
          <w:noProof/>
        </w:rPr>
      </w:pPr>
      <w:r w:rsidRPr="008330BC">
        <w:t>ņemot vērā Eiropas Parlamenta atzinumu</w:t>
      </w:r>
      <w:r w:rsidRPr="008330BC">
        <w:rPr>
          <w:rStyle w:val="FootnoteReference"/>
          <w:noProof/>
        </w:rPr>
        <w:footnoteReference w:id="2"/>
      </w:r>
      <w:r w:rsidRPr="008330BC">
        <w:t>,</w:t>
      </w:r>
    </w:p>
    <w:p w14:paraId="674FCA56" w14:textId="77777777" w:rsidR="006C05F9" w:rsidRPr="008330BC" w:rsidRDefault="006C05F9" w:rsidP="008330BC">
      <w:pPr>
        <w:spacing w:before="120" w:after="120" w:line="360" w:lineRule="auto"/>
        <w:rPr>
          <w:noProof/>
        </w:rPr>
      </w:pPr>
      <w:r w:rsidRPr="008330BC">
        <w:t>ņemot vērā Eiropas Ekonomikas un sociālo lietu komitejas atzinumu</w:t>
      </w:r>
      <w:r w:rsidRPr="008330BC">
        <w:rPr>
          <w:rStyle w:val="FootnoteReference"/>
          <w:noProof/>
        </w:rPr>
        <w:footnoteReference w:id="3"/>
      </w:r>
      <w:r w:rsidRPr="008330BC">
        <w:t xml:space="preserve">, </w:t>
      </w:r>
    </w:p>
    <w:p w14:paraId="7B12401F" w14:textId="77777777" w:rsidR="006C05F9" w:rsidRPr="008330BC" w:rsidRDefault="006C05F9" w:rsidP="008330BC">
      <w:pPr>
        <w:spacing w:before="120" w:after="120" w:line="360" w:lineRule="auto"/>
        <w:rPr>
          <w:noProof/>
        </w:rPr>
      </w:pPr>
      <w:r w:rsidRPr="008330BC">
        <w:t>tā kā:</w:t>
      </w:r>
    </w:p>
    <w:p w14:paraId="0632E146" w14:textId="77777777" w:rsidR="006C05F9" w:rsidRPr="008330BC" w:rsidRDefault="006C05F9" w:rsidP="008330BC">
      <w:pPr>
        <w:pStyle w:val="ManualConsidrant"/>
        <w:spacing w:line="360" w:lineRule="auto"/>
        <w:jc w:val="left"/>
        <w:rPr>
          <w:noProof/>
        </w:rPr>
      </w:pPr>
      <w:r w:rsidRPr="008330BC">
        <w:t>(1)</w:t>
      </w:r>
      <w:r w:rsidRPr="008330BC">
        <w:tab/>
        <w:t>Eiropas Parlamenta un Padomes Regulas (ES) 2024/1689, ar ko nosaka saskaņotas normas mākslīgā intelekta jomā (Mākslīgā intelekta akta), mērķis ir uzlabot iekšējā tirgus darbību, nosakot vienotu tiesisku regulējumu, jo īpaši mākslīgā intelekta izstrādei, laišanai tirgū un izmantošanai saskaņā ar Savienības vērtībām.</w:t>
      </w:r>
    </w:p>
    <w:p w14:paraId="68F8DF38" w14:textId="77777777" w:rsidR="006C05F9" w:rsidRPr="008330BC" w:rsidRDefault="006C05F9" w:rsidP="008330BC">
      <w:pPr>
        <w:pStyle w:val="ManualConsidrant"/>
        <w:spacing w:line="360" w:lineRule="auto"/>
        <w:rPr>
          <w:noProof/>
        </w:rPr>
      </w:pPr>
      <w:r w:rsidRPr="008330BC">
        <w:rPr>
          <w:b/>
          <w:i/>
        </w:rPr>
        <w:t>(1a)</w:t>
      </w:r>
      <w:r w:rsidRPr="008330BC">
        <w:tab/>
      </w:r>
      <w:r w:rsidRPr="008330BC">
        <w:rPr>
          <w:b/>
          <w:i/>
        </w:rPr>
        <w:t>Eiropas Parlamenta un Padomes Regulā (ES) 2021/695</w:t>
      </w:r>
      <w:r w:rsidRPr="008330BC">
        <w:rPr>
          <w:rStyle w:val="FootnoteReference"/>
          <w:rFonts w:eastAsia="Times New Roman"/>
          <w:b/>
          <w:i/>
          <w:szCs w:val="24"/>
          <w:lang w:eastAsia="en-GB"/>
        </w:rPr>
        <w:footnoteReference w:id="4"/>
      </w:r>
      <w:r w:rsidRPr="008330BC">
        <w:rPr>
          <w:b/>
          <w:i/>
        </w:rPr>
        <w:t xml:space="preserve"> ir noteikts satvars Savienības izdevumiem pētniecības un inovācijas jomā, tostarp to darbību un izdevumu veidi, kurus var finansēt minētajā satvarā.</w:t>
      </w:r>
    </w:p>
    <w:p w14:paraId="2E98484D" w14:textId="77777777" w:rsidR="006C05F9" w:rsidRPr="008330BC" w:rsidRDefault="006C05F9" w:rsidP="008330BC">
      <w:pPr>
        <w:pStyle w:val="ManualConsidrant"/>
        <w:spacing w:line="360" w:lineRule="auto"/>
        <w:jc w:val="left"/>
        <w:rPr>
          <w:noProof/>
        </w:rPr>
      </w:pPr>
      <w:r w:rsidRPr="008330BC">
        <w:lastRenderedPageBreak/>
        <w:t>(2)</w:t>
      </w:r>
      <w:r w:rsidRPr="008330BC">
        <w:tab/>
        <w:t>Kopš 2021. gada, kad tika pieņemta Padomes Regula (ES) 2021/1173, mākslīgā intelekta (MI) jomā ir panākts milzīgs tehnikas progress un visā pasaulē tā ir kļuvusi par ļoti stratēģisku un diskutablu jomu. Eiropas Savienība ir centienu atbalstīt atbildīgu inovāciju MI jomā avangardā, virzot inovāciju, nosakot aizsardzības pasākumus un attīstot globālo pārvaldību.</w:t>
      </w:r>
    </w:p>
    <w:p w14:paraId="231A8D76" w14:textId="77777777" w:rsidR="006C05F9" w:rsidRPr="008330BC" w:rsidRDefault="006C05F9" w:rsidP="008330BC">
      <w:pPr>
        <w:pStyle w:val="ManualConsidrant"/>
        <w:spacing w:line="360" w:lineRule="auto"/>
        <w:jc w:val="left"/>
        <w:rPr>
          <w:rFonts w:eastAsia="Times New Roman"/>
          <w:noProof/>
        </w:rPr>
      </w:pPr>
      <w:r w:rsidRPr="008330BC">
        <w:t>(3)</w:t>
      </w:r>
      <w:r w:rsidRPr="008330BC">
        <w:tab/>
        <w:t>Lieli vispārīga lietojuma MI modeļi ir kļuvuši par būtiskiem ekonomikas konkurētspējas un inovācijas virzītājspēkiem. Tiem ir izšķirīga nozīme ražīguma paaugstināšanā dažādās nozarēs un veselu vērtības ķēžu pārveidošanā, tādējādi nosakot, kā nākotnē tiks gūti ieņēmumi no ekonomiskās vērtības. Paredzams, ka nākamās paaudzes progresīvie MI modeļi atraisīs spēju lēcienu virzībā uz vispārējo mākslīgo intelektu (VMI), kas spēj risināt ļoti sarežģītus un daudzveidīgus uzdevumus un atbilst cilvēka spējām</w:t>
      </w:r>
      <w:r w:rsidRPr="008330BC">
        <w:rPr>
          <w:b/>
          <w:i/>
        </w:rPr>
        <w:t>, vienlaikus radot iespējamus jaunus riskus sabiedrībai</w:t>
      </w:r>
      <w:r w:rsidRPr="008330BC">
        <w:t xml:space="preserve">. Reģioni, kas spēj izstrādāt un īstenot šos MI modeļus </w:t>
      </w:r>
      <w:r w:rsidRPr="008330BC">
        <w:rPr>
          <w:b/>
          <w:i/>
        </w:rPr>
        <w:t>ilgtspējīgi, droši un</w:t>
      </w:r>
      <w:r w:rsidRPr="008330BC">
        <w:t xml:space="preserve"> plašā mērogā, kļūs par pasaules inovācijas līderiem</w:t>
      </w:r>
      <w:r w:rsidRPr="008330BC">
        <w:rPr>
          <w:b/>
          <w:i/>
        </w:rPr>
        <w:t>, veicinās uzticēšanos</w:t>
      </w:r>
      <w:r w:rsidRPr="008330BC">
        <w:t xml:space="preserve"> un piesaistīs labākos talantus. Vienlaikus zinātnes un rūpniecības priekšplānā esošās nozares, piemēram, </w:t>
      </w:r>
      <w:proofErr w:type="spellStart"/>
      <w:r w:rsidRPr="008330BC">
        <w:rPr>
          <w:b/>
          <w:i/>
        </w:rPr>
        <w:t>agrotehnoloģiju</w:t>
      </w:r>
      <w:proofErr w:type="spellEnd"/>
      <w:r w:rsidRPr="008330BC">
        <w:rPr>
          <w:b/>
          <w:i/>
        </w:rPr>
        <w:t>,</w:t>
      </w:r>
      <w:r w:rsidRPr="008330BC">
        <w:t xml:space="preserve"> biotehnoloģiju, klimata, autobūves, aizsardzības, kosmosa un kosmiskās aviācijas nozares, prasa ievērojamus </w:t>
      </w:r>
      <w:proofErr w:type="spellStart"/>
      <w:r w:rsidRPr="008330BC">
        <w:t>datošanas</w:t>
      </w:r>
      <w:proofErr w:type="spellEnd"/>
      <w:r w:rsidRPr="008330BC">
        <w:t xml:space="preserve"> resursus, lai veiktu nozīmīgus uz MI balstītus zinātniskus atklājumus un rūpnieciskās inovācijas. Tiks izmantotas sinerģijas starp šīm darbībām un citām Savienības programmām, piemēram, ES kosmosa programmu, un tiks ieviesti atbilstoši aizsardzības pasākumi, lai aizsargātu Savienības un tās dalībvalstu stratēģiskās intereses.</w:t>
      </w:r>
    </w:p>
    <w:p w14:paraId="4CB1B964" w14:textId="77777777" w:rsidR="006C05F9" w:rsidRPr="008330BC" w:rsidRDefault="006C05F9" w:rsidP="008330BC">
      <w:pPr>
        <w:pStyle w:val="ManualConsidrant"/>
        <w:spacing w:line="360" w:lineRule="auto"/>
        <w:jc w:val="left"/>
        <w:rPr>
          <w:noProof/>
        </w:rPr>
      </w:pPr>
      <w:r w:rsidRPr="008330BC">
        <w:t>(4)</w:t>
      </w:r>
      <w:r w:rsidRPr="008330BC">
        <w:tab/>
        <w:t xml:space="preserve">Eiropas visprogresīvākās MI fabrikas būs aprīkotas ar superdatoriem, kuros būs līdz 25 000 progresīvu MI procesoru, kas ļaus izstrādāt tikai vidējas klases MI modeļus. Tāpēc ir vajadzīgas ievērojamas investīcijas, lai palielinātu Eiropas </w:t>
      </w:r>
      <w:proofErr w:type="spellStart"/>
      <w:r w:rsidRPr="008330BC">
        <w:t>datošanas</w:t>
      </w:r>
      <w:proofErr w:type="spellEnd"/>
      <w:r w:rsidRPr="008330BC">
        <w:t xml:space="preserve"> spējas </w:t>
      </w:r>
      <w:r w:rsidRPr="008330BC">
        <w:rPr>
          <w:b/>
          <w:i/>
        </w:rPr>
        <w:t>un sniegtu saistītus pakalpojumus, kas kalpotu daudzveidīgajai, decentralizētajai un nemonolītajai lietotāju ekosistēmai, kura ir raksturīgas inovatīvas tehnoloģijas Savienībā, vienlaikus izveidojot nākamās paaudzes iekārtas, kas ļautu izstrādāt progresīvus MI modeļus</w:t>
      </w:r>
      <w:r w:rsidRPr="008330BC">
        <w:t>.</w:t>
      </w:r>
    </w:p>
    <w:p w14:paraId="5921FCC8" w14:textId="77777777" w:rsidR="006C05F9" w:rsidRPr="008330BC" w:rsidRDefault="006C05F9" w:rsidP="008330BC">
      <w:pPr>
        <w:pStyle w:val="ManualConsidrant"/>
        <w:spacing w:line="360" w:lineRule="auto"/>
        <w:jc w:val="left"/>
        <w:rPr>
          <w:noProof/>
        </w:rPr>
      </w:pPr>
      <w:r w:rsidRPr="008330BC">
        <w:t>(5)</w:t>
      </w:r>
      <w:r w:rsidRPr="008330BC">
        <w:tab/>
        <w:t>2025. gada 9. aprīlī Komisija nāca klajā ar MI kontinenta rīcības plānu</w:t>
      </w:r>
      <w:r w:rsidRPr="008330BC">
        <w:rPr>
          <w:rStyle w:val="FootnoteReference"/>
          <w:noProof/>
        </w:rPr>
        <w:footnoteReference w:id="5"/>
      </w:r>
      <w:r w:rsidRPr="008330BC">
        <w:t xml:space="preserve">, kur plānots Savienību padarīt par pasaules MI līderi. Šīs stratēģijas </w:t>
      </w:r>
      <w:proofErr w:type="spellStart"/>
      <w:r w:rsidRPr="008330BC">
        <w:t>pamatpīlārs</w:t>
      </w:r>
      <w:proofErr w:type="spellEnd"/>
      <w:r w:rsidRPr="008330BC">
        <w:t xml:space="preserve"> ir virzīt Eiropas mēroga infrastruktūras izveidi progresīvu MI modeļu apmācībai, ņemot vērā </w:t>
      </w:r>
      <w:r w:rsidRPr="008330BC">
        <w:lastRenderedPageBreak/>
        <w:t xml:space="preserve">2024. gada MI fabriku koncepciju, līdz nākamajam līmenim </w:t>
      </w:r>
      <w:r w:rsidRPr="008330BC">
        <w:rPr>
          <w:b/>
          <w:i/>
        </w:rPr>
        <w:t xml:space="preserve">un paplašināt piekļuvi šādām </w:t>
      </w:r>
      <w:proofErr w:type="spellStart"/>
      <w:r w:rsidRPr="008330BC">
        <w:rPr>
          <w:b/>
          <w:i/>
        </w:rPr>
        <w:t>datošanas</w:t>
      </w:r>
      <w:proofErr w:type="spellEnd"/>
      <w:r w:rsidRPr="008330BC">
        <w:rPr>
          <w:b/>
          <w:i/>
        </w:rPr>
        <w:t xml:space="preserve"> spējām visā Savienībā</w:t>
      </w:r>
      <w:r w:rsidRPr="008330BC">
        <w:t xml:space="preserve">. </w:t>
      </w:r>
      <w:r w:rsidRPr="008330BC">
        <w:rPr>
          <w:b/>
          <w:i/>
        </w:rPr>
        <w:t>Tāpēc tiek uzskatīts, ka līdzsvarots šādu iekārtu ģeogrāfiskais sadalījums pozitīvi ietekmē ar iespējamo ietekmi saistīto kritēriju izpildi.</w:t>
      </w:r>
      <w:r w:rsidRPr="008330BC">
        <w:t xml:space="preserve"> </w:t>
      </w:r>
    </w:p>
    <w:p w14:paraId="07EB5B21" w14:textId="77777777" w:rsidR="006C05F9" w:rsidRPr="008330BC" w:rsidRDefault="006C05F9" w:rsidP="008330BC">
      <w:pPr>
        <w:pStyle w:val="ManualConsidrant"/>
        <w:spacing w:line="360" w:lineRule="auto"/>
        <w:jc w:val="left"/>
        <w:rPr>
          <w:b/>
          <w:i/>
          <w:noProof/>
        </w:rPr>
      </w:pPr>
      <w:r w:rsidRPr="008330BC">
        <w:rPr>
          <w:b/>
          <w:i/>
        </w:rPr>
        <w:t>(5a)</w:t>
      </w:r>
      <w:r w:rsidRPr="008330BC">
        <w:tab/>
      </w:r>
      <w:r w:rsidRPr="008330BC">
        <w:rPr>
          <w:b/>
          <w:i/>
        </w:rPr>
        <w:t xml:space="preserve">Lai nodrošinātu, ka MVU, </w:t>
      </w:r>
      <w:proofErr w:type="spellStart"/>
      <w:r w:rsidRPr="008330BC">
        <w:rPr>
          <w:b/>
          <w:i/>
        </w:rPr>
        <w:t>mikrouzņēmumi</w:t>
      </w:r>
      <w:proofErr w:type="spellEnd"/>
      <w:r w:rsidRPr="008330BC">
        <w:rPr>
          <w:b/>
          <w:i/>
        </w:rPr>
        <w:t xml:space="preserve"> un vidējas kapitalizācijas uzņēmumi var praktiski izmantot MI </w:t>
      </w:r>
      <w:proofErr w:type="spellStart"/>
      <w:r w:rsidRPr="008330BC">
        <w:rPr>
          <w:b/>
          <w:i/>
        </w:rPr>
        <w:t>gigafabrikas</w:t>
      </w:r>
      <w:proofErr w:type="spellEnd"/>
      <w:r w:rsidRPr="008330BC">
        <w:rPr>
          <w:b/>
          <w:i/>
        </w:rPr>
        <w:t xml:space="preserve"> proporcionāli to darbības spējām un paredzamajam izmantojumam, būtu jāatvieglo un jāvienkāršo to pieprasīšana un piekļuve tām, lai samazinātu administratīvos šķēršļus.</w:t>
      </w:r>
      <w:r w:rsidRPr="008330BC">
        <w:rPr>
          <w:rFonts w:ascii="Calibri" w:hAnsi="Calibri"/>
          <w:i/>
          <w:sz w:val="21"/>
        </w:rPr>
        <w:t xml:space="preserve"> </w:t>
      </w:r>
    </w:p>
    <w:p w14:paraId="6B13A5A0" w14:textId="77777777" w:rsidR="006C05F9" w:rsidRPr="008330BC" w:rsidRDefault="006C05F9" w:rsidP="008330BC">
      <w:pPr>
        <w:pStyle w:val="ManualConsidrant"/>
        <w:spacing w:line="360" w:lineRule="auto"/>
        <w:jc w:val="left"/>
        <w:rPr>
          <w:noProof/>
        </w:rPr>
      </w:pPr>
      <w:r w:rsidRPr="008330BC">
        <w:t>(6)</w:t>
      </w:r>
      <w:r w:rsidRPr="008330BC">
        <w:tab/>
        <w:t xml:space="preserve">Paredzams, ka nākamās paaudzes progresīvo MI modeļu izstrādei būs vajadzīgas apjomīgas iekārtas, kuru skaits vismaz trīs līdz četras reizes pārsniegs to visprogresīvāko MI procesoru skaitu, kuri pieejami visjaudīgākajās MI fabrikās, vienlaikus ņemot vērā jaudas apjomu, kā arī </w:t>
      </w:r>
      <w:proofErr w:type="spellStart"/>
      <w:r w:rsidRPr="008330BC">
        <w:rPr>
          <w:b/>
          <w:i/>
        </w:rPr>
        <w:t>piekļūstamību</w:t>
      </w:r>
      <w:proofErr w:type="spellEnd"/>
      <w:r w:rsidRPr="008330BC">
        <w:rPr>
          <w:b/>
          <w:i/>
        </w:rPr>
        <w:t>, efektivitāti</w:t>
      </w:r>
      <w:r w:rsidRPr="008330BC">
        <w:t xml:space="preserve"> un </w:t>
      </w:r>
      <w:proofErr w:type="spellStart"/>
      <w:r w:rsidRPr="008330BC">
        <w:t>apritīgumu</w:t>
      </w:r>
      <w:proofErr w:type="spellEnd"/>
      <w:r w:rsidRPr="008330BC">
        <w:t xml:space="preserve"> </w:t>
      </w:r>
      <w:r w:rsidRPr="008330BC">
        <w:rPr>
          <w:b/>
          <w:i/>
        </w:rPr>
        <w:t>attiecībā uz enerģiju un ūdeni</w:t>
      </w:r>
      <w:r w:rsidRPr="008330BC">
        <w:t xml:space="preserve">. Pašreizējie mehānismi, kas paredzēti Regulā (ES) 2021/1173, šobrīd nav pilnībā gatavi atbalstīt MI </w:t>
      </w:r>
      <w:proofErr w:type="spellStart"/>
      <w:r w:rsidRPr="008330BC">
        <w:t>gigafabriku</w:t>
      </w:r>
      <w:proofErr w:type="spellEnd"/>
      <w:r w:rsidRPr="008330BC">
        <w:t xml:space="preserve"> izveidi un darbību. Tāpēc ir nepieciešams </w:t>
      </w:r>
      <w:r w:rsidRPr="008330BC">
        <w:rPr>
          <w:rFonts w:ascii="Arial" w:hAnsi="Arial"/>
        </w:rPr>
        <w:t>▌</w:t>
      </w:r>
      <w:r w:rsidRPr="008330BC">
        <w:t xml:space="preserve"> grozījums, lai nodrošinātu Eiropas Augstas veiktspējas </w:t>
      </w:r>
      <w:proofErr w:type="spellStart"/>
      <w:r w:rsidRPr="008330BC">
        <w:t>datošanas</w:t>
      </w:r>
      <w:proofErr w:type="spellEnd"/>
      <w:r w:rsidRPr="008330BC">
        <w:t xml:space="preserve"> kopuzņēmumam (turpmāk “kopuzņēmums”) nepieciešamo juridisko pamatu, lai tas varētu izpildīt pienākumus attiecībā uz MI </w:t>
      </w:r>
      <w:proofErr w:type="spellStart"/>
      <w:r w:rsidRPr="008330BC">
        <w:t>gigafabriku</w:t>
      </w:r>
      <w:proofErr w:type="spellEnd"/>
      <w:r w:rsidRPr="008330BC">
        <w:t xml:space="preserve"> izveidi un darbību Eiropā.</w:t>
      </w:r>
    </w:p>
    <w:p w14:paraId="6BC5E482" w14:textId="77777777" w:rsidR="006C05F9" w:rsidRPr="008330BC" w:rsidRDefault="006C05F9" w:rsidP="008330BC">
      <w:pPr>
        <w:pStyle w:val="ManualConsidrant"/>
        <w:spacing w:line="360" w:lineRule="auto"/>
        <w:jc w:val="left"/>
        <w:rPr>
          <w:noProof/>
        </w:rPr>
      </w:pPr>
      <w:r w:rsidRPr="008330BC">
        <w:rPr>
          <w:b/>
          <w:i/>
        </w:rPr>
        <w:t>(6a)</w:t>
      </w:r>
      <w:r w:rsidRPr="008330BC">
        <w:tab/>
      </w:r>
      <w:r w:rsidRPr="008330BC">
        <w:rPr>
          <w:b/>
          <w:i/>
        </w:rPr>
        <w:t>Saskaņā ar Starptautiskās Enerģētikas aģentūras Pasaules enerģētikas pārskata īpašo ziņojumu “</w:t>
      </w:r>
      <w:proofErr w:type="spellStart"/>
      <w:r w:rsidRPr="008330BC">
        <w:rPr>
          <w:b/>
          <w:i/>
        </w:rPr>
        <w:t>Energy</w:t>
      </w:r>
      <w:proofErr w:type="spellEnd"/>
      <w:r w:rsidRPr="008330BC">
        <w:rPr>
          <w:b/>
          <w:i/>
        </w:rPr>
        <w:t xml:space="preserve"> </w:t>
      </w:r>
      <w:proofErr w:type="spellStart"/>
      <w:r w:rsidRPr="008330BC">
        <w:rPr>
          <w:b/>
          <w:i/>
        </w:rPr>
        <w:t>and</w:t>
      </w:r>
      <w:proofErr w:type="spellEnd"/>
      <w:r w:rsidRPr="008330BC">
        <w:rPr>
          <w:b/>
          <w:i/>
        </w:rPr>
        <w:t xml:space="preserve"> AI” (“Enerģija un MI”) ar MI saistītas </w:t>
      </w:r>
      <w:proofErr w:type="spellStart"/>
      <w:r w:rsidRPr="008330BC">
        <w:rPr>
          <w:b/>
          <w:i/>
        </w:rPr>
        <w:t>datošanas</w:t>
      </w:r>
      <w:proofErr w:type="spellEnd"/>
      <w:r w:rsidRPr="008330BC">
        <w:rPr>
          <w:b/>
          <w:i/>
        </w:rPr>
        <w:t xml:space="preserve"> slodzes palielināšanās rada ārkārtējas jaunas prasības elektrotīklam, proti, tiek prognozēts, ka visā pasaulē datu centru elektroenerģijas patēriņš vairāk nekā divkāršosies no aptuveni 415 </w:t>
      </w:r>
      <w:proofErr w:type="spellStart"/>
      <w:r w:rsidRPr="008330BC">
        <w:rPr>
          <w:b/>
          <w:i/>
        </w:rPr>
        <w:t>teravatstundām</w:t>
      </w:r>
      <w:proofErr w:type="spellEnd"/>
      <w:r w:rsidRPr="008330BC">
        <w:rPr>
          <w:b/>
          <w:i/>
        </w:rPr>
        <w:t xml:space="preserve"> (</w:t>
      </w:r>
      <w:proofErr w:type="spellStart"/>
      <w:r w:rsidRPr="008330BC">
        <w:rPr>
          <w:b/>
          <w:i/>
        </w:rPr>
        <w:t>TWh</w:t>
      </w:r>
      <w:proofErr w:type="spellEnd"/>
      <w:r w:rsidRPr="008330BC">
        <w:rPr>
          <w:b/>
          <w:i/>
        </w:rPr>
        <w:t xml:space="preserve">) 2024. gadā līdz aptuveni 945 </w:t>
      </w:r>
      <w:proofErr w:type="spellStart"/>
      <w:r w:rsidRPr="008330BC">
        <w:rPr>
          <w:b/>
          <w:i/>
        </w:rPr>
        <w:t>TWh</w:t>
      </w:r>
      <w:proofErr w:type="spellEnd"/>
      <w:r w:rsidRPr="008330BC">
        <w:rPr>
          <w:b/>
          <w:i/>
        </w:rPr>
        <w:t xml:space="preserve"> 2030. gadā. Paredzams, ka uz MI balstītu serveru darbību apjoms palielināsies par aptuveni 30 % gadā un veidos lielāko daļu no pieauguma. Šajā sakarā investīcijām un atbalsta pasākumiem jāietver stabila plānošana attiecībā uz tīkla </w:t>
      </w:r>
      <w:proofErr w:type="spellStart"/>
      <w:r w:rsidRPr="008330BC">
        <w:rPr>
          <w:b/>
          <w:i/>
        </w:rPr>
        <w:t>starpsavienojumiem</w:t>
      </w:r>
      <w:proofErr w:type="spellEnd"/>
      <w:r w:rsidRPr="008330BC">
        <w:rPr>
          <w:b/>
          <w:i/>
        </w:rPr>
        <w:t xml:space="preserve">, dzesēšanas infrastruktūru, pieprasījuma pārvaldību un </w:t>
      </w:r>
      <w:proofErr w:type="spellStart"/>
      <w:r w:rsidRPr="008330BC">
        <w:rPr>
          <w:b/>
          <w:i/>
        </w:rPr>
        <w:t>atjaunīgo</w:t>
      </w:r>
      <w:proofErr w:type="spellEnd"/>
      <w:r w:rsidRPr="008330BC">
        <w:rPr>
          <w:b/>
          <w:i/>
        </w:rPr>
        <w:t xml:space="preserve"> energoresursu piegādes integrāciju. Ir pienācīgi jāņem vērā riski, ko rada vietējā tīkla pārslodze, dārga modernizācija un pieskaņošanās klimata mērķiem.</w:t>
      </w:r>
    </w:p>
    <w:p w14:paraId="21DC32F5" w14:textId="77777777" w:rsidR="006C05F9" w:rsidRPr="008330BC" w:rsidRDefault="006C05F9" w:rsidP="008330BC">
      <w:pPr>
        <w:pStyle w:val="ManualConsidrant"/>
        <w:spacing w:line="360" w:lineRule="auto"/>
        <w:jc w:val="left"/>
        <w:rPr>
          <w:b/>
          <w:i/>
          <w:noProof/>
        </w:rPr>
      </w:pPr>
      <w:r w:rsidRPr="008330BC">
        <w:t>(7)</w:t>
      </w:r>
      <w:r w:rsidRPr="008330BC">
        <w:tab/>
        <w:t xml:space="preserve">Savienības zinātniskās un tehnoloģiskās bāzes stiprināšana kļūst arvien svarīgāka tās ilgtermiņa konkurētspējai un stratēģiskajai autonomijai. </w:t>
      </w:r>
      <w:r w:rsidRPr="008330BC">
        <w:rPr>
          <w:b/>
          <w:i/>
        </w:rPr>
        <w:t>Tāpēc šobrīd vairāk nekā jebkad ir būtiski saglabāt Savienības izdevumus pētniecībai un inovācijai.</w:t>
      </w:r>
      <w:r w:rsidRPr="008330BC">
        <w:t xml:space="preserve">  Mākslīgajam intelektam patiešām ir potenciāls paātrināt zinātniskos atklājumus un </w:t>
      </w:r>
      <w:r w:rsidRPr="008330BC">
        <w:lastRenderedPageBreak/>
        <w:t>uzlabot pētniecības spējas visās jomās. Tāpēc ir būtiski, lai MI privātie un publiskie lietotāji, jo īpaši MVU</w:t>
      </w:r>
      <w:r w:rsidRPr="008330BC">
        <w:rPr>
          <w:b/>
          <w:i/>
        </w:rPr>
        <w:t xml:space="preserve">, </w:t>
      </w:r>
      <w:proofErr w:type="spellStart"/>
      <w:r w:rsidRPr="008330BC">
        <w:rPr>
          <w:b/>
          <w:i/>
        </w:rPr>
        <w:t>jaunuzņēmumi</w:t>
      </w:r>
      <w:proofErr w:type="spellEnd"/>
      <w:r w:rsidRPr="008330BC">
        <w:rPr>
          <w:b/>
          <w:i/>
        </w:rPr>
        <w:t>,</w:t>
      </w:r>
      <w:r w:rsidRPr="008330BC">
        <w:t xml:space="preserve"> augošie uzņēmumi</w:t>
      </w:r>
      <w:r w:rsidRPr="008330BC">
        <w:rPr>
          <w:b/>
          <w:i/>
        </w:rPr>
        <w:t xml:space="preserve">, </w:t>
      </w:r>
      <w:proofErr w:type="spellStart"/>
      <w:r w:rsidRPr="008330BC">
        <w:rPr>
          <w:b/>
          <w:i/>
        </w:rPr>
        <w:t>mikrouzņēmumi</w:t>
      </w:r>
      <w:proofErr w:type="spellEnd"/>
      <w:r w:rsidRPr="008330BC">
        <w:rPr>
          <w:b/>
          <w:i/>
        </w:rPr>
        <w:t xml:space="preserve"> un pētniecības organizācijas, tostarp tās organizācijas, kas nodarbojas ar bezpeļņas vai </w:t>
      </w:r>
      <w:proofErr w:type="spellStart"/>
      <w:r w:rsidRPr="008330BC">
        <w:rPr>
          <w:b/>
          <w:i/>
        </w:rPr>
        <w:t>pirmskonkurences</w:t>
      </w:r>
      <w:proofErr w:type="spellEnd"/>
      <w:r w:rsidRPr="008330BC">
        <w:rPr>
          <w:b/>
          <w:i/>
        </w:rPr>
        <w:t xml:space="preserve"> posma pētniecību</w:t>
      </w:r>
      <w:r w:rsidRPr="008330BC">
        <w:t xml:space="preserve">, </w:t>
      </w:r>
      <w:r w:rsidRPr="008330BC">
        <w:rPr>
          <w:b/>
          <w:i/>
        </w:rPr>
        <w:t>visā</w:t>
      </w:r>
      <w:r w:rsidRPr="008330BC">
        <w:t xml:space="preserve"> Savienībā gūtu labumu no pasaules klases </w:t>
      </w:r>
      <w:proofErr w:type="spellStart"/>
      <w:r w:rsidRPr="008330BC">
        <w:t>superdatošanas</w:t>
      </w:r>
      <w:proofErr w:type="spellEnd"/>
      <w:r w:rsidRPr="008330BC">
        <w:t xml:space="preserve"> infrastruktūras, lai saglabātu un sekmētu Eiropas vadošo lomu pētniecībā un inovācijā. </w:t>
      </w:r>
      <w:r w:rsidRPr="008330BC">
        <w:rPr>
          <w:b/>
          <w:i/>
        </w:rPr>
        <w:t>Ņemot vērā tās stratēģisko nozīmi un būtiskās investīciju vajadzības, īpaša uzmanība būtu jāpievērš tās fiziskās, IT un tīklu infrastruktūras kvalitātei un drošībai.</w:t>
      </w:r>
    </w:p>
    <w:p w14:paraId="179BB1DB" w14:textId="77777777" w:rsidR="006C05F9" w:rsidRPr="008330BC" w:rsidRDefault="006C05F9" w:rsidP="008330BC">
      <w:pPr>
        <w:pStyle w:val="ManualConsidrant"/>
        <w:spacing w:line="360" w:lineRule="auto"/>
        <w:jc w:val="left"/>
        <w:rPr>
          <w:noProof/>
        </w:rPr>
      </w:pPr>
      <w:r w:rsidRPr="008330BC">
        <w:rPr>
          <w:b/>
          <w:i/>
        </w:rPr>
        <w:t>(7a)</w:t>
      </w:r>
      <w:r w:rsidRPr="008330BC">
        <w:rPr>
          <w:b/>
          <w:i/>
        </w:rPr>
        <w:tab/>
        <w:t xml:space="preserve">MI </w:t>
      </w:r>
      <w:proofErr w:type="spellStart"/>
      <w:r w:rsidRPr="008330BC">
        <w:rPr>
          <w:b/>
          <w:i/>
        </w:rPr>
        <w:t>gigafabrikām</w:t>
      </w:r>
      <w:proofErr w:type="spellEnd"/>
      <w:r w:rsidRPr="008330BC">
        <w:rPr>
          <w:b/>
          <w:i/>
        </w:rPr>
        <w:t xml:space="preserve"> būtu jāveicina tādu produktu un pakalpojumu izstrāde, kas atbilst Savienības ētiskajiem un juridiskajiem principiem. </w:t>
      </w:r>
    </w:p>
    <w:p w14:paraId="4B02D1A9" w14:textId="77777777" w:rsidR="006C05F9" w:rsidRPr="008330BC" w:rsidRDefault="006C05F9" w:rsidP="008330BC">
      <w:pPr>
        <w:pStyle w:val="ManualConsidrant"/>
        <w:spacing w:line="360" w:lineRule="auto"/>
        <w:jc w:val="left"/>
        <w:rPr>
          <w:noProof/>
        </w:rPr>
      </w:pPr>
      <w:r w:rsidRPr="008330BC">
        <w:t>(8)</w:t>
      </w:r>
      <w:r w:rsidRPr="008330BC">
        <w:tab/>
        <w:t xml:space="preserve">Eiropas Komisijas Konkurētspējas kompasā, kas pieņemts 2025. gada 29. janvārī, stratēģiskās tehnoloģijas, tostarp kvantu tehnoloģijas un augstas veiktspējas </w:t>
      </w:r>
      <w:proofErr w:type="spellStart"/>
      <w:r w:rsidRPr="008330BC">
        <w:t>datošana</w:t>
      </w:r>
      <w:proofErr w:type="spellEnd"/>
      <w:r w:rsidRPr="008330BC">
        <w:t>, ir atzītas par būtiskiem pīlāriem, lai nodrošinātu Eiropas tehnoloģisko suverenitāti, ekonomisko noturību un vadošo lomu pasaulē. Kompasā ir uzsvērta nepieciešamība pēc koordinētām investīcijām un ekosistēmu attīstības visās pētniecības, infrastruktūras, rūpniecības un prasmju jomās, lai stiprinātu Savienības konkurētspēju šajās jomās.</w:t>
      </w:r>
    </w:p>
    <w:p w14:paraId="46321597" w14:textId="77777777" w:rsidR="006C05F9" w:rsidRPr="008330BC" w:rsidRDefault="006C05F9" w:rsidP="008330BC">
      <w:pPr>
        <w:pStyle w:val="ManualConsidrant"/>
        <w:spacing w:line="360" w:lineRule="auto"/>
        <w:jc w:val="left"/>
        <w:rPr>
          <w:noProof/>
        </w:rPr>
      </w:pPr>
      <w:r w:rsidRPr="008330BC">
        <w:t>(9)</w:t>
      </w:r>
      <w:r w:rsidRPr="008330BC">
        <w:tab/>
        <w:t xml:space="preserve">Papildus tam Eiropas Kvantu stratēģijā, kas </w:t>
      </w:r>
      <w:r w:rsidRPr="008330BC">
        <w:rPr>
          <w:b/>
          <w:bCs/>
          <w:i/>
          <w:iCs/>
        </w:rPr>
        <w:t>tika</w:t>
      </w:r>
      <w:r w:rsidRPr="008330BC">
        <w:t xml:space="preserve"> pieņemta 2025. gada jūlijā, ir izklāstīts visaptverošs satvars kvantu pētniecības, inovācijas, industrializācijas un kvantu tehnoloģiju un infrastruktūras ieviešanas paātrināšanai. Tās mērķis ir izveidot ilgtspējīgu un konkurētspējīgu kvantu ekosistēmu, kas aptver </w:t>
      </w:r>
      <w:proofErr w:type="spellStart"/>
      <w:r w:rsidRPr="008330BC">
        <w:t>datošanu</w:t>
      </w:r>
      <w:proofErr w:type="spellEnd"/>
      <w:r w:rsidRPr="008330BC">
        <w:t xml:space="preserve">, sakarus, detektēšanu un metroloģiju, īpašu uzmanību pievēršot prasmju attīstīšanai, kā arī starptautiskajai sadarbībai. </w:t>
      </w:r>
      <w:r w:rsidRPr="008330BC">
        <w:rPr>
          <w:b/>
          <w:i/>
        </w:rPr>
        <w:t>Tā kā ar Eiropas Kvantu stratēģiju pamatprogrammas “Apvārsnis Eiropa” 2. pīlārā paredzētās kvantu pētniecības un inovācijas darbības tiek nodotas kopuzņēmuma pārraudzībā, būtu jānodrošina, ka kvantu nozare arī turpmāk ir pietiekami finansēta šajā satvarā.</w:t>
      </w:r>
    </w:p>
    <w:p w14:paraId="0A73097E" w14:textId="77777777" w:rsidR="006C05F9" w:rsidRPr="008330BC" w:rsidRDefault="006C05F9" w:rsidP="008330BC">
      <w:pPr>
        <w:pStyle w:val="ManualConsidrant"/>
        <w:spacing w:line="360" w:lineRule="auto"/>
        <w:jc w:val="left"/>
        <w:rPr>
          <w:noProof/>
        </w:rPr>
      </w:pPr>
      <w:r w:rsidRPr="008330BC">
        <w:t>(10)</w:t>
      </w:r>
      <w:r w:rsidRPr="008330BC">
        <w:tab/>
        <w:t>Ņemot vērā politisko nozīmi</w:t>
      </w:r>
      <w:r w:rsidRPr="008330BC">
        <w:rPr>
          <w:b/>
          <w:i/>
        </w:rPr>
        <w:t xml:space="preserve">, kāda ir MI </w:t>
      </w:r>
      <w:proofErr w:type="spellStart"/>
      <w:r w:rsidRPr="008330BC">
        <w:rPr>
          <w:b/>
          <w:i/>
        </w:rPr>
        <w:t>gigafabriku</w:t>
      </w:r>
      <w:proofErr w:type="spellEnd"/>
      <w:r w:rsidRPr="008330BC">
        <w:rPr>
          <w:b/>
          <w:i/>
        </w:rPr>
        <w:t xml:space="preserve"> izveidei Savienībā</w:t>
      </w:r>
      <w:r w:rsidRPr="008330BC">
        <w:t xml:space="preserve">, summas, kas sākotnēji piešķirtas no </w:t>
      </w:r>
      <w:r w:rsidRPr="008330BC">
        <w:rPr>
          <w:rFonts w:ascii="Arial" w:hAnsi="Arial"/>
        </w:rPr>
        <w:t>▌</w:t>
      </w:r>
      <w:r w:rsidRPr="008330BC">
        <w:t xml:space="preserve"> programmas “Digitālā Eiropa” un Eiropas infrastruktūras savienošanas instrumenta, </w:t>
      </w:r>
      <w:r w:rsidRPr="008330BC">
        <w:rPr>
          <w:rFonts w:ascii="Arial" w:hAnsi="Arial"/>
        </w:rPr>
        <w:t>▌</w:t>
      </w:r>
      <w:r w:rsidRPr="008330BC">
        <w:t xml:space="preserve"> būtu jāpalielina, lai Savienība varētu sasniegt </w:t>
      </w:r>
      <w:r w:rsidRPr="008330BC">
        <w:rPr>
          <w:b/>
          <w:i/>
        </w:rPr>
        <w:t>minēto</w:t>
      </w:r>
      <w:r w:rsidRPr="008330BC">
        <w:t xml:space="preserve"> mērķi. </w:t>
      </w:r>
      <w:r w:rsidRPr="008330BC">
        <w:rPr>
          <w:b/>
          <w:i/>
        </w:rPr>
        <w:t xml:space="preserve">Turklāt minētajam nolūkam īpaši paredzētas papildu iemaksas no pamatprogrammas “Apvārsnis Eiropa” būtu jāizmanto, lai nodrošinātu noteiktību attiecībā uz to pakalpojumu izmantošanu, kurus MI </w:t>
      </w:r>
      <w:proofErr w:type="spellStart"/>
      <w:r w:rsidRPr="008330BC">
        <w:rPr>
          <w:b/>
          <w:i/>
        </w:rPr>
        <w:t>gigafabrikas</w:t>
      </w:r>
      <w:proofErr w:type="spellEnd"/>
      <w:r w:rsidRPr="008330BC">
        <w:rPr>
          <w:b/>
          <w:i/>
        </w:rPr>
        <w:t xml:space="preserve"> sniedz pētniekiem, </w:t>
      </w:r>
      <w:proofErr w:type="spellStart"/>
      <w:r w:rsidRPr="008330BC">
        <w:rPr>
          <w:b/>
          <w:i/>
        </w:rPr>
        <w:t>inovatoriem</w:t>
      </w:r>
      <w:proofErr w:type="spellEnd"/>
      <w:r w:rsidRPr="008330BC">
        <w:rPr>
          <w:b/>
          <w:i/>
        </w:rPr>
        <w:t xml:space="preserve"> un </w:t>
      </w:r>
      <w:proofErr w:type="spellStart"/>
      <w:r w:rsidRPr="008330BC">
        <w:rPr>
          <w:b/>
          <w:i/>
        </w:rPr>
        <w:t>jaunuzņēmumiem</w:t>
      </w:r>
      <w:proofErr w:type="spellEnd"/>
      <w:r w:rsidRPr="008330BC">
        <w:rPr>
          <w:b/>
          <w:i/>
        </w:rPr>
        <w:t xml:space="preserve">. Tas stiprinās MI </w:t>
      </w:r>
      <w:proofErr w:type="spellStart"/>
      <w:r w:rsidRPr="008330BC">
        <w:rPr>
          <w:b/>
          <w:i/>
        </w:rPr>
        <w:t>gigafabriku</w:t>
      </w:r>
      <w:proofErr w:type="spellEnd"/>
      <w:r w:rsidRPr="008330BC">
        <w:rPr>
          <w:b/>
          <w:i/>
        </w:rPr>
        <w:t xml:space="preserve"> ekonomisko </w:t>
      </w:r>
      <w:r w:rsidRPr="008330BC">
        <w:rPr>
          <w:b/>
          <w:i/>
        </w:rPr>
        <w:lastRenderedPageBreak/>
        <w:t>pamatojumu, kas savukārt ļaus konsorcijiem piesaistīt papildu finansējumu. Visām minētajām papildu iemaksām būtu jāatbilst piemērojamajām tiesību normām, un attiecībā uz tām būtu jāņem vērā budžeta līdzekļu pieejamība.</w:t>
      </w:r>
      <w:r w:rsidRPr="008330BC">
        <w:t xml:space="preserve"> </w:t>
      </w:r>
    </w:p>
    <w:p w14:paraId="7A3FCCC2" w14:textId="77777777" w:rsidR="006C05F9" w:rsidRPr="008330BC" w:rsidRDefault="006C05F9" w:rsidP="008330BC">
      <w:pPr>
        <w:pStyle w:val="ManualConsidrant"/>
        <w:spacing w:line="360" w:lineRule="auto"/>
        <w:jc w:val="left"/>
        <w:rPr>
          <w:noProof/>
        </w:rPr>
      </w:pPr>
      <w:r w:rsidRPr="008330BC">
        <w:rPr>
          <w:b/>
          <w:i/>
        </w:rPr>
        <w:t>(10a)</w:t>
      </w:r>
      <w:r w:rsidRPr="008330BC">
        <w:tab/>
      </w:r>
      <w:r w:rsidRPr="008330BC">
        <w:rPr>
          <w:b/>
          <w:i/>
        </w:rPr>
        <w:t xml:space="preserve">Īpaša un nošķirta Savienības papildu ieguldījuma daļa kopuzņēmumā būtu jāvelta vienīgi pētniecības un inovācijas darbībām kvantu tehnoloģiju jomā. Pārvietojumiem starp šo nošķirto budžetu un budžetu, kas pieejams augstas veiktspējas </w:t>
      </w:r>
      <w:proofErr w:type="spellStart"/>
      <w:r w:rsidRPr="008330BC">
        <w:rPr>
          <w:b/>
          <w:i/>
        </w:rPr>
        <w:t>datošanas</w:t>
      </w:r>
      <w:proofErr w:type="spellEnd"/>
      <w:r w:rsidRPr="008330BC">
        <w:rPr>
          <w:b/>
          <w:i/>
        </w:rPr>
        <w:t xml:space="preserve"> un MI darbībām, nevajadzētu būt atļautiem. Dalībvalstīm vajadzētu būt iespējai palielināt savas iemaksas kopuzņēmumā, lai atbalstītu pētniecības un inovācijas darbības kvantu tehnoloģiju jomā. Jebkādas šādas papildu iemaksas arī būtu jānošķir.</w:t>
      </w:r>
    </w:p>
    <w:p w14:paraId="7C9F3232" w14:textId="77777777" w:rsidR="006C05F9" w:rsidRPr="008330BC" w:rsidRDefault="006C05F9" w:rsidP="008330BC">
      <w:pPr>
        <w:pStyle w:val="ManualConsidrant"/>
        <w:spacing w:line="360" w:lineRule="auto"/>
        <w:jc w:val="left"/>
        <w:rPr>
          <w:rFonts w:eastAsia="Calibri"/>
          <w:noProof/>
          <w:color w:val="000000" w:themeColor="text1"/>
          <w:szCs w:val="24"/>
        </w:rPr>
      </w:pPr>
      <w:r w:rsidRPr="008330BC">
        <w:t>(11)</w:t>
      </w:r>
      <w:r w:rsidRPr="008330BC">
        <w:tab/>
        <w:t xml:space="preserve">Ņemot vērā straujo tehnoloģijas attīstību šajā jomā un Savienības MI politikas pielāgošanu, turpmākajos gados var būt nepieciešams ievērojams Savienības papildu finansējums MI </w:t>
      </w:r>
      <w:proofErr w:type="spellStart"/>
      <w:r w:rsidRPr="008330BC">
        <w:t>gigafabrikām</w:t>
      </w:r>
      <w:proofErr w:type="spellEnd"/>
      <w:r w:rsidRPr="008330BC">
        <w:t>. Ņemot vērā šo īpašo politikas kontekstu, jābūt iespējai uzticēt kopuzņēmumam Savienības papildu finansējumu, kas pārsniedz 5. panta 1. punktā noteiktās summas</w:t>
      </w:r>
      <w:r w:rsidRPr="008330BC">
        <w:rPr>
          <w:b/>
          <w:i/>
        </w:rPr>
        <w:t>, pamatojoties uz ekonomiskās ietekmes novērtējumu, skaidru aprakstu par uzticēto līdzekļu paredzēto izmantojumu, kā arī īstenošanas grafiku</w:t>
      </w:r>
      <w:r w:rsidRPr="008330BC">
        <w:t>. Tiem kopuzņēmuma dalībniekiem, kas nav Savienība, būtu jāizdara vismaz tāda pati iemaksa kā šī papildu iemaksa.</w:t>
      </w:r>
    </w:p>
    <w:p w14:paraId="0255B4F5" w14:textId="77777777" w:rsidR="006C05F9" w:rsidRPr="008330BC" w:rsidRDefault="006C05F9" w:rsidP="008330BC">
      <w:pPr>
        <w:pStyle w:val="ManualConsidrant"/>
        <w:spacing w:line="360" w:lineRule="auto"/>
        <w:jc w:val="left"/>
        <w:rPr>
          <w:noProof/>
        </w:rPr>
      </w:pPr>
      <w:r w:rsidRPr="008330BC">
        <w:t>(12)</w:t>
      </w:r>
      <w:r w:rsidRPr="008330BC">
        <w:tab/>
        <w:t xml:space="preserve">Lai paātrinātu MI </w:t>
      </w:r>
      <w:proofErr w:type="spellStart"/>
      <w:r w:rsidRPr="008330BC">
        <w:t>gigafabriku</w:t>
      </w:r>
      <w:proofErr w:type="spellEnd"/>
      <w:r w:rsidRPr="008330BC">
        <w:t xml:space="preserve"> attīstību visā Savienībā, dalībvalstis var nolemt izmantot atlikušos Atveseļošanas un noturības mehānisma (ANM) piešķīrumus, lai finansētu savas valsts iemaksas MI </w:t>
      </w:r>
      <w:proofErr w:type="spellStart"/>
      <w:r w:rsidRPr="008330BC">
        <w:t>gigafabrikā</w:t>
      </w:r>
      <w:proofErr w:type="spellEnd"/>
      <w:r w:rsidRPr="008330BC">
        <w:t xml:space="preserve">. Šajā nolūkā būtu jāatļauj dalībvalstīm izdarīt iemaksas kopuzņēmumā, lai atbalstītu MI </w:t>
      </w:r>
      <w:proofErr w:type="spellStart"/>
      <w:r w:rsidRPr="008330BC">
        <w:t>gigafabrikas</w:t>
      </w:r>
      <w:proofErr w:type="spellEnd"/>
      <w:r w:rsidRPr="008330BC">
        <w:t xml:space="preserve"> projektus.</w:t>
      </w:r>
    </w:p>
    <w:p w14:paraId="2D0BDA2C" w14:textId="77777777" w:rsidR="006C05F9" w:rsidRPr="008330BC" w:rsidRDefault="006C05F9" w:rsidP="008330BC">
      <w:pPr>
        <w:pStyle w:val="ManualConsidrant"/>
        <w:spacing w:line="360" w:lineRule="auto"/>
        <w:jc w:val="left"/>
        <w:rPr>
          <w:noProof/>
        </w:rPr>
      </w:pPr>
      <w:r w:rsidRPr="008330BC">
        <w:t>(13)</w:t>
      </w:r>
      <w:r w:rsidRPr="008330BC">
        <w:tab/>
        <w:t xml:space="preserve">Būtu jāparedz arī Savienības papildu iemaksas MI </w:t>
      </w:r>
      <w:proofErr w:type="spellStart"/>
      <w:r w:rsidRPr="008330BC">
        <w:t>gigafabrikās</w:t>
      </w:r>
      <w:proofErr w:type="spellEnd"/>
      <w:r w:rsidRPr="008330BC">
        <w:t xml:space="preserve"> no citām programmām, kas nav uzskaitītas 5. panta 1. punktā, parakstot īpašus </w:t>
      </w:r>
      <w:proofErr w:type="spellStart"/>
      <w:r w:rsidRPr="008330BC">
        <w:rPr>
          <w:i/>
          <w:iCs/>
        </w:rPr>
        <w:t>ad</w:t>
      </w:r>
      <w:proofErr w:type="spellEnd"/>
      <w:r w:rsidRPr="008330BC">
        <w:rPr>
          <w:i/>
          <w:iCs/>
        </w:rPr>
        <w:t> </w:t>
      </w:r>
      <w:proofErr w:type="spellStart"/>
      <w:r w:rsidRPr="008330BC">
        <w:rPr>
          <w:i/>
          <w:iCs/>
        </w:rPr>
        <w:t>hoc</w:t>
      </w:r>
      <w:proofErr w:type="spellEnd"/>
      <w:r w:rsidRPr="008330BC">
        <w:t xml:space="preserve"> iemaksu nolīgumus, ar nosacījumu, ka viens vai vairāki kopuzņēmuma dalībnieki, kas nav Savienība, sniedz proporcionālu ieguldījumu. Attiecīgajos iemaksu nolīgumos saskaņā ar attiecīgo Komisijas darba programmu iekļauj skaidru aprakstu par uzticēto līdzekļu paredzēto izmantojumu, kā arī īstenošanas grafiku,</w:t>
      </w:r>
    </w:p>
    <w:p w14:paraId="3ABD822F" w14:textId="77777777" w:rsidR="006C05F9" w:rsidRPr="008330BC" w:rsidRDefault="006C05F9" w:rsidP="008330BC">
      <w:pPr>
        <w:pStyle w:val="ManualConsidrant"/>
        <w:spacing w:line="360" w:lineRule="auto"/>
        <w:jc w:val="left"/>
        <w:rPr>
          <w:noProof/>
        </w:rPr>
      </w:pPr>
      <w:r w:rsidRPr="008330BC">
        <w:rPr>
          <w:b/>
          <w:i/>
        </w:rPr>
        <w:t>(13a)</w:t>
      </w:r>
      <w:r w:rsidRPr="008330BC">
        <w:tab/>
      </w:r>
      <w:r w:rsidRPr="008330BC">
        <w:rPr>
          <w:b/>
          <w:i/>
        </w:rPr>
        <w:t xml:space="preserve">Tā kā augstas veiktspējas </w:t>
      </w:r>
      <w:proofErr w:type="spellStart"/>
      <w:r w:rsidRPr="008330BC">
        <w:rPr>
          <w:b/>
          <w:i/>
        </w:rPr>
        <w:t>datošanas</w:t>
      </w:r>
      <w:proofErr w:type="spellEnd"/>
      <w:r w:rsidRPr="008330BC">
        <w:rPr>
          <w:b/>
          <w:i/>
        </w:rPr>
        <w:t xml:space="preserve"> sistēmu un lieljaudas MI infrastruktūru plaša mēroga ieviešana ir saistīta ar ievērojamu enerģijas, ūdens un citu resursu patēriņu, šāda infrastruktūra būtu jāprojektē un jāekspluatē saskaņā ar Savienības </w:t>
      </w:r>
      <w:proofErr w:type="spellStart"/>
      <w:r w:rsidRPr="008330BC">
        <w:rPr>
          <w:b/>
          <w:i/>
        </w:rPr>
        <w:t>klimatneitralitātes</w:t>
      </w:r>
      <w:proofErr w:type="spellEnd"/>
      <w:r w:rsidRPr="008330BC">
        <w:rPr>
          <w:b/>
          <w:i/>
        </w:rPr>
        <w:t xml:space="preserve"> un energoefektivitātes mērķiem, kas cita starpā ietver </w:t>
      </w:r>
      <w:proofErr w:type="spellStart"/>
      <w:r w:rsidRPr="008330BC">
        <w:rPr>
          <w:b/>
          <w:i/>
        </w:rPr>
        <w:t>atjaunīgās</w:t>
      </w:r>
      <w:proofErr w:type="spellEnd"/>
      <w:r w:rsidRPr="008330BC">
        <w:rPr>
          <w:b/>
          <w:i/>
        </w:rPr>
        <w:t xml:space="preserve"> </w:t>
      </w:r>
      <w:r w:rsidRPr="008330BC">
        <w:rPr>
          <w:b/>
          <w:i/>
        </w:rPr>
        <w:lastRenderedPageBreak/>
        <w:t xml:space="preserve">enerģijas izmantošanu, energoefektīvas dzesēšanas sistēmas un </w:t>
      </w:r>
      <w:proofErr w:type="spellStart"/>
      <w:r w:rsidRPr="008330BC">
        <w:rPr>
          <w:b/>
          <w:i/>
        </w:rPr>
        <w:t>atlikumsiltuma</w:t>
      </w:r>
      <w:proofErr w:type="spellEnd"/>
      <w:r w:rsidRPr="008330BC">
        <w:rPr>
          <w:b/>
          <w:i/>
        </w:rPr>
        <w:t xml:space="preserve"> atgūšanu.</w:t>
      </w:r>
    </w:p>
    <w:p w14:paraId="13381866" w14:textId="77777777" w:rsidR="006C05F9" w:rsidRPr="008330BC" w:rsidRDefault="006C05F9" w:rsidP="008330BC">
      <w:pPr>
        <w:spacing w:before="120" w:after="120" w:line="360" w:lineRule="auto"/>
        <w:rPr>
          <w:noProof/>
        </w:rPr>
      </w:pPr>
    </w:p>
    <w:p w14:paraId="6A0CB3EE" w14:textId="77777777" w:rsidR="006C05F9" w:rsidRPr="008330BC" w:rsidRDefault="006C05F9" w:rsidP="008330BC">
      <w:pPr>
        <w:pStyle w:val="Formuledadoption"/>
        <w:spacing w:line="360" w:lineRule="auto"/>
        <w:rPr>
          <w:noProof/>
        </w:rPr>
      </w:pPr>
      <w:r w:rsidRPr="008330BC">
        <w:t>IR PIEŅĒMUSI ŠO REGULU.</w:t>
      </w:r>
    </w:p>
    <w:p w14:paraId="045F981E" w14:textId="77777777" w:rsidR="006C05F9" w:rsidRPr="008330BC" w:rsidRDefault="006C05F9" w:rsidP="008330BC">
      <w:pPr>
        <w:pStyle w:val="Titrearticle"/>
        <w:spacing w:before="120" w:line="360" w:lineRule="auto"/>
        <w:rPr>
          <w:noProof/>
        </w:rPr>
      </w:pPr>
      <w:bookmarkStart w:id="8" w:name="_Hlk199335603"/>
      <w:r w:rsidRPr="008330BC">
        <w:t>1. pants</w:t>
      </w:r>
    </w:p>
    <w:p w14:paraId="625B6487" w14:textId="77777777" w:rsidR="006C05F9" w:rsidRPr="008330BC" w:rsidRDefault="006C05F9" w:rsidP="008330BC">
      <w:pPr>
        <w:spacing w:before="120" w:after="120" w:line="360" w:lineRule="auto"/>
        <w:rPr>
          <w:noProof/>
        </w:rPr>
      </w:pPr>
      <w:r w:rsidRPr="008330BC">
        <w:t>Regulu (ES) 2021/1173 groza šādi:</w:t>
      </w:r>
    </w:p>
    <w:bookmarkEnd w:id="8"/>
    <w:p w14:paraId="7E7BDF5B" w14:textId="77777777" w:rsidR="00C156AF" w:rsidRDefault="006C05F9" w:rsidP="00C156AF">
      <w:pPr>
        <w:pStyle w:val="Point0"/>
        <w:spacing w:line="360" w:lineRule="auto"/>
      </w:pPr>
      <w:r w:rsidRPr="008330BC">
        <w:t>(1)</w:t>
      </w:r>
      <w:r w:rsidRPr="008330BC">
        <w:tab/>
        <w:t>regulas 2. pantu groza šādi:</w:t>
      </w:r>
      <w:r w:rsidR="00503B4E">
        <w:t xml:space="preserve"> </w:t>
      </w:r>
    </w:p>
    <w:p w14:paraId="314FAEC7" w14:textId="12F28F9B" w:rsidR="006C05F9" w:rsidRPr="008330BC" w:rsidRDefault="006C05F9" w:rsidP="00C156AF">
      <w:pPr>
        <w:pStyle w:val="Point0"/>
        <w:spacing w:line="360" w:lineRule="auto"/>
        <w:rPr>
          <w:noProof/>
        </w:rPr>
      </w:pPr>
      <w:r w:rsidRPr="008330BC">
        <w:t>(2)</w:t>
      </w:r>
      <w:r w:rsidRPr="008330BC">
        <w:tab/>
        <w:t>pievieno šādu 3c) punktu:</w:t>
      </w:r>
    </w:p>
    <w:p w14:paraId="58F0DFA8" w14:textId="2FB0E139" w:rsidR="006C05F9" w:rsidRPr="008330BC" w:rsidRDefault="006C05F9" w:rsidP="00503B4E">
      <w:pPr>
        <w:pStyle w:val="Point0"/>
        <w:spacing w:line="360" w:lineRule="auto"/>
        <w:rPr>
          <w:noProof/>
          <w:color w:val="000000" w:themeColor="text1"/>
        </w:rPr>
      </w:pPr>
      <w:r w:rsidRPr="008330BC">
        <w:t xml:space="preserve">3c) </w:t>
      </w:r>
      <w:r w:rsidRPr="008330BC">
        <w:tab/>
        <w:t xml:space="preserve">“mākslīgā intelekta </w:t>
      </w:r>
      <w:proofErr w:type="spellStart"/>
      <w:r w:rsidRPr="008330BC">
        <w:t>gigafabrika</w:t>
      </w:r>
      <w:proofErr w:type="spellEnd"/>
      <w:r w:rsidRPr="008330BC">
        <w:t xml:space="preserve">” jeb “MI </w:t>
      </w:r>
      <w:proofErr w:type="spellStart"/>
      <w:r w:rsidRPr="008330BC">
        <w:t>gigafabrika</w:t>
      </w:r>
      <w:proofErr w:type="spellEnd"/>
      <w:r w:rsidRPr="008330BC">
        <w:t xml:space="preserve">” ir mūsdienīga </w:t>
      </w:r>
      <w:proofErr w:type="spellStart"/>
      <w:r w:rsidRPr="008330BC">
        <w:t>plašapjoma</w:t>
      </w:r>
      <w:proofErr w:type="spellEnd"/>
      <w:r w:rsidRPr="008330BC">
        <w:t xml:space="preserve"> fabrika</w:t>
      </w:r>
      <w:r w:rsidRPr="008330BC">
        <w:rPr>
          <w:b/>
          <w:i/>
        </w:rPr>
        <w:t xml:space="preserve">, kurā ir vairāk nekā 100 000 progresīvu MI procesoru, kā </w:t>
      </w:r>
      <w:r w:rsidR="00503B4E" w:rsidRPr="00503B4E">
        <w:rPr>
          <w:b/>
          <w:bCs/>
          <w:i/>
          <w:iCs/>
        </w:rPr>
        <w:t>minēts Komisijas 2025. gada 9. aprīļa paziņojumā “Mākslīgā intelekta kontinenta rīcības plāns”,</w:t>
      </w:r>
      <w:r w:rsidR="00503B4E">
        <w:t xml:space="preserve"> </w:t>
      </w:r>
      <w:r w:rsidRPr="008330BC">
        <w:rPr>
          <w:b/>
          <w:i/>
        </w:rPr>
        <w:t>un</w:t>
      </w:r>
      <w:r w:rsidRPr="008330BC">
        <w:t xml:space="preserve"> kuras jauda ir pietiekama, lai nodrošinātu ļoti lielu MI modeļu un lietojumu pilnu aprites ciklu – izstrādi, apmācību, pieregulēšanu un plaša mēroga atvasināšanu, – kas nodrošina </w:t>
      </w:r>
      <w:proofErr w:type="spellStart"/>
      <w:r w:rsidRPr="008330BC">
        <w:t>superdatošanas</w:t>
      </w:r>
      <w:proofErr w:type="spellEnd"/>
      <w:r w:rsidRPr="008330BC">
        <w:t xml:space="preserve"> pakalpojumu infrastruktūru, kuru veido MI </w:t>
      </w:r>
      <w:proofErr w:type="spellStart"/>
      <w:r w:rsidRPr="008330BC">
        <w:t>optimalizēta</w:t>
      </w:r>
      <w:proofErr w:type="spellEnd"/>
      <w:r w:rsidRPr="008330BC">
        <w:t xml:space="preserve"> </w:t>
      </w:r>
      <w:proofErr w:type="spellStart"/>
      <w:r w:rsidRPr="008330BC">
        <w:t>datošanas</w:t>
      </w:r>
      <w:proofErr w:type="spellEnd"/>
      <w:r w:rsidRPr="008330BC">
        <w:t xml:space="preserve"> jauda, atbalsta datu centru infrastruktūra (ieskaitot augsti </w:t>
      </w:r>
      <w:proofErr w:type="spellStart"/>
      <w:r w:rsidRPr="008330BC">
        <w:t>veiktspējīgu</w:t>
      </w:r>
      <w:proofErr w:type="spellEnd"/>
      <w:r w:rsidRPr="008330BC">
        <w:t xml:space="preserve"> uzglabāšanu un tīklošanu), specializēta un droša </w:t>
      </w:r>
      <w:proofErr w:type="spellStart"/>
      <w:r w:rsidRPr="008330BC">
        <w:t>mākoņdatošanas</w:t>
      </w:r>
      <w:proofErr w:type="spellEnd"/>
      <w:r w:rsidRPr="008330BC">
        <w:t xml:space="preserve"> lietotāju piekļuves vide un specializēti un droši uz MI orientēti atbalsta pakalpojumi tā progresīvajām darbībām, un kuru atbalsta </w:t>
      </w:r>
      <w:proofErr w:type="spellStart"/>
      <w:r w:rsidRPr="008330BC">
        <w:t>vidiski</w:t>
      </w:r>
      <w:proofErr w:type="spellEnd"/>
      <w:r w:rsidRPr="008330BC">
        <w:t xml:space="preserve"> ilgtspējīga energoapgādes sistēma;</w:t>
      </w:r>
    </w:p>
    <w:p w14:paraId="2BC1284B" w14:textId="77777777" w:rsidR="006C05F9" w:rsidRPr="008330BC" w:rsidRDefault="006C05F9" w:rsidP="008330BC">
      <w:pPr>
        <w:pStyle w:val="Point0"/>
        <w:spacing w:line="360" w:lineRule="auto"/>
        <w:jc w:val="left"/>
        <w:rPr>
          <w:noProof/>
        </w:rPr>
      </w:pPr>
      <w:r w:rsidRPr="008330BC">
        <w:t>(3)</w:t>
      </w:r>
      <w:r w:rsidRPr="008330BC">
        <w:tab/>
        <w:t>pievieno šādu 3d) punktu:</w:t>
      </w:r>
    </w:p>
    <w:p w14:paraId="2C338D2E" w14:textId="77777777" w:rsidR="006C05F9" w:rsidRPr="008330BC" w:rsidRDefault="006C05F9" w:rsidP="008330BC">
      <w:pPr>
        <w:pStyle w:val="Text1"/>
        <w:spacing w:line="360" w:lineRule="auto"/>
        <w:jc w:val="left"/>
        <w:rPr>
          <w:noProof/>
        </w:rPr>
      </w:pPr>
      <w:r w:rsidRPr="008330BC">
        <w:t>3d)</w:t>
      </w:r>
      <w:r w:rsidRPr="008330BC">
        <w:tab/>
        <w:t xml:space="preserve">“mākslīgā intelekta </w:t>
      </w:r>
      <w:proofErr w:type="spellStart"/>
      <w:r w:rsidRPr="008330BC">
        <w:t>gigafabriku</w:t>
      </w:r>
      <w:proofErr w:type="spellEnd"/>
      <w:r w:rsidRPr="008330BC">
        <w:t xml:space="preserve"> konsorcijs” jeb “MI </w:t>
      </w:r>
      <w:proofErr w:type="spellStart"/>
      <w:r w:rsidRPr="008330BC">
        <w:t>gigafabriku</w:t>
      </w:r>
      <w:proofErr w:type="spellEnd"/>
      <w:r w:rsidRPr="008330BC">
        <w:t xml:space="preserve"> konsorcijs” ir Savienībā pienācīgi dibinātu juridisko personu apvienība, kas apvienojas konsorcijā, lai izveidotu un ekspluatētu MI </w:t>
      </w:r>
      <w:proofErr w:type="spellStart"/>
      <w:r w:rsidRPr="008330BC">
        <w:t>gigafabriku</w:t>
      </w:r>
      <w:proofErr w:type="spellEnd"/>
      <w:r w:rsidRPr="008330BC">
        <w:t xml:space="preserve"> un noteiktu šo personu attiecīgās funkcijas un pienākumus MI </w:t>
      </w:r>
      <w:proofErr w:type="spellStart"/>
      <w:r w:rsidRPr="008330BC">
        <w:t>gigafabrikas</w:t>
      </w:r>
      <w:proofErr w:type="spellEnd"/>
      <w:r w:rsidRPr="008330BC">
        <w:t xml:space="preserve"> pastāvēšanas laikā, vai jauns tiesību subjekts, kas dibināts, lai izveidotu un ekspluatētu MI </w:t>
      </w:r>
      <w:proofErr w:type="spellStart"/>
      <w:r w:rsidRPr="008330BC">
        <w:t>gigafabriku</w:t>
      </w:r>
      <w:proofErr w:type="spellEnd"/>
      <w:r w:rsidRPr="008330BC">
        <w:t xml:space="preserve">, kuras juridiskā forma tiek atzīta visās dalībvalstīs. MI </w:t>
      </w:r>
      <w:proofErr w:type="spellStart"/>
      <w:r w:rsidRPr="008330BC">
        <w:t>gigafabriku</w:t>
      </w:r>
      <w:proofErr w:type="spellEnd"/>
      <w:r w:rsidRPr="008330BC">
        <w:t xml:space="preserve"> konsorciju izveido vismaz uz pieciem gadiem. Viens vai vairāki no šāda konsorcija privātā sektora partneriem drīkst būt kopuzņēmuma privātā sektora locekļi;</w:t>
      </w:r>
    </w:p>
    <w:p w14:paraId="50BBDF92" w14:textId="77777777" w:rsidR="006C05F9" w:rsidRPr="008330BC" w:rsidRDefault="006C05F9" w:rsidP="008330BC">
      <w:pPr>
        <w:pStyle w:val="Point0"/>
        <w:spacing w:line="360" w:lineRule="auto"/>
        <w:jc w:val="left"/>
        <w:rPr>
          <w:noProof/>
        </w:rPr>
      </w:pPr>
      <w:r w:rsidRPr="008330BC">
        <w:t>(4)</w:t>
      </w:r>
      <w:r w:rsidRPr="008330BC">
        <w:tab/>
        <w:t>pievieno šādu 3e) punktu:</w:t>
      </w:r>
    </w:p>
    <w:p w14:paraId="527CD747" w14:textId="77777777" w:rsidR="006C05F9" w:rsidRPr="008330BC" w:rsidRDefault="006C05F9" w:rsidP="008330BC">
      <w:pPr>
        <w:pStyle w:val="Text1"/>
        <w:spacing w:line="360" w:lineRule="auto"/>
        <w:jc w:val="left"/>
        <w:rPr>
          <w:noProof/>
        </w:rPr>
      </w:pPr>
      <w:r w:rsidRPr="008330BC">
        <w:t xml:space="preserve">3e) “MI </w:t>
      </w:r>
      <w:proofErr w:type="spellStart"/>
      <w:r w:rsidRPr="008330BC">
        <w:t>gigafabrikas</w:t>
      </w:r>
      <w:proofErr w:type="spellEnd"/>
      <w:r w:rsidRPr="008330BC">
        <w:t xml:space="preserve"> koordinators” ir tiesību subjekts, kas ir pienācīgi dibināts Savienībā un likumīgi pastāv saskaņā ar iedibinājuma dalībvalsts tiesību aktiem</w:t>
      </w:r>
      <w:r w:rsidRPr="008330BC">
        <w:rPr>
          <w:b/>
          <w:i/>
        </w:rPr>
        <w:t xml:space="preserve">, uz </w:t>
      </w:r>
      <w:r w:rsidRPr="008330BC">
        <w:rPr>
          <w:b/>
          <w:i/>
        </w:rPr>
        <w:lastRenderedPageBreak/>
        <w:t>ko neattiecas trešo valstu tiesību aktos paredzēti jurisdikcijas vai finansiāli nosacījumi,</w:t>
      </w:r>
      <w:r w:rsidRPr="008330BC">
        <w:t xml:space="preserve"> kas ir juridiski pilnvarots pārstāvēt MI </w:t>
      </w:r>
      <w:proofErr w:type="spellStart"/>
      <w:r w:rsidRPr="008330BC">
        <w:t>gigafabriku</w:t>
      </w:r>
      <w:proofErr w:type="spellEnd"/>
      <w:r w:rsidRPr="008330BC">
        <w:t xml:space="preserve"> konsorciju un kam ir tiesībspēja un pilnvaras noslēgt, izpildīt un īstenot MI </w:t>
      </w:r>
      <w:proofErr w:type="spellStart"/>
      <w:r w:rsidRPr="008330BC">
        <w:t>gigafabrikas</w:t>
      </w:r>
      <w:proofErr w:type="spellEnd"/>
      <w:r w:rsidRPr="008330BC">
        <w:t xml:space="preserve"> mitināšanas nolīgumu; MI </w:t>
      </w:r>
      <w:proofErr w:type="spellStart"/>
      <w:r w:rsidRPr="008330BC">
        <w:t>gigafabrikas</w:t>
      </w:r>
      <w:proofErr w:type="spellEnd"/>
      <w:r w:rsidRPr="008330BC">
        <w:t xml:space="preserve"> koordinatora galvenā mītne atrodas Savienībā, un to tieši vai netieši kontrolē ar Savienībā iedibinātu juridisku personu vai fizisku personu īpašumtiesībām vai citiem līdzekļiem, kā definēts Regulas (ES) 2024/1624 IV nodaļā un attiecīgajos Savienības konkurences tiesību principos. Koordinators var būt arī esoša mitināšanas struktūra, kas pārstāv vienu iesaistīto valsti, kura ir dalībvalsts, vai iesaistīto valstu mitinātāju konsorciju;</w:t>
      </w:r>
    </w:p>
    <w:p w14:paraId="1A5BA692" w14:textId="77777777" w:rsidR="006C05F9" w:rsidRPr="008330BC" w:rsidRDefault="006C05F9" w:rsidP="008330BC">
      <w:pPr>
        <w:pStyle w:val="Point0"/>
        <w:spacing w:line="360" w:lineRule="auto"/>
        <w:jc w:val="left"/>
        <w:rPr>
          <w:noProof/>
        </w:rPr>
      </w:pPr>
      <w:r w:rsidRPr="008330BC">
        <w:t>(5)</w:t>
      </w:r>
      <w:r w:rsidRPr="008330BC">
        <w:tab/>
        <w:t>pievieno šādu 3f) punktu:</w:t>
      </w:r>
    </w:p>
    <w:p w14:paraId="4911F878" w14:textId="77777777" w:rsidR="006C05F9" w:rsidRPr="008330BC" w:rsidRDefault="006C05F9" w:rsidP="008330BC">
      <w:pPr>
        <w:pStyle w:val="Text1"/>
        <w:spacing w:line="360" w:lineRule="auto"/>
        <w:jc w:val="left"/>
        <w:rPr>
          <w:noProof/>
        </w:rPr>
      </w:pPr>
      <w:r w:rsidRPr="008330BC">
        <w:t xml:space="preserve">3f) “MI </w:t>
      </w:r>
      <w:proofErr w:type="spellStart"/>
      <w:r w:rsidRPr="008330BC">
        <w:t>gigafabrikas</w:t>
      </w:r>
      <w:proofErr w:type="spellEnd"/>
      <w:r w:rsidRPr="008330BC">
        <w:t xml:space="preserve"> mitināšanas nolīgums” ir administratīvs nolīgums starp kopuzņēmumu un MI </w:t>
      </w:r>
      <w:proofErr w:type="spellStart"/>
      <w:r w:rsidRPr="008330BC">
        <w:t>gigafabrikas</w:t>
      </w:r>
      <w:proofErr w:type="spellEnd"/>
      <w:r w:rsidRPr="008330BC">
        <w:t xml:space="preserve"> koordinatoru par MI </w:t>
      </w:r>
      <w:proofErr w:type="spellStart"/>
      <w:r w:rsidRPr="008330BC">
        <w:t>gigafabrikas</w:t>
      </w:r>
      <w:proofErr w:type="spellEnd"/>
      <w:r w:rsidRPr="008330BC">
        <w:t xml:space="preserve"> mitināšanu un darbību;</w:t>
      </w:r>
    </w:p>
    <w:p w14:paraId="5175EDBB" w14:textId="77777777" w:rsidR="006C05F9" w:rsidRPr="008330BC" w:rsidRDefault="006C05F9" w:rsidP="008330BC">
      <w:pPr>
        <w:pStyle w:val="Point0"/>
        <w:spacing w:line="360" w:lineRule="auto"/>
        <w:jc w:val="left"/>
        <w:rPr>
          <w:noProof/>
        </w:rPr>
      </w:pPr>
      <w:r w:rsidRPr="008330BC">
        <w:t>(6)</w:t>
      </w:r>
      <w:r w:rsidRPr="008330BC">
        <w:tab/>
        <w:t>pievieno šādu 3g) punktu:</w:t>
      </w:r>
    </w:p>
    <w:p w14:paraId="342E0C7B" w14:textId="77777777" w:rsidR="006C05F9" w:rsidRPr="008330BC" w:rsidRDefault="006C05F9" w:rsidP="008330BC">
      <w:pPr>
        <w:pStyle w:val="Text1"/>
        <w:spacing w:line="360" w:lineRule="auto"/>
        <w:jc w:val="left"/>
        <w:rPr>
          <w:noProof/>
        </w:rPr>
      </w:pPr>
      <w:r w:rsidRPr="008330BC">
        <w:t xml:space="preserve">3g) “MI </w:t>
      </w:r>
      <w:proofErr w:type="spellStart"/>
      <w:r w:rsidRPr="008330BC">
        <w:t>gigafabrikas</w:t>
      </w:r>
      <w:proofErr w:type="spellEnd"/>
      <w:r w:rsidRPr="008330BC">
        <w:t xml:space="preserve"> mitinātājs” ir tiesību subjekts, ko MI </w:t>
      </w:r>
      <w:proofErr w:type="spellStart"/>
      <w:r w:rsidRPr="008330BC">
        <w:t>gigafabrikas</w:t>
      </w:r>
      <w:proofErr w:type="spellEnd"/>
      <w:r w:rsidRPr="008330BC">
        <w:t xml:space="preserve"> konsorcijs ir izraudzījies MI </w:t>
      </w:r>
      <w:proofErr w:type="spellStart"/>
      <w:r w:rsidRPr="008330BC">
        <w:t>gigafabrikas</w:t>
      </w:r>
      <w:proofErr w:type="spellEnd"/>
      <w:r w:rsidRPr="008330BC">
        <w:t xml:space="preserve"> un tās pakalpojumu mitināšanai un darbībai un kas ir iedibināts iesaistītajā valstī, kas ir dalībvalsts;</w:t>
      </w:r>
    </w:p>
    <w:p w14:paraId="65A19396" w14:textId="77777777" w:rsidR="006C05F9" w:rsidRPr="008330BC" w:rsidRDefault="006C05F9" w:rsidP="008330BC">
      <w:pPr>
        <w:pStyle w:val="Point0"/>
        <w:spacing w:line="360" w:lineRule="auto"/>
        <w:jc w:val="left"/>
        <w:rPr>
          <w:noProof/>
        </w:rPr>
      </w:pPr>
      <w:r w:rsidRPr="008330BC">
        <w:t>(7)</w:t>
      </w:r>
      <w:r w:rsidRPr="008330BC">
        <w:tab/>
        <w:t>pievieno šādu 3h) punktu:</w:t>
      </w:r>
    </w:p>
    <w:p w14:paraId="02A7D795" w14:textId="77777777" w:rsidR="006C05F9" w:rsidRPr="008330BC" w:rsidRDefault="006C05F9" w:rsidP="008330BC">
      <w:pPr>
        <w:pStyle w:val="Text1"/>
        <w:spacing w:line="360" w:lineRule="auto"/>
        <w:jc w:val="left"/>
        <w:rPr>
          <w:noProof/>
          <w:color w:val="000000" w:themeColor="text1"/>
        </w:rPr>
      </w:pPr>
      <w:r w:rsidRPr="008330BC">
        <w:t xml:space="preserve">3h) “mākslīgā intelekta </w:t>
      </w:r>
      <w:proofErr w:type="spellStart"/>
      <w:r w:rsidRPr="008330BC">
        <w:t>gigafabrikas</w:t>
      </w:r>
      <w:proofErr w:type="spellEnd"/>
      <w:r w:rsidRPr="008330BC">
        <w:t xml:space="preserve"> sadarbības nolīgums” ir nolīgums starp kopuzņēmumu un trešo valsti, kurā precizēti MI </w:t>
      </w:r>
      <w:proofErr w:type="spellStart"/>
      <w:r w:rsidRPr="008330BC">
        <w:t>gigafabriku</w:t>
      </w:r>
      <w:proofErr w:type="spellEnd"/>
      <w:r w:rsidRPr="008330BC">
        <w:t xml:space="preserve"> piekļuves nosacījumi tiem tiesību subjektiem, kurus tieši vai netieši kontrolē ar minētajā trešā valstī reģistrēto juridisko personu vai fizisko personu īpašumtiesībām vai ar citiem līdzekļiem;</w:t>
      </w:r>
    </w:p>
    <w:p w14:paraId="7C062CCB" w14:textId="77777777" w:rsidR="006C05F9" w:rsidRPr="008330BC" w:rsidRDefault="006C05F9" w:rsidP="008330BC">
      <w:pPr>
        <w:pStyle w:val="Point0"/>
        <w:spacing w:line="360" w:lineRule="auto"/>
        <w:jc w:val="left"/>
        <w:rPr>
          <w:noProof/>
        </w:rPr>
      </w:pPr>
      <w:r w:rsidRPr="008330BC">
        <w:t>(8)</w:t>
      </w:r>
      <w:r w:rsidRPr="008330BC">
        <w:tab/>
        <w:t>pievieno šādu 19a) punktu:</w:t>
      </w:r>
    </w:p>
    <w:p w14:paraId="13F15466" w14:textId="77777777" w:rsidR="006C05F9" w:rsidRPr="008330BC" w:rsidRDefault="006C05F9" w:rsidP="008330BC">
      <w:pPr>
        <w:pStyle w:val="Text1"/>
        <w:spacing w:line="360" w:lineRule="auto"/>
        <w:jc w:val="left"/>
        <w:rPr>
          <w:noProof/>
        </w:rPr>
      </w:pPr>
      <w:r w:rsidRPr="008330BC">
        <w:t xml:space="preserve">19a) </w:t>
      </w:r>
      <w:bookmarkStart w:id="9" w:name="_Hlk202951396"/>
      <w:r w:rsidRPr="008330BC">
        <w:t xml:space="preserve">“valsts </w:t>
      </w:r>
      <w:proofErr w:type="spellStart"/>
      <w:r w:rsidRPr="008330BC">
        <w:t>kvantiskās</w:t>
      </w:r>
      <w:proofErr w:type="spellEnd"/>
      <w:r w:rsidRPr="008330BC">
        <w:t xml:space="preserve"> kompetences centrs” ir tiesību subjekts vai tiesību subjektu konsorcijs, kas iedibināts iesaistītajā valstī un kas lietotājiem no nozares, tostarp MVU, akadēmiskajām aprindām un publiskās pārvaldes iestādēm pēc pieprasījuma nodrošina piekļuvi </w:t>
      </w:r>
      <w:proofErr w:type="spellStart"/>
      <w:r w:rsidRPr="008330BC">
        <w:t>kvantiskām</w:t>
      </w:r>
      <w:proofErr w:type="spellEnd"/>
      <w:r w:rsidRPr="008330BC">
        <w:t xml:space="preserve"> tehnoloģijām, rīkiem, lietojumiem un pakalpojumiem, kā arī valsts vai Eiropas </w:t>
      </w:r>
      <w:proofErr w:type="spellStart"/>
      <w:r w:rsidRPr="008330BC">
        <w:t>kvantiskajai</w:t>
      </w:r>
      <w:proofErr w:type="spellEnd"/>
      <w:r w:rsidRPr="008330BC">
        <w:t xml:space="preserve"> infrastruktūrai, un kas piedāvā speciālās zināšanas, prasmes, apmācību, tīklošanu un informatīvus pasākumus;</w:t>
      </w:r>
      <w:bookmarkEnd w:id="9"/>
    </w:p>
    <w:p w14:paraId="2C3F7FC8" w14:textId="77777777" w:rsidR="006C05F9" w:rsidRPr="008330BC" w:rsidRDefault="006C05F9" w:rsidP="008330BC">
      <w:pPr>
        <w:pStyle w:val="Point0"/>
        <w:spacing w:line="360" w:lineRule="auto"/>
        <w:jc w:val="left"/>
        <w:rPr>
          <w:noProof/>
        </w:rPr>
      </w:pPr>
      <w:r w:rsidRPr="008330BC">
        <w:t>(9)</w:t>
      </w:r>
      <w:r w:rsidRPr="008330BC">
        <w:tab/>
        <w:t>regulas 3. pantu groza šādi:</w:t>
      </w:r>
    </w:p>
    <w:p w14:paraId="1B15F460" w14:textId="77777777" w:rsidR="006C05F9" w:rsidRPr="008330BC" w:rsidRDefault="006C05F9" w:rsidP="008330BC">
      <w:pPr>
        <w:pStyle w:val="Point0"/>
        <w:spacing w:line="360" w:lineRule="auto"/>
        <w:jc w:val="left"/>
        <w:rPr>
          <w:noProof/>
        </w:rPr>
      </w:pPr>
      <w:r w:rsidRPr="008330BC">
        <w:lastRenderedPageBreak/>
        <w:t>(10)</w:t>
      </w:r>
      <w:r w:rsidRPr="008330BC">
        <w:tab/>
        <w:t>1. punktu aizstāj ar šādu:</w:t>
      </w:r>
    </w:p>
    <w:p w14:paraId="344CBCC0" w14:textId="77777777" w:rsidR="006C05F9" w:rsidRPr="008330BC" w:rsidRDefault="006C05F9" w:rsidP="008330BC">
      <w:pPr>
        <w:pStyle w:val="Text1"/>
        <w:spacing w:line="360" w:lineRule="auto"/>
        <w:jc w:val="left"/>
        <w:rPr>
          <w:noProof/>
        </w:rPr>
      </w:pPr>
      <w:r w:rsidRPr="008330BC">
        <w:t xml:space="preserve">Kopuzņēmuma pamatuzdevums ir Savienībā izstrādāt, ieviest, izvērst un uzturēt pasaulē vadošu </w:t>
      </w:r>
      <w:proofErr w:type="spellStart"/>
      <w:r w:rsidRPr="008330BC">
        <w:t>federalizētu</w:t>
      </w:r>
      <w:proofErr w:type="spellEnd"/>
      <w:r w:rsidRPr="008330BC">
        <w:t xml:space="preserve"> drošu un </w:t>
      </w:r>
      <w:proofErr w:type="spellStart"/>
      <w:r w:rsidRPr="008330BC">
        <w:t>hipersavienotu</w:t>
      </w:r>
      <w:proofErr w:type="spellEnd"/>
      <w:r w:rsidRPr="008330BC">
        <w:t xml:space="preserve"> </w:t>
      </w:r>
      <w:proofErr w:type="spellStart"/>
      <w:r w:rsidRPr="008330BC">
        <w:t>superdatošanas</w:t>
      </w:r>
      <w:proofErr w:type="spellEnd"/>
      <w:r w:rsidRPr="008330BC">
        <w:t xml:space="preserve">, </w:t>
      </w:r>
      <w:proofErr w:type="spellStart"/>
      <w:r w:rsidRPr="008330BC">
        <w:t>kvantiskās</w:t>
      </w:r>
      <w:proofErr w:type="spellEnd"/>
      <w:r w:rsidRPr="008330BC">
        <w:t xml:space="preserve"> </w:t>
      </w:r>
      <w:proofErr w:type="spellStart"/>
      <w:r w:rsidRPr="008330BC">
        <w:t>datošanas</w:t>
      </w:r>
      <w:proofErr w:type="spellEnd"/>
      <w:r w:rsidRPr="008330BC">
        <w:t xml:space="preserve">, pakalpojumu un datu infrastruktūras ekosistēmu. Tas arī atbalsta tādu uz pieprasījumu orientētu un uz lietotāju vērstu, inovatīvu un konkurētspējīgu </w:t>
      </w:r>
      <w:proofErr w:type="spellStart"/>
      <w:r w:rsidRPr="008330BC">
        <w:t>superdatošanas</w:t>
      </w:r>
      <w:proofErr w:type="spellEnd"/>
      <w:r w:rsidRPr="008330BC">
        <w:t xml:space="preserve"> sistēmu </w:t>
      </w:r>
      <w:r w:rsidRPr="008330BC">
        <w:rPr>
          <w:rFonts w:ascii="Arial" w:hAnsi="Arial"/>
        </w:rPr>
        <w:t>▌</w:t>
      </w:r>
      <w:r w:rsidRPr="008330BC">
        <w:t xml:space="preserve"> izstrādi un ieviešanu, kuras balstās uz piegādes ķēdi, kuras balstās uz piegādes ķēdi, kas nodrošina sastāvdaļas, tehnoloģijas un zināšanas, ierobežojot traucējumu risku, un dažādu šīm sistēmām optimāli pielāgotu lietojumu izstrādi. Turklāt tā uzdevums ir arī paplašināt </w:t>
      </w:r>
      <w:r w:rsidRPr="008330BC">
        <w:rPr>
          <w:b/>
          <w:i/>
        </w:rPr>
        <w:t xml:space="preserve">piekļuvi minētajai </w:t>
      </w:r>
      <w:proofErr w:type="spellStart"/>
      <w:r w:rsidRPr="008330BC">
        <w:rPr>
          <w:b/>
          <w:i/>
        </w:rPr>
        <w:t>superdatošanas</w:t>
      </w:r>
      <w:proofErr w:type="spellEnd"/>
      <w:r w:rsidRPr="008330BC">
        <w:rPr>
          <w:b/>
          <w:i/>
        </w:rPr>
        <w:t xml:space="preserve"> infrastruktūrai un tās</w:t>
      </w:r>
      <w:r w:rsidRPr="008330BC">
        <w:t xml:space="preserve"> izmantošanu liela skaita publiskā un privātā sektora lietotāju vidū, un atbalstīt </w:t>
      </w:r>
      <w:r w:rsidRPr="008330BC">
        <w:rPr>
          <w:b/>
          <w:i/>
        </w:rPr>
        <w:t>zaļo un digitālo</w:t>
      </w:r>
      <w:r w:rsidRPr="008330BC">
        <w:t xml:space="preserve"> pārkārtošanos un Eiropas zinātnes un rūpniecības </w:t>
      </w:r>
      <w:proofErr w:type="spellStart"/>
      <w:r w:rsidRPr="008330BC">
        <w:t>pamatprasmju</w:t>
      </w:r>
      <w:proofErr w:type="spellEnd"/>
      <w:r w:rsidRPr="008330BC">
        <w:t xml:space="preserve"> </w:t>
      </w:r>
      <w:r w:rsidRPr="008330BC">
        <w:rPr>
          <w:b/>
          <w:i/>
        </w:rPr>
        <w:t>un iespēju</w:t>
      </w:r>
      <w:r w:rsidRPr="008330BC">
        <w:t xml:space="preserve"> attīstību. </w:t>
      </w:r>
      <w:r w:rsidRPr="008330BC">
        <w:rPr>
          <w:b/>
          <w:i/>
        </w:rPr>
        <w:t xml:space="preserve">Tas arī atbalsta Eiropas kvantu tehnoloģiju ekosistēmu, tostarp izcilas zinātniskās un lietišķās pētniecības darbības, kā arī stiprina jaunās Eiropas kvantu nozares konkurētspēju. Sniedzot atbalstu Eiropas kvantu tehnoloģiju ekosistēmai, tas pienācīgi ņem vērā dažādo kvantu tehnoloģiju jomu atšķirīgo brieduma līmeni, kā arī Kvantu </w:t>
      </w:r>
      <w:proofErr w:type="spellStart"/>
      <w:r w:rsidRPr="008330BC">
        <w:rPr>
          <w:b/>
          <w:i/>
        </w:rPr>
        <w:t>pamatiniciatīvas</w:t>
      </w:r>
      <w:proofErr w:type="spellEnd"/>
      <w:r w:rsidRPr="008330BC">
        <w:rPr>
          <w:b/>
          <w:i/>
        </w:rPr>
        <w:t xml:space="preserve"> mantojumu.</w:t>
      </w:r>
    </w:p>
    <w:p w14:paraId="7EF1DC3A" w14:textId="77777777" w:rsidR="006C05F9" w:rsidRPr="008330BC" w:rsidRDefault="006C05F9" w:rsidP="008330BC">
      <w:pPr>
        <w:pStyle w:val="Point0"/>
        <w:spacing w:line="360" w:lineRule="auto"/>
        <w:jc w:val="left"/>
        <w:rPr>
          <w:noProof/>
        </w:rPr>
      </w:pPr>
      <w:r w:rsidRPr="008330BC">
        <w:t>(11)</w:t>
      </w:r>
      <w:r w:rsidRPr="008330BC">
        <w:tab/>
        <w:t>2. punktam pievieno šādu fa) apakšpunktu:</w:t>
      </w:r>
    </w:p>
    <w:p w14:paraId="1F9A8C0B" w14:textId="77777777" w:rsidR="006C05F9" w:rsidRPr="008330BC" w:rsidRDefault="006C05F9" w:rsidP="008330BC">
      <w:pPr>
        <w:pStyle w:val="Text1"/>
        <w:spacing w:line="360" w:lineRule="auto"/>
        <w:jc w:val="left"/>
        <w:rPr>
          <w:noProof/>
        </w:rPr>
      </w:pPr>
      <w:r w:rsidRPr="008330BC">
        <w:t xml:space="preserve">fa) atbalstīt jaunāko zinātnisko un lietišķo pētniecību un inovāciju kvantu tehnoloģiju jomā, to pāreju no laboratorijas uz ražotni un to izvēršanu, ieviešanu un integrāciju pasaules klases kvantu infrastruktūrā, lai izveidotu dinamisku, inovatīvu un noturīgu kvantu ekosistēmu visā ES un nodrošinātu Savienības zinātnisko un rūpniecisko līderību, konkurētspēju, stratēģisko autonomiju un tehnoloģisko suverenitāti </w:t>
      </w:r>
      <w:proofErr w:type="spellStart"/>
      <w:r w:rsidRPr="008330BC">
        <w:t>kvantiskās</w:t>
      </w:r>
      <w:proofErr w:type="spellEnd"/>
      <w:r w:rsidRPr="008330BC">
        <w:t xml:space="preserve"> </w:t>
      </w:r>
      <w:proofErr w:type="spellStart"/>
      <w:r w:rsidRPr="008330BC">
        <w:t>datošanas</w:t>
      </w:r>
      <w:proofErr w:type="spellEnd"/>
      <w:r w:rsidRPr="008330BC">
        <w:t xml:space="preserve">, sakaru un detektēšanas jomā; </w:t>
      </w:r>
    </w:p>
    <w:p w14:paraId="06FB35ED" w14:textId="77777777" w:rsidR="006C05F9" w:rsidRPr="008330BC" w:rsidRDefault="006C05F9" w:rsidP="008330BC">
      <w:pPr>
        <w:pStyle w:val="Point0"/>
        <w:spacing w:line="360" w:lineRule="auto"/>
        <w:jc w:val="left"/>
        <w:rPr>
          <w:noProof/>
        </w:rPr>
      </w:pPr>
      <w:r w:rsidRPr="008330BC">
        <w:t>(12)</w:t>
      </w:r>
      <w:r w:rsidRPr="008330BC">
        <w:tab/>
        <w:t>2. punkta h) apakšpunktu aizstāj ar šādu:</w:t>
      </w:r>
    </w:p>
    <w:p w14:paraId="6E5073DA" w14:textId="77777777" w:rsidR="006C05F9" w:rsidRPr="008330BC" w:rsidRDefault="006C05F9" w:rsidP="008330BC">
      <w:pPr>
        <w:pStyle w:val="Text1"/>
        <w:spacing w:line="360" w:lineRule="auto"/>
        <w:jc w:val="left"/>
        <w:rPr>
          <w:noProof/>
        </w:rPr>
      </w:pPr>
      <w:r w:rsidRPr="008330BC">
        <w:t xml:space="preserve">h) attīstīt un ekspluatēt mākslīgā intelekta fabrikas un atbalstīt mākslīgā intelekta </w:t>
      </w:r>
      <w:proofErr w:type="spellStart"/>
      <w:r w:rsidRPr="008330BC">
        <w:t>gigafabriku</w:t>
      </w:r>
      <w:proofErr w:type="spellEnd"/>
      <w:r w:rsidRPr="008330BC">
        <w:t xml:space="preserve"> un to pakalpojumu izveidi un piekļuvi tiem, lai atbalstītu augsti konkurētspējīgas un inovatīvas mākslīgā intelekta ekosistēmas turpmāku attīstību Savienībā</w:t>
      </w:r>
      <w:r w:rsidRPr="008330BC">
        <w:rPr>
          <w:b/>
          <w:i/>
        </w:rPr>
        <w:t>, vienlaikus pēc iespējas vairāk izmantojot Savienībā ražotās sistēmas un komponentus</w:t>
      </w:r>
      <w:r w:rsidRPr="008330BC">
        <w:t>.</w:t>
      </w:r>
    </w:p>
    <w:p w14:paraId="1F795939" w14:textId="77777777" w:rsidR="006C05F9" w:rsidRPr="008330BC" w:rsidRDefault="006C05F9" w:rsidP="008330BC">
      <w:pPr>
        <w:pStyle w:val="Point0"/>
        <w:spacing w:line="360" w:lineRule="auto"/>
        <w:jc w:val="left"/>
        <w:rPr>
          <w:noProof/>
        </w:rPr>
      </w:pPr>
      <w:r w:rsidRPr="008330BC">
        <w:t>(13)</w:t>
      </w:r>
      <w:r w:rsidRPr="008330BC">
        <w:tab/>
        <w:t>3. punktu aizstāj ar šādu:</w:t>
      </w:r>
    </w:p>
    <w:p w14:paraId="0D60B042" w14:textId="77777777" w:rsidR="006C05F9" w:rsidRPr="008330BC" w:rsidRDefault="006C05F9" w:rsidP="008330BC">
      <w:pPr>
        <w:pStyle w:val="Text1"/>
        <w:spacing w:line="360" w:lineRule="auto"/>
        <w:jc w:val="left"/>
        <w:rPr>
          <w:noProof/>
        </w:rPr>
      </w:pPr>
      <w:r w:rsidRPr="008330BC">
        <w:t xml:space="preserve">Iepērkot superdatorus un atbalstot augstas veiktspējas </w:t>
      </w:r>
      <w:proofErr w:type="spellStart"/>
      <w:r w:rsidRPr="008330BC">
        <w:t>datošanas</w:t>
      </w:r>
      <w:proofErr w:type="spellEnd"/>
      <w:r w:rsidRPr="008330BC">
        <w:t xml:space="preserve"> un kvantu tehnoloģiju, sistēmu un lietojumu izstrādi un ieviešanu, kopuzņēmums palīdz </w:t>
      </w:r>
      <w:r w:rsidRPr="008330BC">
        <w:lastRenderedPageBreak/>
        <w:t xml:space="preserve">aizsargāt Savienības intereses. Tas dod iespēju izmantot </w:t>
      </w:r>
      <w:proofErr w:type="spellStart"/>
      <w:r w:rsidRPr="008330BC">
        <w:t>kopizstrādes</w:t>
      </w:r>
      <w:proofErr w:type="spellEnd"/>
      <w:r w:rsidRPr="008330BC">
        <w:t xml:space="preserve"> pieeju pasaules klases superdatoru iegādei, vienlaikus aizsargājot iepirkto tehnoloģiju un sistēmu piegādes ķēdes drošību </w:t>
      </w:r>
      <w:r w:rsidRPr="008330BC">
        <w:rPr>
          <w:b/>
          <w:i/>
        </w:rPr>
        <w:t>un veicinot piegādātāju diversifikāciju visos līmeņos</w:t>
      </w:r>
      <w:r w:rsidRPr="008330BC">
        <w:t xml:space="preserve">. Tas veicina Savienības stratēģisko autonomiju, </w:t>
      </w:r>
      <w:r w:rsidRPr="008330BC">
        <w:rPr>
          <w:b/>
          <w:i/>
        </w:rPr>
        <w:t xml:space="preserve">saglabā atvērtu un inovatīvu ekonomiku Savienībā, ko sekmē konkurence, paplašina piekļuvi </w:t>
      </w:r>
      <w:proofErr w:type="spellStart"/>
      <w:r w:rsidRPr="008330BC">
        <w:rPr>
          <w:b/>
          <w:i/>
        </w:rPr>
        <w:t>superdatošanas</w:t>
      </w:r>
      <w:proofErr w:type="spellEnd"/>
      <w:r w:rsidRPr="008330BC">
        <w:rPr>
          <w:b/>
          <w:i/>
        </w:rPr>
        <w:t xml:space="preserve"> spējām Savienības mērogā,</w:t>
      </w:r>
      <w:r w:rsidRPr="008330BC">
        <w:t xml:space="preserve"> atbalsta tādu tehnoloģiju un lietojumu izstrādi, kas stiprina Eiropas augstas veiktspējas </w:t>
      </w:r>
      <w:proofErr w:type="spellStart"/>
      <w:r w:rsidRPr="008330BC">
        <w:t>datošanas</w:t>
      </w:r>
      <w:proofErr w:type="spellEnd"/>
      <w:r w:rsidRPr="008330BC">
        <w:t xml:space="preserve"> un kvantu tehnoloģiju piegādes ķēdes un veicina to integrāciju sistēmās, kuras apmierina daudzas vajadzības zinātnes, sabiedrības, vides, rūpniecības un lietošanas drošības jomā. </w:t>
      </w:r>
    </w:p>
    <w:p w14:paraId="51569191" w14:textId="77777777" w:rsidR="006C05F9" w:rsidRPr="008330BC" w:rsidRDefault="006C05F9" w:rsidP="008330BC">
      <w:pPr>
        <w:pStyle w:val="Point0"/>
        <w:spacing w:line="360" w:lineRule="auto"/>
        <w:jc w:val="left"/>
        <w:rPr>
          <w:noProof/>
        </w:rPr>
      </w:pPr>
      <w:r w:rsidRPr="008330BC">
        <w:t>(14)</w:t>
      </w:r>
      <w:r w:rsidRPr="008330BC">
        <w:tab/>
        <w:t>regulas 4. pantu groza šādi:</w:t>
      </w:r>
    </w:p>
    <w:p w14:paraId="011B4D5C" w14:textId="77777777" w:rsidR="006C05F9" w:rsidRPr="008330BC" w:rsidRDefault="006C05F9" w:rsidP="008330BC">
      <w:pPr>
        <w:pStyle w:val="Point0"/>
        <w:spacing w:line="360" w:lineRule="auto"/>
        <w:jc w:val="left"/>
        <w:rPr>
          <w:noProof/>
        </w:rPr>
      </w:pPr>
      <w:r w:rsidRPr="008330BC">
        <w:t>(15)</w:t>
      </w:r>
      <w:r w:rsidRPr="008330BC">
        <w:tab/>
        <w:t>1. punktam pievieno šādu i) apakšpunktu:</w:t>
      </w:r>
    </w:p>
    <w:p w14:paraId="0F736232" w14:textId="77777777" w:rsidR="006C05F9" w:rsidRPr="008330BC" w:rsidRDefault="006C05F9" w:rsidP="008330BC">
      <w:pPr>
        <w:pStyle w:val="Text1"/>
        <w:spacing w:line="360" w:lineRule="auto"/>
        <w:jc w:val="left"/>
        <w:rPr>
          <w:noProof/>
        </w:rPr>
      </w:pPr>
      <w:r w:rsidRPr="008330BC">
        <w:t xml:space="preserve">i) MI </w:t>
      </w:r>
      <w:proofErr w:type="spellStart"/>
      <w:r w:rsidRPr="008330BC">
        <w:t>gigafabrikas</w:t>
      </w:r>
      <w:proofErr w:type="spellEnd"/>
      <w:r w:rsidRPr="008330BC">
        <w:t xml:space="preserve"> pīlārs, kas aptver tādu MI </w:t>
      </w:r>
      <w:proofErr w:type="spellStart"/>
      <w:r w:rsidRPr="008330BC">
        <w:t>gigafabriku</w:t>
      </w:r>
      <w:proofErr w:type="spellEnd"/>
      <w:r w:rsidRPr="008330BC">
        <w:t xml:space="preserve"> darbības, kuras savā darbībā var būt savienotas ar </w:t>
      </w:r>
      <w:proofErr w:type="spellStart"/>
      <w:r w:rsidRPr="008330BC">
        <w:rPr>
          <w:i/>
          <w:iCs/>
        </w:rPr>
        <w:t>EuroHPC</w:t>
      </w:r>
      <w:proofErr w:type="spellEnd"/>
      <w:r w:rsidRPr="008330BC">
        <w:t xml:space="preserve"> mākslīgā intelekta fabriku tīklu, lai nodrošinātu netraucētu integrāciju un zināšanu apmaiņu visā Eiropas mākslīgā intelekta ekosistēmā. Šajā pīlārā ietilpst šādas darbības:</w:t>
      </w:r>
    </w:p>
    <w:p w14:paraId="588ACC3D" w14:textId="77777777" w:rsidR="006C05F9" w:rsidRPr="008330BC" w:rsidRDefault="006C05F9" w:rsidP="008330BC">
      <w:pPr>
        <w:pStyle w:val="Point1"/>
        <w:spacing w:line="360" w:lineRule="auto"/>
        <w:jc w:val="left"/>
        <w:rPr>
          <w:noProof/>
        </w:rPr>
      </w:pPr>
      <w:r w:rsidRPr="008330BC">
        <w:t>i)</w:t>
      </w:r>
      <w:r w:rsidRPr="008330BC">
        <w:tab/>
        <w:t xml:space="preserve">pasaules līmeņa mākslīgā intelekta </w:t>
      </w:r>
      <w:proofErr w:type="spellStart"/>
      <w:r w:rsidRPr="008330BC">
        <w:t>datošanas</w:t>
      </w:r>
      <w:proofErr w:type="spellEnd"/>
      <w:r w:rsidRPr="008330BC">
        <w:t xml:space="preserve"> infrastruktūras nodrošināšana Eiropas pētniekiem, uzņēmējiem un nozarēm</w:t>
      </w:r>
      <w:r w:rsidRPr="008330BC">
        <w:rPr>
          <w:b/>
          <w:i/>
        </w:rPr>
        <w:t xml:space="preserve">, garantējot, ka MVU un vidējas kapitalizācijas sabiedrību piekļuve </w:t>
      </w:r>
      <w:proofErr w:type="spellStart"/>
      <w:r w:rsidRPr="008330BC">
        <w:rPr>
          <w:b/>
          <w:i/>
        </w:rPr>
        <w:t>datošanas</w:t>
      </w:r>
      <w:proofErr w:type="spellEnd"/>
      <w:r w:rsidRPr="008330BC">
        <w:rPr>
          <w:b/>
          <w:i/>
        </w:rPr>
        <w:t xml:space="preserve"> resursiem tiek atvieglota</w:t>
      </w:r>
      <w:r w:rsidRPr="008330BC">
        <w:t>;</w:t>
      </w:r>
    </w:p>
    <w:p w14:paraId="5FCA2EB7" w14:textId="77777777" w:rsidR="006C05F9" w:rsidRPr="008330BC" w:rsidRDefault="006C05F9" w:rsidP="008330BC">
      <w:pPr>
        <w:pStyle w:val="Point1"/>
        <w:spacing w:line="360" w:lineRule="auto"/>
        <w:jc w:val="left"/>
        <w:rPr>
          <w:noProof/>
        </w:rPr>
      </w:pPr>
      <w:r w:rsidRPr="008330BC">
        <w:t>ii)</w:t>
      </w:r>
      <w:r w:rsidRPr="008330BC">
        <w:tab/>
        <w:t xml:space="preserve">iespēja izstrādāt jaunus mākslīgā intelekta risinājumus visā publiskajā un privātajā sektorā un </w:t>
      </w:r>
    </w:p>
    <w:p w14:paraId="6A6F0FE0" w14:textId="77777777" w:rsidR="006C05F9" w:rsidRPr="008330BC" w:rsidRDefault="006C05F9" w:rsidP="008330BC">
      <w:pPr>
        <w:pStyle w:val="Point1"/>
        <w:spacing w:line="360" w:lineRule="auto"/>
        <w:jc w:val="left"/>
        <w:rPr>
          <w:noProof/>
        </w:rPr>
      </w:pPr>
      <w:r w:rsidRPr="008330BC">
        <w:t>iii)</w:t>
      </w:r>
      <w:r w:rsidRPr="008330BC">
        <w:tab/>
        <w:t>Savienības kā mākslīgā intelekta kontinenta konkurētspējas un suverenitātes nodrošināšana</w:t>
      </w:r>
      <w:r w:rsidRPr="008330BC">
        <w:rPr>
          <w:b/>
          <w:i/>
        </w:rPr>
        <w:t xml:space="preserve">, tostarp garantējot piekļuvi MI izstrādei nepieciešamajai </w:t>
      </w:r>
      <w:proofErr w:type="spellStart"/>
      <w:r w:rsidRPr="008330BC">
        <w:rPr>
          <w:b/>
          <w:i/>
        </w:rPr>
        <w:t>datošanas</w:t>
      </w:r>
      <w:proofErr w:type="spellEnd"/>
      <w:r w:rsidRPr="008330BC">
        <w:rPr>
          <w:b/>
          <w:i/>
        </w:rPr>
        <w:t xml:space="preserve"> jaudai un saistītajiem pakalpojumiem un veicinot rūpniecisko spēju radīšanu būtisku aparatūras un programmatūras sastāvdaļu ražošanai</w:t>
      </w:r>
      <w:r w:rsidRPr="008330BC">
        <w:t xml:space="preserve">; </w:t>
      </w:r>
    </w:p>
    <w:p w14:paraId="41C0E5B5" w14:textId="77777777" w:rsidR="006C05F9" w:rsidRPr="008330BC" w:rsidRDefault="006C05F9" w:rsidP="008330BC">
      <w:pPr>
        <w:pStyle w:val="Point0"/>
        <w:spacing w:line="360" w:lineRule="auto"/>
        <w:rPr>
          <w:noProof/>
        </w:rPr>
      </w:pPr>
      <w:r w:rsidRPr="008330BC">
        <w:t>(16)</w:t>
      </w:r>
      <w:r w:rsidRPr="008330BC">
        <w:tab/>
        <w:t>1. punktam pievieno šādu j) apakšpunktu:</w:t>
      </w:r>
    </w:p>
    <w:p w14:paraId="203928B9" w14:textId="77777777" w:rsidR="006C05F9" w:rsidRPr="008330BC" w:rsidRDefault="006C05F9" w:rsidP="008330BC">
      <w:pPr>
        <w:pStyle w:val="Text1"/>
        <w:spacing w:line="360" w:lineRule="auto"/>
        <w:jc w:val="left"/>
        <w:rPr>
          <w:noProof/>
        </w:rPr>
      </w:pPr>
      <w:r w:rsidRPr="008330BC">
        <w:t xml:space="preserve">j) kvantu tehnoloģiju pīlārs, kas aptver visu kvantu ekosistēmu un </w:t>
      </w:r>
      <w:proofErr w:type="spellStart"/>
      <w:r w:rsidRPr="008330BC">
        <w:t>kvantiskās</w:t>
      </w:r>
      <w:proofErr w:type="spellEnd"/>
      <w:r w:rsidRPr="008330BC">
        <w:t xml:space="preserve"> </w:t>
      </w:r>
      <w:proofErr w:type="spellStart"/>
      <w:r w:rsidRPr="008330BC">
        <w:t>datošanas</w:t>
      </w:r>
      <w:proofErr w:type="spellEnd"/>
      <w:r w:rsidRPr="008330BC">
        <w:t xml:space="preserve"> un simulācijas, </w:t>
      </w:r>
      <w:proofErr w:type="spellStart"/>
      <w:r w:rsidRPr="008330BC">
        <w:t>kvantisko</w:t>
      </w:r>
      <w:proofErr w:type="spellEnd"/>
      <w:r w:rsidRPr="008330BC">
        <w:t xml:space="preserve"> sakaru, </w:t>
      </w:r>
      <w:proofErr w:type="spellStart"/>
      <w:r w:rsidRPr="008330BC">
        <w:t>kvantiskās</w:t>
      </w:r>
      <w:proofErr w:type="spellEnd"/>
      <w:r w:rsidRPr="008330BC">
        <w:t xml:space="preserve"> detektēšanas un metroloģijas lietojumu jomas, nodrošinot </w:t>
      </w:r>
      <w:proofErr w:type="spellStart"/>
      <w:r w:rsidRPr="008330BC">
        <w:t>kvantiskās</w:t>
      </w:r>
      <w:proofErr w:type="spellEnd"/>
      <w:r w:rsidRPr="008330BC">
        <w:t xml:space="preserve"> piegādes ķēdes un tās pamattehnoloģiju drošību un noturību. Darbības cita starpā attiecas uz:</w:t>
      </w:r>
    </w:p>
    <w:p w14:paraId="4BDBFE20" w14:textId="77777777" w:rsidR="006C05F9" w:rsidRPr="008330BC" w:rsidRDefault="006C05F9" w:rsidP="008330BC">
      <w:pPr>
        <w:spacing w:before="120" w:after="120" w:line="360" w:lineRule="auto"/>
        <w:ind w:left="1701"/>
        <w:rPr>
          <w:noProof/>
        </w:rPr>
      </w:pPr>
      <w:r w:rsidRPr="008330BC">
        <w:t>a) zinātnisko un tehnoloģisko pētniecību un inovāciju – veicināt pētniecības izcilību kvantu zinātnes un tehnoloģiju jomās;</w:t>
      </w:r>
    </w:p>
    <w:p w14:paraId="51B0DEF3" w14:textId="77777777" w:rsidR="006C05F9" w:rsidRPr="008330BC" w:rsidRDefault="006C05F9" w:rsidP="008330BC">
      <w:pPr>
        <w:spacing w:before="120" w:after="120" w:line="360" w:lineRule="auto"/>
        <w:ind w:left="1701"/>
        <w:rPr>
          <w:noProof/>
        </w:rPr>
      </w:pPr>
      <w:r w:rsidRPr="008330BC">
        <w:lastRenderedPageBreak/>
        <w:t xml:space="preserve">b) pāreju no laboratorijas uz ražošanu un ekosistēmu attīstību – atbalstīt modernas </w:t>
      </w:r>
      <w:proofErr w:type="spellStart"/>
      <w:r w:rsidRPr="008330BC">
        <w:t>kvantiskās</w:t>
      </w:r>
      <w:proofErr w:type="spellEnd"/>
      <w:r w:rsidRPr="008330BC">
        <w:t xml:space="preserve"> infrastruktūras izstrādi un izvēršanu; veicināt kvantu tehnoloģiju industrializāciju, atbalstot </w:t>
      </w:r>
      <w:proofErr w:type="spellStart"/>
      <w:r w:rsidRPr="008330BC">
        <w:t>kvantisko</w:t>
      </w:r>
      <w:proofErr w:type="spellEnd"/>
      <w:r w:rsidRPr="008330BC">
        <w:t xml:space="preserve"> lietojumu ieviešanu galvenajās publiskajās un rūpniecības nozarēs, nodrošinot, ka sasniegumi visās kvantu izmantošanas jomās tiek pārvērsti reālos lietojumos, cita starpā attīstot vadošos tirgus; veicināt Eiropas un starptautiskos standartus un atbalstīt valstu </w:t>
      </w:r>
      <w:proofErr w:type="spellStart"/>
      <w:r w:rsidRPr="008330BC">
        <w:t>kvantiskās</w:t>
      </w:r>
      <w:proofErr w:type="spellEnd"/>
      <w:r w:rsidRPr="008330BC">
        <w:t xml:space="preserve"> kompetences centru izveidi un tīklu veidošanu visā Eiropā;</w:t>
      </w:r>
    </w:p>
    <w:p w14:paraId="0965FB81" w14:textId="77777777" w:rsidR="006C05F9" w:rsidRPr="008330BC" w:rsidRDefault="006C05F9" w:rsidP="008330BC">
      <w:pPr>
        <w:spacing w:before="120" w:after="120" w:line="360" w:lineRule="auto"/>
        <w:ind w:left="1701"/>
        <w:rPr>
          <w:noProof/>
        </w:rPr>
      </w:pPr>
      <w:r w:rsidRPr="008330BC">
        <w:t xml:space="preserve">c) prasmes un talanti – attīstīt konkurētspējīgu un iekļaujošu </w:t>
      </w:r>
      <w:proofErr w:type="spellStart"/>
      <w:r w:rsidRPr="008330BC">
        <w:t>kvantiskās</w:t>
      </w:r>
      <w:proofErr w:type="spellEnd"/>
      <w:r w:rsidRPr="008330BC">
        <w:t xml:space="preserve"> pētniecības un inženierzinātņu darbaspēku, izmantojot koordinētas izglītības, apmācības un mobilitātes iniciatīvas galvenajās ar kvantu tehnoloģijām saistītajās disciplīnās un tehniskajās jomās;</w:t>
      </w:r>
    </w:p>
    <w:p w14:paraId="286E3492" w14:textId="77777777" w:rsidR="006C05F9" w:rsidRPr="008330BC" w:rsidRDefault="006C05F9" w:rsidP="008330BC">
      <w:pPr>
        <w:spacing w:before="120" w:after="120" w:line="360" w:lineRule="auto"/>
        <w:ind w:left="1701"/>
        <w:rPr>
          <w:noProof/>
        </w:rPr>
      </w:pPr>
      <w:r w:rsidRPr="008330BC">
        <w:t>d) starptautiskā sadarbība – attīstīt starptautisku sadarbību kvantu tehnoloģiju jomā, lai risinātu globālas zinātniskas un sabiedriskas problēmas saskaņā ar Savienības ārpolitikas mērķiem un starptautiskajām saistībām.</w:t>
      </w:r>
    </w:p>
    <w:p w14:paraId="26E37B10" w14:textId="77777777" w:rsidR="006C05F9" w:rsidRPr="008330BC" w:rsidRDefault="006C05F9" w:rsidP="008330BC">
      <w:pPr>
        <w:spacing w:before="120" w:after="120" w:line="360" w:lineRule="auto"/>
        <w:rPr>
          <w:b/>
          <w:i/>
          <w:noProof/>
        </w:rPr>
      </w:pPr>
    </w:p>
    <w:p w14:paraId="7FF4ED39" w14:textId="77777777" w:rsidR="006C05F9" w:rsidRPr="008330BC" w:rsidRDefault="006C05F9" w:rsidP="008330BC">
      <w:pPr>
        <w:spacing w:before="120" w:after="120" w:line="360" w:lineRule="auto"/>
        <w:rPr>
          <w:b/>
          <w:i/>
          <w:noProof/>
        </w:rPr>
      </w:pPr>
      <w:r w:rsidRPr="008330BC">
        <w:rPr>
          <w:b/>
          <w:i/>
        </w:rPr>
        <w:t>(16a)</w:t>
      </w:r>
      <w:r w:rsidRPr="008330BC">
        <w:t xml:space="preserve"> </w:t>
      </w:r>
      <w:r w:rsidRPr="008330BC">
        <w:tab/>
        <w:t xml:space="preserve">  </w:t>
      </w:r>
      <w:r w:rsidRPr="008330BC">
        <w:rPr>
          <w:b/>
          <w:i/>
        </w:rPr>
        <w:t>2. punktu aizstāj ar šādu:</w:t>
      </w:r>
    </w:p>
    <w:p w14:paraId="723DB0CB" w14:textId="77777777" w:rsidR="006C05F9" w:rsidRPr="008330BC" w:rsidRDefault="006C05F9" w:rsidP="008330BC">
      <w:pPr>
        <w:spacing w:before="120" w:after="120" w:line="360" w:lineRule="auto"/>
        <w:rPr>
          <w:b/>
          <w:i/>
          <w:noProof/>
        </w:rPr>
      </w:pPr>
    </w:p>
    <w:p w14:paraId="43B45D26" w14:textId="77777777" w:rsidR="006C05F9" w:rsidRPr="008330BC" w:rsidRDefault="006C05F9" w:rsidP="008330BC">
      <w:pPr>
        <w:spacing w:before="120" w:after="120" w:line="360" w:lineRule="auto"/>
        <w:ind w:left="851"/>
        <w:rPr>
          <w:b/>
          <w:i/>
          <w:noProof/>
        </w:rPr>
      </w:pPr>
      <w:r w:rsidRPr="008330BC">
        <w:rPr>
          <w:b/>
          <w:i/>
        </w:rPr>
        <w:t>“2.</w:t>
      </w:r>
      <w:r w:rsidRPr="008330BC">
        <w:rPr>
          <w:b/>
          <w:i/>
        </w:rPr>
        <w:tab/>
        <w:t>Lai īstenotu 1. punktā minētās darbības, kopuzņēmumam uztic īstenot Savienības programmu kumulatīvu, papildinošu vai apvienotu finansējumu saskaņā ar attiecīgo Komisijas darba programmu. Kopuzņēmumam var uzticēt arī papildu uzdevumu izpildi, ja saskaņā ar 5. panta 3. punktu tiek piešķirts papildu Savienības finansējums.”;</w:t>
      </w:r>
    </w:p>
    <w:p w14:paraId="796648F4" w14:textId="77777777" w:rsidR="006C05F9" w:rsidRPr="008330BC" w:rsidRDefault="006C05F9" w:rsidP="008330BC">
      <w:pPr>
        <w:pStyle w:val="Point0"/>
        <w:spacing w:line="360" w:lineRule="auto"/>
        <w:jc w:val="left"/>
        <w:rPr>
          <w:noProof/>
        </w:rPr>
      </w:pPr>
      <w:r w:rsidRPr="008330BC">
        <w:t>(17)</w:t>
      </w:r>
      <w:r w:rsidRPr="008330BC">
        <w:tab/>
        <w:t>regulas 5. pantu groza šādi:</w:t>
      </w:r>
    </w:p>
    <w:p w14:paraId="6409A3C9" w14:textId="77777777" w:rsidR="006C05F9" w:rsidRPr="008330BC" w:rsidRDefault="006C05F9" w:rsidP="008330BC">
      <w:pPr>
        <w:pStyle w:val="Point0"/>
        <w:spacing w:line="360" w:lineRule="auto"/>
        <w:jc w:val="left"/>
        <w:rPr>
          <w:noProof/>
        </w:rPr>
      </w:pPr>
      <w:r w:rsidRPr="008330BC">
        <w:t>(18)</w:t>
      </w:r>
      <w:r w:rsidRPr="008330BC">
        <w:tab/>
        <w:t>1. punktu aizstāj ar šādu:</w:t>
      </w:r>
    </w:p>
    <w:p w14:paraId="60DD4CA1" w14:textId="77777777" w:rsidR="006C05F9" w:rsidRPr="008330BC" w:rsidRDefault="006C05F9" w:rsidP="008330BC">
      <w:pPr>
        <w:pStyle w:val="Text1"/>
        <w:spacing w:line="360" w:lineRule="auto"/>
        <w:jc w:val="left"/>
        <w:rPr>
          <w:noProof/>
        </w:rPr>
      </w:pPr>
      <w:r w:rsidRPr="008330BC">
        <w:t>Savienības finansiālais ieguldījums kopuzņēmumā, ieskaitot EEZ apropriācijas, ir līdz 3 972 300 000 EUR, tostarp 92 000 000 EUR administratīvajām izmaksām, ar nosacījumu, ka minētā summa vismaz atbilst iesaistīto valstu ieguldījumam, un tas provizoriski veidojas šādi:</w:t>
      </w:r>
    </w:p>
    <w:p w14:paraId="24D1AAEF" w14:textId="77777777" w:rsidR="006C05F9" w:rsidRPr="008330BC" w:rsidRDefault="006C05F9" w:rsidP="008330BC">
      <w:pPr>
        <w:pStyle w:val="Point2"/>
        <w:spacing w:line="360" w:lineRule="auto"/>
        <w:ind w:left="2127" w:hanging="709"/>
        <w:jc w:val="left"/>
        <w:rPr>
          <w:rFonts w:eastAsia="Calibri"/>
          <w:noProof/>
        </w:rPr>
      </w:pPr>
      <w:r w:rsidRPr="008330BC">
        <w:t>a)</w:t>
      </w:r>
      <w:r w:rsidRPr="008330BC">
        <w:tab/>
      </w:r>
      <w:r w:rsidRPr="008330BC">
        <w:tab/>
        <w:t>līdz 1 660 000 000 EUR no pamatprogrammas “Apvārsnis Eiropa”</w:t>
      </w:r>
      <w:r w:rsidRPr="008330BC">
        <w:rPr>
          <w:b/>
          <w:i/>
        </w:rPr>
        <w:t xml:space="preserve">, no kuriem 160 000 000 EUR izmanto tikai 5. panta 6. punktā minētajām </w:t>
      </w:r>
      <w:r w:rsidRPr="008330BC">
        <w:rPr>
          <w:b/>
          <w:i/>
        </w:rPr>
        <w:lastRenderedPageBreak/>
        <w:t>darbībām, kas atbalsta ar 4. panta 1. punkta j) apakšpunktu ieviestā kvantu tehnoloģiju pīlāra darbības</w:t>
      </w:r>
      <w:r w:rsidRPr="008330BC">
        <w:t>;</w:t>
      </w:r>
    </w:p>
    <w:p w14:paraId="1A9762A0" w14:textId="77777777" w:rsidR="006C05F9" w:rsidRPr="008330BC" w:rsidRDefault="006C05F9" w:rsidP="008330BC">
      <w:pPr>
        <w:pStyle w:val="Point2"/>
        <w:spacing w:line="360" w:lineRule="auto"/>
        <w:jc w:val="left"/>
        <w:rPr>
          <w:rFonts w:eastAsia="Calibri"/>
          <w:noProof/>
        </w:rPr>
      </w:pPr>
      <w:r w:rsidRPr="008330BC">
        <w:t>b)</w:t>
      </w:r>
      <w:r w:rsidRPr="008330BC">
        <w:tab/>
      </w:r>
      <w:r w:rsidRPr="008330BC">
        <w:tab/>
        <w:t>līdz 2 012 300 000 EUR no programmas “Digitālā Eiropa”;</w:t>
      </w:r>
    </w:p>
    <w:p w14:paraId="3CAF58C3" w14:textId="77777777" w:rsidR="006C05F9" w:rsidRPr="008330BC" w:rsidRDefault="006C05F9" w:rsidP="008330BC">
      <w:pPr>
        <w:pStyle w:val="Point2"/>
        <w:spacing w:line="360" w:lineRule="auto"/>
        <w:jc w:val="left"/>
        <w:rPr>
          <w:rFonts w:eastAsia="Calibri"/>
          <w:noProof/>
        </w:rPr>
      </w:pPr>
      <w:r w:rsidRPr="008330BC">
        <w:t>c)</w:t>
      </w:r>
      <w:r w:rsidRPr="008330BC">
        <w:tab/>
      </w:r>
      <w:r w:rsidRPr="008330BC">
        <w:tab/>
        <w:t>līdz 300 000 000 EUR no Eiropas infrastruktūras savienošanas instrumenta.</w:t>
      </w:r>
    </w:p>
    <w:p w14:paraId="2DECF301" w14:textId="77777777" w:rsidR="006C05F9" w:rsidRPr="008330BC" w:rsidRDefault="006C05F9" w:rsidP="008330BC">
      <w:pPr>
        <w:pStyle w:val="Point0"/>
        <w:spacing w:line="360" w:lineRule="auto"/>
        <w:rPr>
          <w:noProof/>
        </w:rPr>
      </w:pPr>
      <w:r w:rsidRPr="008330BC">
        <w:t>(19)</w:t>
      </w:r>
      <w:r w:rsidRPr="008330BC">
        <w:tab/>
        <w:t xml:space="preserve">1. punktam pievieno šādu daļu: </w:t>
      </w:r>
    </w:p>
    <w:p w14:paraId="76332FBF" w14:textId="77777777" w:rsidR="006C05F9" w:rsidRPr="008330BC" w:rsidRDefault="006C05F9" w:rsidP="008330BC">
      <w:pPr>
        <w:pStyle w:val="Text1"/>
        <w:spacing w:line="360" w:lineRule="auto"/>
        <w:jc w:val="left"/>
        <w:rPr>
          <w:rFonts w:eastAsia="Calibri"/>
          <w:noProof/>
        </w:rPr>
      </w:pPr>
      <w:r w:rsidRPr="008330BC">
        <w:t xml:space="preserve">Papildu līdzekļi no pamatprogrammas “Apvārsnis Eiropa”, programmas “Digitālā Eiropa” un Eiropas infrastruktūras savienošanas instrumenta var papildināt pirmajā daļā minēto Savienības ieguldījumu ar nosacījumu, ka papildu summas vismaz atbilst viena vai vairāku kopuzņēmuma dalībnieku, kas nav Savienība, ieguldījumam. Šādu Savienības papildu ieguldījumu </w:t>
      </w:r>
      <w:r w:rsidRPr="008330BC">
        <w:rPr>
          <w:b/>
          <w:i/>
        </w:rPr>
        <w:t>skaidri</w:t>
      </w:r>
      <w:r w:rsidRPr="008330BC">
        <w:t xml:space="preserve"> </w:t>
      </w:r>
      <w:proofErr w:type="spellStart"/>
      <w:r w:rsidRPr="008330BC">
        <w:t>atvēl</w:t>
      </w:r>
      <w:proofErr w:type="spellEnd"/>
      <w:r w:rsidRPr="008330BC">
        <w:t xml:space="preserve"> ▌4. pantā minētajam </w:t>
      </w:r>
      <w:r w:rsidRPr="008330BC">
        <w:rPr>
          <w:b/>
          <w:i/>
        </w:rPr>
        <w:t>vienam vai vairākiem pīlāriem</w:t>
      </w:r>
      <w:r w:rsidRPr="008330BC">
        <w:t xml:space="preserve">. Šos papildu līdzekļus neņem vērā, aprēķinot Savienības maksimālo finansiālo ieguldījumu. </w:t>
      </w:r>
    </w:p>
    <w:p w14:paraId="24BBB00B" w14:textId="77777777" w:rsidR="006C05F9" w:rsidRPr="008330BC" w:rsidRDefault="006C05F9" w:rsidP="008330BC">
      <w:pPr>
        <w:pStyle w:val="Point0"/>
        <w:spacing w:line="360" w:lineRule="auto"/>
        <w:jc w:val="left"/>
        <w:rPr>
          <w:noProof/>
        </w:rPr>
      </w:pPr>
      <w:r w:rsidRPr="008330BC">
        <w:t>(20)</w:t>
      </w:r>
      <w:r w:rsidRPr="008330BC">
        <w:tab/>
        <w:t>3. punktu aizstāj ar šādu:</w:t>
      </w:r>
    </w:p>
    <w:p w14:paraId="4F5D6100" w14:textId="77777777" w:rsidR="006C05F9" w:rsidRPr="008330BC" w:rsidRDefault="006C05F9" w:rsidP="008330BC">
      <w:pPr>
        <w:pStyle w:val="Text1"/>
        <w:spacing w:line="360" w:lineRule="auto"/>
        <w:jc w:val="left"/>
        <w:rPr>
          <w:noProof/>
        </w:rPr>
      </w:pPr>
      <w:r w:rsidRPr="008330BC">
        <w:t xml:space="preserve">Lai atbalstītu 4. pantā minētos darbību pīlārus, izņemot tos, kas minēti 4. panta 1. punkta a) apakšpunktā, kopuzņēmumam var tikt piešķirti papildu līdzekļi no jebkuras Savienības programmas, izņemot šā panta 1. punktā minēto ieguldījumu un līdzekļus, kas šādu ieguldījumu papildina. Šos papildu līdzekļus neņem vērā, aprēķinot Savienības maksimālo finansiālo ieguldījumu. </w:t>
      </w:r>
    </w:p>
    <w:p w14:paraId="4C5F1005" w14:textId="77777777" w:rsidR="006C05F9" w:rsidRPr="008330BC" w:rsidRDefault="006C05F9" w:rsidP="008330BC">
      <w:pPr>
        <w:pStyle w:val="Point0"/>
        <w:spacing w:line="360" w:lineRule="auto"/>
        <w:jc w:val="left"/>
        <w:rPr>
          <w:noProof/>
        </w:rPr>
      </w:pPr>
      <w:r w:rsidRPr="008330BC">
        <w:t>(21)</w:t>
      </w:r>
      <w:r w:rsidRPr="008330BC">
        <w:tab/>
        <w:t>pievieno jaunu 4.a punktu:</w:t>
      </w:r>
    </w:p>
    <w:p w14:paraId="75F6738B" w14:textId="77777777" w:rsidR="006C05F9" w:rsidRPr="008330BC" w:rsidRDefault="006C05F9" w:rsidP="008330BC">
      <w:pPr>
        <w:pStyle w:val="Text1"/>
        <w:spacing w:line="360" w:lineRule="auto"/>
        <w:jc w:val="left"/>
        <w:rPr>
          <w:noProof/>
        </w:rPr>
      </w:pPr>
      <w:r w:rsidRPr="008330BC">
        <w:t xml:space="preserve">Ieguldījumiem, kas kopuzņēmumam uzticēti saskaņā ar šā panta 3. un 4. punktu, piemēro Regulas (ES, Euratom) 2024/2509 158. panta prasības. Ja šie Savienības papildu ieguldījumi ir saistīti ar 4. panta 1. punkta i) apakšpunktā minēto pīlāru, viens vai vairāki dalībnieki, kas nav Savienība, veic papildu ieguldījumus, kas ir samērīgi ar Savienības ieguldījumu summu. </w:t>
      </w:r>
    </w:p>
    <w:p w14:paraId="0ABB92A3" w14:textId="77777777" w:rsidR="006C05F9" w:rsidRPr="008330BC" w:rsidRDefault="006C05F9" w:rsidP="008330BC">
      <w:pPr>
        <w:pStyle w:val="Point0"/>
        <w:spacing w:line="360" w:lineRule="auto"/>
        <w:jc w:val="left"/>
        <w:rPr>
          <w:noProof/>
        </w:rPr>
      </w:pPr>
      <w:r w:rsidRPr="008330BC">
        <w:t>▌</w:t>
      </w:r>
    </w:p>
    <w:p w14:paraId="58F5237F" w14:textId="77777777" w:rsidR="006C05F9" w:rsidRPr="008330BC" w:rsidRDefault="006C05F9" w:rsidP="008330BC">
      <w:pPr>
        <w:pStyle w:val="Point0"/>
        <w:spacing w:line="360" w:lineRule="auto"/>
        <w:jc w:val="left"/>
        <w:rPr>
          <w:noProof/>
        </w:rPr>
      </w:pPr>
      <w:r w:rsidRPr="008330BC">
        <w:t>(23)</w:t>
      </w:r>
      <w:r w:rsidRPr="008330BC">
        <w:tab/>
        <w:t>7. punktu svītro;</w:t>
      </w:r>
    </w:p>
    <w:p w14:paraId="4F5FA663" w14:textId="77777777" w:rsidR="006C05F9" w:rsidRPr="008330BC" w:rsidRDefault="006C05F9" w:rsidP="008330BC">
      <w:pPr>
        <w:pStyle w:val="Point0"/>
        <w:spacing w:line="360" w:lineRule="auto"/>
        <w:jc w:val="left"/>
        <w:rPr>
          <w:noProof/>
        </w:rPr>
      </w:pPr>
      <w:r w:rsidRPr="008330BC">
        <w:t>(24)</w:t>
      </w:r>
      <w:r w:rsidRPr="008330BC">
        <w:tab/>
        <w:t>8. punktu svītro;</w:t>
      </w:r>
    </w:p>
    <w:p w14:paraId="237F0958" w14:textId="77777777" w:rsidR="006C05F9" w:rsidRPr="008330BC" w:rsidRDefault="006C05F9" w:rsidP="008330BC">
      <w:pPr>
        <w:pStyle w:val="Point0"/>
        <w:spacing w:line="360" w:lineRule="auto"/>
        <w:jc w:val="left"/>
        <w:rPr>
          <w:noProof/>
        </w:rPr>
      </w:pPr>
      <w:r w:rsidRPr="008330BC">
        <w:t>(25)</w:t>
      </w:r>
      <w:r w:rsidRPr="008330BC">
        <w:tab/>
        <w:t>regulai pievieno šādu 12.b pantu:</w:t>
      </w:r>
    </w:p>
    <w:p w14:paraId="5B964597" w14:textId="77777777" w:rsidR="006C05F9" w:rsidRPr="008330BC" w:rsidRDefault="006C05F9" w:rsidP="008330BC">
      <w:pPr>
        <w:spacing w:before="120" w:after="120" w:line="360" w:lineRule="auto"/>
        <w:jc w:val="center"/>
        <w:rPr>
          <w:noProof/>
        </w:rPr>
      </w:pPr>
      <w:r w:rsidRPr="008330BC">
        <w:t>12.b pants</w:t>
      </w:r>
    </w:p>
    <w:p w14:paraId="2EF89CC8" w14:textId="77777777" w:rsidR="006C05F9" w:rsidRPr="008330BC" w:rsidRDefault="006C05F9" w:rsidP="008330BC">
      <w:pPr>
        <w:spacing w:before="120" w:after="120" w:line="360" w:lineRule="auto"/>
        <w:jc w:val="center"/>
        <w:rPr>
          <w:noProof/>
        </w:rPr>
      </w:pPr>
      <w:r w:rsidRPr="008330BC">
        <w:lastRenderedPageBreak/>
        <w:t xml:space="preserve">Mākslīgā intelekta </w:t>
      </w:r>
      <w:proofErr w:type="spellStart"/>
      <w:r w:rsidRPr="008330BC">
        <w:t>gigafabrika</w:t>
      </w:r>
      <w:proofErr w:type="spellEnd"/>
    </w:p>
    <w:p w14:paraId="12A35FDA" w14:textId="77777777" w:rsidR="006C05F9" w:rsidRPr="008330BC" w:rsidRDefault="006C05F9" w:rsidP="008330BC">
      <w:pPr>
        <w:pStyle w:val="ManualNumPar1"/>
        <w:spacing w:line="360" w:lineRule="auto"/>
        <w:jc w:val="left"/>
        <w:rPr>
          <w:noProof/>
        </w:rPr>
      </w:pPr>
      <w:r w:rsidRPr="008330BC">
        <w:t>1.</w:t>
      </w:r>
      <w:r w:rsidRPr="008330BC">
        <w:tab/>
        <w:t xml:space="preserve">MI </w:t>
      </w:r>
      <w:proofErr w:type="spellStart"/>
      <w:r w:rsidRPr="008330BC">
        <w:t>gigafabrika</w:t>
      </w:r>
      <w:proofErr w:type="spellEnd"/>
      <w:r w:rsidRPr="008330BC">
        <w:t xml:space="preserve"> atrodas dalībvalstī. To finansiāli atbalsta partnerība starp Savienību un vienu vai vairākām iesaistītajām valstīm, ko pārstāv kopuzņēmums, un MI </w:t>
      </w:r>
      <w:proofErr w:type="spellStart"/>
      <w:r w:rsidRPr="008330BC">
        <w:t>gigafabriku</w:t>
      </w:r>
      <w:proofErr w:type="spellEnd"/>
      <w:r w:rsidRPr="008330BC">
        <w:t xml:space="preserve"> konsorcijs, kurā var būt viens vai vairāki tehnoloģiju infrastruktūras piegādātāji, ko juridiski pārstāv MI </w:t>
      </w:r>
      <w:proofErr w:type="spellStart"/>
      <w:r w:rsidRPr="008330BC">
        <w:t>gigafabrikas</w:t>
      </w:r>
      <w:proofErr w:type="spellEnd"/>
      <w:r w:rsidRPr="008330BC">
        <w:t xml:space="preserve"> koordinators. </w:t>
      </w:r>
    </w:p>
    <w:p w14:paraId="20A0F4B4" w14:textId="77777777" w:rsidR="006C05F9" w:rsidRPr="008330BC" w:rsidRDefault="006C05F9" w:rsidP="008330BC">
      <w:pPr>
        <w:pStyle w:val="Text1"/>
        <w:spacing w:line="360" w:lineRule="auto"/>
        <w:ind w:left="720" w:hanging="720"/>
        <w:jc w:val="left"/>
      </w:pPr>
      <w:r w:rsidRPr="008330BC">
        <w:rPr>
          <w:b/>
          <w:i/>
        </w:rPr>
        <w:t>1.a</w:t>
      </w:r>
      <w:r w:rsidRPr="008330BC">
        <w:rPr>
          <w:b/>
          <w:i/>
        </w:rPr>
        <w:tab/>
        <w:t xml:space="preserve">Kopuzņēmums nodrošina, ka visu MI </w:t>
      </w:r>
      <w:proofErr w:type="spellStart"/>
      <w:r w:rsidRPr="008330BC">
        <w:rPr>
          <w:b/>
          <w:i/>
        </w:rPr>
        <w:t>gigafabriku</w:t>
      </w:r>
      <w:proofErr w:type="spellEnd"/>
      <w:r w:rsidRPr="008330BC">
        <w:rPr>
          <w:b/>
          <w:i/>
        </w:rPr>
        <w:t xml:space="preserve"> darbībā tiek ievēroti Savienības mēroga </w:t>
      </w:r>
      <w:proofErr w:type="spellStart"/>
      <w:r w:rsidRPr="008330BC">
        <w:rPr>
          <w:b/>
          <w:i/>
        </w:rPr>
        <w:t>sadarbspējas</w:t>
      </w:r>
      <w:proofErr w:type="spellEnd"/>
      <w:r w:rsidRPr="008330BC">
        <w:rPr>
          <w:b/>
          <w:i/>
        </w:rPr>
        <w:t xml:space="preserve">, </w:t>
      </w:r>
      <w:proofErr w:type="spellStart"/>
      <w:r w:rsidRPr="008330BC">
        <w:rPr>
          <w:b/>
          <w:i/>
        </w:rPr>
        <w:t>kiberdrošības</w:t>
      </w:r>
      <w:proofErr w:type="spellEnd"/>
      <w:r w:rsidRPr="008330BC">
        <w:rPr>
          <w:b/>
          <w:i/>
        </w:rPr>
        <w:t xml:space="preserve"> un datu aizsardzības standarti, tādējādi garantējot drošu un uzticamu </w:t>
      </w:r>
      <w:proofErr w:type="spellStart"/>
      <w:r w:rsidRPr="008330BC">
        <w:rPr>
          <w:b/>
          <w:i/>
        </w:rPr>
        <w:t>datošanas</w:t>
      </w:r>
      <w:proofErr w:type="spellEnd"/>
      <w:r w:rsidRPr="008330BC">
        <w:rPr>
          <w:b/>
          <w:i/>
        </w:rPr>
        <w:t xml:space="preserve"> ekosistēmu.</w:t>
      </w:r>
    </w:p>
    <w:p w14:paraId="59D8744E" w14:textId="77777777" w:rsidR="006C05F9" w:rsidRPr="008330BC" w:rsidRDefault="006C05F9" w:rsidP="008330BC">
      <w:pPr>
        <w:pStyle w:val="ManualNumPar1"/>
        <w:spacing w:line="360" w:lineRule="auto"/>
        <w:jc w:val="left"/>
        <w:rPr>
          <w:noProof/>
        </w:rPr>
      </w:pPr>
      <w:r w:rsidRPr="008330BC">
        <w:t>2.</w:t>
      </w:r>
      <w:r w:rsidRPr="008330BC">
        <w:tab/>
      </w:r>
      <w:r w:rsidRPr="008330BC">
        <w:rPr>
          <w:b/>
          <w:i/>
        </w:rPr>
        <w:t>Dalība</w:t>
      </w:r>
      <w:r w:rsidRPr="008330BC">
        <w:t xml:space="preserve"> MI </w:t>
      </w:r>
      <w:proofErr w:type="spellStart"/>
      <w:r w:rsidRPr="008330BC">
        <w:t>gigafabriku</w:t>
      </w:r>
      <w:proofErr w:type="spellEnd"/>
      <w:r w:rsidRPr="008330BC">
        <w:t xml:space="preserve"> konsorcijā </w:t>
      </w:r>
      <w:r w:rsidRPr="008330BC">
        <w:rPr>
          <w:b/>
          <w:i/>
        </w:rPr>
        <w:t>nav atļauta</w:t>
      </w:r>
      <w:r w:rsidRPr="008330BC">
        <w:t xml:space="preserve"> tiesību </w:t>
      </w:r>
      <w:r w:rsidRPr="008330BC">
        <w:rPr>
          <w:b/>
          <w:i/>
        </w:rPr>
        <w:t>subjektiem</w:t>
      </w:r>
      <w:r w:rsidRPr="008330BC">
        <w:t xml:space="preserve"> no valstīm, kas nav iesaistījušās konsorcijā.</w:t>
      </w:r>
      <w:r w:rsidRPr="008330BC">
        <w:rPr>
          <w:b/>
          <w:i/>
        </w:rPr>
        <w:t xml:space="preserve"> Tomēr pienācīgi pamatotos gadījumos Komisija, izskatot katru gadījumu atsevišķi, var novērtēt, vai</w:t>
      </w:r>
      <w:r w:rsidRPr="008330BC">
        <w:t xml:space="preserve"> šāda dalība </w:t>
      </w:r>
      <w:r w:rsidRPr="008330BC">
        <w:rPr>
          <w:b/>
          <w:i/>
        </w:rPr>
        <w:t>nav uzskatāma</w:t>
      </w:r>
      <w:r w:rsidRPr="008330BC">
        <w:t xml:space="preserve"> par tādu, kas ir pretrunā Savienības stratēģiskajiem aktīviem, interesēm, autonomijai vai drošībai. Saskaņā ar Regulu (ES) 2021/695, Regulu (ES) 2021/694 un Regulu (ES) 2021/1153 uzaicinājumā paust ieinteresētību MI </w:t>
      </w:r>
      <w:proofErr w:type="spellStart"/>
      <w:r w:rsidRPr="008330BC">
        <w:t>gigafabriku</w:t>
      </w:r>
      <w:proofErr w:type="spellEnd"/>
      <w:r w:rsidRPr="008330BC">
        <w:t xml:space="preserve"> konsorcija atlasei </w:t>
      </w:r>
      <w:r w:rsidRPr="008330BC">
        <w:rPr>
          <w:b/>
          <w:i/>
        </w:rPr>
        <w:t>ierobežo</w:t>
      </w:r>
      <w:r w:rsidRPr="008330BC">
        <w:t xml:space="preserve"> dalību minētajā konsorcijā, attiecinot to tikai uz tiesību subjektiem, kas iedibināti tikai iesaistītajās valstīs, vai tiesību subjektiem, kas iedibināti konkrētās pamatprogrammas “Apvārsnis Eiropa”, programmas “Digitālā Eiropa” un jebkuras turpmākās attiecīgās Savienības finansēšanas programmas asociētajās valstīs, vai citās trešās valstīs papildus iesaistītajām valstīm. Šajā punktā minētos ierobežojumus un izslēgšanu principā nepiemēro tiesību subjektiem, kas iedibināti trešās valstīs un ir parakstījuši MI </w:t>
      </w:r>
      <w:proofErr w:type="spellStart"/>
      <w:r w:rsidRPr="008330BC">
        <w:t>gigafabrikas</w:t>
      </w:r>
      <w:proofErr w:type="spellEnd"/>
      <w:r w:rsidRPr="008330BC">
        <w:t xml:space="preserve"> sadarbības nolīgumu vai līdzīgu nolīgumu ar Savienību. Uzaicinājumā paust ieinteresētību MI </w:t>
      </w:r>
      <w:proofErr w:type="spellStart"/>
      <w:r w:rsidRPr="008330BC">
        <w:t>gigafabrikas</w:t>
      </w:r>
      <w:proofErr w:type="spellEnd"/>
      <w:r w:rsidRPr="008330BC">
        <w:t xml:space="preserve"> atlasei var norādīt, ka tiesību subjekti citās trešās valstīs var būt atbilstīgi, ja tie atbilst prasībām, kas minētajiem tiesību subjektiem ir jāizpilda, lai garantētu Savienības un dalībvalstu drošības interešu aizsardzību un nodrošinātu klasificētas dokumentu informācijas aizsardzību. Minētās prasības nosaka darba programmā. </w:t>
      </w:r>
    </w:p>
    <w:p w14:paraId="5FF2C926" w14:textId="77777777" w:rsidR="006C05F9" w:rsidRPr="008330BC" w:rsidRDefault="006C05F9" w:rsidP="008330BC">
      <w:pPr>
        <w:pStyle w:val="ManualNumPar1"/>
        <w:spacing w:line="360" w:lineRule="auto"/>
        <w:jc w:val="left"/>
        <w:rPr>
          <w:noProof/>
        </w:rPr>
      </w:pPr>
      <w:bookmarkStart w:id="10" w:name="_Hlk200573867"/>
      <w:r w:rsidRPr="008330BC">
        <w:t>3.</w:t>
      </w:r>
      <w:r w:rsidRPr="008330BC">
        <w:tab/>
        <w:t xml:space="preserve">MI </w:t>
      </w:r>
      <w:proofErr w:type="spellStart"/>
      <w:r w:rsidRPr="008330BC">
        <w:t>gigafabriku</w:t>
      </w:r>
      <w:proofErr w:type="spellEnd"/>
      <w:r w:rsidRPr="008330BC">
        <w:t xml:space="preserve"> konsorcijs gūst labumu no tā, ka tiek skaidri iesniegts attiecīgs dokuments, kas apliecina tās dalībvalsts saistības, kurā ir iedibināts MI </w:t>
      </w:r>
      <w:proofErr w:type="spellStart"/>
      <w:r w:rsidRPr="008330BC">
        <w:t>gigafabrikas</w:t>
      </w:r>
      <w:proofErr w:type="spellEnd"/>
      <w:r w:rsidRPr="008330BC">
        <w:t xml:space="preserve"> mitinātājs, vai MI </w:t>
      </w:r>
      <w:proofErr w:type="spellStart"/>
      <w:r w:rsidRPr="008330BC">
        <w:t>gigafabriku</w:t>
      </w:r>
      <w:proofErr w:type="spellEnd"/>
      <w:r w:rsidRPr="008330BC">
        <w:t xml:space="preserve"> konsorcija iesaistīto valstu kompetento iestāžu saistības.</w:t>
      </w:r>
      <w:bookmarkEnd w:id="10"/>
    </w:p>
    <w:p w14:paraId="001B9777" w14:textId="77777777" w:rsidR="006C05F9" w:rsidRPr="008330BC" w:rsidRDefault="006C05F9" w:rsidP="008330BC">
      <w:pPr>
        <w:pStyle w:val="ManualNumPar1"/>
        <w:spacing w:line="360" w:lineRule="auto"/>
        <w:jc w:val="left"/>
        <w:rPr>
          <w:noProof/>
        </w:rPr>
      </w:pPr>
      <w:r w:rsidRPr="008330BC">
        <w:t>4.</w:t>
      </w:r>
      <w:r w:rsidRPr="008330BC">
        <w:tab/>
        <w:t>Šīs regulas 5. pantā minētais Savienības finansiālais ieguldījums</w:t>
      </w:r>
      <w:r w:rsidRPr="008330BC">
        <w:rPr>
          <w:b/>
          <w:i/>
        </w:rPr>
        <w:t xml:space="preserve">, kas nāk no programmas “Digitālā Eiropa” vai programmas “EISI – </w:t>
      </w:r>
      <w:proofErr w:type="spellStart"/>
      <w:r w:rsidRPr="008330BC">
        <w:rPr>
          <w:b/>
          <w:i/>
        </w:rPr>
        <w:t>Digitalizācija</w:t>
      </w:r>
      <w:proofErr w:type="spellEnd"/>
      <w:r w:rsidRPr="008330BC">
        <w:rPr>
          <w:b/>
          <w:i/>
        </w:rPr>
        <w:t>”,</w:t>
      </w:r>
      <w:r w:rsidRPr="008330BC">
        <w:t xml:space="preserve"> sedz līdz </w:t>
      </w:r>
      <w:r w:rsidRPr="008330BC">
        <w:lastRenderedPageBreak/>
        <w:t xml:space="preserve">17 % no kapitālizdevumu (CAPEX) investīcijām MI </w:t>
      </w:r>
      <w:proofErr w:type="spellStart"/>
      <w:r w:rsidRPr="008330BC">
        <w:t>gigafabrikas</w:t>
      </w:r>
      <w:proofErr w:type="spellEnd"/>
      <w:r w:rsidRPr="008330BC">
        <w:t xml:space="preserve"> vispārējā </w:t>
      </w:r>
      <w:proofErr w:type="spellStart"/>
      <w:r w:rsidRPr="008330BC">
        <w:t>datošanas</w:t>
      </w:r>
      <w:proofErr w:type="spellEnd"/>
      <w:r w:rsidRPr="008330BC">
        <w:t xml:space="preserve"> infrastruktūrā. </w:t>
      </w:r>
      <w:r w:rsidRPr="008330BC">
        <w:rPr>
          <w:b/>
          <w:i/>
        </w:rPr>
        <w:t xml:space="preserve">Šīs regulas 5. pantā minētā Savienības finansiālā ieguldījuma daļa, kas nāk no pamatprogrammas “Apvārsnis Eiropa” un sniedz ieguldījumu MI </w:t>
      </w:r>
      <w:proofErr w:type="spellStart"/>
      <w:r w:rsidRPr="008330BC">
        <w:rPr>
          <w:b/>
          <w:i/>
        </w:rPr>
        <w:t>gigafabrikas</w:t>
      </w:r>
      <w:proofErr w:type="spellEnd"/>
      <w:r w:rsidRPr="008330BC">
        <w:rPr>
          <w:b/>
          <w:i/>
        </w:rPr>
        <w:t xml:space="preserve"> pīlārā, sedz</w:t>
      </w:r>
      <w:r w:rsidRPr="008330BC">
        <w:t xml:space="preserve"> iepriekš saskaņotu garantētu MI </w:t>
      </w:r>
      <w:proofErr w:type="spellStart"/>
      <w:r w:rsidRPr="008330BC">
        <w:t>gigafabrikas</w:t>
      </w:r>
      <w:proofErr w:type="spellEnd"/>
      <w:r w:rsidRPr="008330BC">
        <w:t xml:space="preserve"> piekļuves laika iegādi</w:t>
      </w:r>
      <w:r w:rsidRPr="008330BC">
        <w:rPr>
          <w:b/>
          <w:i/>
        </w:rPr>
        <w:t>, kuru izmanto tikai 5. panta 6. punktā minētajām darbībām un kurš</w:t>
      </w:r>
      <w:r w:rsidRPr="008330BC">
        <w:t xml:space="preserve"> atbilst CAPEX nomātajai jaudai. Vienai vai vairākām iesaistītajām valstīm būtu jāveic tāds ieguldījums, kas vismaz atbilst Savienības ieguldījumam. MI </w:t>
      </w:r>
      <w:proofErr w:type="spellStart"/>
      <w:r w:rsidRPr="008330BC">
        <w:t>gigafabrikas</w:t>
      </w:r>
      <w:proofErr w:type="spellEnd"/>
      <w:r w:rsidRPr="008330BC">
        <w:t xml:space="preserve"> atlikušās investīcijas, kā arī darbības izdevumus (OPEX) sedz MI </w:t>
      </w:r>
      <w:proofErr w:type="spellStart"/>
      <w:r w:rsidRPr="008330BC">
        <w:t>gigafabriku</w:t>
      </w:r>
      <w:proofErr w:type="spellEnd"/>
      <w:r w:rsidRPr="008330BC">
        <w:t xml:space="preserve"> konsorcijs. </w:t>
      </w:r>
    </w:p>
    <w:p w14:paraId="3D8E6FD8" w14:textId="77777777" w:rsidR="006C05F9" w:rsidRPr="008330BC" w:rsidRDefault="006C05F9" w:rsidP="008330BC">
      <w:pPr>
        <w:pStyle w:val="ManualNumPar1"/>
        <w:spacing w:line="360" w:lineRule="auto"/>
        <w:jc w:val="left"/>
        <w:rPr>
          <w:noProof/>
        </w:rPr>
      </w:pPr>
      <w:r w:rsidRPr="008330BC">
        <w:t>5.</w:t>
      </w:r>
      <w:r w:rsidRPr="008330BC">
        <w:tab/>
        <w:t xml:space="preserve">Atlasīta MI fabrika var būtiski paplašināties, lai kļūtu par MI </w:t>
      </w:r>
      <w:proofErr w:type="spellStart"/>
      <w:r w:rsidRPr="008330BC">
        <w:t>gigafabriku</w:t>
      </w:r>
      <w:proofErr w:type="spellEnd"/>
      <w:r w:rsidRPr="008330BC">
        <w:t xml:space="preserve">. Šādā gadījumā Savienības finansiālo atbalstu, kas jau sniegts šai MI fabrikai, ieskaita kā daļu no Savienības ieguldījuma MI </w:t>
      </w:r>
      <w:proofErr w:type="spellStart"/>
      <w:r w:rsidRPr="008330BC">
        <w:t>gigafabrikas</w:t>
      </w:r>
      <w:proofErr w:type="spellEnd"/>
      <w:r w:rsidRPr="008330BC">
        <w:t xml:space="preserve"> </w:t>
      </w:r>
      <w:proofErr w:type="spellStart"/>
      <w:r w:rsidRPr="008330BC">
        <w:t>datošanas</w:t>
      </w:r>
      <w:proofErr w:type="spellEnd"/>
      <w:r w:rsidRPr="008330BC">
        <w:t xml:space="preserve"> infrastruktūras CAPEX. Attiecīgā gadījumā attiecīgi groza 10. pantā minēto mākslīgā intelekta fabrikas mitināšanas nolīgumu. Papildu investīcijas attiecīgajā mākslīgā intelekta fabrikā, lai tā kļūtu par MI </w:t>
      </w:r>
      <w:proofErr w:type="spellStart"/>
      <w:r w:rsidRPr="008330BC">
        <w:t>gigafabriku</w:t>
      </w:r>
      <w:proofErr w:type="spellEnd"/>
      <w:r w:rsidRPr="008330BC">
        <w:t xml:space="preserve">, kā arī MI </w:t>
      </w:r>
      <w:proofErr w:type="spellStart"/>
      <w:r w:rsidRPr="008330BC">
        <w:t>gigafabrikas</w:t>
      </w:r>
      <w:proofErr w:type="spellEnd"/>
      <w:r w:rsidRPr="008330BC">
        <w:t xml:space="preserve"> darbības izdevumus (OPEX) sedz MI </w:t>
      </w:r>
      <w:proofErr w:type="spellStart"/>
      <w:r w:rsidRPr="008330BC">
        <w:t>gigafabriku</w:t>
      </w:r>
      <w:proofErr w:type="spellEnd"/>
      <w:r w:rsidRPr="008330BC">
        <w:t xml:space="preserve"> konsorcijs.</w:t>
      </w:r>
    </w:p>
    <w:p w14:paraId="1C65937B" w14:textId="77777777" w:rsidR="006C05F9" w:rsidRPr="008330BC" w:rsidRDefault="006C05F9" w:rsidP="008330BC">
      <w:pPr>
        <w:pStyle w:val="ManualNumPar1"/>
        <w:spacing w:line="360" w:lineRule="auto"/>
        <w:jc w:val="left"/>
        <w:rPr>
          <w:noProof/>
        </w:rPr>
      </w:pPr>
      <w:r w:rsidRPr="008330BC">
        <w:t>6.</w:t>
      </w:r>
      <w:r w:rsidRPr="008330BC">
        <w:tab/>
        <w:t xml:space="preserve">Iesaistītās valstis, kas ir dalībvalstis, savstarpēji vienojoties ar kopuzņēmumu, var ar kopuzņēmuma starpniecību novirzīt savus attiecīgos brīvprātīgos ieguldījumus, tostarp tos, kas minēti šā panta 4. punktā, un jebkādus citus ieguldījumus papildus tiem uz konkrētu MI </w:t>
      </w:r>
      <w:proofErr w:type="spellStart"/>
      <w:r w:rsidRPr="008330BC">
        <w:t>gigafabriku</w:t>
      </w:r>
      <w:proofErr w:type="spellEnd"/>
      <w:r w:rsidRPr="008330BC">
        <w:t xml:space="preserve"> – šis kopuzņēmums pēc tam pārvalda un izmaksā šos līdzekļus izraudzītajai MI </w:t>
      </w:r>
      <w:proofErr w:type="spellStart"/>
      <w:r w:rsidRPr="008330BC">
        <w:t>gigafabrikai</w:t>
      </w:r>
      <w:proofErr w:type="spellEnd"/>
      <w:r w:rsidRPr="008330BC">
        <w:t xml:space="preserve"> to vārdā.</w:t>
      </w:r>
    </w:p>
    <w:p w14:paraId="7FD787A8" w14:textId="77777777" w:rsidR="006C05F9" w:rsidRPr="008330BC" w:rsidRDefault="006C05F9" w:rsidP="008330BC">
      <w:pPr>
        <w:pStyle w:val="ManualNumPar1"/>
        <w:spacing w:line="360" w:lineRule="auto"/>
        <w:jc w:val="left"/>
        <w:rPr>
          <w:noProof/>
        </w:rPr>
      </w:pPr>
      <w:bookmarkStart w:id="11" w:name="_Hlk200573989"/>
      <w:r w:rsidRPr="008330BC">
        <w:t>7.</w:t>
      </w:r>
      <w:r w:rsidRPr="008330BC">
        <w:tab/>
        <w:t xml:space="preserve">Kopuzņēmumam pieder tā MI </w:t>
      </w:r>
      <w:proofErr w:type="spellStart"/>
      <w:r w:rsidRPr="008330BC">
        <w:t>gigafabrikas</w:t>
      </w:r>
      <w:proofErr w:type="spellEnd"/>
      <w:r w:rsidRPr="008330BC">
        <w:t xml:space="preserve"> </w:t>
      </w:r>
      <w:proofErr w:type="spellStart"/>
      <w:r w:rsidRPr="008330BC">
        <w:t>datošanas</w:t>
      </w:r>
      <w:proofErr w:type="spellEnd"/>
      <w:r w:rsidRPr="008330BC">
        <w:t xml:space="preserve"> infrastruktūras daļa, kas atbilst 4. un 5. punktā norādītajam Savienības ieguldījumam.  Šā panta 4. punktā minēto īpašumtiesību vai nomātās jaudas ilgums ir vismaz pieci gadi no MI </w:t>
      </w:r>
      <w:proofErr w:type="spellStart"/>
      <w:r w:rsidRPr="008330BC">
        <w:t>gigafabrikas</w:t>
      </w:r>
      <w:proofErr w:type="spellEnd"/>
      <w:r w:rsidRPr="008330BC">
        <w:t xml:space="preserve"> darbības sākuma, ko sīkāk precizē MI </w:t>
      </w:r>
      <w:proofErr w:type="spellStart"/>
      <w:r w:rsidRPr="008330BC">
        <w:t>gigafabrikas</w:t>
      </w:r>
      <w:proofErr w:type="spellEnd"/>
      <w:r w:rsidRPr="008330BC">
        <w:t xml:space="preserve"> mitināšanas nolīgumā. Šo termiņu pagarina, ja tiek būtiski modernizēta MI </w:t>
      </w:r>
      <w:proofErr w:type="spellStart"/>
      <w:r w:rsidRPr="008330BC">
        <w:t>gigafabrikas</w:t>
      </w:r>
      <w:proofErr w:type="spellEnd"/>
      <w:r w:rsidRPr="008330BC">
        <w:t xml:space="preserve"> </w:t>
      </w:r>
      <w:proofErr w:type="spellStart"/>
      <w:r w:rsidRPr="008330BC">
        <w:t>datošanas</w:t>
      </w:r>
      <w:proofErr w:type="spellEnd"/>
      <w:r w:rsidRPr="008330BC">
        <w:t xml:space="preserve"> infrastruktūra. Neskarot statūtu 23. panta 4. punktā minēto kopuzņēmuma likvidāciju, šīs īpašumtiesības nodod saskaņā ar MI </w:t>
      </w:r>
      <w:proofErr w:type="spellStart"/>
      <w:r w:rsidRPr="008330BC">
        <w:t>gigafabrikas</w:t>
      </w:r>
      <w:proofErr w:type="spellEnd"/>
      <w:r w:rsidRPr="008330BC">
        <w:t xml:space="preserve"> mitināšanas nolīgumu vai pagarina uz noteiktu laiku, par ko panākta vienošanās, saskaņā ar nosacījumiem, kas paredzēti MI </w:t>
      </w:r>
      <w:proofErr w:type="spellStart"/>
      <w:r w:rsidRPr="008330BC">
        <w:t>gigafabrikas</w:t>
      </w:r>
      <w:proofErr w:type="spellEnd"/>
      <w:r w:rsidRPr="008330BC">
        <w:t xml:space="preserve"> mitināšanas nolīgumā. Ja īpašumtiesības tiek nodotas MI </w:t>
      </w:r>
      <w:proofErr w:type="spellStart"/>
      <w:r w:rsidRPr="008330BC">
        <w:t>gigafabriku</w:t>
      </w:r>
      <w:proofErr w:type="spellEnd"/>
      <w:r w:rsidRPr="008330BC">
        <w:t xml:space="preserve"> konsorcijam, MI </w:t>
      </w:r>
      <w:proofErr w:type="spellStart"/>
      <w:r w:rsidRPr="008330BC">
        <w:t>gigafabrikas</w:t>
      </w:r>
      <w:proofErr w:type="spellEnd"/>
      <w:r w:rsidRPr="008330BC">
        <w:t xml:space="preserve"> </w:t>
      </w:r>
      <w:proofErr w:type="spellStart"/>
      <w:r w:rsidRPr="008330BC">
        <w:t>datošanas</w:t>
      </w:r>
      <w:proofErr w:type="spellEnd"/>
      <w:r w:rsidRPr="008330BC">
        <w:t xml:space="preserve"> infrastruktūras atlikušo vērtību pārvērš līdzvērtīgās Savienības piekļuves tiesībās. Ja īpašumtiesības netiek nodotas MI </w:t>
      </w:r>
      <w:proofErr w:type="spellStart"/>
      <w:r w:rsidRPr="008330BC">
        <w:t>gigafabriku</w:t>
      </w:r>
      <w:proofErr w:type="spellEnd"/>
      <w:r w:rsidRPr="008330BC">
        <w:t xml:space="preserve"> konsorcijam saskaņā ar mitināšanas </w:t>
      </w:r>
      <w:r w:rsidRPr="008330BC">
        <w:lastRenderedPageBreak/>
        <w:t xml:space="preserve">nolīgumu, bet tiek pieņemts lēmums par izņemšanu no ekspluatācijas, attiecīgās izmaksas sedz MI </w:t>
      </w:r>
      <w:proofErr w:type="spellStart"/>
      <w:r w:rsidRPr="008330BC">
        <w:t>gigafabriku</w:t>
      </w:r>
      <w:proofErr w:type="spellEnd"/>
      <w:r w:rsidRPr="008330BC">
        <w:t xml:space="preserve"> konsorcijs.</w:t>
      </w:r>
    </w:p>
    <w:bookmarkEnd w:id="11"/>
    <w:p w14:paraId="0A7C3E28" w14:textId="77777777" w:rsidR="006C05F9" w:rsidRPr="008330BC" w:rsidRDefault="006C05F9" w:rsidP="008330BC">
      <w:pPr>
        <w:pStyle w:val="ManualNumPar1"/>
        <w:spacing w:line="360" w:lineRule="auto"/>
        <w:jc w:val="left"/>
        <w:rPr>
          <w:noProof/>
        </w:rPr>
      </w:pPr>
      <w:r w:rsidRPr="008330BC">
        <w:t>8.</w:t>
      </w:r>
      <w:r w:rsidRPr="008330BC">
        <w:tab/>
        <w:t xml:space="preserve">Savienības un iesaistīto dalībvalstu piekļuves tiesības MI </w:t>
      </w:r>
      <w:proofErr w:type="spellStart"/>
      <w:r w:rsidRPr="008330BC">
        <w:t>gigafabrikai</w:t>
      </w:r>
      <w:proofErr w:type="spellEnd"/>
      <w:r w:rsidRPr="008330BC">
        <w:t xml:space="preserve"> ir tieši proporcionālas to attiecīgajam finansiālajam ieguldījumam MI </w:t>
      </w:r>
      <w:proofErr w:type="spellStart"/>
      <w:r w:rsidRPr="008330BC">
        <w:t>gigafabrikas</w:t>
      </w:r>
      <w:proofErr w:type="spellEnd"/>
      <w:r w:rsidRPr="008330BC">
        <w:t xml:space="preserve"> </w:t>
      </w:r>
      <w:proofErr w:type="spellStart"/>
      <w:r w:rsidRPr="008330BC">
        <w:t>datošanas</w:t>
      </w:r>
      <w:proofErr w:type="spellEnd"/>
      <w:r w:rsidRPr="008330BC">
        <w:t xml:space="preserve"> infrastruktūras CAPEX vai iepriekš saskaņotā garantētā MI </w:t>
      </w:r>
      <w:proofErr w:type="spellStart"/>
      <w:r w:rsidRPr="008330BC">
        <w:t>gigafabrikas</w:t>
      </w:r>
      <w:proofErr w:type="spellEnd"/>
      <w:r w:rsidRPr="008330BC">
        <w:t xml:space="preserve"> piekļuves laika iegādei. </w:t>
      </w:r>
    </w:p>
    <w:p w14:paraId="5B693D67" w14:textId="77777777" w:rsidR="006C05F9" w:rsidRPr="008330BC" w:rsidRDefault="006C05F9" w:rsidP="008330BC">
      <w:pPr>
        <w:pStyle w:val="ManualNumPar1"/>
        <w:spacing w:line="360" w:lineRule="auto"/>
        <w:jc w:val="left"/>
        <w:rPr>
          <w:noProof/>
        </w:rPr>
      </w:pPr>
      <w:r w:rsidRPr="008330BC">
        <w:t>9.</w:t>
      </w:r>
      <w:r w:rsidRPr="008330BC">
        <w:tab/>
        <w:t>Kopuzņēmuma Valde nosaka:</w:t>
      </w:r>
    </w:p>
    <w:p w14:paraId="6F656D16" w14:textId="77777777" w:rsidR="006C05F9" w:rsidRPr="008330BC" w:rsidRDefault="006C05F9" w:rsidP="008330BC">
      <w:pPr>
        <w:pStyle w:val="Point1"/>
        <w:spacing w:line="360" w:lineRule="auto"/>
        <w:jc w:val="left"/>
        <w:rPr>
          <w:noProof/>
        </w:rPr>
      </w:pPr>
      <w:r w:rsidRPr="008330BC">
        <w:t>a)</w:t>
      </w:r>
      <w:r w:rsidRPr="008330BC">
        <w:tab/>
        <w:t xml:space="preserve">nosacījumus par Savienības piekļuves laiku MI </w:t>
      </w:r>
      <w:proofErr w:type="spellStart"/>
      <w:r w:rsidRPr="008330BC">
        <w:t>gigafabrikām</w:t>
      </w:r>
      <w:proofErr w:type="spellEnd"/>
      <w:r w:rsidRPr="008330BC">
        <w:t>;</w:t>
      </w:r>
    </w:p>
    <w:p w14:paraId="2116C893" w14:textId="77777777" w:rsidR="006C05F9" w:rsidRPr="008330BC" w:rsidRDefault="006C05F9" w:rsidP="008330BC">
      <w:pPr>
        <w:pStyle w:val="Point1"/>
        <w:spacing w:line="360" w:lineRule="auto"/>
        <w:jc w:val="left"/>
        <w:rPr>
          <w:noProof/>
        </w:rPr>
      </w:pPr>
      <w:r w:rsidRPr="008330BC">
        <w:t>b)</w:t>
      </w:r>
      <w:r w:rsidRPr="008330BC">
        <w:tab/>
        <w:t xml:space="preserve">konkrētus noteikumus par piekļuves nosacījumiem MI </w:t>
      </w:r>
      <w:proofErr w:type="spellStart"/>
      <w:r w:rsidRPr="008330BC">
        <w:t>gigafabrikām</w:t>
      </w:r>
      <w:proofErr w:type="spellEnd"/>
      <w:r w:rsidRPr="008330BC">
        <w:t>, kas attiecas uz piekļuves laika piešķiršanu projektiem un darbībām, ko Savienība uzskata par stratēģiskiem</w:t>
      </w:r>
      <w:r w:rsidRPr="008330BC">
        <w:rPr>
          <w:b/>
          <w:bCs/>
          <w:i/>
          <w:iCs/>
        </w:rPr>
        <w:t>;</w:t>
      </w:r>
    </w:p>
    <w:p w14:paraId="02197251" w14:textId="77777777" w:rsidR="006C05F9" w:rsidRPr="008330BC" w:rsidRDefault="006C05F9" w:rsidP="008330BC">
      <w:pPr>
        <w:pStyle w:val="Point1"/>
        <w:spacing w:line="360" w:lineRule="auto"/>
        <w:jc w:val="left"/>
        <w:rPr>
          <w:b/>
          <w:i/>
          <w:noProof/>
        </w:rPr>
      </w:pPr>
      <w:proofErr w:type="spellStart"/>
      <w:r w:rsidRPr="008330BC">
        <w:rPr>
          <w:b/>
          <w:i/>
        </w:rPr>
        <w:t>ba</w:t>
      </w:r>
      <w:proofErr w:type="spellEnd"/>
      <w:r w:rsidRPr="008330BC">
        <w:rPr>
          <w:b/>
          <w:i/>
        </w:rPr>
        <w:t xml:space="preserve">)    mehānismus izmantošanas rādītāju un rezultātu uzraudzībai, lai nodrošinātu to efektīvu izmantošanu un jaudu, vienlaikus ierobežojot neizmantoto resursu apjomu. Tā regulāri ziņo par katras </w:t>
      </w:r>
      <w:proofErr w:type="spellStart"/>
      <w:r w:rsidRPr="008330BC">
        <w:rPr>
          <w:b/>
          <w:i/>
        </w:rPr>
        <w:t>gigafabrikas</w:t>
      </w:r>
      <w:proofErr w:type="spellEnd"/>
      <w:r w:rsidRPr="008330BC">
        <w:rPr>
          <w:b/>
          <w:i/>
        </w:rPr>
        <w:t xml:space="preserve"> izmantošanu un veiktspēju.</w:t>
      </w:r>
    </w:p>
    <w:p w14:paraId="254348C5" w14:textId="77777777" w:rsidR="006C05F9" w:rsidRPr="008330BC" w:rsidRDefault="006C05F9" w:rsidP="008330BC">
      <w:pPr>
        <w:pStyle w:val="ManualNumPar1"/>
        <w:spacing w:line="360" w:lineRule="auto"/>
        <w:jc w:val="left"/>
        <w:rPr>
          <w:noProof/>
        </w:rPr>
      </w:pPr>
      <w:r w:rsidRPr="008330BC">
        <w:t>10.</w:t>
      </w:r>
      <w:r w:rsidRPr="008330BC">
        <w:tab/>
        <w:t>Nosakot Savienības piekļuves laika nosacījumus saskaņā ar 9. punktu, Valde nodrošina, ka piekļuve:</w:t>
      </w:r>
    </w:p>
    <w:p w14:paraId="214B8204" w14:textId="77777777" w:rsidR="006C05F9" w:rsidRPr="008330BC" w:rsidRDefault="006C05F9" w:rsidP="008330BC">
      <w:pPr>
        <w:pStyle w:val="Point1"/>
        <w:spacing w:line="360" w:lineRule="auto"/>
        <w:jc w:val="left"/>
        <w:rPr>
          <w:rFonts w:eastAsia="Times New Roman"/>
          <w:noProof/>
          <w:szCs w:val="24"/>
        </w:rPr>
      </w:pPr>
      <w:r w:rsidRPr="008330BC">
        <w:t>a)</w:t>
      </w:r>
      <w:r w:rsidRPr="008330BC">
        <w:tab/>
        <w:t>tiek piešķirta lietotājiem, kas pastāvīgi dzīvo, ir iedibināti vai atrodas kādā dalībvalstī vai programmas “Digitālā Eiropa”, pamatprogrammas “Apvārsnis Eiropa” vai Eiropas infrastruktūras savienošanas instrumenta asociētā trešā valstī;</w:t>
      </w:r>
    </w:p>
    <w:p w14:paraId="68C792C4" w14:textId="77777777" w:rsidR="006C05F9" w:rsidRPr="008330BC" w:rsidRDefault="006C05F9" w:rsidP="008330BC">
      <w:pPr>
        <w:pStyle w:val="Point1"/>
        <w:spacing w:line="360" w:lineRule="auto"/>
        <w:jc w:val="left"/>
        <w:rPr>
          <w:rFonts w:eastAsia="Times New Roman"/>
          <w:noProof/>
          <w:szCs w:val="24"/>
        </w:rPr>
      </w:pPr>
      <w:r w:rsidRPr="008330BC">
        <w:t>b)</w:t>
      </w:r>
      <w:r w:rsidRPr="008330BC">
        <w:tab/>
        <w:t>ir bez maksas lietotājiem no publisko tiesību subjektiem. Tā ir bezmaksas arī rūpnieciskajiem lietotājiem attiecībā uz lietojumiem, kas saistīti ar pamatprogrammas “Apvārsnis Eiropa”, programmas “Digitālā Eiropa” vai Eiropas infrastruktūras savienošanas instrumenta finansētajām pētniecības un inovācijas darbībām, kā arī tiem lietotājiem, kuriem piešķirts izcilības zīmogs, kas paredzēts pamatprogrammā “Apvārsnis Eiropa” vai programmā “Digitālā Eiropa”, un attiecīgā gadījumā privātām MVU un augošu uzņēmumu inovācijas darbībām;</w:t>
      </w:r>
    </w:p>
    <w:p w14:paraId="4B5655B3" w14:textId="77777777" w:rsidR="006C05F9" w:rsidRPr="008330BC" w:rsidRDefault="006C05F9" w:rsidP="008330BC">
      <w:pPr>
        <w:pStyle w:val="Point1"/>
        <w:spacing w:line="360" w:lineRule="auto"/>
        <w:jc w:val="left"/>
        <w:rPr>
          <w:noProof/>
        </w:rPr>
      </w:pPr>
      <w:r w:rsidRPr="008330BC">
        <w:t>c)</w:t>
      </w:r>
      <w:r w:rsidRPr="008330BC">
        <w:tab/>
        <w:t xml:space="preserve">iekļauj rezervētus </w:t>
      </w:r>
      <w:proofErr w:type="spellStart"/>
      <w:r w:rsidRPr="008330BC">
        <w:t>datošanas</w:t>
      </w:r>
      <w:proofErr w:type="spellEnd"/>
      <w:r w:rsidRPr="008330BC">
        <w:t xml:space="preserve"> resursus, kas īpaši paredzēti ES finansētiem pētniecības projektiem, </w:t>
      </w:r>
      <w:r w:rsidRPr="008330BC">
        <w:rPr>
          <w:b/>
          <w:i/>
        </w:rPr>
        <w:t xml:space="preserve">mazajiem uzņēmumiem un subjektiem, kuri darbojas </w:t>
      </w:r>
      <w:r w:rsidRPr="008330BC">
        <w:rPr>
          <w:b/>
          <w:i/>
        </w:rPr>
        <w:lastRenderedPageBreak/>
        <w:t>saskaņā ar atvērtās zinātnes principu,</w:t>
      </w:r>
      <w:r w:rsidRPr="008330BC">
        <w:t xml:space="preserve"> nodrošinot garantētu pieejamību un plānošanas prioritāti</w:t>
      </w:r>
      <w:r w:rsidRPr="008330BC">
        <w:rPr>
          <w:b/>
          <w:bCs/>
          <w:i/>
          <w:iCs/>
        </w:rPr>
        <w:t>;</w:t>
      </w:r>
    </w:p>
    <w:p w14:paraId="4A228E77" w14:textId="77777777" w:rsidR="006C05F9" w:rsidRPr="008330BC" w:rsidRDefault="006C05F9" w:rsidP="008330BC">
      <w:pPr>
        <w:pStyle w:val="Point1"/>
        <w:spacing w:line="360" w:lineRule="auto"/>
        <w:jc w:val="left"/>
        <w:rPr>
          <w:b/>
          <w:i/>
          <w:noProof/>
        </w:rPr>
      </w:pPr>
      <w:proofErr w:type="spellStart"/>
      <w:r w:rsidRPr="008330BC">
        <w:rPr>
          <w:b/>
          <w:i/>
        </w:rPr>
        <w:t>ca</w:t>
      </w:r>
      <w:proofErr w:type="spellEnd"/>
      <w:r w:rsidRPr="008330BC">
        <w:rPr>
          <w:b/>
          <w:i/>
        </w:rPr>
        <w:t>)</w:t>
      </w:r>
      <w:r w:rsidRPr="008330BC">
        <w:rPr>
          <w:b/>
          <w:i/>
        </w:rPr>
        <w:tab/>
        <w:t xml:space="preserve">piešķir prioritāru piekļuvi un, ja iespējams, mērķtiecīgus atbalsta pasākumus MVU, </w:t>
      </w:r>
      <w:proofErr w:type="spellStart"/>
      <w:r w:rsidRPr="008330BC">
        <w:rPr>
          <w:b/>
          <w:i/>
        </w:rPr>
        <w:t>jaunuzņēmumiem</w:t>
      </w:r>
      <w:proofErr w:type="spellEnd"/>
      <w:r w:rsidRPr="008330BC">
        <w:rPr>
          <w:b/>
          <w:i/>
        </w:rPr>
        <w:t xml:space="preserve">, </w:t>
      </w:r>
      <w:proofErr w:type="spellStart"/>
      <w:r w:rsidRPr="008330BC">
        <w:rPr>
          <w:b/>
          <w:i/>
        </w:rPr>
        <w:t>mikrouzņēmumiem</w:t>
      </w:r>
      <w:proofErr w:type="spellEnd"/>
      <w:r w:rsidRPr="008330BC">
        <w:rPr>
          <w:b/>
          <w:i/>
        </w:rPr>
        <w:t xml:space="preserve"> un pētniecības organizācijām, tostarp bezpeļņas vai </w:t>
      </w:r>
      <w:proofErr w:type="spellStart"/>
      <w:r w:rsidRPr="008330BC">
        <w:rPr>
          <w:b/>
          <w:i/>
        </w:rPr>
        <w:t>pirmskonkurences</w:t>
      </w:r>
      <w:proofErr w:type="spellEnd"/>
      <w:r w:rsidRPr="008330BC">
        <w:rPr>
          <w:b/>
          <w:i/>
        </w:rPr>
        <w:t xml:space="preserve"> pētniecības organizācijām, kas izstrādā lietojumus ar lielu sociālo vai rūpniecisko ietekmi uz Savienību.</w:t>
      </w:r>
    </w:p>
    <w:p w14:paraId="2AC04E4A" w14:textId="77777777" w:rsidR="006C05F9" w:rsidRPr="008330BC" w:rsidRDefault="006C05F9" w:rsidP="008330BC">
      <w:pPr>
        <w:pStyle w:val="ManualNumPar1"/>
        <w:spacing w:line="360" w:lineRule="auto"/>
        <w:jc w:val="left"/>
        <w:rPr>
          <w:noProof/>
        </w:rPr>
      </w:pPr>
      <w:r w:rsidRPr="008330BC">
        <w:t>11.</w:t>
      </w:r>
      <w:r w:rsidRPr="008330BC">
        <w:tab/>
        <w:t>Valde uzrauga Savienības piekļuves laika daļu dažādiem lietotāju veidiem, kas definēti 10. punkta a) apakšpunktā. Ja pastāv dažādu lietotāju veidu piekļuves laika daļu ievērojama nelīdzsvarotība salīdzinājumā ar pieprasījumu, tā veic atbilstīgus koriģējošus pasākumus, lai novērstu šo nelīdzsvarotību.</w:t>
      </w:r>
    </w:p>
    <w:p w14:paraId="2E88254E" w14:textId="77777777" w:rsidR="006C05F9" w:rsidRPr="008330BC" w:rsidRDefault="006C05F9" w:rsidP="008330BC">
      <w:pPr>
        <w:pStyle w:val="ManualNumPar1"/>
        <w:spacing w:line="360" w:lineRule="auto"/>
        <w:jc w:val="left"/>
        <w:rPr>
          <w:noProof/>
        </w:rPr>
      </w:pPr>
      <w:r w:rsidRPr="008330BC">
        <w:t>12.</w:t>
      </w:r>
      <w:r w:rsidRPr="008330BC">
        <w:tab/>
        <w:t xml:space="preserve">Uz Savienības vai iesaistīto valstu ieguldījumiem attiecas nosacījumi, kas nodrošina Savienības stratēģisko interešu aizsardzību. Šajā punktā minētos īpašos nosacījumus paredz īpašā MI </w:t>
      </w:r>
      <w:proofErr w:type="spellStart"/>
      <w:r w:rsidRPr="008330BC">
        <w:t>gigafabrikas</w:t>
      </w:r>
      <w:proofErr w:type="spellEnd"/>
      <w:r w:rsidRPr="008330BC">
        <w:t xml:space="preserve"> mitināšanas nolīgumā starp kopuzņēmumu un MI </w:t>
      </w:r>
      <w:proofErr w:type="spellStart"/>
      <w:r w:rsidRPr="008330BC">
        <w:t>gigafabriku</w:t>
      </w:r>
      <w:proofErr w:type="spellEnd"/>
      <w:r w:rsidRPr="008330BC">
        <w:t xml:space="preserve"> konsorciju. MI </w:t>
      </w:r>
      <w:proofErr w:type="spellStart"/>
      <w:r w:rsidRPr="008330BC">
        <w:t>gigafabrikas</w:t>
      </w:r>
      <w:proofErr w:type="spellEnd"/>
      <w:r w:rsidRPr="008330BC">
        <w:t xml:space="preserve"> mitināšanas nolīgumu reglamentē Savienības tiesību akti, ko visos jautājumos, kurus neaptver šī regula vai citi Savienības tiesību akti, papildina tās dalībvalsts tiesību akti, kurā ir iedibināts mitinātājs. MI </w:t>
      </w:r>
      <w:proofErr w:type="spellStart"/>
      <w:r w:rsidRPr="008330BC">
        <w:t>gigafabriku</w:t>
      </w:r>
      <w:proofErr w:type="spellEnd"/>
      <w:r w:rsidRPr="008330BC">
        <w:t xml:space="preserve"> mitināšanas nolīgumā:</w:t>
      </w:r>
    </w:p>
    <w:p w14:paraId="380BF28F" w14:textId="77777777" w:rsidR="006C05F9" w:rsidRPr="008330BC" w:rsidRDefault="006C05F9" w:rsidP="008330BC">
      <w:pPr>
        <w:pStyle w:val="Point1"/>
        <w:spacing w:line="360" w:lineRule="auto"/>
        <w:jc w:val="left"/>
        <w:rPr>
          <w:noProof/>
        </w:rPr>
      </w:pPr>
      <w:r w:rsidRPr="008330BC">
        <w:t>a)</w:t>
      </w:r>
      <w:r w:rsidRPr="008330BC">
        <w:tab/>
        <w:t xml:space="preserve">sīki izklāsta MI </w:t>
      </w:r>
      <w:proofErr w:type="spellStart"/>
      <w:r w:rsidRPr="008330BC">
        <w:t>gigafabrikas</w:t>
      </w:r>
      <w:proofErr w:type="spellEnd"/>
      <w:r w:rsidRPr="008330BC">
        <w:t xml:space="preserve"> īpašumtiesību un pārvaldības struktūru;</w:t>
      </w:r>
    </w:p>
    <w:p w14:paraId="3D652DE4" w14:textId="77777777" w:rsidR="006C05F9" w:rsidRPr="008330BC" w:rsidRDefault="006C05F9" w:rsidP="008330BC">
      <w:pPr>
        <w:pStyle w:val="Point1"/>
        <w:spacing w:line="360" w:lineRule="auto"/>
        <w:jc w:val="left"/>
        <w:rPr>
          <w:noProof/>
        </w:rPr>
      </w:pPr>
      <w:r w:rsidRPr="008330BC">
        <w:t>b)</w:t>
      </w:r>
      <w:r w:rsidRPr="008330BC">
        <w:tab/>
        <w:t xml:space="preserve">ietver noteikumus, kas nodrošina, ka Savienība efektīvi pārbauda un kontrolē MI </w:t>
      </w:r>
      <w:proofErr w:type="spellStart"/>
      <w:r w:rsidRPr="008330BC">
        <w:t>gigafabriku</w:t>
      </w:r>
      <w:proofErr w:type="spellEnd"/>
      <w:r w:rsidRPr="008330BC">
        <w:t>, lai aizsargātu Savienības stratēģiskos aktīvus, intereses, autonomiju un drošību;</w:t>
      </w:r>
    </w:p>
    <w:p w14:paraId="6D9E6AC7" w14:textId="77777777" w:rsidR="006C05F9" w:rsidRPr="008330BC" w:rsidRDefault="006C05F9" w:rsidP="008330BC">
      <w:pPr>
        <w:pStyle w:val="Point1"/>
        <w:spacing w:line="360" w:lineRule="auto"/>
        <w:jc w:val="left"/>
        <w:rPr>
          <w:noProof/>
        </w:rPr>
      </w:pPr>
      <w:r w:rsidRPr="008330BC">
        <w:t>c)</w:t>
      </w:r>
      <w:r w:rsidRPr="008330BC">
        <w:tab/>
        <w:t xml:space="preserve">norāda Savienības, iesaistīto valstu un MI </w:t>
      </w:r>
      <w:proofErr w:type="spellStart"/>
      <w:r w:rsidRPr="008330BC">
        <w:t>gigafabrikas</w:t>
      </w:r>
      <w:proofErr w:type="spellEnd"/>
      <w:r w:rsidRPr="008330BC">
        <w:t xml:space="preserve"> konsorcija publiskā un/vai privātā sektora partneru finansiālo ieguldījumu, tostarp attiecīgā gadījumā 8. punktā minēto garantēto piekļuves laiku MI </w:t>
      </w:r>
      <w:proofErr w:type="spellStart"/>
      <w:r w:rsidRPr="008330BC">
        <w:t>gigafabrikai</w:t>
      </w:r>
      <w:proofErr w:type="spellEnd"/>
      <w:r w:rsidRPr="008330BC">
        <w:t xml:space="preserve"> un tā ilgumu;</w:t>
      </w:r>
    </w:p>
    <w:p w14:paraId="71734429" w14:textId="77777777" w:rsidR="006C05F9" w:rsidRPr="008330BC" w:rsidRDefault="006C05F9" w:rsidP="008330BC">
      <w:pPr>
        <w:pStyle w:val="Point1"/>
        <w:spacing w:line="360" w:lineRule="auto"/>
        <w:jc w:val="left"/>
        <w:rPr>
          <w:noProof/>
        </w:rPr>
      </w:pPr>
      <w:r w:rsidRPr="008330BC">
        <w:t>d)</w:t>
      </w:r>
      <w:r w:rsidRPr="008330BC">
        <w:tab/>
        <w:t xml:space="preserve">attiecīgā gadījumā norāda jebkādas citas Savienības intereses, kas izriet no jebkādām Savienības investīcijām, kuras reglamentē konkrēti investīciju nolīgumi starp MI </w:t>
      </w:r>
      <w:proofErr w:type="spellStart"/>
      <w:r w:rsidRPr="008330BC">
        <w:t>gigafabriku</w:t>
      </w:r>
      <w:proofErr w:type="spellEnd"/>
      <w:r w:rsidRPr="008330BC">
        <w:t xml:space="preserve"> konsorciju un </w:t>
      </w:r>
      <w:proofErr w:type="spellStart"/>
      <w:r w:rsidRPr="008330BC">
        <w:rPr>
          <w:i/>
          <w:iCs/>
        </w:rPr>
        <w:t>InvestEU</w:t>
      </w:r>
      <w:proofErr w:type="spellEnd"/>
      <w:r w:rsidRPr="008330BC">
        <w:t>;</w:t>
      </w:r>
    </w:p>
    <w:p w14:paraId="6E0ABA13" w14:textId="77777777" w:rsidR="006C05F9" w:rsidRPr="008330BC" w:rsidRDefault="006C05F9" w:rsidP="008330BC">
      <w:pPr>
        <w:pStyle w:val="Point1"/>
        <w:spacing w:line="360" w:lineRule="auto"/>
        <w:jc w:val="left"/>
        <w:rPr>
          <w:noProof/>
        </w:rPr>
      </w:pPr>
      <w:r w:rsidRPr="008330BC">
        <w:t>e)</w:t>
      </w:r>
      <w:r w:rsidRPr="008330BC">
        <w:tab/>
        <w:t xml:space="preserve">nosaka atbilstības nosacījumus MI </w:t>
      </w:r>
      <w:proofErr w:type="spellStart"/>
      <w:r w:rsidRPr="008330BC">
        <w:t>gigafabrikas</w:t>
      </w:r>
      <w:proofErr w:type="spellEnd"/>
      <w:r w:rsidRPr="008330BC">
        <w:t xml:space="preserve"> lietotājiem ārpus Savienības; tie ir tādi paši kā 2. punktā minētie atbilstības nosacījumi; </w:t>
      </w:r>
    </w:p>
    <w:p w14:paraId="2C915B5F" w14:textId="77777777" w:rsidR="006C05F9" w:rsidRPr="008330BC" w:rsidRDefault="006C05F9" w:rsidP="008330BC">
      <w:pPr>
        <w:pStyle w:val="Point1"/>
        <w:spacing w:line="360" w:lineRule="auto"/>
        <w:jc w:val="left"/>
        <w:rPr>
          <w:noProof/>
        </w:rPr>
      </w:pPr>
      <w:r w:rsidRPr="008330BC">
        <w:lastRenderedPageBreak/>
        <w:t>f)</w:t>
      </w:r>
      <w:r w:rsidRPr="008330BC">
        <w:tab/>
        <w:t xml:space="preserve">nosaka detalizētus nosacījumus Savienības lietotāju piekļuvei un MI </w:t>
      </w:r>
      <w:proofErr w:type="spellStart"/>
      <w:r w:rsidRPr="008330BC">
        <w:t>gigafabrikas</w:t>
      </w:r>
      <w:proofErr w:type="spellEnd"/>
      <w:r w:rsidRPr="008330BC">
        <w:t xml:space="preserve"> pakalpojumu piekļuves laiku uzskaites kārtību;</w:t>
      </w:r>
    </w:p>
    <w:p w14:paraId="5F6B17B6" w14:textId="77777777" w:rsidR="006C05F9" w:rsidRPr="008330BC" w:rsidRDefault="006C05F9" w:rsidP="008330BC">
      <w:pPr>
        <w:pStyle w:val="Point1"/>
        <w:spacing w:line="360" w:lineRule="auto"/>
        <w:jc w:val="left"/>
        <w:rPr>
          <w:noProof/>
        </w:rPr>
      </w:pPr>
      <w:r w:rsidRPr="008330BC">
        <w:t>g)</w:t>
      </w:r>
      <w:r w:rsidRPr="008330BC">
        <w:tab/>
        <w:t xml:space="preserve">nosaka tā pakalpojuma kvalitāti, ko piedāvā kopuzņēmuma lietotājiem, kad tie izmanto MI </w:t>
      </w:r>
      <w:proofErr w:type="spellStart"/>
      <w:r w:rsidRPr="008330BC">
        <w:t>gigafabriku</w:t>
      </w:r>
      <w:proofErr w:type="spellEnd"/>
      <w:r w:rsidRPr="008330BC">
        <w:t xml:space="preserve">, kā paredzēts pakalpojumu līmeņa nolīgumā, kas iekļauts MI </w:t>
      </w:r>
      <w:proofErr w:type="spellStart"/>
      <w:r w:rsidRPr="008330BC">
        <w:t>gigafabrikas</w:t>
      </w:r>
      <w:proofErr w:type="spellEnd"/>
      <w:r w:rsidRPr="008330BC">
        <w:t xml:space="preserve"> mitināšanas nolīgumā;</w:t>
      </w:r>
    </w:p>
    <w:p w14:paraId="2A7996E8" w14:textId="77777777" w:rsidR="006C05F9" w:rsidRPr="008330BC" w:rsidRDefault="006C05F9" w:rsidP="008330BC">
      <w:pPr>
        <w:pStyle w:val="Point1"/>
        <w:spacing w:line="360" w:lineRule="auto"/>
        <w:jc w:val="left"/>
        <w:rPr>
          <w:noProof/>
        </w:rPr>
      </w:pPr>
      <w:r w:rsidRPr="008330BC">
        <w:t>h)</w:t>
      </w:r>
      <w:r w:rsidRPr="008330BC">
        <w:tab/>
        <w:t xml:space="preserve">nosaka MI </w:t>
      </w:r>
      <w:proofErr w:type="spellStart"/>
      <w:r w:rsidRPr="008330BC">
        <w:t>gigafabrikas</w:t>
      </w:r>
      <w:proofErr w:type="spellEnd"/>
      <w:r w:rsidRPr="008330BC">
        <w:t xml:space="preserve"> datu un </w:t>
      </w:r>
      <w:proofErr w:type="spellStart"/>
      <w:r w:rsidRPr="008330BC">
        <w:t>datošanas</w:t>
      </w:r>
      <w:proofErr w:type="spellEnd"/>
      <w:r w:rsidRPr="008330BC">
        <w:t xml:space="preserve"> infrastruktūras iegādes, darbības un izmantošanas kārtību, kā arī attiecīgā gadījumā prasības publiskā sektora lietotājiem; ja MI </w:t>
      </w:r>
      <w:proofErr w:type="spellStart"/>
      <w:r w:rsidRPr="008330BC">
        <w:t>gigafabriku</w:t>
      </w:r>
      <w:proofErr w:type="spellEnd"/>
      <w:r w:rsidRPr="008330BC">
        <w:t xml:space="preserve"> konsorcijā ir viens vai vairāki tehnoloģiju infrastruktūras piegādātāji, MI </w:t>
      </w:r>
      <w:proofErr w:type="spellStart"/>
      <w:r w:rsidRPr="008330BC">
        <w:t>gigafabrikas</w:t>
      </w:r>
      <w:proofErr w:type="spellEnd"/>
      <w:r w:rsidRPr="008330BC">
        <w:t xml:space="preserve"> mitināšanas nolīgumā iekļauj noteikumus par pastiprinātiem interešu konflikta novēršanas pasākumiem attiecībā uz šiem piegādātājiem;</w:t>
      </w:r>
    </w:p>
    <w:p w14:paraId="159F0A71" w14:textId="77777777" w:rsidR="006C05F9" w:rsidRPr="008330BC" w:rsidRDefault="006C05F9" w:rsidP="008330BC">
      <w:pPr>
        <w:pStyle w:val="Point1"/>
        <w:spacing w:line="360" w:lineRule="auto"/>
        <w:jc w:val="left"/>
        <w:rPr>
          <w:noProof/>
        </w:rPr>
      </w:pPr>
      <w:r w:rsidRPr="008330BC">
        <w:t>i)</w:t>
      </w:r>
      <w:r w:rsidRPr="008330BC">
        <w:tab/>
        <w:t>attiecīgā gadījumā iekļauj 7. punktā minētās īpašumtiesību nodošanas nosacījumus;</w:t>
      </w:r>
    </w:p>
    <w:p w14:paraId="11604175" w14:textId="77777777" w:rsidR="006C05F9" w:rsidRPr="008330BC" w:rsidRDefault="006C05F9" w:rsidP="008330BC">
      <w:pPr>
        <w:pStyle w:val="Point1"/>
        <w:spacing w:line="360" w:lineRule="auto"/>
        <w:jc w:val="left"/>
        <w:rPr>
          <w:noProof/>
        </w:rPr>
      </w:pPr>
      <w:r w:rsidRPr="008330BC">
        <w:t>j)</w:t>
      </w:r>
      <w:r w:rsidRPr="008330BC">
        <w:tab/>
        <w:t xml:space="preserve">attiecīgā gadījumā sīki izklāsta īpašumtiesību vai iepriekš saskaņotā, iegādātā garantētā piekļuves laika pagarināšanu un attiecīgā gadījumā – MI </w:t>
      </w:r>
      <w:proofErr w:type="spellStart"/>
      <w:r w:rsidRPr="008330BC">
        <w:t>gigafabrikas</w:t>
      </w:r>
      <w:proofErr w:type="spellEnd"/>
      <w:r w:rsidRPr="008330BC">
        <w:t xml:space="preserve"> pakāpeniskas slēgšanas nosacījumus;</w:t>
      </w:r>
    </w:p>
    <w:p w14:paraId="34BBE605" w14:textId="77777777" w:rsidR="006C05F9" w:rsidRPr="008330BC" w:rsidRDefault="006C05F9" w:rsidP="008330BC">
      <w:pPr>
        <w:pStyle w:val="Point1"/>
        <w:spacing w:line="360" w:lineRule="auto"/>
        <w:jc w:val="left"/>
        <w:rPr>
          <w:noProof/>
        </w:rPr>
      </w:pPr>
      <w:r w:rsidRPr="008330BC">
        <w:t>k)</w:t>
      </w:r>
      <w:r w:rsidRPr="008330BC">
        <w:tab/>
        <w:t xml:space="preserve">attiecīgā gadījumā norāda noteikumus, kas reglamentē atbildību par MI </w:t>
      </w:r>
      <w:proofErr w:type="spellStart"/>
      <w:r w:rsidRPr="008330BC">
        <w:t>gigafabrikas</w:t>
      </w:r>
      <w:proofErr w:type="spellEnd"/>
      <w:r w:rsidRPr="008330BC">
        <w:t xml:space="preserve"> ekspluatāciju;</w:t>
      </w:r>
    </w:p>
    <w:p w14:paraId="2774105B" w14:textId="77777777" w:rsidR="006C05F9" w:rsidRPr="008330BC" w:rsidRDefault="006C05F9" w:rsidP="008330BC">
      <w:pPr>
        <w:pStyle w:val="Point1"/>
        <w:spacing w:line="360" w:lineRule="auto"/>
        <w:jc w:val="left"/>
        <w:rPr>
          <w:noProof/>
        </w:rPr>
      </w:pPr>
      <w:r w:rsidRPr="008330BC">
        <w:t>l)</w:t>
      </w:r>
      <w:r w:rsidRPr="008330BC">
        <w:tab/>
        <w:t xml:space="preserve">norāda MI </w:t>
      </w:r>
      <w:proofErr w:type="spellStart"/>
      <w:r w:rsidRPr="008330BC">
        <w:t>gigafabrikas</w:t>
      </w:r>
      <w:proofErr w:type="spellEnd"/>
      <w:r w:rsidRPr="008330BC">
        <w:t xml:space="preserve"> mitinātāja pienākumu līdz katra gada 31. janvārim iesniegt Valdei revīzijas ziņojumu un datus par Savienības piekļuves laika izmantojumu iepriekšējā finanšu gadā;</w:t>
      </w:r>
    </w:p>
    <w:p w14:paraId="2AA431ED" w14:textId="77777777" w:rsidR="006C05F9" w:rsidRPr="008330BC" w:rsidRDefault="006C05F9" w:rsidP="008330BC">
      <w:pPr>
        <w:pStyle w:val="Point1"/>
        <w:spacing w:line="360" w:lineRule="auto"/>
        <w:jc w:val="left"/>
        <w:rPr>
          <w:noProof/>
        </w:rPr>
      </w:pPr>
      <w:r w:rsidRPr="008330BC">
        <w:t>m)</w:t>
      </w:r>
      <w:r w:rsidRPr="008330BC">
        <w:tab/>
        <w:t xml:space="preserve">ietver </w:t>
      </w:r>
      <w:proofErr w:type="spellStart"/>
      <w:r w:rsidRPr="008330BC">
        <w:t>šķīrējklauzulu</w:t>
      </w:r>
      <w:proofErr w:type="spellEnd"/>
      <w:r w:rsidRPr="008330BC">
        <w:t xml:space="preserve"> LESD 272. panta nozīmē, kas piekritību visos jautājumos, uz kuriem attiecas mitināšanas nolīgums, piešķir Eiropas Savienības Tiesai.</w:t>
      </w:r>
    </w:p>
    <w:p w14:paraId="781C13C8" w14:textId="77777777" w:rsidR="006C05F9" w:rsidRPr="008330BC" w:rsidRDefault="006C05F9" w:rsidP="008330BC">
      <w:pPr>
        <w:pStyle w:val="ManualNumPar1"/>
        <w:spacing w:line="360" w:lineRule="auto"/>
        <w:jc w:val="left"/>
        <w:rPr>
          <w:noProof/>
        </w:rPr>
      </w:pPr>
      <w:r w:rsidRPr="008330BC">
        <w:t>13.</w:t>
      </w:r>
      <w:r w:rsidRPr="008330BC">
        <w:tab/>
        <w:t xml:space="preserve">MI </w:t>
      </w:r>
      <w:proofErr w:type="spellStart"/>
      <w:r w:rsidRPr="008330BC">
        <w:t>gigafabrikā</w:t>
      </w:r>
      <w:proofErr w:type="spellEnd"/>
      <w:r w:rsidRPr="008330BC">
        <w:t xml:space="preserve"> ietilpst publiskās pārvaldības struktūra, kuras sastāvā ir Komisijas un iesaistīto valstu pārstāvji, kas nodrošina publisko finansējumu konkrētai MI </w:t>
      </w:r>
      <w:proofErr w:type="spellStart"/>
      <w:r w:rsidRPr="008330BC">
        <w:t>gigafabrikai</w:t>
      </w:r>
      <w:proofErr w:type="spellEnd"/>
      <w:r w:rsidRPr="008330BC">
        <w:t xml:space="preserve">. Neskarot MI </w:t>
      </w:r>
      <w:proofErr w:type="spellStart"/>
      <w:r w:rsidRPr="008330BC">
        <w:t>gigafabriku</w:t>
      </w:r>
      <w:proofErr w:type="spellEnd"/>
      <w:r w:rsidRPr="008330BC">
        <w:t xml:space="preserve"> konsorcija vadības un darbības autonomiju un lai nodrošinātu saskaņotību ar sabiedrības interešu mērķiem, kas ir publiskā finansējuma pamatā, izraudzītajai </w:t>
      </w:r>
      <w:bookmarkStart w:id="12" w:name="_Hlk201233923"/>
      <w:r w:rsidRPr="008330BC">
        <w:t>publiskās pārvaldības struktūra sniedz nepārprotamu iepriekšēju apstiprinājumu attiecībā uz šādiem elementiem:</w:t>
      </w:r>
    </w:p>
    <w:bookmarkEnd w:id="12"/>
    <w:p w14:paraId="682FD2D2" w14:textId="77777777" w:rsidR="006C05F9" w:rsidRPr="008330BC" w:rsidRDefault="006C05F9" w:rsidP="008330BC">
      <w:pPr>
        <w:pStyle w:val="Point1"/>
        <w:spacing w:line="360" w:lineRule="auto"/>
        <w:jc w:val="left"/>
        <w:rPr>
          <w:noProof/>
        </w:rPr>
      </w:pPr>
      <w:r w:rsidRPr="008330BC">
        <w:lastRenderedPageBreak/>
        <w:t>a)</w:t>
      </w:r>
      <w:r w:rsidRPr="008330BC">
        <w:tab/>
        <w:t xml:space="preserve">jebkādi ierosinātie piekļuves nolīgumi ar subjektiem no </w:t>
      </w:r>
      <w:proofErr w:type="spellStart"/>
      <w:r w:rsidRPr="008330BC">
        <w:t>trešām</w:t>
      </w:r>
      <w:proofErr w:type="spellEnd"/>
      <w:r w:rsidRPr="008330BC">
        <w:t xml:space="preserve"> valstīm, kas var radīt bažas saistībā ar Savienības stratēģiskajiem aktīviem, interesēm, autonomiju un drošību;</w:t>
      </w:r>
    </w:p>
    <w:p w14:paraId="0DB7A32D" w14:textId="77777777" w:rsidR="006C05F9" w:rsidRPr="008330BC" w:rsidRDefault="006C05F9" w:rsidP="008330BC">
      <w:pPr>
        <w:pStyle w:val="Point1"/>
        <w:spacing w:line="360" w:lineRule="auto"/>
        <w:jc w:val="left"/>
        <w:rPr>
          <w:noProof/>
        </w:rPr>
      </w:pPr>
      <w:r w:rsidRPr="008330BC">
        <w:t>b)</w:t>
      </w:r>
      <w:r w:rsidRPr="008330BC">
        <w:tab/>
        <w:t xml:space="preserve">būtiskas izmaiņas juridiskajā un finanšu struktūrā vai kontrolē, kas ietekmē Savienības vai iesaistīto valstu intereses, piemēram, izmaiņas MI </w:t>
      </w:r>
      <w:proofErr w:type="spellStart"/>
      <w:r w:rsidRPr="008330BC">
        <w:t>gigafabrikas</w:t>
      </w:r>
      <w:proofErr w:type="spellEnd"/>
      <w:r w:rsidRPr="008330BC">
        <w:t xml:space="preserve"> faktiskajās īpašumtiesībās vai kontrolē, kritiski svarīgu aktīvu pārvietošana ārpus Savienības vai būtiski finanšu pārstrukturēšanas lēmumi;</w:t>
      </w:r>
    </w:p>
    <w:p w14:paraId="58FBA381" w14:textId="77777777" w:rsidR="006C05F9" w:rsidRPr="008330BC" w:rsidRDefault="006C05F9" w:rsidP="008330BC">
      <w:pPr>
        <w:pStyle w:val="Point1"/>
        <w:spacing w:line="360" w:lineRule="auto"/>
        <w:jc w:val="left"/>
        <w:rPr>
          <w:noProof/>
        </w:rPr>
      </w:pPr>
      <w:r w:rsidRPr="008330BC">
        <w:t>c)</w:t>
      </w:r>
      <w:r w:rsidRPr="008330BC">
        <w:tab/>
        <w:t xml:space="preserve">būtiskas izmaiņas MI </w:t>
      </w:r>
      <w:proofErr w:type="spellStart"/>
      <w:r w:rsidRPr="008330BC">
        <w:t>gigafabriku</w:t>
      </w:r>
      <w:proofErr w:type="spellEnd"/>
      <w:r w:rsidRPr="008330BC">
        <w:t xml:space="preserve"> stratēģiskajā nolūkā.</w:t>
      </w:r>
    </w:p>
    <w:p w14:paraId="48BC6182" w14:textId="77777777" w:rsidR="006C05F9" w:rsidRPr="008330BC" w:rsidRDefault="006C05F9" w:rsidP="008330BC">
      <w:pPr>
        <w:pStyle w:val="ManualNumPar1"/>
        <w:spacing w:line="360" w:lineRule="auto"/>
        <w:jc w:val="left"/>
        <w:rPr>
          <w:noProof/>
        </w:rPr>
      </w:pPr>
      <w:r w:rsidRPr="008330BC">
        <w:t>14.</w:t>
      </w:r>
      <w:r w:rsidRPr="008330BC">
        <w:tab/>
        <w:t xml:space="preserve">Pēc uzaicinājuma paust ieinteresētību kopuzņēmuma Valde taisnīgā un pārredzamā procesā ar atbalstu no neatkarīgu ekspertu grupas un akreditētas finanšu iestādes, ko Valde ieceļ izvērtēšanai, izraugās MI </w:t>
      </w:r>
      <w:proofErr w:type="spellStart"/>
      <w:r w:rsidRPr="008330BC">
        <w:t>gigafabrikas</w:t>
      </w:r>
      <w:proofErr w:type="spellEnd"/>
      <w:r w:rsidRPr="008330BC">
        <w:t xml:space="preserve"> konsorciju, cita starpā pamatojoties uz šādiem kritērijiem:</w:t>
      </w:r>
    </w:p>
    <w:p w14:paraId="7DF5834D" w14:textId="77777777" w:rsidR="006C05F9" w:rsidRPr="008330BC" w:rsidRDefault="006C05F9" w:rsidP="008330BC">
      <w:pPr>
        <w:pStyle w:val="Point1"/>
        <w:spacing w:line="360" w:lineRule="auto"/>
        <w:jc w:val="left"/>
        <w:rPr>
          <w:noProof/>
        </w:rPr>
      </w:pPr>
      <w:r w:rsidRPr="008330BC">
        <w:t>a)</w:t>
      </w:r>
      <w:r w:rsidRPr="008330BC">
        <w:tab/>
        <w:t xml:space="preserve">tehniskais </w:t>
      </w:r>
      <w:proofErr w:type="spellStart"/>
      <w:r w:rsidRPr="008330BC">
        <w:t>izvērtējums</w:t>
      </w:r>
      <w:proofErr w:type="spellEnd"/>
      <w:r w:rsidRPr="008330BC">
        <w:t>:</w:t>
      </w:r>
    </w:p>
    <w:p w14:paraId="4EBB2153" w14:textId="77777777" w:rsidR="006C05F9" w:rsidRPr="008330BC" w:rsidRDefault="006C05F9" w:rsidP="008330BC">
      <w:pPr>
        <w:pStyle w:val="Point2"/>
        <w:spacing w:line="360" w:lineRule="auto"/>
        <w:jc w:val="left"/>
        <w:rPr>
          <w:noProof/>
        </w:rPr>
      </w:pPr>
      <w:r w:rsidRPr="008330BC">
        <w:t>1)</w:t>
      </w:r>
      <w:r w:rsidRPr="008330BC">
        <w:tab/>
        <w:t>priekšlikuma mērķi un tehniskā kvalitāte,</w:t>
      </w:r>
    </w:p>
    <w:p w14:paraId="7BFA4CD5" w14:textId="77777777" w:rsidR="006C05F9" w:rsidRPr="008330BC" w:rsidRDefault="006C05F9" w:rsidP="008330BC">
      <w:pPr>
        <w:pStyle w:val="Point2"/>
        <w:spacing w:line="360" w:lineRule="auto"/>
        <w:jc w:val="left"/>
        <w:rPr>
          <w:noProof/>
        </w:rPr>
      </w:pPr>
      <w:r w:rsidRPr="008330BC">
        <w:t>2)</w:t>
      </w:r>
      <w:r w:rsidRPr="008330BC">
        <w:tab/>
        <w:t>darba plāna kvalitāte,</w:t>
      </w:r>
    </w:p>
    <w:p w14:paraId="4C6285DC" w14:textId="77777777" w:rsidR="006C05F9" w:rsidRPr="008330BC" w:rsidRDefault="006C05F9" w:rsidP="008330BC">
      <w:pPr>
        <w:pStyle w:val="Point2"/>
        <w:spacing w:line="360" w:lineRule="auto"/>
        <w:jc w:val="left"/>
        <w:rPr>
          <w:noProof/>
        </w:rPr>
      </w:pPr>
      <w:r w:rsidRPr="008330BC">
        <w:t>3)</w:t>
      </w:r>
      <w:r w:rsidRPr="008330BC">
        <w:tab/>
        <w:t xml:space="preserve">fiziskās, IT un tīklu veidošanas infrastruktūras kvalitāte </w:t>
      </w:r>
      <w:r w:rsidRPr="008330BC">
        <w:rPr>
          <w:b/>
          <w:i/>
        </w:rPr>
        <w:t>un drošība</w:t>
      </w:r>
      <w:r w:rsidRPr="008330BC">
        <w:t>,</w:t>
      </w:r>
    </w:p>
    <w:p w14:paraId="7AB613C6" w14:textId="77777777" w:rsidR="006C05F9" w:rsidRPr="008330BC" w:rsidRDefault="006C05F9" w:rsidP="008330BC">
      <w:pPr>
        <w:pStyle w:val="Point2"/>
        <w:spacing w:line="360" w:lineRule="auto"/>
        <w:jc w:val="left"/>
        <w:rPr>
          <w:noProof/>
        </w:rPr>
      </w:pPr>
      <w:r w:rsidRPr="008330BC">
        <w:t>4)</w:t>
      </w:r>
      <w:r w:rsidRPr="008330BC">
        <w:tab/>
        <w:t>ilgtspēja</w:t>
      </w:r>
      <w:r w:rsidRPr="008330BC">
        <w:rPr>
          <w:b/>
          <w:i/>
        </w:rPr>
        <w:t>,</w:t>
      </w:r>
      <w:r w:rsidRPr="008330BC">
        <w:t xml:space="preserve"> energoefektivitāte </w:t>
      </w:r>
      <w:r w:rsidRPr="008330BC">
        <w:rPr>
          <w:b/>
          <w:i/>
        </w:rPr>
        <w:t xml:space="preserve">un </w:t>
      </w:r>
      <w:proofErr w:type="spellStart"/>
      <w:r w:rsidRPr="008330BC">
        <w:rPr>
          <w:b/>
          <w:i/>
        </w:rPr>
        <w:t>ūdensefektivitāte</w:t>
      </w:r>
      <w:proofErr w:type="spellEnd"/>
      <w:r w:rsidRPr="008330BC">
        <w:t>,</w:t>
      </w:r>
    </w:p>
    <w:p w14:paraId="36217E61" w14:textId="77777777" w:rsidR="006C05F9" w:rsidRPr="008330BC" w:rsidRDefault="006C05F9" w:rsidP="008330BC">
      <w:pPr>
        <w:pStyle w:val="Point2"/>
        <w:spacing w:line="360" w:lineRule="auto"/>
        <w:jc w:val="left"/>
        <w:rPr>
          <w:noProof/>
        </w:rPr>
      </w:pPr>
      <w:r w:rsidRPr="008330BC">
        <w:t>5)</w:t>
      </w:r>
      <w:r w:rsidRPr="008330BC">
        <w:tab/>
        <w:t>konsorcija pieredze un zinātība līdzīgu liela mēroga iekārtu izveidē;</w:t>
      </w:r>
    </w:p>
    <w:p w14:paraId="3DFA14FF" w14:textId="77777777" w:rsidR="006C05F9" w:rsidRPr="008330BC" w:rsidRDefault="006C05F9" w:rsidP="008330BC">
      <w:pPr>
        <w:pStyle w:val="Point1"/>
        <w:spacing w:line="360" w:lineRule="auto"/>
        <w:jc w:val="left"/>
        <w:rPr>
          <w:noProof/>
        </w:rPr>
      </w:pPr>
      <w:r w:rsidRPr="008330BC">
        <w:t>b)</w:t>
      </w:r>
      <w:r w:rsidRPr="008330BC">
        <w:tab/>
        <w:t>potenciālā ietekme:</w:t>
      </w:r>
    </w:p>
    <w:p w14:paraId="3E045899" w14:textId="77777777" w:rsidR="006C05F9" w:rsidRPr="008330BC" w:rsidRDefault="006C05F9" w:rsidP="008330BC">
      <w:pPr>
        <w:pStyle w:val="Point2"/>
        <w:spacing w:line="360" w:lineRule="auto"/>
        <w:jc w:val="left"/>
        <w:rPr>
          <w:b/>
          <w:i/>
          <w:noProof/>
        </w:rPr>
      </w:pPr>
      <w:r w:rsidRPr="008330BC">
        <w:t>1)</w:t>
      </w:r>
      <w:r w:rsidRPr="008330BC">
        <w:tab/>
        <w:t>pakalpojumu kvalitāte, arī drošība</w:t>
      </w:r>
      <w:r w:rsidRPr="008330BC">
        <w:rPr>
          <w:b/>
          <w:i/>
        </w:rPr>
        <w:t>,</w:t>
      </w:r>
      <w:r w:rsidRPr="008330BC">
        <w:t xml:space="preserve"> uzticamība </w:t>
      </w:r>
      <w:r w:rsidRPr="008330BC">
        <w:rPr>
          <w:b/>
          <w:i/>
        </w:rPr>
        <w:t>un orientācija uz lietotāju</w:t>
      </w:r>
      <w:r w:rsidRPr="008330BC">
        <w:t>,</w:t>
      </w:r>
    </w:p>
    <w:p w14:paraId="47C7B6E1" w14:textId="77777777" w:rsidR="006C05F9" w:rsidRPr="008330BC" w:rsidRDefault="006C05F9" w:rsidP="008330BC">
      <w:pPr>
        <w:pStyle w:val="Point2"/>
        <w:spacing w:line="360" w:lineRule="auto"/>
        <w:jc w:val="left"/>
        <w:rPr>
          <w:noProof/>
        </w:rPr>
      </w:pPr>
      <w:r w:rsidRPr="008330BC">
        <w:t>2)</w:t>
      </w:r>
      <w:r w:rsidRPr="008330BC">
        <w:tab/>
        <w:t>ietekme uz Eiropas MI ekosistēmu</w:t>
      </w:r>
      <w:r w:rsidRPr="008330BC">
        <w:rPr>
          <w:b/>
          <w:i/>
        </w:rPr>
        <w:t>, tostarp ģeogrāfiskais līdzsvars un Savienības mēroga piekļuves paplašināšana</w:t>
      </w:r>
      <w:r w:rsidRPr="008330BC">
        <w:t>,</w:t>
      </w:r>
      <w:r w:rsidRPr="008330BC">
        <w:rPr>
          <w:b/>
          <w:i/>
        </w:rPr>
        <w:t xml:space="preserve"> </w:t>
      </w:r>
    </w:p>
    <w:p w14:paraId="53BFB2A6" w14:textId="77777777" w:rsidR="006C05F9" w:rsidRPr="008330BC" w:rsidRDefault="006C05F9" w:rsidP="008330BC">
      <w:pPr>
        <w:pStyle w:val="Point2"/>
        <w:spacing w:line="360" w:lineRule="auto"/>
        <w:jc w:val="left"/>
        <w:rPr>
          <w:noProof/>
        </w:rPr>
      </w:pPr>
      <w:r w:rsidRPr="008330BC">
        <w:t>3)</w:t>
      </w:r>
      <w:r w:rsidRPr="008330BC">
        <w:tab/>
        <w:t>ES pievienotā vērtība</w:t>
      </w:r>
      <w:r w:rsidRPr="008330BC">
        <w:rPr>
          <w:b/>
          <w:i/>
        </w:rPr>
        <w:t>, kas palielina Savienības tehnoloģisko suverenitāti un pozitīvi ietekmē Savienības stratēģisko autonomiju</w:t>
      </w:r>
      <w:r w:rsidRPr="008330BC">
        <w:t>;</w:t>
      </w:r>
    </w:p>
    <w:p w14:paraId="7C356D22" w14:textId="77777777" w:rsidR="006C05F9" w:rsidRPr="008330BC" w:rsidRDefault="006C05F9" w:rsidP="008330BC">
      <w:pPr>
        <w:pStyle w:val="Point1"/>
        <w:spacing w:line="360" w:lineRule="auto"/>
        <w:jc w:val="left"/>
        <w:rPr>
          <w:noProof/>
        </w:rPr>
      </w:pPr>
      <w:r w:rsidRPr="008330BC">
        <w:t>c)</w:t>
      </w:r>
      <w:r w:rsidRPr="008330BC">
        <w:tab/>
        <w:t>finansiālā iespējamība:</w:t>
      </w:r>
    </w:p>
    <w:p w14:paraId="28A8A199" w14:textId="77777777" w:rsidR="006C05F9" w:rsidRPr="008330BC" w:rsidRDefault="006C05F9" w:rsidP="008330BC">
      <w:pPr>
        <w:pStyle w:val="Point2"/>
        <w:spacing w:line="360" w:lineRule="auto"/>
        <w:jc w:val="left"/>
        <w:rPr>
          <w:noProof/>
        </w:rPr>
      </w:pPr>
      <w:r w:rsidRPr="008330BC">
        <w:t>1)</w:t>
      </w:r>
      <w:r w:rsidRPr="008330BC">
        <w:tab/>
        <w:t xml:space="preserve">iesaistīto valstu un MI </w:t>
      </w:r>
      <w:proofErr w:type="spellStart"/>
      <w:r w:rsidRPr="008330BC">
        <w:t>gigafabriku</w:t>
      </w:r>
      <w:proofErr w:type="spellEnd"/>
      <w:r w:rsidRPr="008330BC">
        <w:t xml:space="preserve"> konsorcija investīciju saistības,</w:t>
      </w:r>
    </w:p>
    <w:p w14:paraId="684C21F4" w14:textId="77777777" w:rsidR="006C05F9" w:rsidRPr="008330BC" w:rsidRDefault="006C05F9" w:rsidP="008330BC">
      <w:pPr>
        <w:pStyle w:val="Point2"/>
        <w:spacing w:line="360" w:lineRule="auto"/>
        <w:jc w:val="left"/>
        <w:rPr>
          <w:b/>
          <w:i/>
          <w:noProof/>
        </w:rPr>
      </w:pPr>
      <w:r w:rsidRPr="008330BC">
        <w:rPr>
          <w:b/>
          <w:i/>
        </w:rPr>
        <w:t xml:space="preserve">1a)  detalizētas un ticamas aplēses, kas balstītas uz saistībām, </w:t>
      </w:r>
    </w:p>
    <w:p w14:paraId="4BBF7065" w14:textId="77777777" w:rsidR="006C05F9" w:rsidRPr="008330BC" w:rsidRDefault="006C05F9" w:rsidP="008330BC">
      <w:pPr>
        <w:pStyle w:val="Point2"/>
        <w:spacing w:line="360" w:lineRule="auto"/>
        <w:jc w:val="left"/>
        <w:rPr>
          <w:noProof/>
        </w:rPr>
      </w:pPr>
      <w:r w:rsidRPr="008330BC">
        <w:lastRenderedPageBreak/>
        <w:t>2)</w:t>
      </w:r>
      <w:r w:rsidRPr="008330BC">
        <w:tab/>
        <w:t xml:space="preserve">ierosinātā </w:t>
      </w:r>
      <w:proofErr w:type="spellStart"/>
      <w:r w:rsidRPr="008330BC">
        <w:t>darījumdarbības</w:t>
      </w:r>
      <w:proofErr w:type="spellEnd"/>
      <w:r w:rsidRPr="008330BC">
        <w:t xml:space="preserve"> modeļa kvalitāte un finansiālā dzīvotspēja (arī uzticamības pārbaude, kas jāveic izraudzītajai akreditētajai finanšu iestādei);</w:t>
      </w:r>
    </w:p>
    <w:p w14:paraId="0A47BBF8" w14:textId="77777777" w:rsidR="006C05F9" w:rsidRPr="008330BC" w:rsidRDefault="006C05F9" w:rsidP="008330BC">
      <w:pPr>
        <w:pStyle w:val="Point2"/>
        <w:spacing w:line="360" w:lineRule="auto"/>
        <w:ind w:left="0" w:firstLine="720"/>
        <w:jc w:val="left"/>
        <w:rPr>
          <w:b/>
          <w:i/>
          <w:noProof/>
        </w:rPr>
      </w:pPr>
      <w:r w:rsidRPr="008330BC">
        <w:rPr>
          <w:b/>
          <w:i/>
        </w:rPr>
        <w:t>d)</w:t>
      </w:r>
      <w:r w:rsidRPr="008330BC">
        <w:rPr>
          <w:b/>
          <w:i/>
        </w:rPr>
        <w:tab/>
        <w:t>ietekme uz darba tirgu:</w:t>
      </w:r>
    </w:p>
    <w:p w14:paraId="7D02D46F" w14:textId="77777777" w:rsidR="006C05F9" w:rsidRPr="008330BC" w:rsidRDefault="006C05F9" w:rsidP="008330BC">
      <w:pPr>
        <w:pStyle w:val="Point2"/>
        <w:spacing w:line="360" w:lineRule="auto"/>
        <w:ind w:left="1560" w:hanging="142"/>
        <w:jc w:val="left"/>
        <w:rPr>
          <w:b/>
          <w:i/>
          <w:noProof/>
        </w:rPr>
      </w:pPr>
      <w:r w:rsidRPr="008330BC">
        <w:rPr>
          <w:b/>
          <w:i/>
        </w:rPr>
        <w:tab/>
        <w:t>1) augsti kvalificētu un daudzveidīgu MI talantu piesaistīšana, attīstīšana un noturēšana,</w:t>
      </w:r>
    </w:p>
    <w:p w14:paraId="709CA121" w14:textId="77777777" w:rsidR="006C05F9" w:rsidRPr="008330BC" w:rsidRDefault="006C05F9" w:rsidP="008330BC">
      <w:pPr>
        <w:pStyle w:val="Point2"/>
        <w:spacing w:line="360" w:lineRule="auto"/>
        <w:ind w:left="0" w:firstLine="720"/>
        <w:jc w:val="left"/>
        <w:rPr>
          <w:b/>
          <w:i/>
          <w:noProof/>
        </w:rPr>
      </w:pPr>
      <w:r w:rsidRPr="008330BC">
        <w:rPr>
          <w:b/>
          <w:i/>
        </w:rPr>
        <w:tab/>
        <w:t>2) augstas kvalitātes darbvietu radīšana.</w:t>
      </w:r>
    </w:p>
    <w:p w14:paraId="43DE641A" w14:textId="77777777" w:rsidR="006C05F9" w:rsidRPr="008330BC" w:rsidRDefault="006C05F9" w:rsidP="008330BC">
      <w:pPr>
        <w:pStyle w:val="Point2"/>
        <w:spacing w:line="360" w:lineRule="auto"/>
        <w:ind w:left="720" w:hanging="720"/>
        <w:jc w:val="left"/>
        <w:rPr>
          <w:b/>
          <w:i/>
          <w:noProof/>
        </w:rPr>
      </w:pPr>
      <w:r w:rsidRPr="008330BC">
        <w:rPr>
          <w:b/>
          <w:i/>
        </w:rPr>
        <w:t>14.a</w:t>
      </w:r>
      <w:r w:rsidRPr="008330BC">
        <w:tab/>
      </w:r>
      <w:r w:rsidRPr="008330BC">
        <w:rPr>
          <w:b/>
          <w:i/>
        </w:rPr>
        <w:t>Kopuzņēmums katru gadu ziņo par:</w:t>
      </w:r>
    </w:p>
    <w:p w14:paraId="45B30FB0" w14:textId="77777777" w:rsidR="006C05F9" w:rsidRPr="008330BC" w:rsidRDefault="006C05F9" w:rsidP="008330BC">
      <w:pPr>
        <w:pStyle w:val="Point2"/>
        <w:spacing w:line="360" w:lineRule="auto"/>
        <w:ind w:left="1985"/>
        <w:jc w:val="left"/>
        <w:rPr>
          <w:b/>
          <w:i/>
          <w:noProof/>
        </w:rPr>
      </w:pPr>
      <w:r w:rsidRPr="008330BC">
        <w:rPr>
          <w:b/>
          <w:i/>
        </w:rPr>
        <w:t xml:space="preserve">a) </w:t>
      </w:r>
      <w:r w:rsidRPr="008330BC">
        <w:rPr>
          <w:b/>
          <w:i/>
        </w:rPr>
        <w:tab/>
      </w:r>
      <w:proofErr w:type="spellStart"/>
      <w:r w:rsidRPr="008330BC">
        <w:rPr>
          <w:b/>
          <w:i/>
        </w:rPr>
        <w:t>datošanas</w:t>
      </w:r>
      <w:proofErr w:type="spellEnd"/>
      <w:r w:rsidRPr="008330BC">
        <w:rPr>
          <w:b/>
          <w:i/>
        </w:rPr>
        <w:t xml:space="preserve"> infrastruktūras jaudas izmantošanu Eiropas lielo MI modeļu izstrādes vajadzībām;</w:t>
      </w:r>
    </w:p>
    <w:p w14:paraId="016DAF67" w14:textId="77777777" w:rsidR="006C05F9" w:rsidRPr="008330BC" w:rsidRDefault="006C05F9" w:rsidP="008330BC">
      <w:pPr>
        <w:pStyle w:val="Point2"/>
        <w:spacing w:line="360" w:lineRule="auto"/>
        <w:ind w:left="1982"/>
        <w:jc w:val="left"/>
        <w:rPr>
          <w:b/>
          <w:i/>
          <w:noProof/>
        </w:rPr>
      </w:pPr>
      <w:r w:rsidRPr="008330BC">
        <w:rPr>
          <w:b/>
          <w:i/>
        </w:rPr>
        <w:t>b)</w:t>
      </w:r>
      <w:r w:rsidRPr="008330BC">
        <w:rPr>
          <w:b/>
          <w:i/>
        </w:rPr>
        <w:tab/>
        <w:t>izstrādātu jaunu oriģinālu lielo mākslīgā intelekta modeļu skaitu;</w:t>
      </w:r>
    </w:p>
    <w:p w14:paraId="67EEBB70" w14:textId="77777777" w:rsidR="006C05F9" w:rsidRPr="008330BC" w:rsidRDefault="006C05F9" w:rsidP="008330BC">
      <w:pPr>
        <w:pStyle w:val="Point2"/>
        <w:spacing w:line="360" w:lineRule="auto"/>
        <w:ind w:left="1982"/>
        <w:jc w:val="left"/>
        <w:rPr>
          <w:b/>
          <w:i/>
          <w:noProof/>
        </w:rPr>
      </w:pPr>
      <w:r w:rsidRPr="008330BC">
        <w:rPr>
          <w:b/>
          <w:i/>
        </w:rPr>
        <w:t>c)</w:t>
      </w:r>
      <w:r w:rsidRPr="008330BC">
        <w:rPr>
          <w:b/>
          <w:i/>
        </w:rPr>
        <w:tab/>
        <w:t xml:space="preserve">ilgtspēja, energoefektivitāte, </w:t>
      </w:r>
      <w:proofErr w:type="spellStart"/>
      <w:r w:rsidRPr="008330BC">
        <w:rPr>
          <w:b/>
          <w:i/>
        </w:rPr>
        <w:t>ūdensefektivitāte</w:t>
      </w:r>
      <w:proofErr w:type="spellEnd"/>
      <w:r w:rsidRPr="008330BC">
        <w:rPr>
          <w:b/>
          <w:i/>
        </w:rPr>
        <w:t xml:space="preserve"> un piekļuve </w:t>
      </w:r>
      <w:proofErr w:type="spellStart"/>
      <w:r w:rsidRPr="008330BC">
        <w:rPr>
          <w:b/>
          <w:i/>
        </w:rPr>
        <w:t>atjaunīgajai</w:t>
      </w:r>
      <w:proofErr w:type="spellEnd"/>
      <w:r w:rsidRPr="008330BC">
        <w:rPr>
          <w:b/>
          <w:i/>
        </w:rPr>
        <w:t xml:space="preserve"> enerģijai.</w:t>
      </w:r>
    </w:p>
    <w:p w14:paraId="4C999A4B" w14:textId="77777777" w:rsidR="006C05F9" w:rsidRPr="008330BC" w:rsidRDefault="006C05F9" w:rsidP="008330BC">
      <w:pPr>
        <w:pStyle w:val="ManualNumPar1"/>
        <w:spacing w:line="360" w:lineRule="auto"/>
        <w:jc w:val="left"/>
        <w:rPr>
          <w:noProof/>
        </w:rPr>
      </w:pPr>
      <w:r w:rsidRPr="008330BC">
        <w:t>15.</w:t>
      </w:r>
      <w:r w:rsidRPr="008330BC">
        <w:tab/>
        <w:t xml:space="preserve">Ja konsorcijā nav iekļauts viens vai vairāki tehnoloģiju infrastruktūras piegādātāji, MI </w:t>
      </w:r>
      <w:proofErr w:type="spellStart"/>
      <w:r w:rsidRPr="008330BC">
        <w:t>gigafabrikas</w:t>
      </w:r>
      <w:proofErr w:type="spellEnd"/>
      <w:r w:rsidRPr="008330BC">
        <w:t xml:space="preserve"> piegādātājus izraugās MI </w:t>
      </w:r>
      <w:proofErr w:type="spellStart"/>
      <w:r w:rsidRPr="008330BC">
        <w:t>gigafabriku</w:t>
      </w:r>
      <w:proofErr w:type="spellEnd"/>
      <w:r w:rsidRPr="008330BC">
        <w:t xml:space="preserve"> konsorcijs, pamatojoties uz taisnīgām un pārredzamām konkursa specifikācijām, kurās ņem vērā vispārīgās sistēmas specifikācijas un jo īpaši publiskā sektora lietotāju prasības, ko Savienība nodrošina uzaicinājumā paust ieinteresētību un sīkāk precizē MI </w:t>
      </w:r>
      <w:proofErr w:type="spellStart"/>
      <w:r w:rsidRPr="008330BC">
        <w:t>gigafabrikas</w:t>
      </w:r>
      <w:proofErr w:type="spellEnd"/>
      <w:r w:rsidRPr="008330BC">
        <w:t xml:space="preserve"> mitināšanas nolīgumā. Atlases pamatā ir taisnīgi, atklāti un pārredzami kritēriji, tā arī nodrošina ES pievienoto vērtību, un tajā ņem vērā piegādes ķēdes drošību un noturību. Atlasītie pretendenti atbilst 2. punktā noteiktajiem atbilstības nosacījumiem.</w:t>
      </w:r>
    </w:p>
    <w:p w14:paraId="3BC1160C" w14:textId="77777777" w:rsidR="006C05F9" w:rsidRPr="008330BC" w:rsidRDefault="006C05F9" w:rsidP="008330BC">
      <w:pPr>
        <w:pStyle w:val="ManualNumPar1"/>
        <w:spacing w:line="360" w:lineRule="auto"/>
        <w:jc w:val="left"/>
        <w:rPr>
          <w:noProof/>
        </w:rPr>
      </w:pPr>
      <w:r w:rsidRPr="008330BC">
        <w:t>16.</w:t>
      </w:r>
      <w:r w:rsidRPr="008330BC">
        <w:tab/>
        <w:t xml:space="preserve">Kopuzņēmums var noslēgt pamatlīgumus par būtisku un augsta pieprasījuma komponentu, piemēram, progresīvu MI procesoru, piegādi. MI </w:t>
      </w:r>
      <w:proofErr w:type="spellStart"/>
      <w:r w:rsidRPr="008330BC">
        <w:t>gigafabrikas</w:t>
      </w:r>
      <w:proofErr w:type="spellEnd"/>
      <w:r w:rsidRPr="008330BC">
        <w:t xml:space="preserve"> konsorciji savam iepirkumam var izmantot šajā punktā minētos pamatlīgumus.</w:t>
      </w:r>
    </w:p>
    <w:p w14:paraId="7977AC4A" w14:textId="77777777" w:rsidR="006C05F9" w:rsidRPr="008330BC" w:rsidRDefault="006C05F9" w:rsidP="008330BC">
      <w:pPr>
        <w:pStyle w:val="Text1"/>
        <w:spacing w:line="360" w:lineRule="auto"/>
        <w:ind w:left="720" w:hanging="720"/>
        <w:jc w:val="left"/>
      </w:pPr>
      <w:r w:rsidRPr="008330BC">
        <w:rPr>
          <w:b/>
          <w:i/>
        </w:rPr>
        <w:t>17.</w:t>
      </w:r>
      <w:r w:rsidRPr="008330BC">
        <w:tab/>
        <w:t xml:space="preserve"> </w:t>
      </w:r>
      <w:r w:rsidRPr="008330BC">
        <w:rPr>
          <w:b/>
          <w:i/>
        </w:rPr>
        <w:t xml:space="preserve">Kopuzņēmums veicina dalībvalstu līdzsvarotu dalību MI </w:t>
      </w:r>
      <w:proofErr w:type="spellStart"/>
      <w:r w:rsidRPr="008330BC">
        <w:rPr>
          <w:b/>
          <w:i/>
        </w:rPr>
        <w:t>gigafabriku</w:t>
      </w:r>
      <w:proofErr w:type="spellEnd"/>
      <w:r w:rsidRPr="008330BC">
        <w:rPr>
          <w:b/>
          <w:i/>
        </w:rPr>
        <w:t xml:space="preserve"> un kvantu kompetences centru izveidē un piekļuvē tiem.</w:t>
      </w:r>
    </w:p>
    <w:p w14:paraId="7F197C3A" w14:textId="77777777" w:rsidR="006C05F9" w:rsidRPr="008330BC" w:rsidRDefault="006C05F9" w:rsidP="008330BC">
      <w:pPr>
        <w:pStyle w:val="Point0"/>
        <w:spacing w:line="360" w:lineRule="auto"/>
        <w:jc w:val="left"/>
        <w:rPr>
          <w:noProof/>
        </w:rPr>
      </w:pPr>
      <w:r w:rsidRPr="008330BC">
        <w:t>(26)</w:t>
      </w:r>
      <w:r w:rsidRPr="008330BC">
        <w:tab/>
        <w:t>regulas 16. pantu groza šādi:</w:t>
      </w:r>
    </w:p>
    <w:p w14:paraId="0FBFCC43" w14:textId="77777777" w:rsidR="006C05F9" w:rsidRPr="008330BC" w:rsidRDefault="006C05F9" w:rsidP="008330BC">
      <w:pPr>
        <w:pStyle w:val="Point0"/>
        <w:spacing w:line="360" w:lineRule="auto"/>
        <w:jc w:val="left"/>
        <w:rPr>
          <w:noProof/>
        </w:rPr>
      </w:pPr>
      <w:r w:rsidRPr="008330BC">
        <w:t>(27)</w:t>
      </w:r>
      <w:r w:rsidRPr="008330BC">
        <w:tab/>
        <w:t>1. punktu aizstāj ar šādu:</w:t>
      </w:r>
    </w:p>
    <w:p w14:paraId="4C0BDE50" w14:textId="77777777" w:rsidR="006C05F9" w:rsidRPr="008330BC" w:rsidRDefault="006C05F9" w:rsidP="008330BC">
      <w:pPr>
        <w:pStyle w:val="Text1"/>
        <w:spacing w:line="360" w:lineRule="auto"/>
        <w:jc w:val="left"/>
        <w:rPr>
          <w:noProof/>
        </w:rPr>
      </w:pPr>
      <w:r w:rsidRPr="008330BC">
        <w:lastRenderedPageBreak/>
        <w:t xml:space="preserve">Neskarot 17. panta 9. punktu, </w:t>
      </w:r>
      <w:proofErr w:type="spellStart"/>
      <w:r w:rsidRPr="008330BC">
        <w:rPr>
          <w:i/>
          <w:iCs/>
        </w:rPr>
        <w:t>EuroHPC</w:t>
      </w:r>
      <w:proofErr w:type="spellEnd"/>
      <w:r w:rsidRPr="008330BC">
        <w:t xml:space="preserve"> superdatoru izmantošana ir pieejama lietojumiem publiskā un privātā sektora lietotājiem. Izņemot industriālus </w:t>
      </w:r>
      <w:proofErr w:type="spellStart"/>
      <w:r w:rsidRPr="008330BC">
        <w:rPr>
          <w:i/>
          <w:iCs/>
        </w:rPr>
        <w:t>EuroHPC</w:t>
      </w:r>
      <w:proofErr w:type="spellEnd"/>
      <w:r w:rsidRPr="008330BC">
        <w:t xml:space="preserve"> superdatorus, tos izmanto galvenokārt pētniecības un inovācijas mērķiem, uz kuriem attiecas publiskā finansējuma programmas, publiskā sektora lietojumiem un attiecīgā gadījumā privātām MVU inovācijas darbībām.</w:t>
      </w:r>
    </w:p>
    <w:p w14:paraId="7E5C70D6" w14:textId="77777777" w:rsidR="006C05F9" w:rsidRPr="008330BC" w:rsidRDefault="006C05F9" w:rsidP="008330BC">
      <w:pPr>
        <w:pStyle w:val="Titrearticle"/>
        <w:spacing w:before="120" w:line="360" w:lineRule="auto"/>
        <w:rPr>
          <w:noProof/>
        </w:rPr>
      </w:pPr>
      <w:r w:rsidRPr="008330BC">
        <w:t>Pielikums</w:t>
      </w:r>
    </w:p>
    <w:p w14:paraId="3B61B069" w14:textId="77777777" w:rsidR="006C05F9" w:rsidRPr="008330BC" w:rsidRDefault="006C05F9" w:rsidP="008330BC">
      <w:pPr>
        <w:spacing w:before="120" w:after="120" w:line="360" w:lineRule="auto"/>
        <w:rPr>
          <w:noProof/>
        </w:rPr>
      </w:pPr>
      <w:r w:rsidRPr="008330BC">
        <w:t>Pielikumu groza šādi:</w:t>
      </w:r>
    </w:p>
    <w:p w14:paraId="2DB990ED" w14:textId="77777777" w:rsidR="006C05F9" w:rsidRPr="008330BC" w:rsidRDefault="006C05F9" w:rsidP="008330BC">
      <w:pPr>
        <w:pStyle w:val="Point0"/>
        <w:spacing w:line="360" w:lineRule="auto"/>
        <w:jc w:val="left"/>
        <w:rPr>
          <w:noProof/>
        </w:rPr>
      </w:pPr>
      <w:r w:rsidRPr="008330BC">
        <w:t>(28)</w:t>
      </w:r>
      <w:r w:rsidRPr="008330BC">
        <w:tab/>
        <w:t xml:space="preserve">pielikuma 3. pantu groza šādi: </w:t>
      </w:r>
    </w:p>
    <w:p w14:paraId="42F99356" w14:textId="77777777" w:rsidR="006C05F9" w:rsidRPr="008330BC" w:rsidRDefault="006C05F9" w:rsidP="008330BC">
      <w:pPr>
        <w:pStyle w:val="Point0"/>
        <w:spacing w:line="360" w:lineRule="auto"/>
        <w:jc w:val="left"/>
        <w:rPr>
          <w:noProof/>
        </w:rPr>
      </w:pPr>
      <w:r w:rsidRPr="008330BC">
        <w:t>(29)</w:t>
      </w:r>
      <w:r w:rsidRPr="008330BC">
        <w:tab/>
        <w:t xml:space="preserve">2. punktu groza šādi: </w:t>
      </w:r>
    </w:p>
    <w:p w14:paraId="7B962FC4" w14:textId="77777777" w:rsidR="006C05F9" w:rsidRPr="008330BC" w:rsidRDefault="006C05F9" w:rsidP="008330BC">
      <w:pPr>
        <w:pStyle w:val="Text1"/>
        <w:spacing w:line="360" w:lineRule="auto"/>
        <w:jc w:val="left"/>
        <w:rPr>
          <w:noProof/>
        </w:rPr>
      </w:pPr>
      <w:r w:rsidRPr="008330BC">
        <w:t xml:space="preserve">Visus dalībvalstu vai pamatprogrammas “Apvārsnis Eiropa” vai programmas “Digitālā Eiropa” asociēto trešo valstu pieteikumus par dalību kopuzņēmumā adresē Valdei. Kandidātvalstis rakstiski akceptē šos statūtus un citus noteikumus, kas nosaka kopuzņēmuma darbību. Kandidāti arī izklāsta savu motivāciju, kādēļ tie pieprasa dalību kopuzņēmumā, un norāda, kā to valsts </w:t>
      </w:r>
      <w:proofErr w:type="spellStart"/>
      <w:r w:rsidRPr="008330BC">
        <w:t>superdatošanas</w:t>
      </w:r>
      <w:proofErr w:type="spellEnd"/>
      <w:r w:rsidRPr="008330BC">
        <w:t xml:space="preserve"> vai kvantu tehnoloģiju stratēģija ir saskaņota ar kopuzņēmuma mērķiem. Valde novērtē pieteikumu, ņemot vērā kandidāta piemērotību un iespējamo pievienoto vērtību kopuzņēmuma pamatuzdevuma un mērķu sasniegšanā, un pirms pieteikuma apstiprināšanas var pieprasīt skaidrojumus attiecībā uz šo kandidatūru.</w:t>
      </w:r>
    </w:p>
    <w:p w14:paraId="4BB37720" w14:textId="77777777" w:rsidR="006C05F9" w:rsidRPr="008330BC" w:rsidRDefault="006C05F9" w:rsidP="008330BC">
      <w:pPr>
        <w:pStyle w:val="Point0"/>
        <w:spacing w:line="360" w:lineRule="auto"/>
        <w:jc w:val="left"/>
        <w:rPr>
          <w:noProof/>
        </w:rPr>
      </w:pPr>
      <w:r w:rsidRPr="008330BC">
        <w:t>(30)</w:t>
      </w:r>
      <w:r w:rsidRPr="008330BC">
        <w:tab/>
        <w:t>pielikuma 4. pantu groza šādi:</w:t>
      </w:r>
    </w:p>
    <w:p w14:paraId="3EEDE975" w14:textId="77777777" w:rsidR="006C05F9" w:rsidRPr="008330BC" w:rsidRDefault="006C05F9" w:rsidP="008330BC">
      <w:pPr>
        <w:pStyle w:val="Point0"/>
        <w:spacing w:line="360" w:lineRule="auto"/>
        <w:jc w:val="left"/>
        <w:rPr>
          <w:noProof/>
        </w:rPr>
      </w:pPr>
      <w:r w:rsidRPr="008330BC">
        <w:t>(31)</w:t>
      </w:r>
      <w:r w:rsidRPr="008330BC">
        <w:tab/>
        <w:t>1. punktam pievieno šādu d) apakšpunktu:</w:t>
      </w:r>
    </w:p>
    <w:p w14:paraId="4821F762" w14:textId="77777777" w:rsidR="006C05F9" w:rsidRPr="008330BC" w:rsidRDefault="006C05F9" w:rsidP="008330BC">
      <w:pPr>
        <w:pStyle w:val="Point1"/>
        <w:spacing w:line="360" w:lineRule="auto"/>
        <w:jc w:val="left"/>
        <w:rPr>
          <w:noProof/>
        </w:rPr>
      </w:pPr>
      <w:r w:rsidRPr="008330BC">
        <w:t>d)</w:t>
      </w:r>
      <w:r w:rsidRPr="008330BC">
        <w:tab/>
        <w:t>Kvantu stratēģijas konsultatīvā grupa.</w:t>
      </w:r>
    </w:p>
    <w:p w14:paraId="5A1C4830" w14:textId="77777777" w:rsidR="006C05F9" w:rsidRPr="008330BC" w:rsidRDefault="006C05F9" w:rsidP="008330BC">
      <w:pPr>
        <w:pStyle w:val="Point0"/>
        <w:spacing w:line="360" w:lineRule="auto"/>
        <w:jc w:val="left"/>
        <w:rPr>
          <w:noProof/>
        </w:rPr>
      </w:pPr>
      <w:r w:rsidRPr="008330BC">
        <w:t>(32)</w:t>
      </w:r>
      <w:r w:rsidRPr="008330BC">
        <w:tab/>
        <w:t>pielikuma 5. pantu groza šādi:</w:t>
      </w:r>
    </w:p>
    <w:p w14:paraId="0A0A2E43" w14:textId="77777777" w:rsidR="006C05F9" w:rsidRPr="008330BC" w:rsidRDefault="006C05F9" w:rsidP="008330BC">
      <w:pPr>
        <w:pStyle w:val="Point0"/>
        <w:spacing w:line="360" w:lineRule="auto"/>
        <w:jc w:val="left"/>
        <w:rPr>
          <w:noProof/>
        </w:rPr>
      </w:pPr>
      <w:r w:rsidRPr="008330BC">
        <w:t>(33)</w:t>
      </w:r>
      <w:r w:rsidRPr="008330BC">
        <w:tab/>
        <w:t>pievieno šādu 3. punktu:</w:t>
      </w:r>
    </w:p>
    <w:p w14:paraId="439D6521" w14:textId="77777777" w:rsidR="006C05F9" w:rsidRPr="008330BC" w:rsidRDefault="006C05F9" w:rsidP="00C03114">
      <w:pPr>
        <w:pStyle w:val="Point0"/>
        <w:spacing w:line="360" w:lineRule="auto"/>
        <w:ind w:firstLine="0"/>
        <w:jc w:val="left"/>
        <w:rPr>
          <w:noProof/>
        </w:rPr>
      </w:pPr>
      <w:r w:rsidRPr="008330BC">
        <w:t xml:space="preserve">3. Attiecībā uz darbību </w:t>
      </w:r>
      <w:proofErr w:type="spellStart"/>
      <w:r w:rsidRPr="008330BC">
        <w:t>kvantisko</w:t>
      </w:r>
      <w:proofErr w:type="spellEnd"/>
      <w:r w:rsidRPr="008330BC">
        <w:t xml:space="preserve"> pīlāru iesaistītās valstis ieceļ savu kompetento iestāžu pārstāvi kvantu tehnoloģiju jomā.</w:t>
      </w:r>
    </w:p>
    <w:p w14:paraId="083D83F3" w14:textId="77777777" w:rsidR="006C05F9" w:rsidRPr="008330BC" w:rsidRDefault="006C05F9" w:rsidP="008330BC">
      <w:pPr>
        <w:pStyle w:val="Point0"/>
        <w:spacing w:line="360" w:lineRule="auto"/>
        <w:jc w:val="left"/>
        <w:rPr>
          <w:noProof/>
        </w:rPr>
      </w:pPr>
      <w:r w:rsidRPr="008330BC">
        <w:t>(34)</w:t>
      </w:r>
      <w:r w:rsidRPr="008330BC">
        <w:tab/>
        <w:t>pielikuma 6. pantu groza šādi:</w:t>
      </w:r>
    </w:p>
    <w:p w14:paraId="3AFBB667" w14:textId="77777777" w:rsidR="006C05F9" w:rsidRPr="008330BC" w:rsidRDefault="006C05F9" w:rsidP="008330BC">
      <w:pPr>
        <w:pStyle w:val="Point0"/>
        <w:spacing w:line="360" w:lineRule="auto"/>
        <w:jc w:val="left"/>
        <w:rPr>
          <w:noProof/>
        </w:rPr>
      </w:pPr>
      <w:r w:rsidRPr="008330BC">
        <w:t>(35)</w:t>
      </w:r>
      <w:r w:rsidRPr="008330BC">
        <w:tab/>
        <w:t>pievieno šādu 5.a punktu:</w:t>
      </w:r>
    </w:p>
    <w:p w14:paraId="65915EF0" w14:textId="77777777" w:rsidR="006C05F9" w:rsidRPr="008330BC" w:rsidRDefault="006C05F9" w:rsidP="00C03114">
      <w:pPr>
        <w:pStyle w:val="Point0"/>
        <w:spacing w:line="360" w:lineRule="auto"/>
        <w:ind w:firstLine="0"/>
        <w:jc w:val="left"/>
        <w:rPr>
          <w:noProof/>
        </w:rPr>
      </w:pPr>
      <w:r w:rsidRPr="008330BC">
        <w:t>5.a</w:t>
      </w:r>
      <w:r w:rsidRPr="008330BC">
        <w:tab/>
        <w:t xml:space="preserve"> Attiecībā uz uzdevumiem, kas minēti šo statūtu 7. panta 4.a punktā, un attiecībā uz katru MI </w:t>
      </w:r>
      <w:proofErr w:type="spellStart"/>
      <w:r w:rsidRPr="008330BC">
        <w:t>gigafabriku</w:t>
      </w:r>
      <w:proofErr w:type="spellEnd"/>
      <w:r w:rsidRPr="008330BC">
        <w:t xml:space="preserve"> iesaistīto valstu balsstiesības sadala proporcionāli to finansiālajam ieguldījumam, ko tās apņēmušās sniegt, un to ieguldījumiem natūrā </w:t>
      </w:r>
      <w:r w:rsidRPr="008330BC">
        <w:lastRenderedPageBreak/>
        <w:t xml:space="preserve">attiecīgajā MI </w:t>
      </w:r>
      <w:proofErr w:type="spellStart"/>
      <w:r w:rsidRPr="008330BC">
        <w:t>gigafabrikā</w:t>
      </w:r>
      <w:proofErr w:type="spellEnd"/>
      <w:r w:rsidRPr="008330BC">
        <w:t xml:space="preserve"> līdz MI </w:t>
      </w:r>
      <w:proofErr w:type="spellStart"/>
      <w:r w:rsidRPr="008330BC">
        <w:t>gigafabrikas</w:t>
      </w:r>
      <w:proofErr w:type="spellEnd"/>
      <w:r w:rsidRPr="008330BC">
        <w:t xml:space="preserve"> mitināšanas nolīguma termiņa beigām; ieguldījumus natūrā ņem vērā tikai tad, ja tos </w:t>
      </w:r>
      <w:proofErr w:type="spellStart"/>
      <w:r w:rsidRPr="008330BC">
        <w:rPr>
          <w:i/>
          <w:iCs/>
        </w:rPr>
        <w:t>ex</w:t>
      </w:r>
      <w:proofErr w:type="spellEnd"/>
      <w:r w:rsidRPr="008330BC">
        <w:rPr>
          <w:i/>
          <w:iCs/>
        </w:rPr>
        <w:t> </w:t>
      </w:r>
      <w:proofErr w:type="spellStart"/>
      <w:r w:rsidRPr="008330BC">
        <w:rPr>
          <w:i/>
          <w:iCs/>
        </w:rPr>
        <w:t>ante</w:t>
      </w:r>
      <w:proofErr w:type="spellEnd"/>
      <w:r w:rsidRPr="008330BC">
        <w:t xml:space="preserve"> ir apstiprinājis neatkarīgs eksperts vai revidents.</w:t>
      </w:r>
    </w:p>
    <w:p w14:paraId="14F40F02" w14:textId="77777777" w:rsidR="006C05F9" w:rsidRPr="008330BC" w:rsidRDefault="006C05F9" w:rsidP="00C03114">
      <w:pPr>
        <w:pStyle w:val="Text1"/>
        <w:spacing w:line="360" w:lineRule="auto"/>
        <w:jc w:val="left"/>
        <w:rPr>
          <w:noProof/>
        </w:rPr>
      </w:pPr>
      <w:r w:rsidRPr="008330BC">
        <w:t>Šā punkta nolūkos Valdes lēmumus pieņem ar vairākumu, ko veido vismaz 75 % no visām balsīm, ieskaitot klāt neesošo locekļu balsis.</w:t>
      </w:r>
    </w:p>
    <w:p w14:paraId="71F06FD4" w14:textId="77777777" w:rsidR="006C05F9" w:rsidRPr="008330BC" w:rsidRDefault="006C05F9" w:rsidP="008330BC">
      <w:pPr>
        <w:pStyle w:val="Point0"/>
        <w:spacing w:line="360" w:lineRule="auto"/>
        <w:jc w:val="left"/>
        <w:rPr>
          <w:noProof/>
        </w:rPr>
      </w:pPr>
      <w:r w:rsidRPr="008330BC">
        <w:t>(36)</w:t>
      </w:r>
      <w:r w:rsidRPr="008330BC">
        <w:tab/>
        <w:t>6. punktu groza šādi:</w:t>
      </w:r>
    </w:p>
    <w:p w14:paraId="2FFF0962" w14:textId="77777777" w:rsidR="006C05F9" w:rsidRPr="008330BC" w:rsidRDefault="006C05F9" w:rsidP="00C03114">
      <w:pPr>
        <w:pStyle w:val="Text1"/>
        <w:spacing w:line="360" w:lineRule="auto"/>
        <w:ind w:firstLine="1"/>
        <w:jc w:val="left"/>
        <w:rPr>
          <w:noProof/>
        </w:rPr>
      </w:pPr>
      <w:r w:rsidRPr="008330BC">
        <w:t>6. Attiecībā uz šo statūtu 7. panta 5., 5.a, 6. un 7. punktā minētajiem uzdevumiem Valdes lēmumus pieņem divos posmos.</w:t>
      </w:r>
    </w:p>
    <w:p w14:paraId="6617C7B2" w14:textId="77777777" w:rsidR="006C05F9" w:rsidRPr="008330BC" w:rsidRDefault="006C05F9" w:rsidP="008330BC">
      <w:pPr>
        <w:pStyle w:val="Point0"/>
        <w:spacing w:line="360" w:lineRule="auto"/>
        <w:jc w:val="left"/>
        <w:rPr>
          <w:noProof/>
        </w:rPr>
      </w:pPr>
      <w:r w:rsidRPr="008330BC">
        <w:t>(37)</w:t>
      </w:r>
      <w:r w:rsidRPr="008330BC">
        <w:tab/>
        <w:t>pielikuma 7. pantu groza šādi:</w:t>
      </w:r>
    </w:p>
    <w:p w14:paraId="3954E25D" w14:textId="77777777" w:rsidR="006C05F9" w:rsidRPr="008330BC" w:rsidRDefault="006C05F9" w:rsidP="008330BC">
      <w:pPr>
        <w:pStyle w:val="Point0"/>
        <w:spacing w:line="360" w:lineRule="auto"/>
        <w:jc w:val="left"/>
        <w:rPr>
          <w:noProof/>
        </w:rPr>
      </w:pPr>
      <w:r w:rsidRPr="008330BC">
        <w:t>(38)</w:t>
      </w:r>
      <w:r w:rsidRPr="008330BC">
        <w:tab/>
        <w:t>pievieno šādu 4.a punktu:</w:t>
      </w:r>
    </w:p>
    <w:p w14:paraId="087CD671" w14:textId="77777777" w:rsidR="006C05F9" w:rsidRPr="008330BC" w:rsidRDefault="006C05F9" w:rsidP="00C03114">
      <w:pPr>
        <w:pStyle w:val="Point1"/>
        <w:spacing w:line="360" w:lineRule="auto"/>
        <w:jc w:val="left"/>
        <w:rPr>
          <w:noProof/>
        </w:rPr>
      </w:pPr>
      <w:r w:rsidRPr="008330BC">
        <w:t xml:space="preserve">4.a Valde veic šādus uzdevumus, kas saistīti ar šīs regulas 12.b pantā minētajām MI </w:t>
      </w:r>
      <w:proofErr w:type="spellStart"/>
      <w:r w:rsidRPr="008330BC">
        <w:t>gigafabrikām</w:t>
      </w:r>
      <w:proofErr w:type="spellEnd"/>
      <w:r w:rsidRPr="008330BC">
        <w:t>:</w:t>
      </w:r>
    </w:p>
    <w:p w14:paraId="383B598F" w14:textId="77777777" w:rsidR="006C05F9" w:rsidRPr="008330BC" w:rsidRDefault="006C05F9" w:rsidP="00C03114">
      <w:pPr>
        <w:pStyle w:val="Point2"/>
        <w:spacing w:line="360" w:lineRule="auto"/>
        <w:jc w:val="left"/>
        <w:rPr>
          <w:noProof/>
        </w:rPr>
      </w:pPr>
      <w:r w:rsidRPr="008330BC">
        <w:t>a)</w:t>
      </w:r>
      <w:r w:rsidRPr="008330BC">
        <w:tab/>
        <w:t xml:space="preserve">apspriež un pieņem daudzgadu stratēģiskās programmas daļu, kas saistīta ar šo statūtu 18. panta 1. punktā minēto MI </w:t>
      </w:r>
      <w:proofErr w:type="spellStart"/>
      <w:r w:rsidRPr="008330BC">
        <w:t>gigafabriku</w:t>
      </w:r>
      <w:proofErr w:type="spellEnd"/>
      <w:r w:rsidRPr="008330BC">
        <w:t xml:space="preserve"> izveidi; </w:t>
      </w:r>
    </w:p>
    <w:p w14:paraId="57E798BE" w14:textId="77777777" w:rsidR="006C05F9" w:rsidRPr="008330BC" w:rsidRDefault="006C05F9" w:rsidP="00C03114">
      <w:pPr>
        <w:pStyle w:val="Point2"/>
        <w:spacing w:line="360" w:lineRule="auto"/>
        <w:jc w:val="left"/>
        <w:rPr>
          <w:noProof/>
        </w:rPr>
      </w:pPr>
      <w:r w:rsidRPr="008330BC">
        <w:t>b)</w:t>
      </w:r>
      <w:r w:rsidRPr="008330BC">
        <w:tab/>
        <w:t xml:space="preserve">apspriež un pieņem gada darba programmas daļu, kas saistīta ar MI </w:t>
      </w:r>
      <w:proofErr w:type="spellStart"/>
      <w:r w:rsidRPr="008330BC">
        <w:t>gigafabriku</w:t>
      </w:r>
      <w:proofErr w:type="spellEnd"/>
      <w:r w:rsidRPr="008330BC">
        <w:t xml:space="preserve"> izveidi un MI </w:t>
      </w:r>
      <w:proofErr w:type="spellStart"/>
      <w:r w:rsidRPr="008330BC">
        <w:t>gigafabriku</w:t>
      </w:r>
      <w:proofErr w:type="spellEnd"/>
      <w:r w:rsidRPr="008330BC">
        <w:t xml:space="preserve"> konsorciju atlasi, un attiecīgās izdevumu tāmes; </w:t>
      </w:r>
    </w:p>
    <w:p w14:paraId="6ADB8A09" w14:textId="77777777" w:rsidR="006C05F9" w:rsidRPr="008330BC" w:rsidRDefault="006C05F9" w:rsidP="00C03114">
      <w:pPr>
        <w:pStyle w:val="Point2"/>
        <w:spacing w:line="360" w:lineRule="auto"/>
        <w:jc w:val="left"/>
        <w:rPr>
          <w:noProof/>
        </w:rPr>
      </w:pPr>
      <w:r w:rsidRPr="008330BC">
        <w:t>c)</w:t>
      </w:r>
      <w:r w:rsidRPr="008330BC">
        <w:tab/>
        <w:t>apstiprina uzaicinājumu paust ieinteresētību izsludināšanu saskaņā ar gada darba programmu;</w:t>
      </w:r>
    </w:p>
    <w:p w14:paraId="034B7362" w14:textId="77777777" w:rsidR="006C05F9" w:rsidRPr="008330BC" w:rsidRDefault="006C05F9" w:rsidP="00C03114">
      <w:pPr>
        <w:pStyle w:val="Point2"/>
        <w:spacing w:line="360" w:lineRule="auto"/>
        <w:jc w:val="left"/>
        <w:rPr>
          <w:noProof/>
        </w:rPr>
      </w:pPr>
      <w:r w:rsidRPr="008330BC">
        <w:t>d)</w:t>
      </w:r>
      <w:r w:rsidRPr="008330BC">
        <w:tab/>
        <w:t xml:space="preserve">apstiprina to MI </w:t>
      </w:r>
      <w:proofErr w:type="spellStart"/>
      <w:r w:rsidRPr="008330BC">
        <w:t>gigafabriku</w:t>
      </w:r>
      <w:proofErr w:type="spellEnd"/>
      <w:r w:rsidRPr="008330BC">
        <w:t xml:space="preserve"> konsorciju atlasi, kuri izveidos un ekspluatēs MI </w:t>
      </w:r>
      <w:proofErr w:type="spellStart"/>
      <w:r w:rsidRPr="008330BC">
        <w:t>gigafabrikas</w:t>
      </w:r>
      <w:proofErr w:type="spellEnd"/>
      <w:r w:rsidRPr="008330BC">
        <w:t>;</w:t>
      </w:r>
    </w:p>
    <w:p w14:paraId="009630AD" w14:textId="77777777" w:rsidR="006C05F9" w:rsidRPr="008330BC" w:rsidRDefault="006C05F9" w:rsidP="00C03114">
      <w:pPr>
        <w:pStyle w:val="Point2"/>
        <w:spacing w:line="360" w:lineRule="auto"/>
        <w:jc w:val="left"/>
        <w:rPr>
          <w:noProof/>
        </w:rPr>
      </w:pPr>
      <w:r w:rsidRPr="008330BC">
        <w:t>e)</w:t>
      </w:r>
      <w:r w:rsidRPr="008330BC">
        <w:tab/>
        <w:t xml:space="preserve">paredz nosacījumus par Savienības piekļuves laiku MI </w:t>
      </w:r>
      <w:proofErr w:type="spellStart"/>
      <w:r w:rsidRPr="008330BC">
        <w:t>gigafabrikām</w:t>
      </w:r>
      <w:proofErr w:type="spellEnd"/>
      <w:r w:rsidRPr="008330BC">
        <w:t xml:space="preserve">; </w:t>
      </w:r>
    </w:p>
    <w:p w14:paraId="1CD60790" w14:textId="77777777" w:rsidR="006C05F9" w:rsidRPr="008330BC" w:rsidRDefault="006C05F9" w:rsidP="00C03114">
      <w:pPr>
        <w:pStyle w:val="Point2"/>
        <w:spacing w:line="360" w:lineRule="auto"/>
        <w:jc w:val="left"/>
        <w:rPr>
          <w:noProof/>
        </w:rPr>
      </w:pPr>
      <w:r w:rsidRPr="008330BC">
        <w:t xml:space="preserve">f) </w:t>
      </w:r>
      <w:r w:rsidRPr="008330BC">
        <w:tab/>
        <w:t xml:space="preserve">apstiprina visus piedāvājumus saistībā ar MI </w:t>
      </w:r>
      <w:proofErr w:type="spellStart"/>
      <w:r w:rsidRPr="008330BC">
        <w:t>gigafabrikas</w:t>
      </w:r>
      <w:proofErr w:type="spellEnd"/>
      <w:r w:rsidRPr="008330BC">
        <w:t xml:space="preserve"> izveidi, kas atlasīti finansēšanai;</w:t>
      </w:r>
    </w:p>
    <w:p w14:paraId="59ECD7F4" w14:textId="77777777" w:rsidR="006C05F9" w:rsidRPr="008330BC" w:rsidRDefault="006C05F9" w:rsidP="00C03114">
      <w:pPr>
        <w:pStyle w:val="Point2"/>
        <w:spacing w:line="360" w:lineRule="auto"/>
        <w:jc w:val="left"/>
        <w:rPr>
          <w:noProof/>
        </w:rPr>
      </w:pPr>
      <w:r w:rsidRPr="008330BC">
        <w:t>g)</w:t>
      </w:r>
      <w:r w:rsidRPr="008330BC">
        <w:tab/>
        <w:t xml:space="preserve">apstiprina kopuzņēmuma </w:t>
      </w:r>
      <w:proofErr w:type="spellStart"/>
      <w:r w:rsidRPr="008330BC">
        <w:rPr>
          <w:i/>
          <w:iCs/>
        </w:rPr>
        <w:t>EuroHPC</w:t>
      </w:r>
      <w:proofErr w:type="spellEnd"/>
      <w:r w:rsidRPr="008330BC">
        <w:t xml:space="preserve"> sagatavotos pamatlīgumus par MI </w:t>
      </w:r>
      <w:proofErr w:type="spellStart"/>
      <w:r w:rsidRPr="008330BC">
        <w:t>gigafabriku</w:t>
      </w:r>
      <w:proofErr w:type="spellEnd"/>
      <w:r w:rsidRPr="008330BC">
        <w:t xml:space="preserve"> būtisku un augsta pieprasījuma komponentu nodrošināšanu.</w:t>
      </w:r>
    </w:p>
    <w:p w14:paraId="6E257E9F" w14:textId="77777777" w:rsidR="006C05F9" w:rsidRPr="008330BC" w:rsidRDefault="006C05F9" w:rsidP="008330BC">
      <w:pPr>
        <w:pStyle w:val="Point0"/>
        <w:spacing w:line="360" w:lineRule="auto"/>
        <w:jc w:val="left"/>
        <w:rPr>
          <w:noProof/>
        </w:rPr>
      </w:pPr>
      <w:r w:rsidRPr="008330BC">
        <w:t>(39)</w:t>
      </w:r>
      <w:r w:rsidRPr="008330BC">
        <w:tab/>
        <w:t xml:space="preserve">pievieno šādu 5.a punktu: </w:t>
      </w:r>
    </w:p>
    <w:p w14:paraId="2F778D27" w14:textId="77777777" w:rsidR="006C05F9" w:rsidRPr="008330BC" w:rsidRDefault="006C05F9" w:rsidP="008330BC">
      <w:pPr>
        <w:pStyle w:val="Text1"/>
        <w:spacing w:line="360" w:lineRule="auto"/>
        <w:jc w:val="left"/>
        <w:rPr>
          <w:noProof/>
        </w:rPr>
      </w:pPr>
      <w:r w:rsidRPr="008330BC">
        <w:lastRenderedPageBreak/>
        <w:t>5.a</w:t>
      </w:r>
      <w:r w:rsidRPr="008330BC">
        <w:tab/>
        <w:t xml:space="preserve">Attiecībā uz darbību </w:t>
      </w:r>
      <w:proofErr w:type="spellStart"/>
      <w:r w:rsidRPr="008330BC">
        <w:t>kvantisko</w:t>
      </w:r>
      <w:proofErr w:type="spellEnd"/>
      <w:r w:rsidRPr="008330BC">
        <w:t xml:space="preserve"> pīlāru piemēro šo statūtu 7. panta 5. punkta noteikumus, izņemot darbības, kas saistītas ar </w:t>
      </w:r>
      <w:proofErr w:type="spellStart"/>
      <w:r w:rsidRPr="008330BC">
        <w:t>kvantisko</w:t>
      </w:r>
      <w:proofErr w:type="spellEnd"/>
      <w:r w:rsidRPr="008330BC">
        <w:t xml:space="preserve"> datoru iegādi un ekspluatāciju, uz kurām attiecas šo statūtu 7. panta 4. punkta noteikumi.</w:t>
      </w:r>
    </w:p>
    <w:p w14:paraId="186EE085" w14:textId="77777777" w:rsidR="006C05F9" w:rsidRPr="008330BC" w:rsidRDefault="006C05F9" w:rsidP="008330BC">
      <w:pPr>
        <w:pStyle w:val="Point0"/>
        <w:spacing w:line="360" w:lineRule="auto"/>
        <w:jc w:val="left"/>
        <w:rPr>
          <w:noProof/>
        </w:rPr>
      </w:pPr>
      <w:r w:rsidRPr="008330BC">
        <w:t>(40)</w:t>
      </w:r>
      <w:r w:rsidRPr="008330BC">
        <w:tab/>
        <w:t>pielikuma 10. pantu groza šādi:</w:t>
      </w:r>
    </w:p>
    <w:p w14:paraId="70A80F80" w14:textId="77777777" w:rsidR="006C05F9" w:rsidRPr="008330BC" w:rsidRDefault="006C05F9" w:rsidP="008330BC">
      <w:pPr>
        <w:pStyle w:val="Point0"/>
        <w:spacing w:line="360" w:lineRule="auto"/>
        <w:jc w:val="left"/>
        <w:rPr>
          <w:noProof/>
        </w:rPr>
      </w:pPr>
      <w:r w:rsidRPr="008330BC">
        <w:t>(41)</w:t>
      </w:r>
      <w:r w:rsidRPr="008330BC">
        <w:tab/>
        <w:t>1. punktu groza šādi:</w:t>
      </w:r>
    </w:p>
    <w:p w14:paraId="7A67A2C0" w14:textId="77777777" w:rsidR="006C05F9" w:rsidRPr="008330BC" w:rsidRDefault="006C05F9" w:rsidP="008330BC">
      <w:pPr>
        <w:pStyle w:val="Text1"/>
        <w:spacing w:line="360" w:lineRule="auto"/>
        <w:jc w:val="left"/>
        <w:rPr>
          <w:noProof/>
        </w:rPr>
      </w:pPr>
      <w:bookmarkStart w:id="13" w:name="_Hlk201234016"/>
      <w:r w:rsidRPr="008330BC">
        <w:t>Rūpniecisko un zinātnisko konsultatīvo padomi</w:t>
      </w:r>
      <w:bookmarkEnd w:id="13"/>
      <w:r w:rsidRPr="008330BC">
        <w:t xml:space="preserve"> veido Pētniecības un inovācijas konsultatīvā grupa, Infrastruktūras konsultatīvā grupa un Kvantu stratēģijas konsultatīvā grupa.</w:t>
      </w:r>
    </w:p>
    <w:p w14:paraId="74DB8653" w14:textId="77777777" w:rsidR="006C05F9" w:rsidRPr="008330BC" w:rsidRDefault="006C05F9" w:rsidP="008330BC">
      <w:pPr>
        <w:pStyle w:val="Point0"/>
        <w:spacing w:line="360" w:lineRule="auto"/>
        <w:jc w:val="left"/>
        <w:rPr>
          <w:noProof/>
        </w:rPr>
      </w:pPr>
      <w:r w:rsidRPr="008330BC">
        <w:t>(42)</w:t>
      </w:r>
      <w:r w:rsidRPr="008330BC">
        <w:tab/>
        <w:t>pievieno šādu 7. punktu:</w:t>
      </w:r>
    </w:p>
    <w:p w14:paraId="24BD119E" w14:textId="77777777" w:rsidR="006C05F9" w:rsidRPr="008330BC" w:rsidRDefault="006C05F9" w:rsidP="008330BC">
      <w:pPr>
        <w:pStyle w:val="Text1"/>
        <w:spacing w:line="360" w:lineRule="auto"/>
        <w:jc w:val="left"/>
        <w:rPr>
          <w:noProof/>
        </w:rPr>
      </w:pPr>
      <w:r w:rsidRPr="008330BC">
        <w:t>7.</w:t>
      </w:r>
      <w:r w:rsidRPr="008330BC">
        <w:tab/>
      </w:r>
      <w:bookmarkStart w:id="14" w:name="_Hlk202956349"/>
      <w:r w:rsidRPr="008330BC">
        <w:t>Saskaņā ar šo statūtu 7. panta 3. punkta k) apakšpunktu Kvantu stratēģijas konsultatīvajā grupā ir ne vairāk kā divpadsmit locekļi, no kuriem ne vairāk kā sešus ieceļ privātā sektora locekļi, ņemot vērā to saistības pret kopuzņēmumu, un ne vairāk kā sešus – Valde.</w:t>
      </w:r>
      <w:bookmarkEnd w:id="14"/>
    </w:p>
    <w:p w14:paraId="0459B0CB" w14:textId="77777777" w:rsidR="006C05F9" w:rsidRPr="008330BC" w:rsidRDefault="006C05F9" w:rsidP="008330BC">
      <w:pPr>
        <w:pStyle w:val="Point0"/>
        <w:spacing w:line="360" w:lineRule="auto"/>
        <w:jc w:val="left"/>
        <w:rPr>
          <w:noProof/>
        </w:rPr>
      </w:pPr>
      <w:r w:rsidRPr="008330BC">
        <w:t>(43)</w:t>
      </w:r>
      <w:r w:rsidRPr="008330BC">
        <w:tab/>
        <w:t>pievieno šādu 12.a pantu:</w:t>
      </w:r>
    </w:p>
    <w:p w14:paraId="7FE01FC7" w14:textId="77777777" w:rsidR="006C05F9" w:rsidRPr="008330BC" w:rsidRDefault="006C05F9" w:rsidP="008330BC">
      <w:pPr>
        <w:spacing w:before="120" w:after="120" w:line="360" w:lineRule="auto"/>
        <w:jc w:val="center"/>
        <w:rPr>
          <w:noProof/>
        </w:rPr>
      </w:pPr>
      <w:r w:rsidRPr="008330BC">
        <w:t>12.a pants</w:t>
      </w:r>
    </w:p>
    <w:p w14:paraId="543012CC" w14:textId="77777777" w:rsidR="006C05F9" w:rsidRPr="008330BC" w:rsidRDefault="006C05F9" w:rsidP="008330BC">
      <w:pPr>
        <w:spacing w:before="120" w:after="120" w:line="360" w:lineRule="auto"/>
        <w:jc w:val="center"/>
        <w:rPr>
          <w:i/>
          <w:iCs/>
          <w:noProof/>
        </w:rPr>
      </w:pPr>
      <w:r w:rsidRPr="008330BC">
        <w:rPr>
          <w:i/>
        </w:rPr>
        <w:t>Kvantu stratēģijas konsultatīvās grupas darbība</w:t>
      </w:r>
    </w:p>
    <w:p w14:paraId="534DFF8A" w14:textId="77777777" w:rsidR="006C05F9" w:rsidRPr="008330BC" w:rsidRDefault="006C05F9" w:rsidP="008330BC">
      <w:pPr>
        <w:pStyle w:val="ManualNumPar1"/>
        <w:spacing w:line="360" w:lineRule="auto"/>
        <w:jc w:val="left"/>
        <w:rPr>
          <w:noProof/>
        </w:rPr>
      </w:pPr>
      <w:r w:rsidRPr="008330BC">
        <w:t>1.</w:t>
      </w:r>
      <w:r w:rsidRPr="008330BC">
        <w:tab/>
        <w:t>Kvantu stratēģijas konsultatīvā grupa sanāk vismaz divas reizes gadā.</w:t>
      </w:r>
    </w:p>
    <w:p w14:paraId="72512C65" w14:textId="77777777" w:rsidR="006C05F9" w:rsidRPr="008330BC" w:rsidRDefault="006C05F9" w:rsidP="008330BC">
      <w:pPr>
        <w:pStyle w:val="ManualNumPar1"/>
        <w:spacing w:line="360" w:lineRule="auto"/>
        <w:jc w:val="left"/>
        <w:rPr>
          <w:noProof/>
        </w:rPr>
      </w:pPr>
      <w:r w:rsidRPr="008330BC">
        <w:t>2.</w:t>
      </w:r>
      <w:r w:rsidRPr="008330BC">
        <w:tab/>
        <w:t>Ja tas ir nepieciešams, Kvantu stratēģijas konsultatīvā grupa var iecelt darba grupas, kuru vispārējo koordināciju veic viens vai vairāki locekļi.</w:t>
      </w:r>
    </w:p>
    <w:p w14:paraId="2F2101AC" w14:textId="77777777" w:rsidR="006C05F9" w:rsidRPr="008330BC" w:rsidRDefault="006C05F9" w:rsidP="008330BC">
      <w:pPr>
        <w:pStyle w:val="ManualNumPar1"/>
        <w:spacing w:line="360" w:lineRule="auto"/>
        <w:jc w:val="left"/>
        <w:rPr>
          <w:noProof/>
        </w:rPr>
      </w:pPr>
      <w:r w:rsidRPr="008330BC">
        <w:t>3.</w:t>
      </w:r>
      <w:r w:rsidRPr="008330BC">
        <w:tab/>
        <w:t>Kvantu stratēģijas konsultatīvā grupa ievēlē tās priekšsēdētāju.</w:t>
      </w:r>
    </w:p>
    <w:p w14:paraId="2049FB61" w14:textId="77777777" w:rsidR="006C05F9" w:rsidRPr="008330BC" w:rsidRDefault="006C05F9" w:rsidP="008330BC">
      <w:pPr>
        <w:pStyle w:val="ManualNumPar1"/>
        <w:spacing w:line="360" w:lineRule="auto"/>
        <w:jc w:val="left"/>
        <w:rPr>
          <w:noProof/>
        </w:rPr>
      </w:pPr>
      <w:r w:rsidRPr="008330BC">
        <w:t>4.</w:t>
      </w:r>
      <w:r w:rsidRPr="008330BC">
        <w:tab/>
        <w:t xml:space="preserve">Kvantu stratēģijas konsultatīvā grupa pieņem savu reglamentu, tostarp ieceļ </w:t>
      </w:r>
      <w:proofErr w:type="spellStart"/>
      <w:r w:rsidRPr="008330BC">
        <w:t>sastāvvienības</w:t>
      </w:r>
      <w:proofErr w:type="spellEnd"/>
      <w:r w:rsidRPr="008330BC">
        <w:t>, kas pārstāv konsultatīvo grupu, un nosaka, uz kādu laiku tās ieceļ.</w:t>
      </w:r>
    </w:p>
    <w:p w14:paraId="513D6E30" w14:textId="77777777" w:rsidR="006C05F9" w:rsidRPr="008330BC" w:rsidRDefault="006C05F9" w:rsidP="008330BC">
      <w:pPr>
        <w:pStyle w:val="Point0"/>
        <w:spacing w:line="360" w:lineRule="auto"/>
        <w:jc w:val="left"/>
        <w:rPr>
          <w:noProof/>
        </w:rPr>
      </w:pPr>
      <w:r w:rsidRPr="008330BC">
        <w:t>(44)</w:t>
      </w:r>
      <w:r w:rsidRPr="008330BC">
        <w:tab/>
        <w:t xml:space="preserve">pievieno šādu 14.a pantu: </w:t>
      </w:r>
    </w:p>
    <w:p w14:paraId="3CB8F8E3" w14:textId="77777777" w:rsidR="006C05F9" w:rsidRPr="008330BC" w:rsidRDefault="006C05F9" w:rsidP="008330BC">
      <w:pPr>
        <w:spacing w:before="120" w:after="120" w:line="360" w:lineRule="auto"/>
        <w:jc w:val="center"/>
        <w:rPr>
          <w:noProof/>
        </w:rPr>
      </w:pPr>
      <w:r w:rsidRPr="008330BC">
        <w:t>14.a pants</w:t>
      </w:r>
    </w:p>
    <w:p w14:paraId="1F30E0F4" w14:textId="77777777" w:rsidR="006C05F9" w:rsidRPr="008330BC" w:rsidRDefault="006C05F9" w:rsidP="008330BC">
      <w:pPr>
        <w:spacing w:before="120" w:after="120" w:line="360" w:lineRule="auto"/>
        <w:jc w:val="center"/>
        <w:rPr>
          <w:i/>
          <w:iCs/>
          <w:noProof/>
        </w:rPr>
      </w:pPr>
      <w:r w:rsidRPr="008330BC">
        <w:rPr>
          <w:i/>
        </w:rPr>
        <w:t>Kvantu stratēģijas konsultatīvās grupas uzdevumi</w:t>
      </w:r>
    </w:p>
    <w:p w14:paraId="3132A4DE" w14:textId="77777777" w:rsidR="006C05F9" w:rsidRPr="008330BC" w:rsidRDefault="006C05F9" w:rsidP="008330BC">
      <w:pPr>
        <w:pStyle w:val="ManualNumPar1"/>
        <w:spacing w:line="360" w:lineRule="auto"/>
        <w:jc w:val="left"/>
        <w:rPr>
          <w:noProof/>
        </w:rPr>
      </w:pPr>
      <w:r w:rsidRPr="008330BC">
        <w:t>1.</w:t>
      </w:r>
      <w:r w:rsidRPr="008330BC">
        <w:tab/>
        <w:t>Kvantu stratēģijas konsultatīvā grupa:</w:t>
      </w:r>
    </w:p>
    <w:p w14:paraId="7EEBA346" w14:textId="77777777" w:rsidR="006C05F9" w:rsidRPr="008330BC" w:rsidRDefault="006C05F9" w:rsidP="008330BC">
      <w:pPr>
        <w:pStyle w:val="Point1"/>
        <w:spacing w:line="360" w:lineRule="auto"/>
        <w:jc w:val="left"/>
        <w:rPr>
          <w:noProof/>
        </w:rPr>
      </w:pPr>
      <w:r w:rsidRPr="008330BC">
        <w:t>a)</w:t>
      </w:r>
      <w:r w:rsidRPr="008330BC">
        <w:tab/>
        <w:t>sagatavo savu ieguldījumu šo statūtu 20. pantā minētās daudzgadu stratēģiskās programmas projektā attiecībā uz kvantu tehnoloģiju darbībām un to regulāri pārskata saskaņā ar izmaiņām zinātnes, rūpniecības un politikas vajadzībās;</w:t>
      </w:r>
    </w:p>
    <w:p w14:paraId="30E3B156" w14:textId="77777777" w:rsidR="006C05F9" w:rsidRPr="008330BC" w:rsidRDefault="006C05F9" w:rsidP="008330BC">
      <w:pPr>
        <w:pStyle w:val="Point1"/>
        <w:spacing w:line="360" w:lineRule="auto"/>
        <w:jc w:val="left"/>
        <w:rPr>
          <w:noProof/>
        </w:rPr>
      </w:pPr>
      <w:r w:rsidRPr="008330BC">
        <w:lastRenderedPageBreak/>
        <w:t>b)</w:t>
      </w:r>
      <w:r w:rsidRPr="008330BC">
        <w:tab/>
        <w:t>rīko sabiedriskās apspriešanas, kurās var piedalīties visas ieinteresētās personas no publiskā un privātā sektora, kuras interesē kvantu tehnoloģiju joma, lai tās informētu par daudzgadu stratēģiskās programmas projektu un saistīto kvantu tehnoloģiju darba programmas pasākumu projektu konkrētam gadam, kā arī uzklausītu to atsauksmes;</w:t>
      </w:r>
    </w:p>
    <w:p w14:paraId="2A17024A" w14:textId="77777777" w:rsidR="006C05F9" w:rsidRPr="008330BC" w:rsidRDefault="006C05F9" w:rsidP="008330BC">
      <w:pPr>
        <w:pStyle w:val="Point1"/>
        <w:spacing w:line="360" w:lineRule="auto"/>
        <w:jc w:val="left"/>
        <w:rPr>
          <w:noProof/>
        </w:rPr>
      </w:pPr>
      <w:r w:rsidRPr="008330BC">
        <w:t>c)</w:t>
      </w:r>
      <w:r w:rsidRPr="008330BC">
        <w:tab/>
        <w:t>šā panta 1. punktā minētais ieguldījums daudzgadu stratēģiskās programmas projektā attiecas uz:</w:t>
      </w:r>
    </w:p>
    <w:p w14:paraId="4FBFA6C0" w14:textId="77777777" w:rsidR="006C05F9" w:rsidRPr="008330BC" w:rsidRDefault="006C05F9" w:rsidP="008330BC">
      <w:pPr>
        <w:pStyle w:val="Point1"/>
        <w:spacing w:line="360" w:lineRule="auto"/>
        <w:jc w:val="left"/>
        <w:rPr>
          <w:noProof/>
        </w:rPr>
      </w:pPr>
      <w:r w:rsidRPr="008330BC">
        <w:t>d)</w:t>
      </w:r>
      <w:r w:rsidRPr="008330BC">
        <w:tab/>
        <w:t>stratēģiskās pētniecības, inovācijas, ieviešanas un infrastruktūras prioritātēm kvantu tehnoloģiju izstrādei un ieviešanai un to integrācijai Eiropas digitālajā ekosistēmā, lai atbalstītu Savienības noturību, tehnoloģisko suverenitāti un stratēģisko autonomiju, vienlaikus ņemot vērā šādu tehnoloģiju divējāda lietojuma potenciālu;</w:t>
      </w:r>
    </w:p>
    <w:p w14:paraId="066CF3BD" w14:textId="77777777" w:rsidR="006C05F9" w:rsidRPr="008330BC" w:rsidRDefault="006C05F9" w:rsidP="008330BC">
      <w:pPr>
        <w:pStyle w:val="Point1"/>
        <w:spacing w:line="360" w:lineRule="auto"/>
        <w:jc w:val="left"/>
        <w:rPr>
          <w:noProof/>
        </w:rPr>
      </w:pPr>
      <w:r w:rsidRPr="008330BC">
        <w:t>e)</w:t>
      </w:r>
      <w:r w:rsidRPr="008330BC">
        <w:tab/>
        <w:t>potenciāliem starptautiskās sadarbības pasākumiem kvantu tehnoloģiju jomā, kas rada pievienoto vērtību un par kuriem ir abpusēja interese, vienlaikus nodrošinot saskanību ar Savienības vērtībām un drošības interesēm;</w:t>
      </w:r>
    </w:p>
    <w:p w14:paraId="1CCF40ED" w14:textId="77777777" w:rsidR="006C05F9" w:rsidRPr="008330BC" w:rsidRDefault="006C05F9" w:rsidP="008330BC">
      <w:pPr>
        <w:pStyle w:val="Point1"/>
        <w:spacing w:line="360" w:lineRule="auto"/>
        <w:jc w:val="left"/>
        <w:rPr>
          <w:noProof/>
        </w:rPr>
      </w:pPr>
      <w:r w:rsidRPr="008330BC">
        <w:t>f)</w:t>
      </w:r>
      <w:r w:rsidRPr="008330BC">
        <w:tab/>
        <w:t xml:space="preserve">apmācības, izglītības un darbaspēka attīstības prioritātēm, lai novērstu </w:t>
      </w:r>
      <w:proofErr w:type="spellStart"/>
      <w:r w:rsidRPr="008330BC">
        <w:t>pamatkompetences</w:t>
      </w:r>
      <w:proofErr w:type="spellEnd"/>
      <w:r w:rsidRPr="008330BC">
        <w:t xml:space="preserve"> un prasmju trūkumu kvantu tehnoloģiju jomā, tostarp panāktu informētību par drošības ziņā </w:t>
      </w:r>
      <w:proofErr w:type="spellStart"/>
      <w:r w:rsidRPr="008330BC">
        <w:t>sensitīviem</w:t>
      </w:r>
      <w:proofErr w:type="spellEnd"/>
      <w:r w:rsidRPr="008330BC">
        <w:t xml:space="preserve"> lietojumiem;</w:t>
      </w:r>
    </w:p>
    <w:p w14:paraId="55FA7E77" w14:textId="77777777" w:rsidR="006C05F9" w:rsidRPr="008330BC" w:rsidRDefault="006C05F9" w:rsidP="008330BC">
      <w:pPr>
        <w:pStyle w:val="Point1"/>
        <w:spacing w:line="360" w:lineRule="auto"/>
        <w:jc w:val="left"/>
        <w:rPr>
          <w:noProof/>
        </w:rPr>
      </w:pPr>
      <w:r w:rsidRPr="008330BC">
        <w:t>g)</w:t>
      </w:r>
      <w:r w:rsidRPr="008330BC">
        <w:tab/>
      </w:r>
      <w:proofErr w:type="spellStart"/>
      <w:r w:rsidRPr="008330BC">
        <w:t>kvantisku</w:t>
      </w:r>
      <w:proofErr w:type="spellEnd"/>
      <w:r w:rsidRPr="008330BC">
        <w:t xml:space="preserve"> infrastruktūru iegādi, izvēršanu un ekspluatāciju, ieskaitot </w:t>
      </w:r>
      <w:proofErr w:type="spellStart"/>
      <w:r w:rsidRPr="008330BC">
        <w:t>starpsavienojumu</w:t>
      </w:r>
      <w:proofErr w:type="spellEnd"/>
      <w:r w:rsidRPr="008330BC">
        <w:t xml:space="preserve"> veidošanu un </w:t>
      </w:r>
      <w:proofErr w:type="spellStart"/>
      <w:r w:rsidRPr="008330BC">
        <w:t>federalizēšanu</w:t>
      </w:r>
      <w:proofErr w:type="spellEnd"/>
      <w:r w:rsidRPr="008330BC">
        <w:t xml:space="preserve"> ar augstas veiktspējas </w:t>
      </w:r>
      <w:proofErr w:type="spellStart"/>
      <w:r w:rsidRPr="008330BC">
        <w:t>datošanas</w:t>
      </w:r>
      <w:proofErr w:type="spellEnd"/>
      <w:r w:rsidRPr="008330BC">
        <w:t xml:space="preserve"> infrastruktūru un citu digitālo infrastruktūru, piemēram, </w:t>
      </w:r>
      <w:proofErr w:type="spellStart"/>
      <w:r w:rsidRPr="008330BC">
        <w:t>kvantiskajiem</w:t>
      </w:r>
      <w:proofErr w:type="spellEnd"/>
      <w:r w:rsidRPr="008330BC">
        <w:t xml:space="preserve"> sakariem un </w:t>
      </w:r>
      <w:proofErr w:type="spellStart"/>
      <w:r w:rsidRPr="008330BC">
        <w:t>kvantisko</w:t>
      </w:r>
      <w:proofErr w:type="spellEnd"/>
      <w:r w:rsidRPr="008330BC">
        <w:t xml:space="preserve"> detektēšanu; </w:t>
      </w:r>
    </w:p>
    <w:p w14:paraId="05D2882E" w14:textId="77777777" w:rsidR="006C05F9" w:rsidRPr="008330BC" w:rsidRDefault="006C05F9" w:rsidP="008330BC">
      <w:pPr>
        <w:pStyle w:val="Point1"/>
        <w:spacing w:line="360" w:lineRule="auto"/>
        <w:jc w:val="left"/>
        <w:rPr>
          <w:noProof/>
        </w:rPr>
      </w:pPr>
      <w:r w:rsidRPr="008330BC">
        <w:t>h)</w:t>
      </w:r>
      <w:r w:rsidRPr="008330BC">
        <w:tab/>
        <w:t xml:space="preserve">spēju veidošanu, </w:t>
      </w:r>
      <w:proofErr w:type="spellStart"/>
      <w:r w:rsidRPr="008330BC">
        <w:t>sadarbspēju</w:t>
      </w:r>
      <w:proofErr w:type="spellEnd"/>
      <w:r w:rsidRPr="008330BC">
        <w:t>, standartizāciju, drošības pasākumiem kvantu tehnoloģiju jomā, īpaši ņemot vērā divējāda lietojuma riskus un Savienības stratēģisko aktīvu, interešu, autonomijas un drošības aizsardzību.</w:t>
      </w:r>
    </w:p>
    <w:p w14:paraId="78BF043B" w14:textId="77777777" w:rsidR="006C05F9" w:rsidRPr="008330BC" w:rsidRDefault="006C05F9" w:rsidP="008330BC">
      <w:pPr>
        <w:pStyle w:val="Point0"/>
        <w:spacing w:line="360" w:lineRule="auto"/>
        <w:jc w:val="left"/>
        <w:rPr>
          <w:noProof/>
        </w:rPr>
      </w:pPr>
      <w:r w:rsidRPr="008330BC">
        <w:t>(45)</w:t>
      </w:r>
      <w:r w:rsidRPr="008330BC">
        <w:tab/>
        <w:t>pielikuma 16. pantu groza šādi:</w:t>
      </w:r>
    </w:p>
    <w:p w14:paraId="53123C20" w14:textId="77777777" w:rsidR="006C05F9" w:rsidRPr="008330BC" w:rsidRDefault="006C05F9" w:rsidP="008330BC">
      <w:pPr>
        <w:pStyle w:val="Text1"/>
        <w:spacing w:line="360" w:lineRule="auto"/>
        <w:jc w:val="left"/>
        <w:rPr>
          <w:noProof/>
        </w:rPr>
      </w:pPr>
      <w:r w:rsidRPr="008330BC">
        <w:t>Kopuzņēmuma budžeta saistības var sadalīt gada maksājumos. No 2025. gada janvāra vismaz 20 % no atlikušo gadu kopējā budžeta netiek segti no gada maksājumiem.</w:t>
      </w:r>
    </w:p>
    <w:p w14:paraId="7D9978A7" w14:textId="77777777" w:rsidR="006C05F9" w:rsidRPr="008330BC" w:rsidRDefault="006C05F9" w:rsidP="008330BC">
      <w:pPr>
        <w:pStyle w:val="Titrearticle"/>
        <w:spacing w:before="120" w:line="360" w:lineRule="auto"/>
        <w:rPr>
          <w:noProof/>
        </w:rPr>
      </w:pPr>
      <w:r w:rsidRPr="008330BC">
        <w:t>40. pants</w:t>
      </w:r>
    </w:p>
    <w:p w14:paraId="03B6A77E" w14:textId="77777777" w:rsidR="006C05F9" w:rsidRPr="008330BC" w:rsidRDefault="006C05F9" w:rsidP="008330BC">
      <w:pPr>
        <w:spacing w:before="120" w:after="120" w:line="360" w:lineRule="auto"/>
        <w:rPr>
          <w:noProof/>
        </w:rPr>
      </w:pPr>
      <w:r w:rsidRPr="008330BC">
        <w:t xml:space="preserve">Šī regula stājas spēkā divdesmitajā dienā pēc tās publicēšanas </w:t>
      </w:r>
      <w:r w:rsidRPr="008330BC">
        <w:rPr>
          <w:i/>
          <w:iCs/>
        </w:rPr>
        <w:t xml:space="preserve">Eiropas Savienības Oficiālajā </w:t>
      </w:r>
      <w:r w:rsidRPr="008330BC">
        <w:rPr>
          <w:i/>
          <w:iCs/>
        </w:rPr>
        <w:lastRenderedPageBreak/>
        <w:t>Vēstnesī</w:t>
      </w:r>
      <w:r w:rsidRPr="008330BC">
        <w:t>.</w:t>
      </w:r>
    </w:p>
    <w:p w14:paraId="114433F7" w14:textId="77777777" w:rsidR="006C05F9" w:rsidRPr="008330BC" w:rsidRDefault="006C05F9" w:rsidP="008330BC">
      <w:pPr>
        <w:pStyle w:val="Applicationdirecte"/>
        <w:spacing w:before="120" w:line="360" w:lineRule="auto"/>
        <w:jc w:val="left"/>
        <w:rPr>
          <w:noProof/>
        </w:rPr>
      </w:pPr>
      <w:r w:rsidRPr="008330BC">
        <w:t>Šī regula uzliek saistības kopumā un ir tieši piemērojama visās dalībvalstīs.</w:t>
      </w:r>
    </w:p>
    <w:p w14:paraId="008A3E23" w14:textId="3440F169" w:rsidR="006C05F9" w:rsidRPr="008330BC" w:rsidRDefault="00C03114" w:rsidP="008330BC">
      <w:pPr>
        <w:pStyle w:val="Fait"/>
        <w:spacing w:after="120" w:line="360" w:lineRule="auto"/>
        <w:rPr>
          <w:noProof/>
        </w:rPr>
      </w:pPr>
      <w:r w:rsidRPr="008330BC">
        <w:t>...</w:t>
      </w:r>
      <w:r w:rsidR="006C05F9" w:rsidRPr="008330BC">
        <w:t>,</w:t>
      </w:r>
    </w:p>
    <w:p w14:paraId="0C5A16AA" w14:textId="77777777" w:rsidR="00C03114" w:rsidRPr="008330BC" w:rsidRDefault="00C03114" w:rsidP="00C03114">
      <w:pPr>
        <w:keepNext/>
        <w:widowControl/>
        <w:tabs>
          <w:tab w:val="left" w:pos="5669"/>
        </w:tabs>
        <w:spacing w:before="720" w:line="360" w:lineRule="auto"/>
        <w:rPr>
          <w:rFonts w:eastAsia="Calibri"/>
          <w:i/>
          <w:szCs w:val="22"/>
        </w:rPr>
      </w:pPr>
      <w:r w:rsidRPr="008330BC">
        <w:rPr>
          <w:i/>
        </w:rPr>
        <w:t>Eiropas Parlamenta vārdā —</w:t>
      </w:r>
      <w:r w:rsidRPr="008330BC">
        <w:rPr>
          <w:i/>
        </w:rPr>
        <w:tab/>
        <w:t>Padomes vārdā —</w:t>
      </w:r>
    </w:p>
    <w:p w14:paraId="772422C3" w14:textId="77777777" w:rsidR="00C03114" w:rsidRPr="008330BC" w:rsidRDefault="00C03114" w:rsidP="00C03114">
      <w:pPr>
        <w:widowControl/>
        <w:tabs>
          <w:tab w:val="left" w:pos="5669"/>
        </w:tabs>
        <w:spacing w:line="360" w:lineRule="auto"/>
      </w:pPr>
      <w:r w:rsidRPr="008330BC">
        <w:rPr>
          <w:i/>
        </w:rPr>
        <w:t>priekšsēdētāja</w:t>
      </w:r>
      <w:r w:rsidRPr="008330BC">
        <w:rPr>
          <w:i/>
        </w:rPr>
        <w:tab/>
        <w:t>priekšsēdētājs</w:t>
      </w:r>
    </w:p>
    <w:p w14:paraId="70F714AB" w14:textId="4E104405" w:rsidR="00E365E1" w:rsidRPr="008330BC" w:rsidRDefault="00E365E1" w:rsidP="008330BC">
      <w:pPr>
        <w:pStyle w:val="Institutionquisigne"/>
        <w:spacing w:before="120" w:after="120" w:line="360" w:lineRule="auto"/>
      </w:pPr>
    </w:p>
    <w:sectPr w:rsidR="00E365E1" w:rsidRPr="008330BC" w:rsidSect="008B51B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69BFE5" w14:textId="77777777" w:rsidR="0034453F" w:rsidRPr="008B51BA" w:rsidRDefault="0034453F">
      <w:r w:rsidRPr="008B51BA">
        <w:separator/>
      </w:r>
    </w:p>
  </w:endnote>
  <w:endnote w:type="continuationSeparator" w:id="0">
    <w:p w14:paraId="7FA7C30A" w14:textId="77777777" w:rsidR="0034453F" w:rsidRPr="008B51BA" w:rsidRDefault="0034453F">
      <w:r w:rsidRPr="008B51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5136F" w14:textId="77777777" w:rsidR="00064002" w:rsidRPr="008B51B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26D34" w14:textId="77777777" w:rsidR="00064002" w:rsidRPr="008B51B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BBA10" w14:textId="77777777" w:rsidR="00064002" w:rsidRPr="008B51B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BB5D45" w14:textId="77777777" w:rsidR="0034453F" w:rsidRPr="008B51BA" w:rsidRDefault="0034453F">
      <w:r w:rsidRPr="008B51BA">
        <w:separator/>
      </w:r>
    </w:p>
  </w:footnote>
  <w:footnote w:type="continuationSeparator" w:id="0">
    <w:p w14:paraId="341CF203" w14:textId="77777777" w:rsidR="0034453F" w:rsidRPr="008B51BA" w:rsidRDefault="0034453F">
      <w:r w:rsidRPr="008B51BA">
        <w:continuationSeparator/>
      </w:r>
    </w:p>
  </w:footnote>
  <w:footnote w:id="1">
    <w:p w14:paraId="40379753" w14:textId="487B2A38" w:rsidR="00804ED2" w:rsidRPr="008B51BA" w:rsidRDefault="00804ED2" w:rsidP="00804ED2">
      <w:pPr>
        <w:pStyle w:val="FootnoteText"/>
        <w:ind w:left="567" w:hanging="567"/>
        <w:rPr>
          <w:sz w:val="24"/>
          <w:lang w:val="lv-LV"/>
        </w:rPr>
      </w:pPr>
      <w:r w:rsidRPr="008B51BA">
        <w:rPr>
          <w:rStyle w:val="FootnoteReference"/>
          <w:sz w:val="24"/>
          <w:lang w:val="lv-LV"/>
        </w:rPr>
        <w:t>*</w:t>
      </w:r>
      <w:r w:rsidRPr="008B51BA">
        <w:rPr>
          <w:rStyle w:val="FootnoteReference"/>
          <w:sz w:val="24"/>
          <w:lang w:val="lv-LV"/>
        </w:rPr>
        <w:tab/>
      </w:r>
      <w:r w:rsidRPr="008B51BA">
        <w:rPr>
          <w:sz w:val="24"/>
          <w:lang w:val="lv-LV"/>
        </w:rPr>
        <w:t xml:space="preserve">Grozījumi: jaunais vai grozītais teksts ir norādīts </w:t>
      </w:r>
      <w:r w:rsidRPr="008B51BA">
        <w:rPr>
          <w:b/>
          <w:bCs/>
          <w:i/>
          <w:iCs/>
          <w:sz w:val="24"/>
          <w:lang w:val="lv-LV"/>
        </w:rPr>
        <w:t>treknā slīprakstā</w:t>
      </w:r>
      <w:r w:rsidRPr="008B51BA">
        <w:rPr>
          <w:sz w:val="24"/>
          <w:lang w:val="lv-LV"/>
        </w:rPr>
        <w:t>; svītrojumus apzīmē ar simbolu ▌.</w:t>
      </w:r>
    </w:p>
  </w:footnote>
  <w:footnote w:id="2">
    <w:p w14:paraId="7A9E1216" w14:textId="20B4D5E0" w:rsidR="006C05F9" w:rsidRPr="008B51BA" w:rsidRDefault="006C05F9" w:rsidP="008B51BA">
      <w:pPr>
        <w:pStyle w:val="FootnoteText"/>
        <w:ind w:left="567" w:hanging="567"/>
        <w:rPr>
          <w:sz w:val="24"/>
          <w:lang w:val="lv-LV"/>
        </w:rPr>
      </w:pPr>
      <w:r w:rsidRPr="008B51BA">
        <w:rPr>
          <w:rStyle w:val="FootnoteReference"/>
          <w:sz w:val="24"/>
          <w:lang w:val="lv-LV"/>
        </w:rPr>
        <w:footnoteRef/>
      </w:r>
      <w:r w:rsidR="008B51BA" w:rsidRPr="008B51BA">
        <w:rPr>
          <w:sz w:val="24"/>
          <w:lang w:val="lv-LV"/>
        </w:rPr>
        <w:t xml:space="preserve"> </w:t>
      </w:r>
      <w:r w:rsidR="008B51BA" w:rsidRPr="008B51BA">
        <w:rPr>
          <w:sz w:val="24"/>
          <w:lang w:val="lv-LV"/>
        </w:rPr>
        <w:tab/>
      </w:r>
      <w:r w:rsidRPr="008B51BA">
        <w:rPr>
          <w:sz w:val="24"/>
          <w:lang w:val="lv-LV"/>
        </w:rPr>
        <w:t>OV C , , . lpp.</w:t>
      </w:r>
    </w:p>
  </w:footnote>
  <w:footnote w:id="3">
    <w:p w14:paraId="1D28DBBE" w14:textId="77585F70" w:rsidR="006C05F9" w:rsidRPr="008B51BA" w:rsidRDefault="006C05F9" w:rsidP="008B51BA">
      <w:pPr>
        <w:pStyle w:val="FootnoteText"/>
        <w:ind w:left="567" w:hanging="567"/>
        <w:rPr>
          <w:sz w:val="24"/>
          <w:lang w:val="lv-LV"/>
        </w:rPr>
      </w:pPr>
      <w:r w:rsidRPr="008B51BA">
        <w:rPr>
          <w:rStyle w:val="FootnoteReference"/>
          <w:sz w:val="24"/>
          <w:lang w:val="lv-LV"/>
        </w:rPr>
        <w:footnoteRef/>
      </w:r>
      <w:r w:rsidR="008B51BA" w:rsidRPr="008B51BA">
        <w:rPr>
          <w:sz w:val="24"/>
          <w:lang w:val="lv-LV"/>
        </w:rPr>
        <w:t xml:space="preserve"> </w:t>
      </w:r>
      <w:r w:rsidR="008B51BA" w:rsidRPr="008B51BA">
        <w:rPr>
          <w:sz w:val="24"/>
          <w:lang w:val="lv-LV"/>
        </w:rPr>
        <w:tab/>
      </w:r>
      <w:r w:rsidRPr="008B51BA">
        <w:rPr>
          <w:sz w:val="24"/>
          <w:lang w:val="lv-LV"/>
        </w:rPr>
        <w:t>OV C […], […], […]. lpp.</w:t>
      </w:r>
    </w:p>
  </w:footnote>
  <w:footnote w:id="4">
    <w:p w14:paraId="4382C457" w14:textId="30E641A7" w:rsidR="006C05F9" w:rsidRPr="008B51BA" w:rsidRDefault="006C05F9" w:rsidP="008B51BA">
      <w:pPr>
        <w:pStyle w:val="FootnoteText"/>
        <w:ind w:left="567" w:hanging="567"/>
        <w:rPr>
          <w:b/>
          <w:bCs/>
          <w:i/>
          <w:iCs/>
          <w:sz w:val="24"/>
          <w:lang w:val="lv-LV"/>
        </w:rPr>
      </w:pPr>
      <w:r w:rsidRPr="008B51BA">
        <w:rPr>
          <w:rStyle w:val="FootnoteReference"/>
          <w:b/>
          <w:bCs/>
          <w:i/>
          <w:iCs/>
          <w:sz w:val="24"/>
          <w:lang w:val="lv-LV"/>
        </w:rPr>
        <w:footnoteRef/>
      </w:r>
      <w:r w:rsidR="008B51BA" w:rsidRPr="008B51BA">
        <w:rPr>
          <w:b/>
          <w:i/>
          <w:sz w:val="24"/>
          <w:lang w:val="lv-LV"/>
        </w:rPr>
        <w:t xml:space="preserve"> </w:t>
      </w:r>
      <w:r w:rsidR="008B51BA" w:rsidRPr="008B51BA">
        <w:rPr>
          <w:b/>
          <w:i/>
          <w:sz w:val="24"/>
          <w:lang w:val="lv-LV"/>
        </w:rPr>
        <w:tab/>
      </w:r>
      <w:r w:rsidRPr="008B51BA">
        <w:rPr>
          <w:b/>
          <w:i/>
          <w:sz w:val="24"/>
          <w:lang w:val="lv-LV"/>
        </w:rPr>
        <w:t>Eiropas Parlamenta un Padomes Regula (ES) 2021/695 (2021. gada 28. aprīlis), ar ko izveido pētniecības un inovācijas pamatprogrammu “Apvārsnis Eiropa”, nosaka tās dalības un rezultātu izplatīšanas noteikumus un atceļ Regulas (ES) Nr. 1290/2013 un (ES) Nr. 1291/2013 (OV L 170, 12.5.2021., 1. </w:t>
      </w:r>
      <w:r w:rsidRPr="008B51BA">
        <w:rPr>
          <w:b/>
          <w:i/>
          <w:sz w:val="24"/>
          <w:lang w:val="lv-LV"/>
        </w:rPr>
        <w:t>lpp., ELI: </w:t>
      </w:r>
      <w:hyperlink r:id="rId1" w:tooltip="Nodrošina piekļuvi šim dokumentam pēc tā ELI URI." w:history="1">
        <w:r w:rsidRPr="008B51BA">
          <w:rPr>
            <w:rStyle w:val="Hyperlink"/>
            <w:b/>
            <w:i/>
            <w:sz w:val="24"/>
            <w:lang w:val="lv-LV"/>
          </w:rPr>
          <w:t>http://data.europa.eu/eli/reg/2021/695/oj</w:t>
        </w:r>
      </w:hyperlink>
      <w:r w:rsidRPr="008B51BA">
        <w:rPr>
          <w:b/>
          <w:i/>
          <w:sz w:val="24"/>
          <w:lang w:val="lv-LV"/>
        </w:rPr>
        <w:t>).</w:t>
      </w:r>
    </w:p>
  </w:footnote>
  <w:footnote w:id="5">
    <w:p w14:paraId="0AB31FEA" w14:textId="770E6B3C" w:rsidR="006C05F9" w:rsidRPr="008B51BA" w:rsidRDefault="006C05F9" w:rsidP="008B51BA">
      <w:pPr>
        <w:pStyle w:val="FootnoteText"/>
        <w:ind w:left="567" w:hanging="567"/>
        <w:rPr>
          <w:sz w:val="24"/>
          <w:lang w:val="lv-LV"/>
        </w:rPr>
      </w:pPr>
      <w:r w:rsidRPr="008B51BA">
        <w:rPr>
          <w:rStyle w:val="FootnoteReference"/>
          <w:sz w:val="24"/>
          <w:lang w:val="lv-LV"/>
        </w:rPr>
        <w:footnoteRef/>
      </w:r>
      <w:r w:rsidR="008B51BA" w:rsidRPr="008B51BA">
        <w:rPr>
          <w:sz w:val="24"/>
          <w:lang w:val="lv-LV"/>
        </w:rPr>
        <w:t xml:space="preserve"> </w:t>
      </w:r>
      <w:r w:rsidR="008B51BA" w:rsidRPr="008B51BA">
        <w:rPr>
          <w:sz w:val="24"/>
          <w:lang w:val="lv-LV"/>
        </w:rPr>
        <w:tab/>
      </w:r>
      <w:hyperlink r:id="rId2" w:history="1">
        <w:r w:rsidRPr="008B51BA">
          <w:rPr>
            <w:rStyle w:val="Hyperlink"/>
            <w:sz w:val="24"/>
            <w:lang w:val="lv-LV"/>
          </w:rPr>
          <w:t>https://digital-strategy.ec.europa.eu/lv/news/commission-sets-course-europes-ai-leadership-ambitious-ai-continent-action-plan</w:t>
        </w:r>
      </w:hyperlink>
      <w:r w:rsidRPr="008B51BA">
        <w:rPr>
          <w:sz w:val="24"/>
          <w:lang w:val="lv-LV"/>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E46BD" w14:textId="77777777" w:rsidR="00064002" w:rsidRPr="008B51B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E4D46" w14:textId="77777777" w:rsidR="00064002" w:rsidRPr="008B51B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D6225" w14:textId="77777777" w:rsidR="00064002" w:rsidRPr="008B51B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50734647">
    <w:abstractNumId w:val="9"/>
  </w:num>
  <w:num w:numId="2" w16cid:durableId="1890799770">
    <w:abstractNumId w:val="9"/>
  </w:num>
  <w:num w:numId="3" w16cid:durableId="236018329">
    <w:abstractNumId w:val="7"/>
  </w:num>
  <w:num w:numId="4" w16cid:durableId="1107042718">
    <w:abstractNumId w:val="7"/>
  </w:num>
  <w:num w:numId="5" w16cid:durableId="1775707995">
    <w:abstractNumId w:val="6"/>
  </w:num>
  <w:num w:numId="6" w16cid:durableId="1462266111">
    <w:abstractNumId w:val="6"/>
  </w:num>
  <w:num w:numId="7" w16cid:durableId="577323868">
    <w:abstractNumId w:val="5"/>
  </w:num>
  <w:num w:numId="8" w16cid:durableId="1566531131">
    <w:abstractNumId w:val="5"/>
  </w:num>
  <w:num w:numId="9" w16cid:durableId="1582989232">
    <w:abstractNumId w:val="4"/>
  </w:num>
  <w:num w:numId="10" w16cid:durableId="408502050">
    <w:abstractNumId w:val="4"/>
  </w:num>
  <w:num w:numId="11" w16cid:durableId="240332929">
    <w:abstractNumId w:val="8"/>
  </w:num>
  <w:num w:numId="12" w16cid:durableId="1731809729">
    <w:abstractNumId w:val="8"/>
  </w:num>
  <w:num w:numId="13" w16cid:durableId="1664116635">
    <w:abstractNumId w:val="3"/>
  </w:num>
  <w:num w:numId="14" w16cid:durableId="335308006">
    <w:abstractNumId w:val="3"/>
  </w:num>
  <w:num w:numId="15" w16cid:durableId="60257920">
    <w:abstractNumId w:val="2"/>
  </w:num>
  <w:num w:numId="16" w16cid:durableId="807087298">
    <w:abstractNumId w:val="2"/>
  </w:num>
  <w:num w:numId="17" w16cid:durableId="1035931616">
    <w:abstractNumId w:val="1"/>
  </w:num>
  <w:num w:numId="18" w16cid:durableId="425268806">
    <w:abstractNumId w:val="1"/>
  </w:num>
  <w:num w:numId="19" w16cid:durableId="170730639">
    <w:abstractNumId w:val="0"/>
  </w:num>
  <w:num w:numId="20" w16cid:durableId="1742828707">
    <w:abstractNumId w:val="0"/>
  </w:num>
  <w:num w:numId="21" w16cid:durableId="1329945413">
    <w:abstractNumId w:val="9"/>
  </w:num>
  <w:num w:numId="22" w16cid:durableId="1741634572">
    <w:abstractNumId w:val="7"/>
  </w:num>
  <w:num w:numId="23" w16cid:durableId="979727026">
    <w:abstractNumId w:val="6"/>
  </w:num>
  <w:num w:numId="24" w16cid:durableId="1270235063">
    <w:abstractNumId w:val="5"/>
  </w:num>
  <w:num w:numId="25" w16cid:durableId="435488332">
    <w:abstractNumId w:val="4"/>
  </w:num>
  <w:num w:numId="26" w16cid:durableId="1734617383">
    <w:abstractNumId w:val="8"/>
  </w:num>
  <w:num w:numId="27" w16cid:durableId="1514101545">
    <w:abstractNumId w:val="3"/>
  </w:num>
  <w:num w:numId="28" w16cid:durableId="1229996066">
    <w:abstractNumId w:val="2"/>
  </w:num>
  <w:num w:numId="29" w16cid:durableId="2133934958">
    <w:abstractNumId w:val="1"/>
  </w:num>
  <w:num w:numId="30" w16cid:durableId="610550296">
    <w:abstractNumId w:val="0"/>
  </w:num>
  <w:num w:numId="31" w16cid:durableId="420637398">
    <w:abstractNumId w:val="9"/>
  </w:num>
  <w:num w:numId="32" w16cid:durableId="797451759">
    <w:abstractNumId w:val="7"/>
  </w:num>
  <w:num w:numId="33" w16cid:durableId="1838685342">
    <w:abstractNumId w:val="6"/>
  </w:num>
  <w:num w:numId="34" w16cid:durableId="1627813171">
    <w:abstractNumId w:val="5"/>
  </w:num>
  <w:num w:numId="35" w16cid:durableId="423889617">
    <w:abstractNumId w:val="4"/>
  </w:num>
  <w:num w:numId="36" w16cid:durableId="1255473858">
    <w:abstractNumId w:val="8"/>
  </w:num>
  <w:num w:numId="37" w16cid:durableId="1545017977">
    <w:abstractNumId w:val="3"/>
  </w:num>
  <w:num w:numId="38" w16cid:durableId="1440644984">
    <w:abstractNumId w:val="2"/>
  </w:num>
  <w:num w:numId="39" w16cid:durableId="1368530160">
    <w:abstractNumId w:val="1"/>
  </w:num>
  <w:num w:numId="40" w16cid:durableId="748189959">
    <w:abstractNumId w:val="0"/>
  </w:num>
  <w:num w:numId="41" w16cid:durableId="1657955319">
    <w:abstractNumId w:val="10"/>
  </w:num>
  <w:num w:numId="42" w16cid:durableId="1903247626">
    <w:abstractNumId w:val="10"/>
  </w:num>
  <w:num w:numId="43" w16cid:durableId="1837570566">
    <w:abstractNumId w:val="10"/>
  </w:num>
  <w:num w:numId="44" w16cid:durableId="13040465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2289"/>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1/2025"/>
    <w:docVar w:name="dvlangue" w:val="LV"/>
    <w:docVar w:name="dvnumam" w:val="0"/>
    <w:docVar w:name="dvpe" w:val="779.752"/>
    <w:docVar w:name="dvrapporteur" w:val="Referents: "/>
    <w:docVar w:name="dvstar" w:val="*"/>
    <w:docVar w:name="dvtitre" w:val="Eiropas Parlamenta 2025. gada XX. XXX normatīvā rezolūcija par priekšlikumu Padomes regulai par grozījumiem Padomes 2021. gada 13. jūlija Regulā (ES) 2021/1173 par Eiropas Augstas veiktspējas datošanas kopuzņēmuma izveidi un ar ko atceļ Regulu (ES) 2018/1488(COM(2025)0414 – C10-0204/2025 – 2025/0229(NLE))"/>
  </w:docVars>
  <w:rsids>
    <w:rsidRoot w:val="0034453F"/>
    <w:rsid w:val="00002272"/>
    <w:rsid w:val="00064002"/>
    <w:rsid w:val="000677B9"/>
    <w:rsid w:val="000831BA"/>
    <w:rsid w:val="000A42CC"/>
    <w:rsid w:val="000E7DD9"/>
    <w:rsid w:val="0010095E"/>
    <w:rsid w:val="00125B37"/>
    <w:rsid w:val="00187494"/>
    <w:rsid w:val="001C0C5B"/>
    <w:rsid w:val="001F32AE"/>
    <w:rsid w:val="002767FF"/>
    <w:rsid w:val="002B18FE"/>
    <w:rsid w:val="002B5493"/>
    <w:rsid w:val="002C70BE"/>
    <w:rsid w:val="003016D4"/>
    <w:rsid w:val="00343214"/>
    <w:rsid w:val="0034453F"/>
    <w:rsid w:val="00361C00"/>
    <w:rsid w:val="00395FA1"/>
    <w:rsid w:val="003C2490"/>
    <w:rsid w:val="003E15D4"/>
    <w:rsid w:val="00411CCE"/>
    <w:rsid w:val="0041666E"/>
    <w:rsid w:val="00421060"/>
    <w:rsid w:val="004247DE"/>
    <w:rsid w:val="00471C19"/>
    <w:rsid w:val="004867E3"/>
    <w:rsid w:val="00494A28"/>
    <w:rsid w:val="004A5F82"/>
    <w:rsid w:val="004C0004"/>
    <w:rsid w:val="004C5D52"/>
    <w:rsid w:val="00503B4E"/>
    <w:rsid w:val="0050519A"/>
    <w:rsid w:val="005072A1"/>
    <w:rsid w:val="00514517"/>
    <w:rsid w:val="00545827"/>
    <w:rsid w:val="00560270"/>
    <w:rsid w:val="005C2568"/>
    <w:rsid w:val="005F1B17"/>
    <w:rsid w:val="006037C0"/>
    <w:rsid w:val="006631B6"/>
    <w:rsid w:val="00680577"/>
    <w:rsid w:val="006C05F9"/>
    <w:rsid w:val="006F74FA"/>
    <w:rsid w:val="00731ADD"/>
    <w:rsid w:val="00734777"/>
    <w:rsid w:val="00747932"/>
    <w:rsid w:val="00751A4A"/>
    <w:rsid w:val="00756632"/>
    <w:rsid w:val="00762C74"/>
    <w:rsid w:val="00771CBE"/>
    <w:rsid w:val="00786EC0"/>
    <w:rsid w:val="007D1690"/>
    <w:rsid w:val="007E22AD"/>
    <w:rsid w:val="00804ED2"/>
    <w:rsid w:val="00817416"/>
    <w:rsid w:val="008330BC"/>
    <w:rsid w:val="00842779"/>
    <w:rsid w:val="00865F67"/>
    <w:rsid w:val="00881A7B"/>
    <w:rsid w:val="008840E5"/>
    <w:rsid w:val="00887B3E"/>
    <w:rsid w:val="00893639"/>
    <w:rsid w:val="008B51BA"/>
    <w:rsid w:val="008C2AC6"/>
    <w:rsid w:val="008D41F3"/>
    <w:rsid w:val="00930C23"/>
    <w:rsid w:val="0093193B"/>
    <w:rsid w:val="009509D8"/>
    <w:rsid w:val="00950B64"/>
    <w:rsid w:val="00981893"/>
    <w:rsid w:val="00A1687D"/>
    <w:rsid w:val="00A43E52"/>
    <w:rsid w:val="00A4678D"/>
    <w:rsid w:val="00A56F42"/>
    <w:rsid w:val="00A75B8D"/>
    <w:rsid w:val="00A778C7"/>
    <w:rsid w:val="00AB441E"/>
    <w:rsid w:val="00AB6293"/>
    <w:rsid w:val="00AE0928"/>
    <w:rsid w:val="00AF3B82"/>
    <w:rsid w:val="00B12E95"/>
    <w:rsid w:val="00B22876"/>
    <w:rsid w:val="00B558F0"/>
    <w:rsid w:val="00BD48FE"/>
    <w:rsid w:val="00BD7BD8"/>
    <w:rsid w:val="00BE6ADC"/>
    <w:rsid w:val="00C03114"/>
    <w:rsid w:val="00C05BFE"/>
    <w:rsid w:val="00C156AF"/>
    <w:rsid w:val="00C23CD4"/>
    <w:rsid w:val="00C61C0C"/>
    <w:rsid w:val="00C941CB"/>
    <w:rsid w:val="00CC2357"/>
    <w:rsid w:val="00CF071A"/>
    <w:rsid w:val="00D058B8"/>
    <w:rsid w:val="00D12C1F"/>
    <w:rsid w:val="00D207F6"/>
    <w:rsid w:val="00D56C11"/>
    <w:rsid w:val="00D834A0"/>
    <w:rsid w:val="00D872DF"/>
    <w:rsid w:val="00D91E21"/>
    <w:rsid w:val="00DA6903"/>
    <w:rsid w:val="00DA7FCD"/>
    <w:rsid w:val="00E365E1"/>
    <w:rsid w:val="00E820A4"/>
    <w:rsid w:val="00EA77F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7418AF88"/>
  <w15:chartTrackingRefBased/>
  <w15:docId w15:val="{DFF2108C-C53A-49C2-84FD-809645C18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C05F9"/>
    <w:pPr>
      <w:widowControl/>
      <w:tabs>
        <w:tab w:val="center" w:pos="4535"/>
        <w:tab w:val="right" w:pos="9921"/>
      </w:tabs>
      <w:ind w:left="-850" w:right="-850"/>
    </w:pPr>
    <w:rPr>
      <w:rFonts w:ascii="Arial" w:hAnsi="Arial" w:cs="Arial"/>
      <w:b/>
      <w:sz w:val="48"/>
    </w:rPr>
  </w:style>
  <w:style w:type="paragraph" w:customStyle="1" w:styleId="NormalBold">
    <w:name w:val="NormalBold"/>
    <w:basedOn w:val="Normal"/>
    <w:rsid w:val="006C05F9"/>
    <w:rPr>
      <w:b/>
    </w:rPr>
  </w:style>
  <w:style w:type="paragraph" w:customStyle="1" w:styleId="NormalHanging12a">
    <w:name w:val="NormalHanging12a"/>
    <w:basedOn w:val="Normal"/>
    <w:rsid w:val="006C05F9"/>
    <w:pPr>
      <w:spacing w:after="240"/>
      <w:ind w:left="567" w:hanging="567"/>
    </w:pPr>
  </w:style>
  <w:style w:type="paragraph" w:styleId="Header">
    <w:name w:val="header"/>
    <w:basedOn w:val="Normal"/>
    <w:link w:val="HeaderChar"/>
    <w:rsid w:val="006C05F9"/>
    <w:pPr>
      <w:tabs>
        <w:tab w:val="center" w:pos="4513"/>
        <w:tab w:val="right" w:pos="9026"/>
      </w:tabs>
    </w:pPr>
  </w:style>
  <w:style w:type="character" w:customStyle="1" w:styleId="HeaderChar">
    <w:name w:val="Header Char"/>
    <w:basedOn w:val="DefaultParagraphFont"/>
    <w:link w:val="Header"/>
    <w:rsid w:val="006C05F9"/>
    <w:rPr>
      <w:sz w:val="24"/>
      <w:lang w:val="lv-LV"/>
    </w:rPr>
  </w:style>
  <w:style w:type="paragraph" w:customStyle="1" w:styleId="AmNumberTabs">
    <w:name w:val="AmNumberTabs"/>
    <w:basedOn w:val="Normal"/>
    <w:rsid w:val="006C05F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a">
    <w:name w:val="NormalBold12a"/>
    <w:basedOn w:val="Normal"/>
    <w:rsid w:val="006C05F9"/>
    <w:pPr>
      <w:spacing w:after="240"/>
    </w:pPr>
    <w:rPr>
      <w:b/>
    </w:rPr>
  </w:style>
  <w:style w:type="paragraph" w:customStyle="1" w:styleId="EPFooter">
    <w:name w:val="EPFooter"/>
    <w:basedOn w:val="Normal"/>
    <w:rsid w:val="006C05F9"/>
    <w:pPr>
      <w:tabs>
        <w:tab w:val="center" w:pos="4535"/>
        <w:tab w:val="right" w:pos="9071"/>
      </w:tabs>
      <w:spacing w:before="240" w:after="240"/>
    </w:pPr>
    <w:rPr>
      <w:color w:val="010000"/>
      <w:sz w:val="22"/>
    </w:rPr>
  </w:style>
  <w:style w:type="paragraph" w:customStyle="1" w:styleId="EPComma">
    <w:name w:val="EPComma"/>
    <w:basedOn w:val="Normal"/>
    <w:rsid w:val="006C05F9"/>
    <w:pPr>
      <w:spacing w:before="480" w:after="240"/>
    </w:pPr>
  </w:style>
  <w:style w:type="character" w:styleId="Hyperlink">
    <w:name w:val="Hyperlink"/>
    <w:uiPriority w:val="99"/>
    <w:unhideWhenUsed/>
    <w:rsid w:val="006C05F9"/>
    <w:rPr>
      <w:color w:val="0000FF"/>
      <w:u w:val="single"/>
    </w:rPr>
  </w:style>
  <w:style w:type="paragraph" w:customStyle="1" w:styleId="Text1">
    <w:name w:val="Text 1"/>
    <w:basedOn w:val="Normal"/>
    <w:rsid w:val="006C05F9"/>
    <w:pPr>
      <w:widowControl/>
      <w:spacing w:before="120" w:after="120"/>
      <w:ind w:left="850"/>
      <w:jc w:val="both"/>
    </w:pPr>
    <w:rPr>
      <w:rFonts w:eastAsiaTheme="minorHAnsi"/>
      <w:szCs w:val="22"/>
      <w:lang w:eastAsia="en-US"/>
    </w:rPr>
  </w:style>
  <w:style w:type="paragraph" w:customStyle="1" w:styleId="Point0">
    <w:name w:val="Point 0"/>
    <w:basedOn w:val="Normal"/>
    <w:rsid w:val="006C05F9"/>
    <w:pPr>
      <w:widowControl/>
      <w:spacing w:before="120" w:after="120"/>
      <w:ind w:left="850" w:hanging="850"/>
      <w:jc w:val="both"/>
    </w:pPr>
    <w:rPr>
      <w:rFonts w:eastAsiaTheme="minorHAnsi"/>
      <w:szCs w:val="22"/>
      <w:lang w:eastAsia="en-US"/>
    </w:rPr>
  </w:style>
  <w:style w:type="paragraph" w:customStyle="1" w:styleId="Point1">
    <w:name w:val="Point 1"/>
    <w:basedOn w:val="Normal"/>
    <w:rsid w:val="006C05F9"/>
    <w:pPr>
      <w:widowControl/>
      <w:spacing w:before="120" w:after="120"/>
      <w:ind w:left="1417" w:hanging="567"/>
      <w:jc w:val="both"/>
    </w:pPr>
    <w:rPr>
      <w:rFonts w:eastAsiaTheme="minorHAnsi"/>
      <w:szCs w:val="22"/>
      <w:lang w:eastAsia="en-US"/>
    </w:rPr>
  </w:style>
  <w:style w:type="paragraph" w:customStyle="1" w:styleId="Point2">
    <w:name w:val="Point 2"/>
    <w:basedOn w:val="Normal"/>
    <w:rsid w:val="006C05F9"/>
    <w:pPr>
      <w:widowControl/>
      <w:spacing w:before="120" w:after="120"/>
      <w:ind w:left="1984" w:hanging="567"/>
      <w:jc w:val="both"/>
    </w:pPr>
    <w:rPr>
      <w:rFonts w:eastAsiaTheme="minorHAnsi"/>
      <w:szCs w:val="22"/>
      <w:lang w:eastAsia="en-US"/>
    </w:rPr>
  </w:style>
  <w:style w:type="paragraph" w:customStyle="1" w:styleId="ManualNumPar1">
    <w:name w:val="Manual NumPar 1"/>
    <w:basedOn w:val="Normal"/>
    <w:next w:val="Text1"/>
    <w:rsid w:val="006C05F9"/>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6C05F9"/>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6C05F9"/>
    <w:pPr>
      <w:widowControl/>
      <w:spacing w:before="480" w:after="120"/>
      <w:jc w:val="both"/>
    </w:pPr>
    <w:rPr>
      <w:rFonts w:eastAsiaTheme="minorHAnsi"/>
      <w:szCs w:val="22"/>
      <w:lang w:eastAsia="en-US"/>
    </w:rPr>
  </w:style>
  <w:style w:type="paragraph" w:customStyle="1" w:styleId="Institutionquisigne">
    <w:name w:val="Institution qui signe"/>
    <w:basedOn w:val="Normal"/>
    <w:next w:val="Normal"/>
    <w:rsid w:val="006C05F9"/>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6C05F9"/>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6C05F9"/>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6C05F9"/>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6C05F9"/>
    <w:pPr>
      <w:widowControl/>
      <w:spacing w:before="120" w:after="120"/>
      <w:ind w:left="709" w:hanging="709"/>
      <w:jc w:val="both"/>
    </w:pPr>
    <w:rPr>
      <w:rFonts w:eastAsiaTheme="minorHAnsi"/>
      <w:szCs w:val="22"/>
      <w:lang w:eastAsia="en-US"/>
    </w:rPr>
  </w:style>
  <w:style w:type="paragraph" w:customStyle="1" w:styleId="Typedudocument">
    <w:name w:val="Type du document"/>
    <w:basedOn w:val="Normal"/>
    <w:next w:val="Titreobjet"/>
    <w:rsid w:val="006C05F9"/>
    <w:pPr>
      <w:widowControl/>
      <w:spacing w:before="360"/>
      <w:jc w:val="center"/>
    </w:pPr>
    <w:rPr>
      <w:rFonts w:eastAsiaTheme="minorHAnsi"/>
      <w:b/>
      <w:szCs w:val="22"/>
      <w:lang w:eastAsia="en-US"/>
    </w:rPr>
  </w:style>
  <w:style w:type="paragraph" w:customStyle="1" w:styleId="Titreobjet">
    <w:name w:val="Titre objet"/>
    <w:basedOn w:val="Normal"/>
    <w:next w:val="Normal"/>
    <w:rsid w:val="006C05F9"/>
    <w:pPr>
      <w:widowControl/>
      <w:spacing w:before="360" w:after="360"/>
      <w:jc w:val="center"/>
    </w:pPr>
    <w:rPr>
      <w:rFonts w:eastAsiaTheme="minorHAnsi"/>
      <w:b/>
      <w:szCs w:val="22"/>
      <w:lang w:eastAsia="en-US"/>
    </w:rPr>
  </w:style>
  <w:style w:type="paragraph" w:customStyle="1" w:styleId="Normal24">
    <w:name w:val="Normal24"/>
    <w:basedOn w:val="Normal"/>
    <w:rsid w:val="006C05F9"/>
    <w:pPr>
      <w:spacing w:after="480"/>
    </w:pPr>
  </w:style>
  <w:style w:type="paragraph" w:styleId="Revision">
    <w:name w:val="Revision"/>
    <w:hidden/>
    <w:uiPriority w:val="99"/>
    <w:semiHidden/>
    <w:rsid w:val="004247DE"/>
    <w:rPr>
      <w:sz w:val="24"/>
      <w:lang w:val="lv-LV"/>
    </w:rPr>
  </w:style>
  <w:style w:type="character" w:styleId="CommentReference">
    <w:name w:val="annotation reference"/>
    <w:basedOn w:val="DefaultParagraphFont"/>
    <w:rsid w:val="00DA6903"/>
    <w:rPr>
      <w:sz w:val="16"/>
      <w:szCs w:val="16"/>
    </w:rPr>
  </w:style>
  <w:style w:type="paragraph" w:styleId="CommentText">
    <w:name w:val="annotation text"/>
    <w:basedOn w:val="Normal"/>
    <w:link w:val="CommentTextChar"/>
    <w:rsid w:val="00DA6903"/>
    <w:rPr>
      <w:sz w:val="20"/>
    </w:rPr>
  </w:style>
  <w:style w:type="character" w:customStyle="1" w:styleId="CommentTextChar">
    <w:name w:val="Comment Text Char"/>
    <w:basedOn w:val="DefaultParagraphFont"/>
    <w:link w:val="CommentText"/>
    <w:rsid w:val="00DA6903"/>
    <w:rPr>
      <w:lang w:val="lv-LV"/>
    </w:rPr>
  </w:style>
  <w:style w:type="paragraph" w:styleId="CommentSubject">
    <w:name w:val="annotation subject"/>
    <w:basedOn w:val="CommentText"/>
    <w:next w:val="CommentText"/>
    <w:link w:val="CommentSubjectChar"/>
    <w:rsid w:val="00DA6903"/>
    <w:rPr>
      <w:b/>
      <w:bCs/>
    </w:rPr>
  </w:style>
  <w:style w:type="character" w:customStyle="1" w:styleId="CommentSubjectChar">
    <w:name w:val="Comment Subject Char"/>
    <w:basedOn w:val="CommentTextChar"/>
    <w:link w:val="CommentSubject"/>
    <w:rsid w:val="00DA6903"/>
    <w:rPr>
      <w:b/>
      <w:bCs/>
      <w:lang w:val="lv-LV"/>
    </w:rPr>
  </w:style>
  <w:style w:type="paragraph" w:styleId="HTMLPreformatted">
    <w:name w:val="HTML Preformatted"/>
    <w:basedOn w:val="Normal"/>
    <w:link w:val="HTMLPreformattedChar"/>
    <w:rsid w:val="00503B4E"/>
    <w:rPr>
      <w:rFonts w:ascii="Consolas" w:hAnsi="Consolas"/>
      <w:sz w:val="20"/>
    </w:rPr>
  </w:style>
  <w:style w:type="character" w:customStyle="1" w:styleId="HTMLPreformattedChar">
    <w:name w:val="HTML Preformatted Char"/>
    <w:basedOn w:val="DefaultParagraphFont"/>
    <w:link w:val="HTMLPreformatted"/>
    <w:rsid w:val="00503B4E"/>
    <w:rPr>
      <w:rFonts w:ascii="Consolas" w:hAnsi="Consolas"/>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0770333">
      <w:bodyDiv w:val="1"/>
      <w:marLeft w:val="0"/>
      <w:marRight w:val="0"/>
      <w:marTop w:val="0"/>
      <w:marBottom w:val="0"/>
      <w:divBdr>
        <w:top w:val="none" w:sz="0" w:space="0" w:color="auto"/>
        <w:left w:val="none" w:sz="0" w:space="0" w:color="auto"/>
        <w:bottom w:val="none" w:sz="0" w:space="0" w:color="auto"/>
        <w:right w:val="none" w:sz="0" w:space="0" w:color="auto"/>
      </w:divBdr>
    </w:div>
    <w:div w:id="1534994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digital-strategy.ec.europa.eu/lv/news/commission-sets-course-europes-ai-leadership-ambitious-ai-continent-action-plan" TargetMode="External"/><Relationship Id="rId1" Type="http://schemas.openxmlformats.org/officeDocument/2006/relationships/hyperlink" Target="http://data.europa.eu/eli/reg/2021/6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24</Pages>
  <Words>5748</Words>
  <Characters>39779</Characters>
  <Application>Microsoft Office Word</Application>
  <DocSecurity>0</DocSecurity>
  <Lines>331</Lines>
  <Paragraphs>90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PESA Karina</cp:lastModifiedBy>
  <cp:revision>3</cp:revision>
  <cp:lastPrinted>2004-11-19T15:42:00Z</cp:lastPrinted>
  <dcterms:created xsi:type="dcterms:W3CDTF">2026-02-16T14:41:00Z</dcterms:created>
  <dcterms:modified xsi:type="dcterms:W3CDTF">2026-02-23T13:10:00Z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P10_TA(2025)0333_</vt:lpwstr>
  </property>
  <property fmtid="{D5CDD505-2E9C-101B-9397-08002B2CF9AE}" pid="4" name="&lt;Type&gt;">
    <vt:lpwstr>RR</vt:lpwstr>
  </property>
</Properties>
</file>