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6683" w14:paraId="3BE27B21" w14:textId="77777777" w:rsidTr="0010095E">
        <w:trPr>
          <w:trHeight w:hRule="exact" w:val="1418"/>
        </w:trPr>
        <w:tc>
          <w:tcPr>
            <w:tcW w:w="6804" w:type="dxa"/>
            <w:shd w:val="clear" w:color="auto" w:fill="auto"/>
            <w:vAlign w:val="center"/>
          </w:tcPr>
          <w:p w14:paraId="0230F316" w14:textId="77777777" w:rsidR="00751A4A" w:rsidRPr="00876683" w:rsidRDefault="00650952" w:rsidP="0010095E">
            <w:pPr>
              <w:pStyle w:val="EPName"/>
            </w:pPr>
            <w:r w:rsidRPr="00876683">
              <w:t>Europaparlamentet</w:t>
            </w:r>
          </w:p>
          <w:p w14:paraId="2AEA4C9D" w14:textId="77777777" w:rsidR="00751A4A" w:rsidRPr="00876683" w:rsidRDefault="005F1B17" w:rsidP="005F1B17">
            <w:pPr>
              <w:pStyle w:val="EPTerm"/>
              <w:rPr>
                <w:rStyle w:val="HideTWBExt"/>
                <w:noProof w:val="0"/>
                <w:vanish w:val="0"/>
                <w:color w:val="auto"/>
              </w:rPr>
            </w:pPr>
            <w:r w:rsidRPr="00876683">
              <w:t>2024</w:t>
            </w:r>
            <w:r w:rsidR="00817416" w:rsidRPr="00876683">
              <w:t>-202</w:t>
            </w:r>
            <w:r w:rsidRPr="00876683">
              <w:t>9</w:t>
            </w:r>
          </w:p>
        </w:tc>
        <w:tc>
          <w:tcPr>
            <w:tcW w:w="2268" w:type="dxa"/>
            <w:shd w:val="clear" w:color="auto" w:fill="auto"/>
          </w:tcPr>
          <w:p w14:paraId="7989F0A9" w14:textId="77777777" w:rsidR="00751A4A" w:rsidRPr="00876683" w:rsidRDefault="00187494" w:rsidP="0010095E">
            <w:pPr>
              <w:pStyle w:val="EPLogo"/>
            </w:pPr>
            <w:r w:rsidRPr="00876683">
              <w:rPr>
                <w:noProof/>
                <w:lang w:eastAsia="ja-JP"/>
              </w:rPr>
              <w:drawing>
                <wp:inline distT="0" distB="0" distL="0" distR="0" wp14:anchorId="29B34610" wp14:editId="5D939A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9A8504" w14:textId="77777777" w:rsidR="00D058B8" w:rsidRPr="00876683" w:rsidRDefault="00D058B8" w:rsidP="004C5D52">
      <w:pPr>
        <w:pStyle w:val="LineTop"/>
      </w:pPr>
    </w:p>
    <w:p w14:paraId="14EDD71A" w14:textId="77777777" w:rsidR="00680577" w:rsidRPr="00876683" w:rsidRDefault="00650952" w:rsidP="00680577">
      <w:pPr>
        <w:pStyle w:val="EPBodyTA1"/>
      </w:pPr>
      <w:r w:rsidRPr="00876683">
        <w:t>ANTAGNA TEXTER</w:t>
      </w:r>
    </w:p>
    <w:p w14:paraId="0361C29C" w14:textId="77777777" w:rsidR="00D058B8" w:rsidRPr="00876683" w:rsidRDefault="00D058B8" w:rsidP="00D058B8">
      <w:pPr>
        <w:pStyle w:val="LineBottom"/>
      </w:pPr>
    </w:p>
    <w:p w14:paraId="58739D0F" w14:textId="76D51734" w:rsidR="00650952" w:rsidRPr="00876683" w:rsidRDefault="00650952" w:rsidP="00650952">
      <w:pPr>
        <w:pStyle w:val="ATHeading1"/>
      </w:pPr>
      <w:bookmarkStart w:id="0" w:name="TANumber"/>
      <w:r w:rsidRPr="00876683">
        <w:t>P10_TA(2025)0</w:t>
      </w:r>
      <w:bookmarkEnd w:id="0"/>
      <w:r w:rsidR="00953FA8">
        <w:t>333</w:t>
      </w:r>
    </w:p>
    <w:p w14:paraId="665D1FBD" w14:textId="77777777" w:rsidR="00650952" w:rsidRPr="00876683" w:rsidRDefault="00650952" w:rsidP="00650952">
      <w:pPr>
        <w:pStyle w:val="ATHeading2"/>
      </w:pPr>
      <w:bookmarkStart w:id="1" w:name="title"/>
      <w:r w:rsidRPr="00876683">
        <w:t>Det gemensamma företaget för ett europeiskt högpresterande datorsystem (</w:t>
      </w:r>
      <w:proofErr w:type="spellStart"/>
      <w:r w:rsidRPr="00876683">
        <w:t>EuroHPC</w:t>
      </w:r>
      <w:proofErr w:type="spellEnd"/>
      <w:r w:rsidRPr="00876683">
        <w:t>)</w:t>
      </w:r>
    </w:p>
    <w:p w14:paraId="1D9786F4" w14:textId="77777777" w:rsidR="00650952" w:rsidRPr="00876683" w:rsidRDefault="00650952" w:rsidP="00650952">
      <w:pPr>
        <w:rPr>
          <w:i/>
          <w:vanish/>
        </w:rPr>
      </w:pPr>
      <w:r w:rsidRPr="00876683">
        <w:rPr>
          <w:i/>
        </w:rPr>
        <w:fldChar w:fldCharType="begin"/>
      </w:r>
      <w:r w:rsidRPr="00876683">
        <w:rPr>
          <w:i/>
        </w:rPr>
        <w:instrText xml:space="preserve"> TC"(</w:instrText>
      </w:r>
      <w:bookmarkStart w:id="2" w:name="DocNumber"/>
      <w:r w:rsidRPr="00876683">
        <w:rPr>
          <w:i/>
        </w:rPr>
        <w:instrText>A10-0241/2025</w:instrText>
      </w:r>
      <w:bookmarkEnd w:id="2"/>
      <w:r w:rsidRPr="00876683">
        <w:rPr>
          <w:i/>
        </w:rPr>
        <w:instrText xml:space="preserve"> - Föredragande: Borys Budka)"\l3 \n&gt; \* MERGEFORMAT </w:instrText>
      </w:r>
      <w:r w:rsidRPr="00876683">
        <w:rPr>
          <w:i/>
        </w:rPr>
        <w:fldChar w:fldCharType="end"/>
      </w:r>
    </w:p>
    <w:p w14:paraId="59210AB1" w14:textId="77777777" w:rsidR="00650952" w:rsidRPr="00876683" w:rsidRDefault="00650952" w:rsidP="00650952">
      <w:pPr>
        <w:rPr>
          <w:vanish/>
        </w:rPr>
      </w:pPr>
      <w:bookmarkStart w:id="3" w:name="Commission"/>
      <w:r w:rsidRPr="00876683">
        <w:rPr>
          <w:vanish/>
        </w:rPr>
        <w:t>Utskottet för industrifrågor, forskning och energi</w:t>
      </w:r>
      <w:bookmarkEnd w:id="3"/>
    </w:p>
    <w:p w14:paraId="63A41026" w14:textId="77777777" w:rsidR="00650952" w:rsidRPr="00876683" w:rsidRDefault="00650952" w:rsidP="00650952">
      <w:pPr>
        <w:rPr>
          <w:vanish/>
        </w:rPr>
      </w:pPr>
      <w:bookmarkStart w:id="4" w:name="PE"/>
      <w:r w:rsidRPr="00876683">
        <w:rPr>
          <w:vanish/>
        </w:rPr>
        <w:t>PE779.752</w:t>
      </w:r>
      <w:bookmarkEnd w:id="4"/>
    </w:p>
    <w:p w14:paraId="280C7891" w14:textId="22D210F0" w:rsidR="00650952" w:rsidRPr="00876683" w:rsidRDefault="00650952" w:rsidP="00650952">
      <w:pPr>
        <w:pStyle w:val="ATHeading3"/>
      </w:pPr>
      <w:bookmarkStart w:id="5" w:name="Sujet"/>
      <w:r w:rsidRPr="00876683">
        <w:t xml:space="preserve">Europaparlamentets lagstiftningsresolution av den </w:t>
      </w:r>
      <w:r w:rsidR="00BC5096">
        <w:t>17</w:t>
      </w:r>
      <w:r w:rsidR="00BC5096" w:rsidRPr="00876683">
        <w:t xml:space="preserve"> </w:t>
      </w:r>
      <w:r w:rsidR="00BC5096">
        <w:t>december</w:t>
      </w:r>
      <w:r w:rsidR="00BC5096" w:rsidRPr="00876683">
        <w:t xml:space="preserve"> </w:t>
      </w:r>
      <w:r w:rsidRPr="00876683">
        <w:t>2025 om förslaget till rådets förordning om ändring av rådets förordning (EU) 2021/1173 av den 13 juli 2021 om bildande av det gemensamma företaget för ett europeiskt högpresterande datorsystem och om upphävande av förordning (EU) 2018/1488</w:t>
      </w:r>
      <w:bookmarkEnd w:id="5"/>
      <w:r w:rsidRPr="00876683">
        <w:t xml:space="preserve"> </w:t>
      </w:r>
      <w:bookmarkStart w:id="6" w:name="References"/>
      <w:r w:rsidRPr="00876683">
        <w:t>(COM(2025)0414 – C10-0204/2025 – 2025/0229(NLE))</w:t>
      </w:r>
      <w:bookmarkEnd w:id="6"/>
    </w:p>
    <w:p w14:paraId="4677FC38" w14:textId="77777777" w:rsidR="00650952" w:rsidRPr="00876683" w:rsidRDefault="00650952" w:rsidP="00650952"/>
    <w:p w14:paraId="387C8062" w14:textId="77777777" w:rsidR="00D616CC" w:rsidRPr="00876683" w:rsidRDefault="00D616CC" w:rsidP="00D616CC">
      <w:pPr>
        <w:pStyle w:val="NormalBold"/>
      </w:pPr>
      <w:bookmarkStart w:id="7" w:name="TextBodyBegin"/>
      <w:bookmarkEnd w:id="1"/>
      <w:bookmarkEnd w:id="7"/>
      <w:r w:rsidRPr="00876683">
        <w:t>(Samråd)</w:t>
      </w:r>
    </w:p>
    <w:p w14:paraId="1B560639" w14:textId="77777777" w:rsidR="00D616CC" w:rsidRPr="00876683" w:rsidRDefault="00D616CC" w:rsidP="00D616CC">
      <w:pPr>
        <w:pStyle w:val="EPComma"/>
      </w:pPr>
      <w:r w:rsidRPr="00876683">
        <w:rPr>
          <w:i/>
        </w:rPr>
        <w:t>Europaparlamentet utfärdar denna resolution</w:t>
      </w:r>
    </w:p>
    <w:p w14:paraId="4E396B48" w14:textId="77777777" w:rsidR="00D616CC" w:rsidRPr="00876683" w:rsidRDefault="00D616CC" w:rsidP="00D616CC">
      <w:pPr>
        <w:pStyle w:val="NormalHanging12a"/>
      </w:pPr>
      <w:r w:rsidRPr="00876683">
        <w:t>–</w:t>
      </w:r>
      <w:r w:rsidRPr="00876683">
        <w:tab/>
        <w:t>med beaktande av kommissionens förslag till rådet (COM(2025)0414),</w:t>
      </w:r>
    </w:p>
    <w:p w14:paraId="0BD59A4D" w14:textId="77777777" w:rsidR="00D616CC" w:rsidRPr="00876683" w:rsidRDefault="00D616CC" w:rsidP="00D616CC">
      <w:pPr>
        <w:pStyle w:val="NormalHanging12a"/>
      </w:pPr>
      <w:r w:rsidRPr="00876683">
        <w:t>–</w:t>
      </w:r>
      <w:r w:rsidRPr="00876683">
        <w:tab/>
        <w:t>med beaktande av artikel 187 och artikel 188 första stycket i fördraget om Europeiska unionens funktionssätt, i enlighet med vilka Europaparlamentet har hörts av rådet (C10</w:t>
      </w:r>
      <w:r w:rsidRPr="00876683">
        <w:noBreakHyphen/>
        <w:t>0204/2025),</w:t>
      </w:r>
    </w:p>
    <w:p w14:paraId="1C8D3A17" w14:textId="77777777" w:rsidR="00D616CC" w:rsidRPr="00876683" w:rsidRDefault="00D616CC" w:rsidP="00D616CC">
      <w:pPr>
        <w:pStyle w:val="NormalHanging12a"/>
      </w:pPr>
      <w:r w:rsidRPr="00876683">
        <w:t>–</w:t>
      </w:r>
      <w:r w:rsidRPr="00876683">
        <w:tab/>
        <w:t>med beaktande av artikel 84 i arbetsordningen,</w:t>
      </w:r>
    </w:p>
    <w:p w14:paraId="70FA4E15" w14:textId="77777777" w:rsidR="00D616CC" w:rsidRPr="00876683" w:rsidRDefault="00D616CC" w:rsidP="00D616CC">
      <w:pPr>
        <w:pStyle w:val="NormalHanging12a"/>
      </w:pPr>
      <w:r w:rsidRPr="00876683">
        <w:t>–</w:t>
      </w:r>
      <w:r w:rsidRPr="00876683">
        <w:tab/>
        <w:t>med beaktande av betänkandet från utskottet för industrifrågor, forskning och energi (A10-0241/2025).</w:t>
      </w:r>
    </w:p>
    <w:p w14:paraId="4D9271A4" w14:textId="77777777" w:rsidR="00D616CC" w:rsidRPr="00876683" w:rsidRDefault="00D616CC" w:rsidP="00D616CC">
      <w:pPr>
        <w:pStyle w:val="NormalHanging12a"/>
      </w:pPr>
      <w:r w:rsidRPr="00876683">
        <w:t>1.</w:t>
      </w:r>
      <w:r w:rsidRPr="00876683">
        <w:tab/>
        <w:t>Europaparlamentet godkänner kommissionens förslag såsom ändrat av parlamentet.</w:t>
      </w:r>
    </w:p>
    <w:p w14:paraId="061E7DB8" w14:textId="77777777" w:rsidR="00D616CC" w:rsidRPr="00876683" w:rsidRDefault="00D616CC" w:rsidP="00D616CC">
      <w:pPr>
        <w:pStyle w:val="NormalHanging12a"/>
      </w:pPr>
      <w:r w:rsidRPr="00876683">
        <w:t>2.</w:t>
      </w:r>
      <w:r w:rsidRPr="00876683">
        <w:tab/>
        <w:t>Europaparlamentet uppmanar kommissionen att ändra sitt förslag i överensstämmelse härmed, i enlighet med artikel 293.2 i fördraget om Europeiska unionens funktionssätt.</w:t>
      </w:r>
    </w:p>
    <w:p w14:paraId="5AC9A6DA" w14:textId="77777777" w:rsidR="00D616CC" w:rsidRPr="00876683" w:rsidRDefault="00D616CC" w:rsidP="00D616CC">
      <w:pPr>
        <w:pStyle w:val="NormalHanging12a"/>
      </w:pPr>
      <w:r w:rsidRPr="00876683">
        <w:t>3.</w:t>
      </w:r>
      <w:r w:rsidRPr="00876683">
        <w:tab/>
        <w:t>Rådet uppmanas att underrätta Europaparlamentet om rådet har för avsikt att avvika från den text som parlamentet har godkänt.</w:t>
      </w:r>
    </w:p>
    <w:p w14:paraId="0512DD14" w14:textId="5C2020E4" w:rsidR="00D616CC" w:rsidRPr="00876683" w:rsidRDefault="00D616CC" w:rsidP="00D616CC">
      <w:pPr>
        <w:pStyle w:val="NormalHanging12a"/>
      </w:pPr>
      <w:r w:rsidRPr="00876683">
        <w:t>4.</w:t>
      </w:r>
      <w:r w:rsidRPr="00876683">
        <w:tab/>
        <w:t xml:space="preserve">Rådet uppmanas att höra Europaparlamentet </w:t>
      </w:r>
      <w:r w:rsidR="004B00FC" w:rsidRPr="004B00FC">
        <w:t xml:space="preserve">på nytt </w:t>
      </w:r>
      <w:r w:rsidRPr="00876683">
        <w:t>om rådet har för avsikt att väsentligt ändra kommissionens förslag.</w:t>
      </w:r>
    </w:p>
    <w:p w14:paraId="3FB8009D" w14:textId="77777777" w:rsidR="00D616CC" w:rsidRPr="00876683" w:rsidRDefault="00D616CC" w:rsidP="00D616CC">
      <w:pPr>
        <w:pStyle w:val="NormalHanging12a"/>
      </w:pPr>
      <w:r w:rsidRPr="00876683">
        <w:t>5.</w:t>
      </w:r>
      <w:r w:rsidRPr="00876683">
        <w:tab/>
        <w:t>Europaparlamentet uppdrar åt talmannen att översända parlamentets ståndpunkt till rådet och kommissionen.</w:t>
      </w:r>
    </w:p>
    <w:p w14:paraId="301FE981" w14:textId="77777777" w:rsidR="00D616CC" w:rsidRPr="00876683" w:rsidRDefault="00D616CC" w:rsidP="00D616CC"/>
    <w:p w14:paraId="534DCB4F" w14:textId="77777777" w:rsidR="00D616CC" w:rsidRPr="00876683" w:rsidRDefault="00D616CC" w:rsidP="00D616CC"/>
    <w:p w14:paraId="6A7D808B" w14:textId="77777777" w:rsidR="00D616CC" w:rsidRPr="00876683" w:rsidRDefault="00D616CC" w:rsidP="00D616CC"/>
    <w:p w14:paraId="6BB95572" w14:textId="77777777" w:rsidR="00D616CC" w:rsidRPr="00876683" w:rsidRDefault="00D616CC" w:rsidP="00D616CC"/>
    <w:p w14:paraId="400FE768" w14:textId="77777777" w:rsidR="00D616CC" w:rsidRPr="00876683" w:rsidRDefault="00D616CC" w:rsidP="00D616CC">
      <w:pPr>
        <w:pStyle w:val="AmNumberTabs"/>
        <w:keepNext/>
      </w:pPr>
      <w:r w:rsidRPr="00876683">
        <w:t>Ändringsförslag</w:t>
      </w:r>
      <w:r w:rsidRPr="00876683">
        <w:tab/>
      </w:r>
      <w:r w:rsidRPr="00876683">
        <w:tab/>
        <w:t>1</w:t>
      </w:r>
    </w:p>
    <w:p w14:paraId="3D2D5753" w14:textId="77777777" w:rsidR="00D616CC" w:rsidRDefault="00D616CC" w:rsidP="00D616CC"/>
    <w:p w14:paraId="0241683B" w14:textId="07FCDC4B" w:rsidR="00A941A4" w:rsidRPr="00A941A4" w:rsidRDefault="00A941A4" w:rsidP="00A941A4">
      <w:pPr>
        <w:spacing w:before="720" w:after="240"/>
        <w:jc w:val="center"/>
      </w:pPr>
      <w:r w:rsidRPr="00A941A4">
        <w:t>EUROPAPARLAMENTETS ÄNDRINGSFÖRSLAG</w:t>
      </w:r>
      <w:r w:rsidRPr="00A941A4">
        <w:rPr>
          <w:vertAlign w:val="superscript"/>
        </w:rPr>
        <w:footnoteReference w:customMarkFollows="1" w:id="1"/>
        <w:t>*</w:t>
      </w:r>
    </w:p>
    <w:p w14:paraId="2248481F" w14:textId="0DDEB9D4" w:rsidR="00A941A4" w:rsidRPr="005F34F1" w:rsidRDefault="00A941A4" w:rsidP="00A941A4">
      <w:pPr>
        <w:spacing w:after="240"/>
        <w:jc w:val="center"/>
      </w:pPr>
      <w:r>
        <w:t>till kommissionens förslag</w:t>
      </w:r>
    </w:p>
    <w:p w14:paraId="4A0398F1" w14:textId="77777777" w:rsidR="00A941A4" w:rsidRPr="005F34F1" w:rsidRDefault="00A941A4" w:rsidP="00A941A4">
      <w:pPr>
        <w:spacing w:after="240"/>
        <w:jc w:val="center"/>
      </w:pPr>
      <w:r w:rsidRPr="005F34F1">
        <w:t>---------------------------------------------------------</w:t>
      </w:r>
    </w:p>
    <w:p w14:paraId="1FEC0AFB" w14:textId="77777777" w:rsidR="00D616CC" w:rsidRPr="00876683" w:rsidRDefault="00D616CC" w:rsidP="00D616CC">
      <w:pPr>
        <w:pStyle w:val="Typedudocument"/>
        <w:rPr>
          <w:noProof/>
        </w:rPr>
      </w:pPr>
      <w:r w:rsidRPr="00876683">
        <w:t>RÅDETS FÖRORDNING</w:t>
      </w:r>
    </w:p>
    <w:p w14:paraId="3D6DF4D5" w14:textId="77777777" w:rsidR="00D616CC" w:rsidRPr="00876683" w:rsidRDefault="00D616CC" w:rsidP="00D616CC">
      <w:pPr>
        <w:pStyle w:val="Titreobjet"/>
        <w:rPr>
          <w:noProof/>
        </w:rPr>
      </w:pPr>
      <w:r w:rsidRPr="00876683">
        <w:t>om ändring av rådets förordning (EU) 2021/1173 av den 13 juli 2021 om bildande av det gemensamma företaget för ett europeiskt högpresterande datorsystem och om upphävande av förordning (EU) 2018/1488</w:t>
      </w:r>
    </w:p>
    <w:p w14:paraId="3E566B51" w14:textId="77777777" w:rsidR="00D616CC" w:rsidRPr="00876683" w:rsidRDefault="00D616CC" w:rsidP="00D616CC">
      <w:pPr>
        <w:pStyle w:val="Institutionquiagit"/>
        <w:rPr>
          <w:noProof/>
        </w:rPr>
      </w:pPr>
      <w:r w:rsidRPr="00876683">
        <w:t>EUROPEISKA UNIONENS RÅD HAR ANTAGIT DENNA FÖRORDNING</w:t>
      </w:r>
    </w:p>
    <w:p w14:paraId="145FD766" w14:textId="77777777" w:rsidR="00D616CC" w:rsidRPr="00876683" w:rsidRDefault="00D616CC" w:rsidP="00334C6B">
      <w:pPr>
        <w:spacing w:before="120" w:after="120" w:line="360" w:lineRule="auto"/>
        <w:rPr>
          <w:noProof/>
        </w:rPr>
      </w:pPr>
      <w:r w:rsidRPr="00876683">
        <w:t>med beaktande av fördraget om Europeiska unionens funktionssätt, särskilt artiklarna 187 och 188 första stycket,</w:t>
      </w:r>
    </w:p>
    <w:p w14:paraId="3BD716C8" w14:textId="77777777" w:rsidR="00D616CC" w:rsidRPr="00876683" w:rsidRDefault="00D616CC" w:rsidP="00334C6B">
      <w:pPr>
        <w:spacing w:before="120" w:after="120" w:line="360" w:lineRule="auto"/>
        <w:rPr>
          <w:noProof/>
        </w:rPr>
      </w:pPr>
      <w:r w:rsidRPr="00876683">
        <w:t>med beaktande av Europeiska kommissionens förslag,</w:t>
      </w:r>
    </w:p>
    <w:p w14:paraId="4591CF5F" w14:textId="77777777" w:rsidR="00D616CC" w:rsidRPr="00876683" w:rsidRDefault="00D616CC" w:rsidP="00334C6B">
      <w:pPr>
        <w:spacing w:before="120" w:after="120" w:line="360" w:lineRule="auto"/>
        <w:rPr>
          <w:noProof/>
        </w:rPr>
      </w:pPr>
      <w:r w:rsidRPr="00876683">
        <w:t>med beaktande av Europaparlamentets yttrande</w:t>
      </w:r>
      <w:r w:rsidRPr="00876683">
        <w:rPr>
          <w:rStyle w:val="FootnoteReference"/>
          <w:noProof/>
        </w:rPr>
        <w:footnoteReference w:id="2"/>
      </w:r>
      <w:r w:rsidRPr="00876683">
        <w:t>,</w:t>
      </w:r>
    </w:p>
    <w:p w14:paraId="05CD4BC1" w14:textId="77777777" w:rsidR="00D616CC" w:rsidRPr="00876683" w:rsidRDefault="00D616CC" w:rsidP="00334C6B">
      <w:pPr>
        <w:spacing w:before="120" w:after="120" w:line="360" w:lineRule="auto"/>
        <w:rPr>
          <w:noProof/>
        </w:rPr>
      </w:pPr>
      <w:r w:rsidRPr="00876683">
        <w:t>med beaktande av Europeiska ekonomiska och sociala kommitténs yttrande</w:t>
      </w:r>
      <w:r w:rsidRPr="00876683">
        <w:rPr>
          <w:rStyle w:val="FootnoteReference"/>
          <w:noProof/>
        </w:rPr>
        <w:footnoteReference w:id="3"/>
      </w:r>
      <w:r w:rsidRPr="00876683">
        <w:t xml:space="preserve">, </w:t>
      </w:r>
    </w:p>
    <w:p w14:paraId="2FDFCF3B" w14:textId="77777777" w:rsidR="00D616CC" w:rsidRPr="00876683" w:rsidRDefault="00D616CC" w:rsidP="00334C6B">
      <w:pPr>
        <w:spacing w:before="120" w:after="120" w:line="360" w:lineRule="auto"/>
        <w:rPr>
          <w:noProof/>
        </w:rPr>
      </w:pPr>
      <w:r w:rsidRPr="00876683">
        <w:t>av följande skäl:</w:t>
      </w:r>
    </w:p>
    <w:p w14:paraId="381DD30A" w14:textId="77777777" w:rsidR="00D616CC" w:rsidRPr="00876683" w:rsidRDefault="00D616CC" w:rsidP="00334C6B">
      <w:pPr>
        <w:pStyle w:val="ManualConsidrant"/>
        <w:spacing w:line="360" w:lineRule="auto"/>
        <w:jc w:val="left"/>
        <w:rPr>
          <w:noProof/>
        </w:rPr>
      </w:pPr>
      <w:r w:rsidRPr="00876683">
        <w:t>(1)</w:t>
      </w:r>
      <w:r w:rsidRPr="00876683">
        <w:tab/>
        <w:t xml:space="preserve">Europaparlamentets och rådets förordning (EU) 2024/1689 om harmoniserade regler för artificiell intelligens (rättsakten om artificiell intelligens) syftar till att förbättra den inre marknadens funktion genom att fastställa en enhetlig rättslig ram, särskilt för utveckling, marknadsföring och användning av artificiell intelligens i överensstämmelse med unionens värden. </w:t>
      </w:r>
    </w:p>
    <w:p w14:paraId="6B3600D8" w14:textId="77777777" w:rsidR="00D616CC" w:rsidRPr="00876683" w:rsidRDefault="00D616CC" w:rsidP="00334C6B">
      <w:pPr>
        <w:pStyle w:val="ManualConsidrant"/>
        <w:spacing w:line="360" w:lineRule="auto"/>
        <w:rPr>
          <w:noProof/>
        </w:rPr>
      </w:pPr>
      <w:r w:rsidRPr="00876683">
        <w:rPr>
          <w:b/>
          <w:i/>
        </w:rPr>
        <w:lastRenderedPageBreak/>
        <w:t>(1a)</w:t>
      </w:r>
      <w:r w:rsidRPr="00876683">
        <w:tab/>
      </w:r>
      <w:r w:rsidRPr="00876683">
        <w:rPr>
          <w:b/>
          <w:i/>
        </w:rPr>
        <w:t>I Europaparlamentets och rådets förordning (EU) 2021/695</w:t>
      </w:r>
      <w:r w:rsidRPr="00876683">
        <w:rPr>
          <w:rStyle w:val="FootnoteReference"/>
          <w:rFonts w:eastAsia="Times New Roman"/>
          <w:b/>
          <w:i/>
          <w:szCs w:val="24"/>
          <w:lang w:eastAsia="en-GB"/>
        </w:rPr>
        <w:footnoteReference w:id="4"/>
      </w:r>
      <w:r w:rsidRPr="00876683">
        <w:rPr>
          <w:b/>
          <w:i/>
        </w:rPr>
        <w:t xml:space="preserve"> fastställs ramen för unionens utgifter för forskning och innovation, inklusive de typer av åtgärder och utgifter som kan finansieras inom den ramen.</w:t>
      </w:r>
    </w:p>
    <w:p w14:paraId="11CB52FC" w14:textId="77777777" w:rsidR="00D616CC" w:rsidRPr="00876683" w:rsidRDefault="00D616CC" w:rsidP="00334C6B">
      <w:pPr>
        <w:pStyle w:val="ManualConsidrant"/>
        <w:spacing w:line="360" w:lineRule="auto"/>
        <w:jc w:val="left"/>
        <w:rPr>
          <w:noProof/>
        </w:rPr>
      </w:pPr>
      <w:r w:rsidRPr="00876683">
        <w:t>(2)</w:t>
      </w:r>
      <w:r w:rsidRPr="00876683">
        <w:tab/>
        <w:t>Sedan 2021, när rådets förordning (EU) 2021/1173 antogs, har det gjorts enorma tekniska framsteg på området artificiell intelligens (AI), som har blivit ett mycket strategiskt och omtvistat område globalt. Europeiska unionen går i spetsen för insatser för att stödja ansvarsfull innovation inom AI genom att vägleda innovation, sätta upp skyddsräcken och utveckla global styrning.</w:t>
      </w:r>
    </w:p>
    <w:p w14:paraId="403B5268" w14:textId="77777777" w:rsidR="00D616CC" w:rsidRPr="00876683" w:rsidRDefault="00D616CC" w:rsidP="00334C6B">
      <w:pPr>
        <w:pStyle w:val="ManualConsidrant"/>
        <w:spacing w:line="360" w:lineRule="auto"/>
        <w:jc w:val="left"/>
        <w:rPr>
          <w:rFonts w:eastAsia="Times New Roman"/>
          <w:noProof/>
        </w:rPr>
      </w:pPr>
      <w:r w:rsidRPr="00876683">
        <w:t>(3)</w:t>
      </w:r>
      <w:r w:rsidRPr="00876683">
        <w:tab/>
        <w:t>Stora AI-modeller för allmänna ändamål har blivit viktiga motorer för ekonomisk konkurrenskraft och innovation. De blir avgörande för att öka produktiviteten inom olika sektorer och omvandla hela värdekedjor, vilket dikterar framtida ekonomiskt värdeskapande. Nästa generations avancerade AI-modeller förväntas leda till ett kapacitetslyft mot artificiell generell intelligens (AGI) som kan hantera mycket komplexa och varierande uppgifter och därmed matcha den mänskliga förmågan</w:t>
      </w:r>
      <w:r w:rsidRPr="00876683">
        <w:rPr>
          <w:b/>
          <w:bCs/>
          <w:i/>
          <w:iCs/>
        </w:rPr>
        <w:t xml:space="preserve"> men samtidigt potentiellt medföra nya samhällsrisker</w:t>
      </w:r>
      <w:r w:rsidRPr="00876683">
        <w:t xml:space="preserve">. Regioner som kan utveckla och genomföra dessa AI-modeller </w:t>
      </w:r>
      <w:r w:rsidRPr="00876683">
        <w:rPr>
          <w:b/>
          <w:bCs/>
          <w:i/>
          <w:iCs/>
        </w:rPr>
        <w:t>på ett hållbart och säkert sätt och</w:t>
      </w:r>
      <w:r w:rsidRPr="00876683">
        <w:t xml:space="preserve"> i stor skala kommer att ligga i framkant inom global innovation</w:t>
      </w:r>
      <w:r w:rsidRPr="00876683">
        <w:rPr>
          <w:b/>
          <w:bCs/>
          <w:i/>
          <w:iCs/>
        </w:rPr>
        <w:t>, främja förtroende</w:t>
      </w:r>
      <w:r w:rsidRPr="00876683">
        <w:t xml:space="preserve"> och locka till sig ledande talanger. Samtidigt kräver sektorer som ligger i framkant inom vetenskap och industri, såsom </w:t>
      </w:r>
      <w:r w:rsidRPr="00876683">
        <w:rPr>
          <w:b/>
          <w:bCs/>
          <w:i/>
          <w:iCs/>
        </w:rPr>
        <w:t xml:space="preserve">jordbruksteknik, </w:t>
      </w:r>
      <w:r w:rsidRPr="00876683">
        <w:t>bioteknik, klimat, AI för bilar, försvar och rymdfart, betydande datorresurser för att genomföra stora AI-drivna vetenskapliga upptäckter och industriella uppfinningar. Synergieffekter mellan dessa verksamheter och de som genomförs genom andra unionsprogram, såsom EU:s rymdprogram, kommer att utnyttjas, med lämpliga skyddsåtgärder för att skydda unionens och dess medlemsstaters strategiska intressen.</w:t>
      </w:r>
    </w:p>
    <w:p w14:paraId="3ED536D9" w14:textId="77777777" w:rsidR="00D616CC" w:rsidRPr="00876683" w:rsidRDefault="00D616CC" w:rsidP="00334C6B">
      <w:pPr>
        <w:pStyle w:val="ManualConsidrant"/>
        <w:spacing w:line="360" w:lineRule="auto"/>
        <w:jc w:val="left"/>
        <w:rPr>
          <w:noProof/>
        </w:rPr>
      </w:pPr>
      <w:r w:rsidRPr="00876683">
        <w:t>(4)</w:t>
      </w:r>
      <w:r w:rsidRPr="00876683">
        <w:tab/>
        <w:t xml:space="preserve">De mest avancerade AI-fabrikerna i Europa kommer att utrustas med superdatorer med upp till 25 000 avancerade AI-processorer, som endast gör det möjligt att utveckla medelstora AI-modeller Det behövs därför betydande investeringar för att öka EU:s datorkapacitet </w:t>
      </w:r>
      <w:r w:rsidRPr="00876683">
        <w:rPr>
          <w:b/>
          <w:bCs/>
          <w:i/>
          <w:iCs/>
        </w:rPr>
        <w:t xml:space="preserve">och tillhandahålla relaterade tjänster för att kunna betjäna de många olika decentraliserade och icke-monolitiska användarsystem som är </w:t>
      </w:r>
      <w:r w:rsidRPr="00876683">
        <w:rPr>
          <w:b/>
          <w:bCs/>
          <w:i/>
          <w:iCs/>
        </w:rPr>
        <w:lastRenderedPageBreak/>
        <w:t>karakteristiska för innovativ teknik i unionen och samtidigt inrätta nästa generations anläggningar som möjliggör utvecklingen av avancerade AI-modeller</w:t>
      </w:r>
      <w:r w:rsidRPr="00876683">
        <w:t>.</w:t>
      </w:r>
    </w:p>
    <w:p w14:paraId="14A5FF39" w14:textId="77777777" w:rsidR="00D616CC" w:rsidRPr="00876683" w:rsidRDefault="00D616CC" w:rsidP="00334C6B">
      <w:pPr>
        <w:pStyle w:val="ManualConsidrant"/>
        <w:spacing w:line="360" w:lineRule="auto"/>
        <w:jc w:val="left"/>
        <w:rPr>
          <w:noProof/>
        </w:rPr>
      </w:pPr>
      <w:r w:rsidRPr="00876683">
        <w:t>(5)</w:t>
      </w:r>
      <w:r w:rsidRPr="00876683">
        <w:tab/>
        <w:t>Den 9 april 2025 lanserade kommissionen handlingsplanen för AI-kontinenten</w:t>
      </w:r>
      <w:r w:rsidRPr="00876683">
        <w:rPr>
          <w:rStyle w:val="FootnoteReference"/>
          <w:noProof/>
        </w:rPr>
        <w:footnoteReference w:id="5"/>
      </w:r>
      <w:r w:rsidRPr="00876683">
        <w:t xml:space="preserve">, för att göra Europa till en global ledare inom AI. En central pelare i denna strategi är att främja den EU-omfattande infrastrukturen för att träna avancerade AI-modeller som tar konceptet med AI-fabriker från 2024 upp till nästa nivå </w:t>
      </w:r>
      <w:r w:rsidRPr="00876683">
        <w:rPr>
          <w:b/>
          <w:bCs/>
          <w:i/>
          <w:iCs/>
        </w:rPr>
        <w:t>och att utvidga tillgången till sådan datorkapacitet över hela unionen</w:t>
      </w:r>
      <w:r w:rsidRPr="00876683">
        <w:t xml:space="preserve">. </w:t>
      </w:r>
      <w:r w:rsidRPr="00876683">
        <w:rPr>
          <w:b/>
          <w:i/>
        </w:rPr>
        <w:t>En balanserad geografisk fördelning av sådana anläggningar anses därför bidra positivt till uppfyllandet av kriterier som rör potentiella effekter.</w:t>
      </w:r>
      <w:r w:rsidRPr="00876683">
        <w:t xml:space="preserve"> </w:t>
      </w:r>
    </w:p>
    <w:p w14:paraId="3F3CDFC2" w14:textId="77777777" w:rsidR="00D616CC" w:rsidRPr="00876683" w:rsidRDefault="00D616CC" w:rsidP="00334C6B">
      <w:pPr>
        <w:pStyle w:val="ManualConsidrant"/>
        <w:spacing w:line="360" w:lineRule="auto"/>
        <w:jc w:val="left"/>
        <w:rPr>
          <w:b/>
          <w:i/>
          <w:noProof/>
        </w:rPr>
      </w:pPr>
      <w:r w:rsidRPr="00876683">
        <w:rPr>
          <w:b/>
          <w:i/>
        </w:rPr>
        <w:t>(5a)</w:t>
      </w:r>
      <w:r w:rsidRPr="00876683">
        <w:tab/>
      </w:r>
      <w:r w:rsidRPr="00876683">
        <w:rPr>
          <w:b/>
          <w:i/>
        </w:rPr>
        <w:t xml:space="preserve">För att små och medelstora företag, mikroföretag och </w:t>
      </w:r>
      <w:proofErr w:type="spellStart"/>
      <w:r w:rsidRPr="00876683">
        <w:rPr>
          <w:b/>
          <w:i/>
        </w:rPr>
        <w:t>midcap</w:t>
      </w:r>
      <w:proofErr w:type="spellEnd"/>
      <w:r w:rsidRPr="00876683">
        <w:rPr>
          <w:b/>
          <w:i/>
        </w:rPr>
        <w:t>-bolag ska kunna använda AI-gigafabriker i praktiken och i proportion till sin operativa kapacitet och sitt förväntade utnyttjande bör deras ansökan och tillgång underlättas och förenklas i syfte att minska de administrativa hindren.</w:t>
      </w:r>
      <w:r w:rsidRPr="00876683">
        <w:rPr>
          <w:rFonts w:ascii="Calibri" w:hAnsi="Calibri"/>
          <w:i/>
          <w:sz w:val="21"/>
        </w:rPr>
        <w:t xml:space="preserve"> </w:t>
      </w:r>
    </w:p>
    <w:p w14:paraId="1D60FC35" w14:textId="3B69E374" w:rsidR="00D616CC" w:rsidRPr="00876683" w:rsidRDefault="00D616CC" w:rsidP="00334C6B">
      <w:pPr>
        <w:pStyle w:val="ManualConsidrant"/>
        <w:spacing w:line="360" w:lineRule="auto"/>
        <w:jc w:val="left"/>
        <w:rPr>
          <w:noProof/>
        </w:rPr>
      </w:pPr>
      <w:r w:rsidRPr="00876683">
        <w:t>(6)</w:t>
      </w:r>
      <w:r w:rsidRPr="00876683">
        <w:tab/>
        <w:t xml:space="preserve">Utvecklingen av nästa generations avancerade AI-modeller förväntas kräva storskaliga anläggningar, med minst tre till fyra gånger fler av de mest avancerade AI-processorer som finns tillgängliga i de mest kraftfulla AI-fabrikerna, samtidigt som hänsyn tas till energikapacitet, </w:t>
      </w:r>
      <w:r w:rsidRPr="00876683">
        <w:rPr>
          <w:b/>
          <w:bCs/>
          <w:i/>
          <w:iCs/>
        </w:rPr>
        <w:t>tillgång till energi och vatten</w:t>
      </w:r>
      <w:r w:rsidRPr="00876683">
        <w:t xml:space="preserve"> och </w:t>
      </w:r>
      <w:proofErr w:type="spellStart"/>
      <w:r w:rsidRPr="00876683">
        <w:t>cirkularitet</w:t>
      </w:r>
      <w:proofErr w:type="spellEnd"/>
      <w:r w:rsidRPr="00876683">
        <w:t xml:space="preserve">. De befintliga mekanismerna inom ramen för förordning </w:t>
      </w:r>
      <w:r w:rsidR="005D6345">
        <w:t xml:space="preserve">(EU) </w:t>
      </w:r>
      <w:r w:rsidRPr="00876683">
        <w:t xml:space="preserve">2021/1173 är för närvarande inte rustade för att stödja inrättandet och driften av AI-gigafabriker. En </w:t>
      </w:r>
      <w:r w:rsidRPr="00876683">
        <w:rPr>
          <w:rFonts w:ascii="Arial" w:hAnsi="Arial"/>
        </w:rPr>
        <w:t>▌</w:t>
      </w:r>
      <w:r w:rsidRPr="00876683">
        <w:t>ändring är därför nödvändig för att ge det gemensamma företaget för europeiska högpresterande datorsystem (</w:t>
      </w:r>
      <w:r w:rsidRPr="00876683">
        <w:rPr>
          <w:i/>
          <w:iCs/>
        </w:rPr>
        <w:t>det gemensamma företaget</w:t>
      </w:r>
      <w:r w:rsidRPr="00876683">
        <w:t>) den rättsliga grund som krävs för att kunna uppfylla åtagandena för inrättande och drift av AI-gigafabriker i Europa.</w:t>
      </w:r>
    </w:p>
    <w:p w14:paraId="2CB831DB" w14:textId="77777777" w:rsidR="00D616CC" w:rsidRPr="00876683" w:rsidRDefault="00D616CC" w:rsidP="00334C6B">
      <w:pPr>
        <w:pStyle w:val="ManualConsidrant"/>
        <w:spacing w:line="360" w:lineRule="auto"/>
        <w:jc w:val="left"/>
        <w:rPr>
          <w:noProof/>
        </w:rPr>
      </w:pPr>
      <w:r w:rsidRPr="00876683">
        <w:rPr>
          <w:b/>
          <w:i/>
        </w:rPr>
        <w:t>(6a)</w:t>
      </w:r>
      <w:r w:rsidRPr="00876683">
        <w:tab/>
      </w:r>
      <w:r w:rsidRPr="00876683">
        <w:rPr>
          <w:b/>
          <w:bCs/>
          <w:i/>
          <w:iCs/>
        </w:rPr>
        <w:t xml:space="preserve">Enligt Internationella energiorganets särskilda rapport ”Energy and AI” om de globala energiutsikterna ställer spridningen av AI-specifika </w:t>
      </w:r>
      <w:proofErr w:type="spellStart"/>
      <w:r w:rsidRPr="00876683">
        <w:rPr>
          <w:b/>
          <w:bCs/>
          <w:i/>
          <w:iCs/>
        </w:rPr>
        <w:t>datorprocesser</w:t>
      </w:r>
      <w:proofErr w:type="spellEnd"/>
      <w:r w:rsidRPr="00876683">
        <w:rPr>
          <w:b/>
          <w:bCs/>
          <w:i/>
          <w:iCs/>
        </w:rPr>
        <w:t xml:space="preserve"> nya exceptionella krav på elnätet:</w:t>
      </w:r>
      <w:r w:rsidRPr="00876683">
        <w:rPr>
          <w:b/>
          <w:i/>
        </w:rPr>
        <w:t xml:space="preserve"> Globalt väntas datacentralers elförbrukning mer än fördubblas från ungefär 415 terawattimmar (TWh) år 2024 till omkring 945 TWh år 2030. Serververksamhet med AI förväntas öka med cirka 30 % per år och kommer att utgöra en stor del av ökningen. Därför måste investeringar och stödåtgärder inbegripa robust planering av nätsammanlänkningar, kylningsinfrastruktur, efterfrågehantering och integrering av förnybar energi. Även riskerna med lokala </w:t>
      </w:r>
      <w:r w:rsidRPr="00876683">
        <w:rPr>
          <w:b/>
          <w:i/>
        </w:rPr>
        <w:lastRenderedPageBreak/>
        <w:t xml:space="preserve">nätbelastningar, dyra uppdateringar och balans med klimatmålen måste beaktas tillräckligt. </w:t>
      </w:r>
    </w:p>
    <w:p w14:paraId="315D65AB" w14:textId="77777777" w:rsidR="00D616CC" w:rsidRPr="00876683" w:rsidRDefault="00D616CC" w:rsidP="00334C6B">
      <w:pPr>
        <w:pStyle w:val="ManualConsidrant"/>
        <w:spacing w:line="360" w:lineRule="auto"/>
        <w:jc w:val="left"/>
        <w:rPr>
          <w:b/>
          <w:i/>
          <w:noProof/>
        </w:rPr>
      </w:pPr>
      <w:r w:rsidRPr="00876683">
        <w:t>(7)</w:t>
      </w:r>
      <w:r w:rsidRPr="00876683">
        <w:tab/>
        <w:t xml:space="preserve">Att stärka unionens vetenskapliga och tekniska baser är allt viktigare för unionens långsiktiga konkurrenskraft och strategiska oberoende. </w:t>
      </w:r>
      <w:r w:rsidRPr="00876683">
        <w:rPr>
          <w:b/>
          <w:bCs/>
          <w:i/>
          <w:iCs/>
        </w:rPr>
        <w:t>Därför är det viktigare än någonsin att unionens utgifter för forskning och innovation upprätthålls.</w:t>
      </w:r>
      <w:r w:rsidRPr="00876683">
        <w:t xml:space="preserve"> Artificiell intelligens har potential att påskynda vetenskapliga upptäckter och förbättra forskningskapaciteten på alla områden. Det är därför viktigt att privata och offentliga AI-användare, särskilt små och medelstora företag</w:t>
      </w:r>
      <w:r w:rsidRPr="00876683">
        <w:rPr>
          <w:b/>
          <w:bCs/>
          <w:i/>
          <w:iCs/>
        </w:rPr>
        <w:t>, uppstartsföretag,</w:t>
      </w:r>
      <w:r w:rsidRPr="00876683">
        <w:t xml:space="preserve"> expanderande företag</w:t>
      </w:r>
      <w:r w:rsidRPr="00876683">
        <w:rPr>
          <w:b/>
          <w:bCs/>
          <w:i/>
          <w:iCs/>
        </w:rPr>
        <w:t>, mikroföretag och forskningsorganisationer, även sådana som bedriver forskning utan vinstsyfte eller före det konkurrensutsatta stadiet</w:t>
      </w:r>
      <w:r w:rsidRPr="00876683">
        <w:t xml:space="preserve">, </w:t>
      </w:r>
      <w:r w:rsidRPr="00876683">
        <w:rPr>
          <w:b/>
          <w:bCs/>
          <w:i/>
          <w:iCs/>
        </w:rPr>
        <w:t>i hela</w:t>
      </w:r>
      <w:r w:rsidRPr="00876683">
        <w:t xml:space="preserve"> unionen drar nytta av superdatorinfrastruktur i världsklass för att upprätthålla och främja Europas ledarskap inom forskning och innovation. </w:t>
      </w:r>
      <w:r w:rsidRPr="00876683">
        <w:rPr>
          <w:b/>
          <w:i/>
        </w:rPr>
        <w:t xml:space="preserve">Med tanke på dess strategiska betydelse och avsevärda investeringsbehov bör särskild hänsyn tas till kvaliteten och säkerheten hos dess fysiska infrastruktur, </w:t>
      </w:r>
      <w:proofErr w:type="spellStart"/>
      <w:r w:rsidRPr="00876683">
        <w:rPr>
          <w:b/>
          <w:i/>
        </w:rPr>
        <w:t>it-infrastruktur</w:t>
      </w:r>
      <w:proofErr w:type="spellEnd"/>
      <w:r w:rsidRPr="00876683">
        <w:rPr>
          <w:b/>
          <w:i/>
        </w:rPr>
        <w:t xml:space="preserve"> och nätverksinfrastruktur.</w:t>
      </w:r>
    </w:p>
    <w:p w14:paraId="6712130E" w14:textId="77777777" w:rsidR="00D616CC" w:rsidRPr="00876683" w:rsidRDefault="00D616CC" w:rsidP="00334C6B">
      <w:pPr>
        <w:pStyle w:val="ManualConsidrant"/>
        <w:spacing w:line="360" w:lineRule="auto"/>
        <w:jc w:val="left"/>
        <w:rPr>
          <w:noProof/>
        </w:rPr>
      </w:pPr>
      <w:r w:rsidRPr="00876683">
        <w:rPr>
          <w:b/>
          <w:i/>
        </w:rPr>
        <w:t>(7a)</w:t>
      </w:r>
      <w:r w:rsidRPr="00876683">
        <w:rPr>
          <w:b/>
          <w:i/>
        </w:rPr>
        <w:tab/>
        <w:t xml:space="preserve">AI-gigafabriker bör främja utvecklingen av produkter och tjänster som speglar unionens etiska och rättsliga principer. </w:t>
      </w:r>
    </w:p>
    <w:p w14:paraId="3B71FA4B" w14:textId="77777777" w:rsidR="00D616CC" w:rsidRPr="00876683" w:rsidRDefault="00D616CC" w:rsidP="00334C6B">
      <w:pPr>
        <w:pStyle w:val="ManualConsidrant"/>
        <w:spacing w:line="360" w:lineRule="auto"/>
        <w:jc w:val="left"/>
        <w:rPr>
          <w:noProof/>
        </w:rPr>
      </w:pPr>
      <w:r w:rsidRPr="00876683">
        <w:t>(8)</w:t>
      </w:r>
      <w:r w:rsidRPr="00876683">
        <w:tab/>
        <w:t xml:space="preserve">I Europeiska kommissionens konkurrenskraftskompass, som antogs den 29 januari 2025, identifieras strategisk teknik, inbegripet kvantteknik och högpresterande datorsystem, som viktiga pelare för att säkerställa Europas tekniska suveränitet, ekonomiska </w:t>
      </w:r>
      <w:proofErr w:type="spellStart"/>
      <w:r w:rsidRPr="00876683">
        <w:t>resiliens</w:t>
      </w:r>
      <w:proofErr w:type="spellEnd"/>
      <w:r w:rsidRPr="00876683">
        <w:t xml:space="preserve"> och globala ledarskap. Kompassen betonar behovet av samordnade investeringar och ekosystemutveckling inom forskning, infrastruktur, industri och kompetens för att stärka unionens konkurrenskraft på dessa områden.</w:t>
      </w:r>
    </w:p>
    <w:p w14:paraId="1E9BF2E7" w14:textId="77777777" w:rsidR="00D616CC" w:rsidRPr="00876683" w:rsidRDefault="00D616CC" w:rsidP="00334C6B">
      <w:pPr>
        <w:pStyle w:val="ManualConsidrant"/>
        <w:spacing w:line="360" w:lineRule="auto"/>
        <w:jc w:val="left"/>
        <w:rPr>
          <w:noProof/>
        </w:rPr>
      </w:pPr>
      <w:r w:rsidRPr="00876683">
        <w:t>(9)</w:t>
      </w:r>
      <w:r w:rsidRPr="00876683">
        <w:tab/>
        <w:t xml:space="preserve">Som ett komplement till detta fastställer den europeiska kvantstrategin, som antogs i juli 2025, en övergripande ram för att påskynda kvantforskning, innovation, industrialisering och införande av kvantteknik och kvantinfrastruktur. Syftet är att bygga upp ett hållbart och konkurrenskraftigt kvantekosystem som omfattar databehandling, kommunikation, avkänning och metrologi, med starkt fokus på kompetensutveckling och internationellt samarbete. </w:t>
      </w:r>
      <w:r w:rsidRPr="00876683">
        <w:rPr>
          <w:b/>
          <w:i/>
        </w:rPr>
        <w:t>Eftersom den europeiska kvantstrategin överför forsknings- och innovationsfinansiering för kvantverksamhet inom den andra pelaren i Horisont Europa bör det säkerställas att kvantverksamhet får tillräcklig finansiering inom ramen för det gemensamma företaget.</w:t>
      </w:r>
    </w:p>
    <w:p w14:paraId="5FC251B9" w14:textId="77777777" w:rsidR="00D616CC" w:rsidRPr="00876683" w:rsidRDefault="00D616CC" w:rsidP="00334C6B">
      <w:pPr>
        <w:pStyle w:val="ManualConsidrant"/>
        <w:keepNext/>
        <w:keepLines/>
        <w:spacing w:line="360" w:lineRule="auto"/>
        <w:jc w:val="left"/>
        <w:rPr>
          <w:noProof/>
        </w:rPr>
      </w:pPr>
      <w:r w:rsidRPr="00876683">
        <w:lastRenderedPageBreak/>
        <w:t>(10)</w:t>
      </w:r>
      <w:r w:rsidRPr="00876683">
        <w:tab/>
        <w:t xml:space="preserve">Med tanke på den politiska betydelsen av </w:t>
      </w:r>
      <w:r w:rsidRPr="00876683">
        <w:rPr>
          <w:b/>
          <w:bCs/>
          <w:i/>
          <w:iCs/>
        </w:rPr>
        <w:t>att det inrättas AI-gigafabriker i unionen</w:t>
      </w:r>
      <w:r w:rsidRPr="00876683">
        <w:t xml:space="preserve"> bör de belopp som ursprungligen anslogs från </w:t>
      </w:r>
      <w:r w:rsidRPr="00876683">
        <w:rPr>
          <w:rFonts w:ascii="Arial" w:hAnsi="Arial"/>
        </w:rPr>
        <w:t>▌</w:t>
      </w:r>
      <w:r w:rsidRPr="00876683">
        <w:t xml:space="preserve">programmet för ett digitalt Europa och Fonden för ett sammanlänkat Europa ökas, så att unionen kan nå </w:t>
      </w:r>
      <w:r w:rsidRPr="00876683">
        <w:rPr>
          <w:b/>
          <w:bCs/>
          <w:i/>
          <w:iCs/>
        </w:rPr>
        <w:t>det målet</w:t>
      </w:r>
      <w:r w:rsidRPr="00876683">
        <w:t xml:space="preserve">. </w:t>
      </w:r>
      <w:r w:rsidRPr="00876683">
        <w:rPr>
          <w:b/>
          <w:bCs/>
          <w:i/>
          <w:iCs/>
        </w:rPr>
        <w:t>Dessutom bör ytterligare ett bidrag från Horisont Europa som särskilt öronmärkts för detta ändamål användas för att skapa säkerhet om utnyttjandet av de tjänster som AI</w:t>
      </w:r>
      <w:r w:rsidRPr="00876683">
        <w:rPr>
          <w:b/>
          <w:bCs/>
          <w:i/>
          <w:iCs/>
        </w:rPr>
        <w:noBreakHyphen/>
        <w:t>gigafabriker tillhandahåller forskare, innovatörer och uppstartsföretag.</w:t>
      </w:r>
      <w:r w:rsidRPr="00876683">
        <w:rPr>
          <w:b/>
          <w:i/>
        </w:rPr>
        <w:t xml:space="preserve"> Detta kommer att stärka affärsnyttan för AI-gigafabriker, vilket i sin tur kommer att möjliggöra för konsortier att frigöra ytterligare finansiering. </w:t>
      </w:r>
      <w:r w:rsidRPr="00876683">
        <w:rPr>
          <w:b/>
          <w:bCs/>
          <w:i/>
          <w:iCs/>
        </w:rPr>
        <w:t>Alla ytterligare bidrag som nämns bör vara förenliga med tillämpliga rättsliga bestämmelser och</w:t>
      </w:r>
      <w:r w:rsidRPr="00876683">
        <w:t xml:space="preserve"> </w:t>
      </w:r>
      <w:r w:rsidRPr="00876683">
        <w:rPr>
          <w:b/>
          <w:bCs/>
          <w:i/>
          <w:iCs/>
        </w:rPr>
        <w:t>avhängiga av</w:t>
      </w:r>
      <w:r w:rsidRPr="00876683">
        <w:t xml:space="preserve"> att det finns tillgängliga budgetmedel. </w:t>
      </w:r>
    </w:p>
    <w:p w14:paraId="3CC5FCD3" w14:textId="77777777" w:rsidR="00D616CC" w:rsidRPr="00876683" w:rsidRDefault="00D616CC" w:rsidP="00334C6B">
      <w:pPr>
        <w:pStyle w:val="ManualConsidrant"/>
        <w:spacing w:line="360" w:lineRule="auto"/>
        <w:jc w:val="left"/>
        <w:rPr>
          <w:noProof/>
        </w:rPr>
      </w:pPr>
      <w:r w:rsidRPr="00876683">
        <w:rPr>
          <w:b/>
          <w:i/>
        </w:rPr>
        <w:t>(10a)</w:t>
      </w:r>
      <w:r w:rsidRPr="00876683">
        <w:tab/>
      </w:r>
      <w:r w:rsidRPr="00876683">
        <w:rPr>
          <w:b/>
          <w:i/>
        </w:rPr>
        <w:t>En reserverad och öronmärkt del av unionens ytterligare bidrag till det gemensamma företaget bör avsättas uteslutande för forsknings- och innovationsverksamhet inom kvantteknik. Överföringar bör inte tillåtas mellan denna öronmärkta budget och den tillgängliga budgeten för högpresterande datorsystem och AI-verksamhet. Medlemsstaterna bör kunna öka sitt bidrag till det gemensamma företaget för att stödja forsknings- och innovationsverksamhet inom kvantteknik. Sådana ytterligare bidrag bör också öronmärkas.</w:t>
      </w:r>
    </w:p>
    <w:p w14:paraId="12810398" w14:textId="77777777" w:rsidR="00D616CC" w:rsidRPr="00876683" w:rsidRDefault="00D616CC" w:rsidP="00334C6B">
      <w:pPr>
        <w:pStyle w:val="ManualConsidrant"/>
        <w:spacing w:line="360" w:lineRule="auto"/>
        <w:jc w:val="left"/>
        <w:rPr>
          <w:rFonts w:eastAsia="Calibri"/>
          <w:noProof/>
          <w:color w:val="000000" w:themeColor="text1"/>
          <w:szCs w:val="24"/>
        </w:rPr>
      </w:pPr>
      <w:r w:rsidRPr="00876683">
        <w:t>(11)</w:t>
      </w:r>
      <w:r w:rsidRPr="00876683">
        <w:tab/>
        <w:t>Mot bakgrund av den snabba tekniska utvecklingen på området och anpassningen av unionens AI-politik kan en betydande ytterligare unionsfinansiering av AI</w:t>
      </w:r>
      <w:r w:rsidRPr="00876683">
        <w:noBreakHyphen/>
        <w:t>gigafabriker komma att krävas under de närmaste åren. Med tanke på detta särskilda politiska sammanhang bör det vara möjligt att anslå ytterligare unionsfinansiering till det gemensamma företaget utöver de belopp som anges i artikel 5.1</w:t>
      </w:r>
      <w:r w:rsidRPr="00876683">
        <w:rPr>
          <w:b/>
          <w:bCs/>
          <w:i/>
          <w:iCs/>
        </w:rPr>
        <w:t>, under förutsättning att det finns en ekonomisk konsekvensbedömning, tydlig beskrivning av den avsedda användningen av förvaltade medel samt en tidsplan för genomförandet</w:t>
      </w:r>
      <w:r w:rsidRPr="00876683">
        <w:t>. Sådana ytterligare bidrag bör åtminstone matchas av det gemensamma företagets andra medlemmar, utanför unionen.</w:t>
      </w:r>
    </w:p>
    <w:p w14:paraId="7A73A8FE" w14:textId="77777777" w:rsidR="00D616CC" w:rsidRPr="00876683" w:rsidRDefault="00D616CC" w:rsidP="00334C6B">
      <w:pPr>
        <w:pStyle w:val="ManualConsidrant"/>
        <w:spacing w:line="360" w:lineRule="auto"/>
        <w:jc w:val="left"/>
        <w:rPr>
          <w:noProof/>
        </w:rPr>
      </w:pPr>
      <w:r w:rsidRPr="00876683">
        <w:t>(12)</w:t>
      </w:r>
      <w:r w:rsidRPr="00876683">
        <w:tab/>
        <w:t xml:space="preserve">För att påskynda utvecklingen av AI-gigafabriker i hela unionen får medlemsstaterna besluta att använda sina återstående anslag inom ramen för faciliteten för återhämtning och </w:t>
      </w:r>
      <w:proofErr w:type="spellStart"/>
      <w:r w:rsidRPr="00876683">
        <w:t>resiliens</w:t>
      </w:r>
      <w:proofErr w:type="spellEnd"/>
      <w:r w:rsidRPr="00876683">
        <w:t xml:space="preserve"> för att finansiera sina nationella bidrag till en AI-gigafabrik. I detta syfte bör medlemsstaterna tillåtas att lämna bidrag till det gemensamma företaget för att stödja projekt relaterade till AI-gigafabriker.</w:t>
      </w:r>
    </w:p>
    <w:p w14:paraId="4227231E" w14:textId="77777777" w:rsidR="00D616CC" w:rsidRPr="00876683" w:rsidRDefault="00D616CC" w:rsidP="00334C6B">
      <w:pPr>
        <w:pStyle w:val="ManualConsidrant"/>
        <w:spacing w:line="360" w:lineRule="auto"/>
        <w:jc w:val="left"/>
        <w:rPr>
          <w:noProof/>
        </w:rPr>
      </w:pPr>
      <w:r w:rsidRPr="00876683">
        <w:t>(13)</w:t>
      </w:r>
      <w:r w:rsidRPr="00876683">
        <w:tab/>
        <w:t xml:space="preserve">Ytterligare unionsbidrag till AI-gigafabriker från andra program som inte förtecknas i artikel 5.1 bör också vara möjliga genom undertecknande av särskilda ad </w:t>
      </w:r>
      <w:r w:rsidRPr="00876683">
        <w:lastRenderedPageBreak/>
        <w:t>hoc</w:t>
      </w:r>
      <w:r w:rsidRPr="00876683">
        <w:noBreakHyphen/>
        <w:t>bidragsavtal, förutsatt att motsvarande bidrag erhålls från en eller flera av det gemensamma företagets andra medlemmar, utanför unionen. En tydlig beskrivning av den avsedda användningen av förvaltade medel samt en tidsplan för genomförandet ska ingå i motsvarande bidragsavtal i enlighet med kommissionens relevanta arbetsprogram.</w:t>
      </w:r>
    </w:p>
    <w:p w14:paraId="727AFFB3" w14:textId="77777777" w:rsidR="00D616CC" w:rsidRPr="00876683" w:rsidRDefault="00D616CC" w:rsidP="00334C6B">
      <w:pPr>
        <w:pStyle w:val="ManualConsidrant"/>
        <w:spacing w:line="360" w:lineRule="auto"/>
        <w:jc w:val="left"/>
        <w:rPr>
          <w:noProof/>
        </w:rPr>
      </w:pPr>
      <w:r w:rsidRPr="00876683">
        <w:rPr>
          <w:b/>
          <w:i/>
        </w:rPr>
        <w:t>(13a)</w:t>
      </w:r>
      <w:r w:rsidRPr="00876683">
        <w:tab/>
      </w:r>
      <w:r w:rsidRPr="00876683">
        <w:rPr>
          <w:b/>
          <w:i/>
        </w:rPr>
        <w:t>Eftersom storskalig utbyggnad av högpresterande datorsystem och AI-infrastruktur med hög kapacitet medför betydande förbrukning av energi, vatten och andra resurser bör sådan infrastruktur utformas och drivas i överensstämmelse med unionens mål om klimatneutralitet och energieffektivitet, bland annat genom användning av förnybara energikällor, effektiv kylning och spillvärmeåtervinning.</w:t>
      </w:r>
    </w:p>
    <w:p w14:paraId="73B07301" w14:textId="77777777" w:rsidR="00D616CC" w:rsidRPr="00876683" w:rsidRDefault="00D616CC" w:rsidP="00334C6B">
      <w:pPr>
        <w:spacing w:before="120" w:after="120" w:line="360" w:lineRule="auto"/>
        <w:rPr>
          <w:noProof/>
        </w:rPr>
      </w:pPr>
    </w:p>
    <w:p w14:paraId="5338ECAA" w14:textId="77777777" w:rsidR="00D616CC" w:rsidRPr="00876683" w:rsidRDefault="00D616CC" w:rsidP="00334C6B">
      <w:pPr>
        <w:pStyle w:val="Formuledadoption"/>
        <w:spacing w:line="360" w:lineRule="auto"/>
        <w:rPr>
          <w:noProof/>
        </w:rPr>
      </w:pPr>
      <w:r w:rsidRPr="00876683">
        <w:t>HÄRIGENOM FÖRESKRIVS FÖLJANDE.</w:t>
      </w:r>
    </w:p>
    <w:p w14:paraId="49DC26F9" w14:textId="77777777" w:rsidR="00D616CC" w:rsidRPr="00876683" w:rsidRDefault="00D616CC" w:rsidP="00334C6B">
      <w:pPr>
        <w:pStyle w:val="Titrearticle"/>
        <w:spacing w:before="120" w:line="360" w:lineRule="auto"/>
        <w:rPr>
          <w:noProof/>
        </w:rPr>
      </w:pPr>
      <w:bookmarkStart w:id="8" w:name="_Hlk199335603"/>
      <w:r w:rsidRPr="00876683">
        <w:t>Artikel 1</w:t>
      </w:r>
    </w:p>
    <w:p w14:paraId="1DD009E8" w14:textId="77777777" w:rsidR="00D616CC" w:rsidRPr="00876683" w:rsidRDefault="00D616CC" w:rsidP="00334C6B">
      <w:pPr>
        <w:spacing w:before="120" w:after="120" w:line="360" w:lineRule="auto"/>
        <w:rPr>
          <w:noProof/>
        </w:rPr>
      </w:pPr>
      <w:r w:rsidRPr="00876683">
        <w:t>Förordning (EU) 2021/1173 ska ändras på följande sätt:</w:t>
      </w:r>
    </w:p>
    <w:bookmarkEnd w:id="8"/>
    <w:p w14:paraId="5118CEE4" w14:textId="77777777" w:rsidR="00D616CC" w:rsidRPr="00876683" w:rsidRDefault="00D616CC" w:rsidP="00334C6B">
      <w:pPr>
        <w:pStyle w:val="Point0"/>
        <w:spacing w:line="360" w:lineRule="auto"/>
        <w:jc w:val="left"/>
        <w:rPr>
          <w:noProof/>
        </w:rPr>
      </w:pPr>
      <w:r w:rsidRPr="00876683">
        <w:t>(1)</w:t>
      </w:r>
      <w:r w:rsidRPr="00876683">
        <w:tab/>
        <w:t>Artikel 2 ska ändras på följande sätt:</w:t>
      </w:r>
    </w:p>
    <w:p w14:paraId="3FC5D0DA" w14:textId="77777777" w:rsidR="00D616CC" w:rsidRPr="00876683" w:rsidRDefault="00D616CC" w:rsidP="00334C6B">
      <w:pPr>
        <w:pStyle w:val="Point0"/>
        <w:spacing w:line="360" w:lineRule="auto"/>
        <w:jc w:val="left"/>
        <w:rPr>
          <w:noProof/>
        </w:rPr>
      </w:pPr>
      <w:r w:rsidRPr="00876683">
        <w:t>(2)</w:t>
      </w:r>
      <w:r w:rsidRPr="00876683">
        <w:tab/>
        <w:t>Följande punkt ska läggas till som punkt 3c:</w:t>
      </w:r>
    </w:p>
    <w:p w14:paraId="22EA14BD" w14:textId="77777777" w:rsidR="00D616CC" w:rsidRPr="00876683" w:rsidRDefault="00D616CC" w:rsidP="00334C6B">
      <w:pPr>
        <w:pStyle w:val="Text1"/>
        <w:widowControl w:val="0"/>
        <w:spacing w:line="360" w:lineRule="auto"/>
        <w:ind w:left="851"/>
        <w:jc w:val="left"/>
        <w:rPr>
          <w:noProof/>
          <w:color w:val="000000" w:themeColor="text1"/>
        </w:rPr>
      </w:pPr>
      <w:r w:rsidRPr="00876683">
        <w:t xml:space="preserve">3c) </w:t>
      </w:r>
      <w:r w:rsidRPr="00876683">
        <w:tab/>
        <w:t xml:space="preserve">AI-gigafabrik: en toppmodern storskalig anläggning </w:t>
      </w:r>
      <w:r w:rsidRPr="00876683">
        <w:rPr>
          <w:b/>
          <w:bCs/>
          <w:i/>
          <w:iCs/>
        </w:rPr>
        <w:t>med över 100 000 avancerade AI-processorer</w:t>
      </w:r>
      <w:r w:rsidRPr="00876683">
        <w:t xml:space="preserve"> </w:t>
      </w:r>
      <w:r w:rsidRPr="00876683">
        <w:rPr>
          <w:b/>
          <w:bCs/>
          <w:i/>
          <w:iCs/>
        </w:rPr>
        <w:t>enligt vad som avses i kommissionens meddelande av den 9 april 2025 ”Handlingsplan för AI</w:t>
      </w:r>
      <w:r w:rsidRPr="00876683">
        <w:rPr>
          <w:b/>
          <w:bCs/>
          <w:i/>
          <w:iCs/>
        </w:rPr>
        <w:noBreakHyphen/>
        <w:t>kontinenten” och</w:t>
      </w:r>
      <w:r w:rsidRPr="00876683">
        <w:t xml:space="preserve"> med tillräcklig kapacitet för att hantera hela livscykeln – utveckling, utbildning, finjustering och storskaliga slutledningar – för mycket stora AI-modeller och AI-tillämpningar, som tillhandahåller en infrastruktur för superdatortjänster, som består av AI-optimerad datorkapacitet, en stödjande datacentralinfrastruktur (inbegripet lagring och nätverk med hög kapacitet), särskilda säkra åtkomstmiljöer för molnanvändare och specialiserade säkra AI-inriktade stödtjänster för dess avancerade verksamhet och som stöds av ett miljömässigt hållbart energiförsörjningssystem.</w:t>
      </w:r>
      <w:r w:rsidRPr="00876683">
        <w:cr/>
      </w:r>
      <w:r w:rsidRPr="00876683">
        <w:br/>
      </w:r>
    </w:p>
    <w:p w14:paraId="092A4C76" w14:textId="77777777" w:rsidR="00D616CC" w:rsidRPr="00876683" w:rsidRDefault="00D616CC" w:rsidP="00334C6B">
      <w:pPr>
        <w:pStyle w:val="Point0"/>
        <w:spacing w:line="360" w:lineRule="auto"/>
        <w:jc w:val="left"/>
        <w:rPr>
          <w:noProof/>
        </w:rPr>
      </w:pPr>
      <w:r w:rsidRPr="00876683">
        <w:t>(3)</w:t>
      </w:r>
      <w:r w:rsidRPr="00876683">
        <w:tab/>
        <w:t>Följande punkt ska läggas till som punkt 3d:</w:t>
      </w:r>
    </w:p>
    <w:p w14:paraId="36C40E61" w14:textId="77777777" w:rsidR="00D616CC" w:rsidRPr="00876683" w:rsidRDefault="00D616CC" w:rsidP="00334C6B">
      <w:pPr>
        <w:pStyle w:val="Text1"/>
        <w:spacing w:line="360" w:lineRule="auto"/>
        <w:jc w:val="left"/>
        <w:rPr>
          <w:noProof/>
        </w:rPr>
      </w:pPr>
      <w:r w:rsidRPr="00876683">
        <w:lastRenderedPageBreak/>
        <w:t>3d)</w:t>
      </w:r>
      <w:r w:rsidRPr="00876683">
        <w:tab/>
        <w:t>AI-gigafabrikskonsortium: en sammanslutning av rättsliga enheter som är vederbörligen registrerade i unionen och som samlas i ett konsortium i syfte att inrätta och driva en AI-gigafabrik och som anger dessa enheters respektive roller och ansvar under AI-gigafabrikens livslängd, eller en ny rättslig enhet som inrättats i syfte att inrätta och driva en AI-gigafabrik, som har en juridisk form som erkänns i alla medlemsstater. AI-gigafabrikskonsortiet ska inrättas för en period på minst fem år. En eller flera privata partner i ett sådant konsortium kan ingå i det gemensamma företagets privata medlemmar.</w:t>
      </w:r>
    </w:p>
    <w:p w14:paraId="1A686BF8" w14:textId="77777777" w:rsidR="00D616CC" w:rsidRPr="00876683" w:rsidRDefault="00D616CC" w:rsidP="00334C6B">
      <w:pPr>
        <w:pStyle w:val="Point0"/>
        <w:spacing w:line="360" w:lineRule="auto"/>
        <w:jc w:val="left"/>
        <w:rPr>
          <w:noProof/>
        </w:rPr>
      </w:pPr>
      <w:r w:rsidRPr="00876683">
        <w:t>(4)</w:t>
      </w:r>
      <w:r w:rsidRPr="00876683">
        <w:tab/>
        <w:t>Följande punkt ska läggas till som punkt 3e:</w:t>
      </w:r>
    </w:p>
    <w:p w14:paraId="3302BC92" w14:textId="77777777" w:rsidR="00D616CC" w:rsidRPr="00876683" w:rsidRDefault="00D616CC" w:rsidP="00334C6B">
      <w:pPr>
        <w:pStyle w:val="Text1"/>
        <w:spacing w:line="360" w:lineRule="auto"/>
        <w:jc w:val="left"/>
        <w:rPr>
          <w:noProof/>
        </w:rPr>
      </w:pPr>
      <w:r w:rsidRPr="00876683">
        <w:t>3e) AI-gigafabrikssamordnare: en rättslig enhet som är vederbörligen registrerad i unionen, som giltigt existerar enligt lagstiftningen i en etableringsmedlemsstat</w:t>
      </w:r>
      <w:r w:rsidRPr="00876683">
        <w:rPr>
          <w:b/>
          <w:bCs/>
          <w:i/>
          <w:iCs/>
        </w:rPr>
        <w:t xml:space="preserve">, som inte omfattas av jurisdiktionsmässiga eller finansiella villkor enligt lagstiftningen i ett tredjeland </w:t>
      </w:r>
      <w:r w:rsidRPr="00876683">
        <w:t xml:space="preserve">och som enligt lag har rätt att företräda AI-gigafabrikskonsortiet och som har rättskapacitet och befogenhet att ingå, verkställa och genomföra </w:t>
      </w:r>
      <w:proofErr w:type="spellStart"/>
      <w:r w:rsidRPr="00876683">
        <w:t>värdavtalet</w:t>
      </w:r>
      <w:proofErr w:type="spellEnd"/>
      <w:r w:rsidRPr="00876683">
        <w:t xml:space="preserve"> för AI-gigafabriker. AI-gigafabrikssamordnaren ska ha sitt säte i unionen och ska direkt eller indirekt kontrolleras genom ägarintressen eller på andra sätt, enligt definitionen i kapitel IV i förordning (EU) 2024/1624 och relevanta principer i unionens konkurrenslagstiftning, för juridiska personer eller fysiska personer som är etablerade inom unionen. Samordnaren får också vara en befintlig </w:t>
      </w:r>
      <w:proofErr w:type="spellStart"/>
      <w:r w:rsidRPr="00876683">
        <w:t>värdenhet</w:t>
      </w:r>
      <w:proofErr w:type="spellEnd"/>
      <w:r w:rsidRPr="00876683">
        <w:t xml:space="preserve"> som företräder en deltagande stat som är en medlemsstat eller ett värdkonsortium av deltagande stater.</w:t>
      </w:r>
    </w:p>
    <w:p w14:paraId="0B08FEB7" w14:textId="77777777" w:rsidR="00D616CC" w:rsidRPr="00876683" w:rsidRDefault="00D616CC" w:rsidP="00334C6B">
      <w:pPr>
        <w:pStyle w:val="Point0"/>
        <w:spacing w:line="360" w:lineRule="auto"/>
        <w:jc w:val="left"/>
        <w:rPr>
          <w:noProof/>
        </w:rPr>
      </w:pPr>
      <w:r w:rsidRPr="00876683">
        <w:t>(5)</w:t>
      </w:r>
      <w:r w:rsidRPr="00876683">
        <w:tab/>
        <w:t>Följande punkt ska läggas till som punkt 3f:</w:t>
      </w:r>
    </w:p>
    <w:p w14:paraId="73206581" w14:textId="77777777" w:rsidR="00D616CC" w:rsidRPr="00876683" w:rsidRDefault="00D616CC" w:rsidP="00334C6B">
      <w:pPr>
        <w:pStyle w:val="Text1"/>
        <w:spacing w:line="360" w:lineRule="auto"/>
        <w:jc w:val="left"/>
        <w:rPr>
          <w:noProof/>
        </w:rPr>
      </w:pPr>
      <w:r w:rsidRPr="00876683">
        <w:t xml:space="preserve">3f) </w:t>
      </w:r>
      <w:proofErr w:type="spellStart"/>
      <w:r w:rsidRPr="00876683">
        <w:t>värdavtal</w:t>
      </w:r>
      <w:proofErr w:type="spellEnd"/>
      <w:r w:rsidRPr="00876683">
        <w:t xml:space="preserve"> för AI-gigafabrik: ett administrativt avtal mellan det gemensamma företaget och AI-gigafabrikssamordnaren om att hysa och driva en AI-gigafabrik.</w:t>
      </w:r>
    </w:p>
    <w:p w14:paraId="3CE2FA74" w14:textId="77777777" w:rsidR="00D616CC" w:rsidRPr="00876683" w:rsidRDefault="00D616CC" w:rsidP="00334C6B">
      <w:pPr>
        <w:pStyle w:val="Point0"/>
        <w:spacing w:line="360" w:lineRule="auto"/>
        <w:jc w:val="left"/>
        <w:rPr>
          <w:noProof/>
        </w:rPr>
      </w:pPr>
      <w:r w:rsidRPr="00876683">
        <w:t>(6)</w:t>
      </w:r>
      <w:r w:rsidRPr="00876683">
        <w:tab/>
        <w:t>Följande punkt ska läggas till som punkt 3g:</w:t>
      </w:r>
    </w:p>
    <w:p w14:paraId="6AAEFFE4" w14:textId="77777777" w:rsidR="00D616CC" w:rsidRPr="00876683" w:rsidRDefault="00D616CC" w:rsidP="00334C6B">
      <w:pPr>
        <w:pStyle w:val="Text1"/>
        <w:spacing w:line="360" w:lineRule="auto"/>
        <w:jc w:val="left"/>
        <w:rPr>
          <w:noProof/>
        </w:rPr>
      </w:pPr>
      <w:r w:rsidRPr="00876683">
        <w:t xml:space="preserve">3g) </w:t>
      </w:r>
      <w:proofErr w:type="spellStart"/>
      <w:r w:rsidRPr="00876683">
        <w:t>värdenhet</w:t>
      </w:r>
      <w:proofErr w:type="spellEnd"/>
      <w:r w:rsidRPr="00876683">
        <w:t xml:space="preserve"> för AI-gigafabrik: en rättslig enhet som av AI-gigafabrikskonsortiet har utsetts till att vara värd för och driva en AI-gigafabrik och dess tjänster, och som är etablerad i en deltagande stat som är en medlemsstat.</w:t>
      </w:r>
    </w:p>
    <w:p w14:paraId="569BC02B" w14:textId="77777777" w:rsidR="00D616CC" w:rsidRPr="00876683" w:rsidRDefault="00D616CC" w:rsidP="00334C6B">
      <w:pPr>
        <w:pStyle w:val="Point0"/>
        <w:spacing w:line="360" w:lineRule="auto"/>
        <w:jc w:val="left"/>
        <w:rPr>
          <w:noProof/>
        </w:rPr>
      </w:pPr>
      <w:r w:rsidRPr="00876683">
        <w:t>(7)</w:t>
      </w:r>
      <w:r w:rsidRPr="00876683">
        <w:tab/>
        <w:t>Följande punkt ska läggas till som punkt 3h:</w:t>
      </w:r>
    </w:p>
    <w:p w14:paraId="30281281" w14:textId="77777777" w:rsidR="00D616CC" w:rsidRPr="00876683" w:rsidRDefault="00D616CC" w:rsidP="00334C6B">
      <w:pPr>
        <w:pStyle w:val="Text1"/>
        <w:keepNext/>
        <w:keepLines/>
        <w:spacing w:line="360" w:lineRule="auto"/>
        <w:ind w:left="851"/>
        <w:jc w:val="left"/>
        <w:rPr>
          <w:noProof/>
          <w:color w:val="000000" w:themeColor="text1"/>
        </w:rPr>
      </w:pPr>
      <w:r w:rsidRPr="00876683">
        <w:lastRenderedPageBreak/>
        <w:t xml:space="preserve">3h) samarbetsavtal om AI-gigafabrik: ett avtal mellan det gemensamma företaget och ett tredjeland som specificerar villkoren för tillträde till AI-gigafabriker för de rättsliga enheter som, direkt eller indirekt, genom ägarintresse eller på annat sätt, kontrolleras av juridiska personer eller fysiska personer som är etablerade i det tredjelandet. </w:t>
      </w:r>
    </w:p>
    <w:p w14:paraId="0C5AB363" w14:textId="77777777" w:rsidR="00D616CC" w:rsidRPr="00876683" w:rsidRDefault="00D616CC" w:rsidP="00334C6B">
      <w:pPr>
        <w:pStyle w:val="Point0"/>
        <w:spacing w:line="360" w:lineRule="auto"/>
        <w:jc w:val="left"/>
        <w:rPr>
          <w:noProof/>
        </w:rPr>
      </w:pPr>
      <w:r w:rsidRPr="00876683">
        <w:t>(8)</w:t>
      </w:r>
      <w:r w:rsidRPr="00876683">
        <w:tab/>
        <w:t>Följande punkt ska läggas till som punkt 19a:</w:t>
      </w:r>
    </w:p>
    <w:p w14:paraId="0EA08C3F" w14:textId="77777777" w:rsidR="00D616CC" w:rsidRPr="00876683" w:rsidRDefault="00D616CC" w:rsidP="00334C6B">
      <w:pPr>
        <w:pStyle w:val="Text1"/>
        <w:spacing w:line="360" w:lineRule="auto"/>
        <w:jc w:val="left"/>
        <w:rPr>
          <w:noProof/>
        </w:rPr>
      </w:pPr>
      <w:r w:rsidRPr="00876683">
        <w:t xml:space="preserve">19a) </w:t>
      </w:r>
      <w:bookmarkStart w:id="9" w:name="_Hlk202951396"/>
      <w:r w:rsidRPr="00876683">
        <w:t>nationellt centrum för kvantkompetens: en rättslig enhet, eller ett konsortium av rättsliga enheter, som etablerats i en deltagande stat, som på begäran tillhandahåller användare från industrin, inbegripet små och medelstora företag, den akademiska världen och offentliga förvaltningar, tillgång till kvantteknik, verktyg, tillämpningar och tjänster samt till nationella eller europeiska kvantinfrastrukturer, och som erbjuder expertis, kompetens, utbildning, nätverksarbete och uppsökande verksamhet.</w:t>
      </w:r>
      <w:bookmarkEnd w:id="9"/>
    </w:p>
    <w:p w14:paraId="403117F7" w14:textId="77777777" w:rsidR="00D616CC" w:rsidRPr="00876683" w:rsidRDefault="00D616CC" w:rsidP="00334C6B">
      <w:pPr>
        <w:pStyle w:val="Point0"/>
        <w:spacing w:line="360" w:lineRule="auto"/>
        <w:jc w:val="left"/>
        <w:rPr>
          <w:noProof/>
        </w:rPr>
      </w:pPr>
      <w:r w:rsidRPr="00876683">
        <w:t>(9)</w:t>
      </w:r>
      <w:r w:rsidRPr="00876683">
        <w:tab/>
        <w:t>Artikel 3 ska ändras på följande sätt:</w:t>
      </w:r>
    </w:p>
    <w:p w14:paraId="367138B8" w14:textId="77777777" w:rsidR="00D616CC" w:rsidRPr="00876683" w:rsidRDefault="00D616CC" w:rsidP="00334C6B">
      <w:pPr>
        <w:pStyle w:val="Point0"/>
        <w:spacing w:line="360" w:lineRule="auto"/>
        <w:jc w:val="left"/>
        <w:rPr>
          <w:noProof/>
        </w:rPr>
      </w:pPr>
      <w:r w:rsidRPr="00876683">
        <w:t>(10)</w:t>
      </w:r>
      <w:r w:rsidRPr="00876683">
        <w:tab/>
        <w:t>Punkt 1 ska ersättas med följande:</w:t>
      </w:r>
    </w:p>
    <w:p w14:paraId="3099CA74" w14:textId="77777777" w:rsidR="00D616CC" w:rsidRPr="00876683" w:rsidRDefault="00D616CC" w:rsidP="00334C6B">
      <w:pPr>
        <w:pStyle w:val="Text1"/>
        <w:spacing w:line="360" w:lineRule="auto"/>
        <w:jc w:val="left"/>
        <w:rPr>
          <w:noProof/>
        </w:rPr>
      </w:pPr>
      <w:r w:rsidRPr="00876683">
        <w:t xml:space="preserve">Det gemensamma företaget ska ha i uppdrag att i unionen utveckla, ta i drift, utvidga och upprätthålla ett världsledande federerat, säkert ekosystem med </w:t>
      </w:r>
      <w:proofErr w:type="spellStart"/>
      <w:r w:rsidRPr="00876683">
        <w:t>hyperkonnektivitet</w:t>
      </w:r>
      <w:proofErr w:type="spellEnd"/>
      <w:r w:rsidRPr="00876683">
        <w:t xml:space="preserve"> av tjänste- och datorinfrastrukturer på superdator- och kvantdatorområdet. Det ska också stödja utvecklingen och användningen av efterfrågestyrda och användardrivna innovativa och konkurrenskraftiga superdatorsystem </w:t>
      </w:r>
      <w:r w:rsidRPr="00876683">
        <w:rPr>
          <w:rFonts w:ascii="Arial" w:hAnsi="Arial"/>
        </w:rPr>
        <w:t>▌</w:t>
      </w:r>
      <w:r w:rsidRPr="00876683">
        <w:t xml:space="preserve">och kvantsystem baserat på en leveranskedja som säkerställer komponenter, teknik och kunskap och begränsar risken för störningar, samt utvecklingen av en mängd tillämpningar som är optimerade för dessa system; det ska även se till att </w:t>
      </w:r>
      <w:r w:rsidRPr="00876683">
        <w:rPr>
          <w:b/>
          <w:bCs/>
          <w:i/>
          <w:iCs/>
        </w:rPr>
        <w:t xml:space="preserve">tillgången till och </w:t>
      </w:r>
      <w:r w:rsidRPr="00876683">
        <w:t xml:space="preserve">användningen av denna superdatorinfrastruktur breddas till ett stort antal offentliga och privata användare och stödja den gröna och den digitala omställningen och utvecklingen av viktig kompetens </w:t>
      </w:r>
      <w:r w:rsidRPr="00876683">
        <w:rPr>
          <w:b/>
          <w:bCs/>
          <w:i/>
          <w:iCs/>
        </w:rPr>
        <w:t xml:space="preserve">och möjligheter </w:t>
      </w:r>
      <w:r w:rsidRPr="00876683">
        <w:t xml:space="preserve">för europeisk vetenskap och industri. </w:t>
      </w:r>
      <w:r w:rsidRPr="00876683">
        <w:rPr>
          <w:b/>
          <w:i/>
        </w:rPr>
        <w:t>Det ska även stödja det europeiska kvantteknikekosystemet, däribland framstående vetenskaplig och tillämpad forskning och den framväxande europeiska kvantindustrins konkurrenskraft. När det ger sitt stöd till det europeiska kvantteknikekosystemet ska det vederbörligen beakta de olika mognadsnivåerna för de olika kvantteknikområdena och arvet efter kvantflaggskeppet.</w:t>
      </w:r>
    </w:p>
    <w:p w14:paraId="16F8954A" w14:textId="77777777" w:rsidR="00D616CC" w:rsidRPr="00876683" w:rsidRDefault="00D616CC" w:rsidP="00334C6B">
      <w:pPr>
        <w:pStyle w:val="Point0"/>
        <w:spacing w:line="360" w:lineRule="auto"/>
        <w:jc w:val="left"/>
        <w:rPr>
          <w:noProof/>
        </w:rPr>
      </w:pPr>
      <w:r w:rsidRPr="00876683">
        <w:lastRenderedPageBreak/>
        <w:t>(11)</w:t>
      </w:r>
      <w:r w:rsidRPr="00876683">
        <w:tab/>
        <w:t>Följande led fa ska läggas till i punkt 2:</w:t>
      </w:r>
    </w:p>
    <w:p w14:paraId="598406DB" w14:textId="77777777" w:rsidR="00D616CC" w:rsidRPr="00876683" w:rsidRDefault="00D616CC" w:rsidP="00334C6B">
      <w:pPr>
        <w:pStyle w:val="Text1"/>
        <w:spacing w:line="360" w:lineRule="auto"/>
        <w:jc w:val="left"/>
        <w:rPr>
          <w:noProof/>
        </w:rPr>
      </w:pPr>
      <w:r w:rsidRPr="00876683">
        <w:t xml:space="preserve">fa) att stödja förstklassig vetenskaplig och tillämpad forskning och innovation inom kvantteknik, forskningens och innovationens övergång till tillverkning och ibruktagande, användning och integrering i kvantinfrastrukturer i världsklass, för att bygga ett dynamiskt, innovativt och </w:t>
      </w:r>
      <w:proofErr w:type="spellStart"/>
      <w:r w:rsidRPr="00876683">
        <w:t>resilient</w:t>
      </w:r>
      <w:proofErr w:type="spellEnd"/>
      <w:r w:rsidRPr="00876683">
        <w:t xml:space="preserve"> kvantekosystem i hela EU och för att säkerställa vetenskapligt och industriellt ledarskap, konkurrenskraft, strategiskt oberoende och teknisk suveränitet för unionen när det gäller kvantdatorer, kommunikation och avkänning, </w:t>
      </w:r>
    </w:p>
    <w:p w14:paraId="3907EAA2" w14:textId="77777777" w:rsidR="00D616CC" w:rsidRPr="00876683" w:rsidRDefault="00D616CC" w:rsidP="00334C6B">
      <w:pPr>
        <w:pStyle w:val="Point0"/>
        <w:spacing w:line="360" w:lineRule="auto"/>
        <w:jc w:val="left"/>
        <w:rPr>
          <w:noProof/>
        </w:rPr>
      </w:pPr>
      <w:r w:rsidRPr="00876683">
        <w:t>(12)</w:t>
      </w:r>
      <w:r w:rsidRPr="00876683">
        <w:tab/>
        <w:t>Punkt 2h ska ersättas med följande:</w:t>
      </w:r>
    </w:p>
    <w:p w14:paraId="7FC111FA" w14:textId="77777777" w:rsidR="00D616CC" w:rsidRPr="00876683" w:rsidRDefault="00D616CC" w:rsidP="00334C6B">
      <w:pPr>
        <w:pStyle w:val="Text1"/>
        <w:keepNext/>
        <w:keepLines/>
        <w:spacing w:line="360" w:lineRule="auto"/>
        <w:ind w:left="851"/>
        <w:jc w:val="left"/>
        <w:rPr>
          <w:noProof/>
        </w:rPr>
      </w:pPr>
      <w:r w:rsidRPr="00876683">
        <w:t>h) att utveckla och driva AI-fabriker och att stödja inrättandet av och tillgången till AI-fabriker och deras tjänster, till stöd för vidareutvecklingen av ett mycket konkurrenskraftigt och innovativt AI-ekosystem i unionen</w:t>
      </w:r>
      <w:r w:rsidRPr="00876683">
        <w:rPr>
          <w:b/>
          <w:bCs/>
          <w:i/>
          <w:iCs/>
        </w:rPr>
        <w:t>, samtidigt som man så mycket som möjligt använder system och komponenter som är tillverkade i unionen</w:t>
      </w:r>
      <w:r w:rsidRPr="00876683">
        <w:t>.</w:t>
      </w:r>
    </w:p>
    <w:p w14:paraId="2CDBAED0" w14:textId="77777777" w:rsidR="00D616CC" w:rsidRPr="00876683" w:rsidRDefault="00D616CC" w:rsidP="00334C6B">
      <w:pPr>
        <w:pStyle w:val="Point0"/>
        <w:spacing w:line="360" w:lineRule="auto"/>
        <w:jc w:val="left"/>
        <w:rPr>
          <w:noProof/>
        </w:rPr>
      </w:pPr>
      <w:r w:rsidRPr="00876683">
        <w:t>(13)</w:t>
      </w:r>
      <w:r w:rsidRPr="00876683">
        <w:tab/>
        <w:t>Punkt 3 ska ersättas med följande:</w:t>
      </w:r>
    </w:p>
    <w:p w14:paraId="02CE394F" w14:textId="77777777" w:rsidR="00D616CC" w:rsidRPr="00876683" w:rsidRDefault="00D616CC" w:rsidP="00334C6B">
      <w:pPr>
        <w:pStyle w:val="Text1"/>
        <w:spacing w:line="360" w:lineRule="auto"/>
        <w:jc w:val="left"/>
        <w:rPr>
          <w:noProof/>
        </w:rPr>
      </w:pPr>
      <w:r w:rsidRPr="00876683">
        <w:t>Det gemensamma företaget ska bidra till att skydda unionens intressen vid upphandling av superdatorer och till att stödja utvecklingen och användningen av HPC-teknik och kvantteknik, kvantsystem och kvanttillämpningar. Det ska möjliggöra ett förfarande med gemensam utformning vid förvärvet av superdatorer i världsklass, samtidigt som det skyddar säkerheten i leveranskedjan för teknik och system som upphandlas</w:t>
      </w:r>
      <w:r w:rsidRPr="00876683">
        <w:rPr>
          <w:b/>
          <w:bCs/>
          <w:i/>
          <w:iCs/>
        </w:rPr>
        <w:t>, genom att främja en mångfald av leverantörer på alla nivåer</w:t>
      </w:r>
      <w:r w:rsidRPr="00876683">
        <w:t>. Det ska bidra till unionens strategiska oberoende,</w:t>
      </w:r>
      <w:r w:rsidRPr="00876683">
        <w:rPr>
          <w:b/>
          <w:bCs/>
          <w:i/>
          <w:iCs/>
        </w:rPr>
        <w:t xml:space="preserve"> bevara en öppen och innovativ ekonomi i unionen genom konkurrens, utvidga den unionsomfattande tillgången till superdatorkapacitet,</w:t>
      </w:r>
      <w:r w:rsidRPr="00876683">
        <w:t xml:space="preserve"> stödja utvecklingen av tekniker och tillämpningar som stärker de europeiska leveranskedjorna för HPC och kvantteknik och främja deras integrering i system som tillgodoser ett stort antal vetenskapliga, samhälleliga, miljömässiga, industriella och säkerhetsrelaterade behov. </w:t>
      </w:r>
    </w:p>
    <w:p w14:paraId="3C7933B6" w14:textId="77777777" w:rsidR="00D616CC" w:rsidRPr="00876683" w:rsidRDefault="00D616CC" w:rsidP="00334C6B">
      <w:pPr>
        <w:pStyle w:val="Point0"/>
        <w:spacing w:line="360" w:lineRule="auto"/>
        <w:jc w:val="left"/>
        <w:rPr>
          <w:noProof/>
        </w:rPr>
      </w:pPr>
      <w:r w:rsidRPr="00876683">
        <w:t>(14)</w:t>
      </w:r>
      <w:r w:rsidRPr="00876683">
        <w:tab/>
        <w:t>Artikel 4 ska ändras på följande sätt:</w:t>
      </w:r>
    </w:p>
    <w:p w14:paraId="10C1A6D0" w14:textId="77777777" w:rsidR="00D616CC" w:rsidRPr="00876683" w:rsidRDefault="00D616CC" w:rsidP="00334C6B">
      <w:pPr>
        <w:pStyle w:val="Point0"/>
        <w:spacing w:line="360" w:lineRule="auto"/>
        <w:jc w:val="left"/>
        <w:rPr>
          <w:noProof/>
        </w:rPr>
      </w:pPr>
      <w:r w:rsidRPr="00876683">
        <w:t>(15)</w:t>
      </w:r>
      <w:r w:rsidRPr="00876683">
        <w:tab/>
        <w:t>Följande led i ska läggas till i punkt 1:</w:t>
      </w:r>
    </w:p>
    <w:p w14:paraId="70292DEF" w14:textId="77777777" w:rsidR="00D616CC" w:rsidRPr="00876683" w:rsidRDefault="00D616CC" w:rsidP="00334C6B">
      <w:pPr>
        <w:pStyle w:val="Text1"/>
        <w:spacing w:line="360" w:lineRule="auto"/>
        <w:jc w:val="left"/>
        <w:rPr>
          <w:noProof/>
        </w:rPr>
      </w:pPr>
      <w:r w:rsidRPr="00876683">
        <w:t xml:space="preserve">i) Pelaren för AI-fabriker, som omfattar AI-gigafabrikers verksamhet, som i driften kan kopplas till </w:t>
      </w:r>
      <w:proofErr w:type="spellStart"/>
      <w:r w:rsidRPr="00876683">
        <w:t>EuroHPC</w:t>
      </w:r>
      <w:proofErr w:type="spellEnd"/>
      <w:r w:rsidRPr="00876683">
        <w:t xml:space="preserve">-nätverket av AI-fabriker för att säkerställa att integration </w:t>
      </w:r>
      <w:r w:rsidRPr="00876683">
        <w:lastRenderedPageBreak/>
        <w:t>och kunskapsutbyte sker sömlöst i det europeiska AI-ekosystemet. Denna pelare ska innefatta följande verksamhet:</w:t>
      </w:r>
    </w:p>
    <w:p w14:paraId="76D428C0" w14:textId="77777777" w:rsidR="00D616CC" w:rsidRPr="00876683" w:rsidRDefault="00D616CC" w:rsidP="00334C6B">
      <w:pPr>
        <w:pStyle w:val="Point1"/>
        <w:spacing w:line="360" w:lineRule="auto"/>
        <w:jc w:val="left"/>
        <w:rPr>
          <w:noProof/>
        </w:rPr>
      </w:pPr>
      <w:r w:rsidRPr="00876683">
        <w:t>i)</w:t>
      </w:r>
      <w:r w:rsidRPr="00876683">
        <w:tab/>
        <w:t xml:space="preserve">Tillhandahålla en AI-datorinfrastruktur i världsklass för europeiska forskare, entreprenörer och industrier </w:t>
      </w:r>
      <w:r w:rsidRPr="00876683">
        <w:rPr>
          <w:b/>
          <w:bCs/>
          <w:i/>
          <w:iCs/>
        </w:rPr>
        <w:t xml:space="preserve">och säkerställa att tillgången till datorresurser underlättas för små och medelstora företag samt </w:t>
      </w:r>
      <w:proofErr w:type="spellStart"/>
      <w:r w:rsidRPr="00876683">
        <w:rPr>
          <w:b/>
          <w:bCs/>
          <w:i/>
          <w:iCs/>
        </w:rPr>
        <w:t>midcap</w:t>
      </w:r>
      <w:proofErr w:type="spellEnd"/>
      <w:r w:rsidRPr="00876683">
        <w:rPr>
          <w:b/>
          <w:bCs/>
          <w:i/>
          <w:iCs/>
        </w:rPr>
        <w:t>-bolag</w:t>
      </w:r>
      <w:r w:rsidRPr="00876683">
        <w:t>.</w:t>
      </w:r>
    </w:p>
    <w:p w14:paraId="442C4290" w14:textId="77777777" w:rsidR="00D616CC" w:rsidRPr="00876683" w:rsidRDefault="00D616CC" w:rsidP="00334C6B">
      <w:pPr>
        <w:pStyle w:val="Point1"/>
        <w:spacing w:line="360" w:lineRule="auto"/>
        <w:jc w:val="left"/>
        <w:rPr>
          <w:noProof/>
        </w:rPr>
      </w:pPr>
      <w:r w:rsidRPr="00876683">
        <w:t>ii)</w:t>
      </w:r>
      <w:r w:rsidRPr="00876683">
        <w:tab/>
        <w:t xml:space="preserve">Möjliggöra utveckling av nya AI-lösningar inom alla offentliga och privata sektorer. </w:t>
      </w:r>
    </w:p>
    <w:p w14:paraId="71026F0B" w14:textId="77777777" w:rsidR="00D616CC" w:rsidRPr="00876683" w:rsidRDefault="00D616CC" w:rsidP="00334C6B">
      <w:pPr>
        <w:pStyle w:val="Point1"/>
        <w:spacing w:line="360" w:lineRule="auto"/>
        <w:jc w:val="left"/>
        <w:rPr>
          <w:noProof/>
        </w:rPr>
      </w:pPr>
      <w:r w:rsidRPr="00876683">
        <w:t>iii)</w:t>
      </w:r>
      <w:r w:rsidRPr="00876683">
        <w:tab/>
        <w:t>Säkerställa unionens konkurrenskraft och suveränitet som AI-kontinent</w:t>
      </w:r>
      <w:r w:rsidRPr="00876683">
        <w:rPr>
          <w:b/>
          <w:bCs/>
          <w:i/>
          <w:iCs/>
        </w:rPr>
        <w:t>, även genom att säkerställa tillgång till nödvändig datorkapacitet och relaterade tjänster för AI-utveckling och genom att främja uppbyggande av industriell kapacitet för tillverkning av viktiga maskinvaru- och programvarukomponenter</w:t>
      </w:r>
      <w:r w:rsidRPr="00876683">
        <w:t xml:space="preserve">. </w:t>
      </w:r>
    </w:p>
    <w:p w14:paraId="056AE5F2" w14:textId="77777777" w:rsidR="00D616CC" w:rsidRPr="00876683" w:rsidRDefault="00D616CC" w:rsidP="00334C6B">
      <w:pPr>
        <w:pStyle w:val="Point0"/>
        <w:spacing w:line="360" w:lineRule="auto"/>
        <w:rPr>
          <w:noProof/>
        </w:rPr>
      </w:pPr>
      <w:r w:rsidRPr="00876683">
        <w:t>(16)</w:t>
      </w:r>
      <w:r w:rsidRPr="00876683">
        <w:tab/>
        <w:t>Följande led j ska läggas till i punkt 1:</w:t>
      </w:r>
    </w:p>
    <w:p w14:paraId="71042C95" w14:textId="77777777" w:rsidR="00D616CC" w:rsidRPr="00876683" w:rsidRDefault="00D616CC" w:rsidP="00334C6B">
      <w:pPr>
        <w:pStyle w:val="Text1"/>
        <w:spacing w:line="360" w:lineRule="auto"/>
        <w:jc w:val="left"/>
        <w:rPr>
          <w:noProof/>
        </w:rPr>
      </w:pPr>
      <w:r w:rsidRPr="00876683">
        <w:t xml:space="preserve">j) Kvantteknikpelaren, som behandlar hela kvantekosystemet och tillämpningsområden för kvantdatorteknik och kvantsimulering, kvantkommunikation och kvantavkänning och metrologi och som säkerställer kvantleveranskedjans säkerhet, </w:t>
      </w:r>
      <w:proofErr w:type="spellStart"/>
      <w:r w:rsidRPr="00876683">
        <w:t>resiliens</w:t>
      </w:r>
      <w:proofErr w:type="spellEnd"/>
      <w:r w:rsidRPr="00876683">
        <w:t xml:space="preserve"> och möjliggörande teknik. Verksamheten ska bland annat omfatta följande:</w:t>
      </w:r>
    </w:p>
    <w:p w14:paraId="482F4EC2" w14:textId="77777777" w:rsidR="00D616CC" w:rsidRPr="00876683" w:rsidRDefault="00D616CC" w:rsidP="00334C6B">
      <w:pPr>
        <w:spacing w:before="120" w:after="120" w:line="360" w:lineRule="auto"/>
        <w:ind w:left="1701"/>
        <w:rPr>
          <w:noProof/>
        </w:rPr>
      </w:pPr>
      <w:r w:rsidRPr="00876683">
        <w:t>a) Vetenskaplig och teknisk forskning och innovation: Främja spetsforskning inom kvantvetenskap och kvantteknik.</w:t>
      </w:r>
    </w:p>
    <w:p w14:paraId="59ED416A" w14:textId="77777777" w:rsidR="00D616CC" w:rsidRPr="00876683" w:rsidRDefault="00D616CC" w:rsidP="00334C6B">
      <w:pPr>
        <w:spacing w:before="120" w:after="120" w:line="360" w:lineRule="auto"/>
        <w:ind w:left="1701"/>
        <w:rPr>
          <w:noProof/>
        </w:rPr>
      </w:pPr>
      <w:r w:rsidRPr="00876683">
        <w:t>b) Övergång från forskning till tillverkning och ekosystemutveckling: Stödja utveckling och utbyggnad av toppmodern kvantinfrastruktur. Främja industrialiseringen av kvantteknik genom att stödja användningen av kvanttillämpningar inom viktiga offentliga sektorer och industrisektorer och säkerställa att framsteg inom alla kvantområden omsätts i verkliga tillämpningar, inbegripet utveckling av ledande marknader. Främja europeiska och internationella standarder. Stödja utveckling av och nätverkande för nationella kvantkompetenscentrum i hela Europa.</w:t>
      </w:r>
    </w:p>
    <w:p w14:paraId="7DF370A5" w14:textId="77777777" w:rsidR="00D616CC" w:rsidRPr="00876683" w:rsidRDefault="00D616CC" w:rsidP="00334C6B">
      <w:pPr>
        <w:spacing w:before="120" w:after="120" w:line="360" w:lineRule="auto"/>
        <w:ind w:left="1701"/>
        <w:rPr>
          <w:noProof/>
        </w:rPr>
      </w:pPr>
      <w:r w:rsidRPr="00876683">
        <w:t xml:space="preserve">c) Kompetens och talang: Utveckla en konkurrenskraftig och inkluderande arbetsstyrka inom kvantforskning och ingenjörsvetenskap genom samordnade utbildnings- och mobilitetsinitiativ, inom viktiga </w:t>
      </w:r>
      <w:r w:rsidRPr="00876683">
        <w:lastRenderedPageBreak/>
        <w:t>kvantrelaterade ämnesområden och tekniska områden.</w:t>
      </w:r>
    </w:p>
    <w:p w14:paraId="7F3574C8" w14:textId="77777777" w:rsidR="00D616CC" w:rsidRPr="00876683" w:rsidRDefault="00D616CC" w:rsidP="00334C6B">
      <w:pPr>
        <w:spacing w:before="120" w:after="120" w:line="360" w:lineRule="auto"/>
        <w:ind w:left="1701"/>
        <w:rPr>
          <w:noProof/>
        </w:rPr>
      </w:pPr>
      <w:r w:rsidRPr="00876683">
        <w:t>d) Internationellt samarbete: Utveckla internationellt samarbete inom kvantteknik för att lösa globala vetenskapliga och samhälleliga utmaningar, i linje med unionens utrikespolitiska mål och internationella åtaganden.</w:t>
      </w:r>
    </w:p>
    <w:p w14:paraId="40CE0CD3" w14:textId="77777777" w:rsidR="00D616CC" w:rsidRPr="00876683" w:rsidRDefault="00D616CC" w:rsidP="00334C6B">
      <w:pPr>
        <w:spacing w:before="120" w:after="120" w:line="360" w:lineRule="auto"/>
        <w:rPr>
          <w:b/>
          <w:i/>
          <w:noProof/>
        </w:rPr>
      </w:pPr>
    </w:p>
    <w:p w14:paraId="3BCED158" w14:textId="77777777" w:rsidR="00D616CC" w:rsidRPr="00876683" w:rsidRDefault="00D616CC" w:rsidP="00334C6B">
      <w:pPr>
        <w:spacing w:before="120" w:after="120" w:line="360" w:lineRule="auto"/>
        <w:rPr>
          <w:b/>
          <w:i/>
          <w:noProof/>
        </w:rPr>
      </w:pPr>
      <w:r w:rsidRPr="00876683">
        <w:rPr>
          <w:b/>
          <w:i/>
        </w:rPr>
        <w:t>(16a)</w:t>
      </w:r>
      <w:r w:rsidRPr="00876683">
        <w:t xml:space="preserve"> </w:t>
      </w:r>
      <w:r w:rsidRPr="00876683">
        <w:tab/>
        <w:t xml:space="preserve"> </w:t>
      </w:r>
      <w:r w:rsidRPr="00876683">
        <w:rPr>
          <w:b/>
          <w:i/>
        </w:rPr>
        <w:t>Punkt 2 ska ersättas med följande:</w:t>
      </w:r>
    </w:p>
    <w:p w14:paraId="0841FCE1" w14:textId="77777777" w:rsidR="00D616CC" w:rsidRPr="00876683" w:rsidRDefault="00D616CC" w:rsidP="00334C6B">
      <w:pPr>
        <w:spacing w:before="120" w:after="120" w:line="360" w:lineRule="auto"/>
        <w:rPr>
          <w:b/>
          <w:i/>
          <w:noProof/>
        </w:rPr>
      </w:pPr>
    </w:p>
    <w:p w14:paraId="668F0A65" w14:textId="77777777" w:rsidR="00D616CC" w:rsidRPr="00876683" w:rsidRDefault="00D616CC" w:rsidP="00334C6B">
      <w:pPr>
        <w:spacing w:before="120" w:after="120" w:line="360" w:lineRule="auto"/>
        <w:ind w:left="851"/>
        <w:rPr>
          <w:b/>
          <w:i/>
          <w:noProof/>
        </w:rPr>
      </w:pPr>
      <w:r w:rsidRPr="00876683">
        <w:rPr>
          <w:b/>
          <w:i/>
        </w:rPr>
        <w:t>”2.</w:t>
      </w:r>
      <w:r w:rsidRPr="00876683">
        <w:rPr>
          <w:b/>
          <w:i/>
        </w:rPr>
        <w:tab/>
        <w:t>För att genomföra de verksamheter som avses i punkt 1 ska det gemensamma företaget anförtros genomförandet av kumulativ, kompletterande eller kombinerad finansiering mellan unionsprogram i enlighet med kommissionens berörda arbetsprogram. Det gemensamma företaget får även anförtros genomförandet av ytterligare uppgifter om ytterligare unionsfinansiering anslås i enlighet med artikel 5.3.”</w:t>
      </w:r>
    </w:p>
    <w:p w14:paraId="188EA98C" w14:textId="77777777" w:rsidR="00D616CC" w:rsidRPr="00876683" w:rsidRDefault="00D616CC" w:rsidP="00334C6B">
      <w:pPr>
        <w:pStyle w:val="Point0"/>
        <w:spacing w:line="360" w:lineRule="auto"/>
        <w:jc w:val="left"/>
        <w:rPr>
          <w:noProof/>
        </w:rPr>
      </w:pPr>
      <w:r w:rsidRPr="00876683">
        <w:t>(17)</w:t>
      </w:r>
      <w:r w:rsidRPr="00876683">
        <w:tab/>
        <w:t>Artikel 5 ska ändras på följande sätt:</w:t>
      </w:r>
    </w:p>
    <w:p w14:paraId="340B2611" w14:textId="77777777" w:rsidR="00D616CC" w:rsidRPr="00876683" w:rsidRDefault="00D616CC" w:rsidP="00334C6B">
      <w:pPr>
        <w:pStyle w:val="Point0"/>
        <w:spacing w:line="360" w:lineRule="auto"/>
        <w:jc w:val="left"/>
        <w:rPr>
          <w:noProof/>
        </w:rPr>
      </w:pPr>
      <w:r w:rsidRPr="00876683">
        <w:t>(18)</w:t>
      </w:r>
      <w:r w:rsidRPr="00876683">
        <w:tab/>
        <w:t>Punkt 1 ska ersättas med följande:</w:t>
      </w:r>
    </w:p>
    <w:p w14:paraId="2AC03B96" w14:textId="77777777" w:rsidR="00D616CC" w:rsidRPr="00876683" w:rsidRDefault="00D616CC" w:rsidP="00334C6B">
      <w:pPr>
        <w:pStyle w:val="Text1"/>
        <w:spacing w:line="360" w:lineRule="auto"/>
        <w:jc w:val="left"/>
        <w:rPr>
          <w:noProof/>
        </w:rPr>
      </w:pPr>
      <w:r w:rsidRPr="00876683">
        <w:t>Unionens finansiella bidrag till det gemensamma företaget, inklusive EES-anslag, ska uppgå till 3 972 300 000 EUR, inklusive 92 000 000 EUR för administrativa kostnader, under förutsättning att det beloppet åtminstone motsvaras av deltagande staters bidrag, med följande preliminära fördelning:</w:t>
      </w:r>
    </w:p>
    <w:p w14:paraId="2BBAA211" w14:textId="77777777" w:rsidR="00D616CC" w:rsidRPr="00876683" w:rsidRDefault="00D616CC" w:rsidP="00334C6B">
      <w:pPr>
        <w:pStyle w:val="Point2"/>
        <w:spacing w:line="360" w:lineRule="auto"/>
        <w:ind w:left="2127" w:hanging="709"/>
        <w:jc w:val="left"/>
        <w:rPr>
          <w:rFonts w:eastAsia="Calibri"/>
          <w:noProof/>
        </w:rPr>
      </w:pPr>
      <w:r w:rsidRPr="00876683">
        <w:t>a)</w:t>
      </w:r>
      <w:r w:rsidRPr="00876683">
        <w:tab/>
      </w:r>
      <w:r w:rsidRPr="00876683">
        <w:tab/>
        <w:t>Upp till 1 660 000 000 EUR från Horisont Europa</w:t>
      </w:r>
      <w:r w:rsidRPr="00876683">
        <w:rPr>
          <w:b/>
          <w:bCs/>
          <w:i/>
          <w:iCs/>
        </w:rPr>
        <w:t>, av vilka 160 000 000 EUR ska användas uteslutande för åtgärder i artikel 5.6 som bidrar till verksamhet inom den kvantteknikpelare som införs i artikel 4.1 j</w:t>
      </w:r>
      <w:r w:rsidRPr="00876683">
        <w:t>.</w:t>
      </w:r>
    </w:p>
    <w:p w14:paraId="31E81EF9" w14:textId="77777777" w:rsidR="00D616CC" w:rsidRPr="00876683" w:rsidRDefault="00D616CC" w:rsidP="00334C6B">
      <w:pPr>
        <w:pStyle w:val="Point2"/>
        <w:spacing w:line="360" w:lineRule="auto"/>
        <w:jc w:val="left"/>
        <w:rPr>
          <w:rFonts w:eastAsia="Calibri"/>
          <w:noProof/>
        </w:rPr>
      </w:pPr>
      <w:r w:rsidRPr="00876683">
        <w:t>b)</w:t>
      </w:r>
      <w:r w:rsidRPr="00876683">
        <w:tab/>
      </w:r>
      <w:r w:rsidRPr="00876683">
        <w:tab/>
        <w:t>Upp till 2 012 300 000 EUR från programmet för ett digitalt Europa.</w:t>
      </w:r>
    </w:p>
    <w:p w14:paraId="30F90429" w14:textId="77777777" w:rsidR="00D616CC" w:rsidRPr="00876683" w:rsidRDefault="00D616CC" w:rsidP="00334C6B">
      <w:pPr>
        <w:pStyle w:val="Point2"/>
        <w:spacing w:line="360" w:lineRule="auto"/>
        <w:jc w:val="left"/>
        <w:rPr>
          <w:rFonts w:eastAsia="Calibri"/>
          <w:noProof/>
        </w:rPr>
      </w:pPr>
      <w:r w:rsidRPr="00876683">
        <w:t>c)</w:t>
      </w:r>
      <w:r w:rsidRPr="00876683">
        <w:tab/>
      </w:r>
      <w:r w:rsidRPr="00876683">
        <w:tab/>
        <w:t>Upp till 300 000 000 EUR från Fonden för ett sammanlänkat Europa.</w:t>
      </w:r>
    </w:p>
    <w:p w14:paraId="5C215A3B" w14:textId="77777777" w:rsidR="00D616CC" w:rsidRPr="00876683" w:rsidRDefault="00D616CC" w:rsidP="00334C6B">
      <w:pPr>
        <w:pStyle w:val="Point0"/>
        <w:spacing w:line="360" w:lineRule="auto"/>
        <w:rPr>
          <w:noProof/>
        </w:rPr>
      </w:pPr>
      <w:r w:rsidRPr="00876683">
        <w:t>(19)</w:t>
      </w:r>
      <w:r w:rsidRPr="00876683">
        <w:tab/>
        <w:t xml:space="preserve">Ett nytt stycke ska läggas till i punkt 1: </w:t>
      </w:r>
    </w:p>
    <w:p w14:paraId="068F7243" w14:textId="77777777" w:rsidR="00D616CC" w:rsidRPr="00876683" w:rsidRDefault="00D616CC" w:rsidP="00334C6B">
      <w:pPr>
        <w:pStyle w:val="Text1"/>
        <w:keepNext/>
        <w:keepLines/>
        <w:spacing w:line="360" w:lineRule="auto"/>
        <w:ind w:left="851"/>
        <w:jc w:val="left"/>
        <w:rPr>
          <w:rFonts w:eastAsia="Calibri"/>
          <w:noProof/>
        </w:rPr>
      </w:pPr>
      <w:r w:rsidRPr="00876683">
        <w:lastRenderedPageBreak/>
        <w:t xml:space="preserve">Ytterligare medel från Horisont Europa, programmet för ett digitalt Europa och Fonden för ett sammanlänkat Europa får komplettera det unionsbidrag som avses i första stycket, förutsatt att de ytterligare beloppen åtminstone motsvarar bidraget från en eller flera andra medlemmar i det gemensamma företaget utanför unionen. Ett sådant ytterligare unionsbidrag ska </w:t>
      </w:r>
      <w:r w:rsidRPr="00876683">
        <w:rPr>
          <w:b/>
          <w:bCs/>
          <w:i/>
          <w:iCs/>
        </w:rPr>
        <w:t>uttryckligen</w:t>
      </w:r>
      <w:r w:rsidRPr="00876683">
        <w:t xml:space="preserve"> avsättas</w:t>
      </w:r>
      <w:r w:rsidRPr="00876683">
        <w:rPr>
          <w:b/>
          <w:bCs/>
          <w:i/>
          <w:iCs/>
        </w:rPr>
        <w:t xml:space="preserve"> för en eller flera av de</w:t>
      </w:r>
      <w:r w:rsidRPr="00876683">
        <w:t xml:space="preserve"> pelare som avses i artikel 4 ▌. Dessa ytterligare medel ska inte redovisas vid beräkningen av unionens högsta finansiella bidrag. </w:t>
      </w:r>
    </w:p>
    <w:p w14:paraId="481F2C3C" w14:textId="77777777" w:rsidR="00D616CC" w:rsidRPr="00876683" w:rsidRDefault="00D616CC" w:rsidP="00334C6B">
      <w:pPr>
        <w:pStyle w:val="Point0"/>
        <w:spacing w:line="360" w:lineRule="auto"/>
        <w:jc w:val="left"/>
        <w:rPr>
          <w:noProof/>
        </w:rPr>
      </w:pPr>
      <w:r w:rsidRPr="00876683">
        <w:t>(20)</w:t>
      </w:r>
      <w:r w:rsidRPr="00876683">
        <w:tab/>
        <w:t>Punkt 3 ska ersättas med följande:</w:t>
      </w:r>
    </w:p>
    <w:p w14:paraId="6EF0E6F7" w14:textId="77777777" w:rsidR="00D616CC" w:rsidRPr="00876683" w:rsidRDefault="00D616CC" w:rsidP="00334C6B">
      <w:pPr>
        <w:pStyle w:val="Text1"/>
        <w:spacing w:line="360" w:lineRule="auto"/>
        <w:jc w:val="left"/>
        <w:rPr>
          <w:noProof/>
        </w:rPr>
      </w:pPr>
      <w:r w:rsidRPr="00876683">
        <w:t xml:space="preserve">Ytterligare medel från andra unionsprogram än de som avses i punkt 1 och som kompletterar dem som anges i punkt 1 i denna artikel får anslås till det gemensamma företaget för att stödja de verksamhetspelare som avses i artikel 4, med undantag för de pelare som avses i artikel 4.1 a. Dessa ytterligare medel ska inte redovisas vid beräkningen av unionens högsta finansiella bidrag. </w:t>
      </w:r>
    </w:p>
    <w:p w14:paraId="2AD98486" w14:textId="77777777" w:rsidR="00D616CC" w:rsidRPr="00876683" w:rsidRDefault="00D616CC" w:rsidP="00334C6B">
      <w:pPr>
        <w:pStyle w:val="Point0"/>
        <w:spacing w:line="360" w:lineRule="auto"/>
        <w:jc w:val="left"/>
        <w:rPr>
          <w:noProof/>
        </w:rPr>
      </w:pPr>
      <w:r w:rsidRPr="00876683">
        <w:t>(21)</w:t>
      </w:r>
      <w:r w:rsidRPr="00876683">
        <w:tab/>
        <w:t>En ny punkt ska läggas till som punkt 4a</w:t>
      </w:r>
    </w:p>
    <w:p w14:paraId="75BDC6A4" w14:textId="77777777" w:rsidR="00D616CC" w:rsidRPr="00876683" w:rsidRDefault="00D616CC" w:rsidP="00334C6B">
      <w:pPr>
        <w:pStyle w:val="Text1"/>
        <w:spacing w:line="360" w:lineRule="auto"/>
        <w:jc w:val="left"/>
        <w:rPr>
          <w:noProof/>
        </w:rPr>
      </w:pPr>
      <w:r w:rsidRPr="00876683">
        <w:t xml:space="preserve">För de bidrag som anförtrotts det gemensamma företaget i enlighet med punkterna 3 och 4 i denna artikel är kraven i artikel 158 i förordning (EU, Euratom) 2024/2509 tillämpliga. När dessa ytterligare unionsbidrag avser den pelare som avses i artikel 4.1 i ska en eller flera av de andra medlemmarna utanför unionen lämna ytterligare bidrag som motsvarar beloppet för unionens bidrag. </w:t>
      </w:r>
    </w:p>
    <w:p w14:paraId="0C7A8A1A" w14:textId="77777777" w:rsidR="00D616CC" w:rsidRPr="00876683" w:rsidRDefault="00D616CC" w:rsidP="00334C6B">
      <w:pPr>
        <w:pStyle w:val="Point0"/>
        <w:spacing w:line="360" w:lineRule="auto"/>
        <w:jc w:val="left"/>
        <w:rPr>
          <w:noProof/>
        </w:rPr>
      </w:pPr>
      <w:r w:rsidRPr="00876683">
        <w:t>▌</w:t>
      </w:r>
    </w:p>
    <w:p w14:paraId="5410B91F" w14:textId="77777777" w:rsidR="00D616CC" w:rsidRPr="00876683" w:rsidRDefault="00D616CC" w:rsidP="00334C6B">
      <w:pPr>
        <w:pStyle w:val="Point0"/>
        <w:spacing w:line="360" w:lineRule="auto"/>
        <w:jc w:val="left"/>
        <w:rPr>
          <w:noProof/>
        </w:rPr>
      </w:pPr>
      <w:r w:rsidRPr="00876683">
        <w:t>(23)</w:t>
      </w:r>
      <w:r w:rsidRPr="00876683">
        <w:tab/>
        <w:t>Punkt 7 ska utgå.</w:t>
      </w:r>
    </w:p>
    <w:p w14:paraId="209AC483" w14:textId="77777777" w:rsidR="00D616CC" w:rsidRPr="00876683" w:rsidRDefault="00D616CC" w:rsidP="00334C6B">
      <w:pPr>
        <w:pStyle w:val="Point0"/>
        <w:spacing w:line="360" w:lineRule="auto"/>
        <w:jc w:val="left"/>
        <w:rPr>
          <w:noProof/>
        </w:rPr>
      </w:pPr>
      <w:r w:rsidRPr="00876683">
        <w:t>(24)</w:t>
      </w:r>
      <w:r w:rsidRPr="00876683">
        <w:tab/>
        <w:t>Punkt 8 ska utgå.</w:t>
      </w:r>
    </w:p>
    <w:p w14:paraId="6C719ECB" w14:textId="77777777" w:rsidR="00D616CC" w:rsidRPr="00876683" w:rsidRDefault="00D616CC" w:rsidP="00334C6B">
      <w:pPr>
        <w:pStyle w:val="Point0"/>
        <w:spacing w:line="360" w:lineRule="auto"/>
        <w:jc w:val="left"/>
        <w:rPr>
          <w:noProof/>
        </w:rPr>
      </w:pPr>
      <w:r w:rsidRPr="00876683">
        <w:t>(25)</w:t>
      </w:r>
      <w:r w:rsidRPr="00876683">
        <w:tab/>
        <w:t>Följande artikel ska läggas till som artikel 12b:</w:t>
      </w:r>
    </w:p>
    <w:p w14:paraId="5DE5BD57" w14:textId="77777777" w:rsidR="00D616CC" w:rsidRPr="00876683" w:rsidRDefault="00D616CC" w:rsidP="00334C6B">
      <w:pPr>
        <w:spacing w:before="120" w:after="120" w:line="360" w:lineRule="auto"/>
        <w:jc w:val="center"/>
        <w:rPr>
          <w:noProof/>
        </w:rPr>
      </w:pPr>
      <w:r w:rsidRPr="00876683">
        <w:t>”Artikel 12b”</w:t>
      </w:r>
    </w:p>
    <w:p w14:paraId="519DAC83" w14:textId="77777777" w:rsidR="00D616CC" w:rsidRPr="00876683" w:rsidRDefault="00D616CC" w:rsidP="00334C6B">
      <w:pPr>
        <w:spacing w:before="120" w:after="120" w:line="360" w:lineRule="auto"/>
        <w:jc w:val="center"/>
        <w:rPr>
          <w:noProof/>
        </w:rPr>
      </w:pPr>
      <w:r w:rsidRPr="00876683">
        <w:t>AI-gigafabrik</w:t>
      </w:r>
    </w:p>
    <w:p w14:paraId="28F00BBC" w14:textId="77777777" w:rsidR="00D616CC" w:rsidRPr="00876683" w:rsidRDefault="00D616CC" w:rsidP="00334C6B">
      <w:pPr>
        <w:pStyle w:val="ManualNumPar1"/>
        <w:spacing w:line="360" w:lineRule="auto"/>
        <w:jc w:val="left"/>
        <w:rPr>
          <w:noProof/>
        </w:rPr>
      </w:pPr>
      <w:r w:rsidRPr="00876683">
        <w:t>1.</w:t>
      </w:r>
      <w:r w:rsidRPr="00876683">
        <w:tab/>
        <w:t xml:space="preserve">En AI-gigafabrik ska vara belägen i en medlemsstat. Den ska stödjas ekonomiskt av ett partnerskap mellan unionen och en eller flera deltagande stater, företrädda genom det gemensamma företaget, och ett AI-gigafabrikskonsortium, som kan omfatta en eller flera teknikinfrastrukturleverantörer, vars rättsliga företrädare är en AI-gigafabrikssamordnare. </w:t>
      </w:r>
    </w:p>
    <w:p w14:paraId="1BFF0597" w14:textId="77777777" w:rsidR="00D616CC" w:rsidRPr="00876683" w:rsidRDefault="00D616CC" w:rsidP="00334C6B">
      <w:pPr>
        <w:pStyle w:val="Text1"/>
        <w:spacing w:line="360" w:lineRule="auto"/>
        <w:ind w:left="720" w:hanging="720"/>
        <w:jc w:val="left"/>
      </w:pPr>
      <w:r w:rsidRPr="00876683">
        <w:rPr>
          <w:b/>
          <w:i/>
        </w:rPr>
        <w:lastRenderedPageBreak/>
        <w:t>1a.</w:t>
      </w:r>
      <w:r w:rsidRPr="00876683">
        <w:rPr>
          <w:b/>
          <w:i/>
        </w:rPr>
        <w:tab/>
        <w:t xml:space="preserve">Det gemensamma företaget ska säkerställa att alla AI-gigafabriker uppfyller unionsomfattande standarder för </w:t>
      </w:r>
      <w:proofErr w:type="spellStart"/>
      <w:r w:rsidRPr="00876683">
        <w:rPr>
          <w:b/>
          <w:i/>
        </w:rPr>
        <w:t>interoperabilitet</w:t>
      </w:r>
      <w:proofErr w:type="spellEnd"/>
      <w:r w:rsidRPr="00876683">
        <w:rPr>
          <w:b/>
          <w:i/>
        </w:rPr>
        <w:t>, cybersäkerhet och dataskydd för att skapa ett säkert och tillförlitligt datorekosystem.</w:t>
      </w:r>
    </w:p>
    <w:p w14:paraId="2186209D" w14:textId="77777777" w:rsidR="00D616CC" w:rsidRPr="00876683" w:rsidRDefault="00D616CC" w:rsidP="00334C6B">
      <w:pPr>
        <w:pStyle w:val="ManualNumPar1"/>
        <w:keepNext/>
        <w:keepLines/>
        <w:spacing w:line="360" w:lineRule="auto"/>
        <w:ind w:left="851" w:hanging="851"/>
        <w:jc w:val="left"/>
        <w:rPr>
          <w:noProof/>
        </w:rPr>
      </w:pPr>
      <w:r w:rsidRPr="00876683">
        <w:t>2.</w:t>
      </w:r>
      <w:r w:rsidRPr="00876683">
        <w:tab/>
        <w:t xml:space="preserve">Deltagande i ett AI-gigafabrikskonsortium av rättsliga enheter från icke-deltagande stater </w:t>
      </w:r>
      <w:r w:rsidRPr="00876683">
        <w:rPr>
          <w:b/>
          <w:bCs/>
          <w:i/>
          <w:iCs/>
        </w:rPr>
        <w:t>ska inte vara tillåtet.</w:t>
      </w:r>
      <w:r w:rsidRPr="00876683">
        <w:rPr>
          <w:b/>
          <w:i/>
        </w:rPr>
        <w:t xml:space="preserve"> </w:t>
      </w:r>
      <w:r w:rsidRPr="00876683">
        <w:rPr>
          <w:b/>
          <w:bCs/>
          <w:i/>
          <w:iCs/>
        </w:rPr>
        <w:t>I vederbörligen motiverade fall kan kommissionen dock, från fall till fall, göra bedömningen att</w:t>
      </w:r>
      <w:r w:rsidRPr="00876683">
        <w:t xml:space="preserve"> ett sådant deltagande </w:t>
      </w:r>
      <w:r w:rsidRPr="00876683">
        <w:rPr>
          <w:b/>
          <w:bCs/>
          <w:i/>
          <w:iCs/>
        </w:rPr>
        <w:t xml:space="preserve">inte </w:t>
      </w:r>
      <w:r w:rsidRPr="00876683">
        <w:t xml:space="preserve">anses strida mot unionens strategiska tillgångar, intressen, autonomi eller säkerhet. I enlighet med förordning (EU) 2021/695, förordning (EU) 2021/694 och förordning (EU) 2021/1153 </w:t>
      </w:r>
      <w:r w:rsidRPr="00876683">
        <w:rPr>
          <w:b/>
          <w:bCs/>
          <w:i/>
          <w:iCs/>
        </w:rPr>
        <w:t>ska</w:t>
      </w:r>
      <w:r w:rsidRPr="00876683">
        <w:t xml:space="preserve"> inbjudan att anmäla intresse avseende val av AI-gigafabrikskonsortium begränsa deltagandet i det konsortiet till rättsliga enheter som är etablerade endast i deltagande stater eller till rättsliga enheter som är etablerade i vissa associerade länder inom ramprogrammet Horisont Europa, programmet för ett digitalt Europa och eventuella senare relevanta unionsfinansieringsprogram, eller andra tredjeländer utöver de deltagande staterna. De begränsningar och uteslutningar som avses i denna punkt ska i princip inte tillämpas på rättsliga enheter som är etablerade i tredjeländer och som har undertecknat ett samarbetsavtal om AI-gigafabrik eller ett liknande avtal med unionen. I inbjudan att anmäla intresse för att välja en AI-gigafabrik får det anges att rättsliga enheter i andra tredjeländer kan vara berättigade, förutsatt att de uppfyller de krav som dessa rättsliga enheter ska uppfylla för att garantera skyddet av unionens och medlemsstaternas säkerhetsintressen och säkerställa skyddet av sekretessbelagda handlingar. Dessa krav ska anges i arbetsprogrammet. </w:t>
      </w:r>
    </w:p>
    <w:p w14:paraId="319DE7B3" w14:textId="77777777" w:rsidR="00D616CC" w:rsidRPr="00876683" w:rsidRDefault="00D616CC" w:rsidP="00334C6B">
      <w:pPr>
        <w:pStyle w:val="ManualNumPar1"/>
        <w:spacing w:line="360" w:lineRule="auto"/>
        <w:jc w:val="left"/>
        <w:rPr>
          <w:noProof/>
        </w:rPr>
      </w:pPr>
      <w:bookmarkStart w:id="10" w:name="_Hlk200573867"/>
      <w:r w:rsidRPr="00876683">
        <w:t>3.</w:t>
      </w:r>
      <w:r w:rsidRPr="00876683">
        <w:tab/>
        <w:t xml:space="preserve">AI-gigafabrikskonsortiet ska omfattas av ett uttryckligt tillhandahållande av ett lämpligt styrkande dokument som styrker åtagandet från den medlemsstat där </w:t>
      </w:r>
      <w:proofErr w:type="spellStart"/>
      <w:r w:rsidRPr="00876683">
        <w:t>värdenheten</w:t>
      </w:r>
      <w:proofErr w:type="spellEnd"/>
      <w:r w:rsidRPr="00876683">
        <w:t xml:space="preserve"> för AI-gigafabriken är etablerad, eller från de behöriga myndigheterna i de deltagande staterna i AI-gigafabrikskonsortiet.</w:t>
      </w:r>
      <w:bookmarkEnd w:id="10"/>
    </w:p>
    <w:p w14:paraId="11CE8E81" w14:textId="77777777" w:rsidR="00D616CC" w:rsidRPr="00876683" w:rsidRDefault="00D616CC" w:rsidP="00334C6B">
      <w:pPr>
        <w:pStyle w:val="ManualNumPar1"/>
        <w:spacing w:line="360" w:lineRule="auto"/>
        <w:jc w:val="left"/>
        <w:rPr>
          <w:noProof/>
        </w:rPr>
      </w:pPr>
      <w:r w:rsidRPr="00876683">
        <w:t>4.</w:t>
      </w:r>
      <w:r w:rsidRPr="00876683">
        <w:tab/>
      </w:r>
      <w:r w:rsidRPr="00876683">
        <w:rPr>
          <w:b/>
          <w:bCs/>
          <w:i/>
          <w:iCs/>
        </w:rPr>
        <w:t>Den del av</w:t>
      </w:r>
      <w:r w:rsidRPr="00876683">
        <w:t xml:space="preserve"> unionens finansiella bidrag enligt artikel 5 </w:t>
      </w:r>
      <w:r w:rsidRPr="00876683">
        <w:rPr>
          <w:b/>
          <w:bCs/>
          <w:i/>
          <w:iCs/>
        </w:rPr>
        <w:t>som kommer från programmet för ett digitalt Europa eller FSE Digitalt</w:t>
      </w:r>
      <w:r w:rsidRPr="00876683">
        <w:t xml:space="preserve"> ska täcka upp till 17 % av kapitalutgiftinvesteringarna i AI-gigafabrikens övergripande datorinfrastruktur</w:t>
      </w:r>
      <w:r w:rsidRPr="00876683">
        <w:rPr>
          <w:b/>
          <w:bCs/>
          <w:i/>
          <w:iCs/>
        </w:rPr>
        <w:t>.</w:t>
      </w:r>
      <w:r w:rsidRPr="00876683">
        <w:t xml:space="preserve"> </w:t>
      </w:r>
      <w:r w:rsidRPr="00876683">
        <w:rPr>
          <w:b/>
          <w:bCs/>
          <w:i/>
          <w:iCs/>
        </w:rPr>
        <w:t>Den del av unionens finansiella bidrag enligt artikel 5 som kommer från Horisont Europa och som bidrar till pelaren för AI-gigafabriker ska omfatta</w:t>
      </w:r>
      <w:r w:rsidRPr="00876683">
        <w:t xml:space="preserve"> ett förutbestämt garanterat köp av åtkomsttid till AI-gigafabriken</w:t>
      </w:r>
      <w:r w:rsidRPr="00876683">
        <w:rPr>
          <w:b/>
          <w:bCs/>
          <w:i/>
          <w:iCs/>
        </w:rPr>
        <w:t xml:space="preserve"> – för användning uteslutande vid sådana åtgärder som avses i artikel 5.6 –</w:t>
      </w:r>
      <w:r w:rsidRPr="00876683">
        <w:t xml:space="preserve"> som motsvarar en hyrd kapacitet inom </w:t>
      </w:r>
      <w:r w:rsidRPr="00876683">
        <w:lastRenderedPageBreak/>
        <w:t xml:space="preserve">kapitalinvesteringen. En eller flera deltagande stater bör åtminstone matcha unionens bidrag. AI-gigafabrikens övriga investeringar och driftskostnader ska täckas av AI-gigafabrikskonsortiet. </w:t>
      </w:r>
    </w:p>
    <w:p w14:paraId="3C3DA17D" w14:textId="77777777" w:rsidR="00D616CC" w:rsidRPr="00876683" w:rsidRDefault="00D616CC" w:rsidP="00334C6B">
      <w:pPr>
        <w:pStyle w:val="ManualNumPar1"/>
        <w:spacing w:line="360" w:lineRule="auto"/>
        <w:jc w:val="left"/>
        <w:rPr>
          <w:noProof/>
        </w:rPr>
      </w:pPr>
      <w:r w:rsidRPr="00876683">
        <w:t>5.</w:t>
      </w:r>
      <w:r w:rsidRPr="00876683">
        <w:tab/>
        <w:t>En utvald AI-fabrik kan skala upp avsevärt till att bli en AI-gigafabrik. I sådana fall ska det finansiella stöd från unionen som redan tillhandahållits för denna AI-fabrik räknas som en del av unionens bidrag till kapitalinvesteringen för AI-gigafabrikens datorinfrastruktur. Det värdtjänstavtal för AI-fabrik som avses i artikel 10 ska vid behov ändras i enlighet med detta. Den ytterligare investeringen för att göra den berörda AI-fabriken till en AI-gigafabrik samt driftskostnaderna för AI-gigafabriken ska täckas av AI-gigafabrikskonsortiet.</w:t>
      </w:r>
    </w:p>
    <w:p w14:paraId="2368FBD9" w14:textId="77777777" w:rsidR="00D616CC" w:rsidRPr="00876683" w:rsidRDefault="00D616CC" w:rsidP="00334C6B">
      <w:pPr>
        <w:pStyle w:val="ManualNumPar1"/>
        <w:spacing w:line="360" w:lineRule="auto"/>
        <w:jc w:val="left"/>
        <w:rPr>
          <w:noProof/>
        </w:rPr>
      </w:pPr>
      <w:r w:rsidRPr="00876683">
        <w:t>6.</w:t>
      </w:r>
      <w:r w:rsidRPr="00876683">
        <w:tab/>
        <w:t>Deltagande stater som är medlemsstater får, i samförstånd med det gemensamma företaget, kanalisera sina respektive frivilliga bidrag, inbegripet de som avses i punkt 4 i denna artikel och alla andra utöver dem, helt eller delvis, till en viss AI-gigafabrik genom det gemensamma företaget, som sedan ska förvalta och betala ut dessa medel till den utsedda AI-gigafabriken på deras vägnar.</w:t>
      </w:r>
    </w:p>
    <w:p w14:paraId="0D927998" w14:textId="77777777" w:rsidR="00D616CC" w:rsidRPr="00876683" w:rsidRDefault="00D616CC" w:rsidP="00334C6B">
      <w:pPr>
        <w:pStyle w:val="ManualNumPar1"/>
        <w:keepNext/>
        <w:keepLines/>
        <w:spacing w:line="360" w:lineRule="auto"/>
        <w:ind w:left="851" w:hanging="851"/>
        <w:jc w:val="left"/>
        <w:rPr>
          <w:noProof/>
        </w:rPr>
      </w:pPr>
      <w:bookmarkStart w:id="11" w:name="_Hlk200573989"/>
      <w:r w:rsidRPr="00876683">
        <w:t>7.</w:t>
      </w:r>
      <w:r w:rsidRPr="00876683">
        <w:tab/>
        <w:t>Det gemensamma företaget ska äga den del av AI-gigafabrikens datorinfrastruktur som motsvarar det unionsbidrag som anges i punkterna 4 och 5. Det ägarskap eller den hyrda kapacitet som avses i punkt 4 ska ha en varaktighet på minst fem år från det att AI-gigafabriken tas i drift, och specificeras ytterligare i värdtjänstavtalet för AI-gigafabrik. Denna varaktighet ska förlängas vid en väsentlig uppgradering av AI-gigafabrikens datorinfrastruktur. Detta ägande ska överföras i enlighet med värdtjänstavtalet för AI-gigafabriken eller förlängas med en överenskommen period på de villkor som anges i värdtjänstavtalet för AI-gigafabriken, utan att det påverkar avvecklingen av det gemensamma företaget enligt i artikel 23.4 i stadgarna. Vid överlåtelse av ägandet till AI-gigafabrikskonsortiet ska restvärdet för AI-gigafabrikens datorinfrastruktur omvandlas till likvärdiga åtkomsträttigheter för unionen. Om ägandet inte överlåts till AI-gigafabrikskonsortiet enligt värdtjänstavtalet och ett avvecklingsbeslut fattas, ska de relevanta kostnaderna bäras av AI-gigafabrikskonsortiet.</w:t>
      </w:r>
    </w:p>
    <w:bookmarkEnd w:id="11"/>
    <w:p w14:paraId="474F73D1" w14:textId="77777777" w:rsidR="00D616CC" w:rsidRPr="00876683" w:rsidRDefault="00D616CC" w:rsidP="00334C6B">
      <w:pPr>
        <w:pStyle w:val="ManualNumPar1"/>
        <w:spacing w:line="360" w:lineRule="auto"/>
        <w:jc w:val="left"/>
        <w:rPr>
          <w:noProof/>
        </w:rPr>
      </w:pPr>
      <w:r w:rsidRPr="00876683">
        <w:t>8.</w:t>
      </w:r>
      <w:r w:rsidRPr="00876683">
        <w:tab/>
        <w:t xml:space="preserve">Unionens och de deltagande staternas åtkomsträttigheter i AI-gigafabriken ska stå i direkt proportion till deras respektive ekonomiska bidrag till kapitalinvesteringen i AI-gigafabrikens datorinfrastruktur eller till det på förhand överenskomna garanterade köpet av åtkomsttid till AI-gigafabriken. </w:t>
      </w:r>
    </w:p>
    <w:p w14:paraId="4E1AEA39" w14:textId="77777777" w:rsidR="00D616CC" w:rsidRPr="00876683" w:rsidRDefault="00D616CC" w:rsidP="00334C6B">
      <w:pPr>
        <w:pStyle w:val="ManualNumPar1"/>
        <w:spacing w:line="360" w:lineRule="auto"/>
        <w:jc w:val="left"/>
        <w:rPr>
          <w:noProof/>
        </w:rPr>
      </w:pPr>
      <w:r w:rsidRPr="00876683">
        <w:lastRenderedPageBreak/>
        <w:t>9.</w:t>
      </w:r>
      <w:r w:rsidRPr="00876683">
        <w:tab/>
        <w:t>Det gemensamma företagets styrelse ska fastställa</w:t>
      </w:r>
    </w:p>
    <w:p w14:paraId="7998699D" w14:textId="77777777" w:rsidR="00D616CC" w:rsidRPr="00876683" w:rsidRDefault="00D616CC" w:rsidP="00334C6B">
      <w:pPr>
        <w:pStyle w:val="Point1"/>
        <w:spacing w:line="360" w:lineRule="auto"/>
        <w:jc w:val="left"/>
        <w:rPr>
          <w:noProof/>
        </w:rPr>
      </w:pPr>
      <w:r w:rsidRPr="00876683">
        <w:t>(a)</w:t>
      </w:r>
      <w:r w:rsidRPr="00876683">
        <w:tab/>
        <w:t xml:space="preserve">villkoren för unionens åtkomsttid till AI-gigafabrikerna, </w:t>
      </w:r>
    </w:p>
    <w:p w14:paraId="6718B53A" w14:textId="77777777" w:rsidR="00D616CC" w:rsidRPr="00876683" w:rsidRDefault="00D616CC" w:rsidP="00334C6B">
      <w:pPr>
        <w:pStyle w:val="Point1"/>
        <w:spacing w:line="360" w:lineRule="auto"/>
        <w:jc w:val="left"/>
        <w:rPr>
          <w:noProof/>
        </w:rPr>
      </w:pPr>
      <w:r w:rsidRPr="00876683">
        <w:t>(b)</w:t>
      </w:r>
      <w:r w:rsidRPr="00876683">
        <w:tab/>
        <w:t>särskilda regler för villkor för åtkomst till AI-gigafabriker som rör fördelningen av åtkomsttid för projekt och verksamheter som betraktas som strategiska för unionen</w:t>
      </w:r>
      <w:r w:rsidRPr="00876683">
        <w:rPr>
          <w:b/>
          <w:bCs/>
          <w:i/>
          <w:iCs/>
        </w:rPr>
        <w:t>,</w:t>
      </w:r>
    </w:p>
    <w:p w14:paraId="39ED6263" w14:textId="77777777" w:rsidR="00D616CC" w:rsidRPr="00876683" w:rsidRDefault="00D616CC" w:rsidP="00334C6B">
      <w:pPr>
        <w:pStyle w:val="Point1"/>
        <w:spacing w:line="360" w:lineRule="auto"/>
        <w:jc w:val="left"/>
        <w:rPr>
          <w:b/>
          <w:i/>
          <w:noProof/>
        </w:rPr>
      </w:pPr>
      <w:r w:rsidRPr="00876683">
        <w:t xml:space="preserve"> </w:t>
      </w:r>
      <w:r w:rsidRPr="00876683">
        <w:rPr>
          <w:b/>
          <w:i/>
        </w:rPr>
        <w:t>(</w:t>
      </w:r>
      <w:proofErr w:type="spellStart"/>
      <w:r w:rsidRPr="00876683">
        <w:rPr>
          <w:b/>
          <w:i/>
        </w:rPr>
        <w:t>ba</w:t>
      </w:r>
      <w:proofErr w:type="spellEnd"/>
      <w:r w:rsidRPr="00876683">
        <w:rPr>
          <w:b/>
          <w:i/>
        </w:rPr>
        <w:t>)</w:t>
      </w:r>
      <w:r w:rsidRPr="00876683">
        <w:rPr>
          <w:b/>
          <w:i/>
        </w:rPr>
        <w:tab/>
        <w:t>mekanismer för övervakning av utnyttjandegrader och resultat för att säkerställa deras effektiva användning och kapacitet och samtidigt undvika outnyttjade resurser. Den ska regelbundet rapportera om hur varje gigafabrik har utnyttjats och presterat.</w:t>
      </w:r>
    </w:p>
    <w:p w14:paraId="62E45484" w14:textId="77777777" w:rsidR="00D616CC" w:rsidRPr="00876683" w:rsidRDefault="00D616CC" w:rsidP="00334C6B">
      <w:pPr>
        <w:pStyle w:val="ManualNumPar1"/>
        <w:spacing w:line="360" w:lineRule="auto"/>
        <w:jc w:val="left"/>
        <w:rPr>
          <w:noProof/>
        </w:rPr>
      </w:pPr>
      <w:r w:rsidRPr="00876683">
        <w:t>10.</w:t>
      </w:r>
      <w:r w:rsidRPr="00876683">
        <w:tab/>
        <w:t>Vid fastställandet av villkoren för unionens åtkomsttid enligt punkt 9 ska styrelsen se till att åtkomst ska</w:t>
      </w:r>
    </w:p>
    <w:p w14:paraId="6C8B4303" w14:textId="77777777" w:rsidR="00D616CC" w:rsidRPr="00876683" w:rsidRDefault="00D616CC" w:rsidP="00334C6B">
      <w:pPr>
        <w:pStyle w:val="Point1"/>
        <w:spacing w:line="360" w:lineRule="auto"/>
        <w:jc w:val="left"/>
        <w:rPr>
          <w:rFonts w:eastAsia="Times New Roman"/>
          <w:noProof/>
          <w:szCs w:val="24"/>
        </w:rPr>
      </w:pPr>
      <w:r w:rsidRPr="00876683">
        <w:t>(a)</w:t>
      </w:r>
      <w:r w:rsidRPr="00876683">
        <w:tab/>
        <w:t>beviljas för användare som är bosatta, etablerade eller lokaliserade i en medlemsstat eller i ett tredjeland som är associerat till programmet för ett digitalt Europa, Horisont Europa eller Fonden för ett sammanlänkat Europa,</w:t>
      </w:r>
    </w:p>
    <w:p w14:paraId="3596BBFB" w14:textId="77777777" w:rsidR="00D616CC" w:rsidRPr="00876683" w:rsidRDefault="00D616CC" w:rsidP="00334C6B">
      <w:pPr>
        <w:pStyle w:val="Point1"/>
        <w:spacing w:line="360" w:lineRule="auto"/>
        <w:jc w:val="left"/>
        <w:rPr>
          <w:rFonts w:eastAsia="Times New Roman"/>
          <w:noProof/>
          <w:szCs w:val="24"/>
        </w:rPr>
      </w:pPr>
      <w:r w:rsidRPr="00876683">
        <w:t>(b)</w:t>
      </w:r>
      <w:r w:rsidRPr="00876683">
        <w:tab/>
        <w:t>vara kostnadsfri för användare från offentligrättsliga organ. Den ska också vara avgiftsfri för industrianvändare för tillämpningar som rör forsknings- och innovationsverksamhet som finansieras av Horisont Europa, programmet för ett digitalt Europa eller Fonden för ett sammanlänkat Europa, för dem som har certifierats med en spetskompetensstämpel inom Horisont Europa eller programmet för ett digitalt Europa samt för privat innovationsverksamhet hos små och medelstora företag och expanderande företag,</w:t>
      </w:r>
    </w:p>
    <w:p w14:paraId="72B6699E" w14:textId="77777777" w:rsidR="00D616CC" w:rsidRPr="00876683" w:rsidRDefault="00D616CC" w:rsidP="00334C6B">
      <w:pPr>
        <w:pStyle w:val="Point1"/>
        <w:spacing w:line="360" w:lineRule="auto"/>
        <w:jc w:val="left"/>
        <w:rPr>
          <w:noProof/>
        </w:rPr>
      </w:pPr>
      <w:r w:rsidRPr="00876683">
        <w:t>(c)</w:t>
      </w:r>
      <w:r w:rsidRPr="00876683">
        <w:tab/>
        <w:t xml:space="preserve">inkludera reserverade datorresurser, särskilt för EU-finansierade forskningsprojekt </w:t>
      </w:r>
      <w:r w:rsidRPr="00876683">
        <w:rPr>
          <w:b/>
          <w:bCs/>
          <w:i/>
          <w:iCs/>
        </w:rPr>
        <w:t>och små företag och enheter som verkar enligt principen om öppen vetenskap, vilket</w:t>
      </w:r>
      <w:r w:rsidRPr="00876683">
        <w:t xml:space="preserve"> säkerställer garanterad tillgänglighet och planeringsprioritet</w:t>
      </w:r>
      <w:r w:rsidRPr="00876683">
        <w:rPr>
          <w:b/>
          <w:bCs/>
          <w:i/>
          <w:iCs/>
        </w:rPr>
        <w:t>,</w:t>
      </w:r>
    </w:p>
    <w:p w14:paraId="5AFEBFA5" w14:textId="77777777" w:rsidR="00D616CC" w:rsidRPr="00876683" w:rsidRDefault="00D616CC" w:rsidP="00334C6B">
      <w:pPr>
        <w:pStyle w:val="Point1"/>
        <w:spacing w:line="360" w:lineRule="auto"/>
        <w:jc w:val="left"/>
        <w:rPr>
          <w:b/>
          <w:i/>
          <w:noProof/>
        </w:rPr>
      </w:pPr>
      <w:r w:rsidRPr="00876683">
        <w:rPr>
          <w:b/>
          <w:i/>
        </w:rPr>
        <w:t>(ca)</w:t>
      </w:r>
      <w:r w:rsidRPr="00876683">
        <w:rPr>
          <w:b/>
          <w:i/>
        </w:rPr>
        <w:tab/>
        <w:t>bevilja prioriterad åtkomst och, när det är genomförbart, riktade stödåtgärder för små och medelstora företag, uppstartsföretag, mikroföretag och forskningsorganisationer – även sådan som bedriver forskning utan vinstsyfte eller före det konkurrensutsatta stadiet – som utvecklar tillämpningar med stor samhälls- eller industripåverkan i unionen.</w:t>
      </w:r>
    </w:p>
    <w:p w14:paraId="7A0AF07C" w14:textId="77777777" w:rsidR="00D616CC" w:rsidRPr="00876683" w:rsidRDefault="00D616CC" w:rsidP="00334C6B">
      <w:pPr>
        <w:pStyle w:val="ManualNumPar1"/>
        <w:spacing w:line="360" w:lineRule="auto"/>
        <w:jc w:val="left"/>
        <w:rPr>
          <w:noProof/>
        </w:rPr>
      </w:pPr>
      <w:r w:rsidRPr="00876683">
        <w:lastRenderedPageBreak/>
        <w:t>11.</w:t>
      </w:r>
      <w:r w:rsidRPr="00876683">
        <w:tab/>
        <w:t>Styrelsen ska övervaka unionens andel av åtkomsttiden för de olika typer av användare som definieras i punkt 10 a. Om det finns en betydande obalans mellan de olika typerna av användare när det gäller andelen åtkomsttid i förhållande till efterfrågan ska den vidta lämpliga korrigerande åtgärder för att åtgärda denna obalans.</w:t>
      </w:r>
    </w:p>
    <w:p w14:paraId="10B8B332" w14:textId="77777777" w:rsidR="00D616CC" w:rsidRPr="00876683" w:rsidRDefault="00D616CC" w:rsidP="00334C6B">
      <w:pPr>
        <w:pStyle w:val="ManualNumPar1"/>
        <w:spacing w:line="360" w:lineRule="auto"/>
        <w:jc w:val="left"/>
        <w:rPr>
          <w:noProof/>
        </w:rPr>
      </w:pPr>
      <w:r w:rsidRPr="00876683">
        <w:t>12.</w:t>
      </w:r>
      <w:r w:rsidRPr="00876683">
        <w:tab/>
        <w:t>Bidrag från unionen eller de deltagande staterna ska omfattas av villkor som säkerställer skyddet av unionens strategiska intressen. De särskilda villkor som avses i denna punkt ska fastställas i ett särskilt värdtjänstavtal för AI-gigafabrik mellan det gemensamma företaget och AI-gigafabrikskonsortiet. Värdtjänstavtalet för AI</w:t>
      </w:r>
      <w:r w:rsidRPr="00876683">
        <w:noBreakHyphen/>
        <w:t xml:space="preserve">gigafabriken ska styras av unionsrätten, vilken i alla frågor som inte omfattas av denna förordning eller andra unionsrättsakter ska kompletteras med lagstiftning i den medlemsstat där </w:t>
      </w:r>
      <w:proofErr w:type="spellStart"/>
      <w:r w:rsidRPr="00876683">
        <w:t>värdenheten</w:t>
      </w:r>
      <w:proofErr w:type="spellEnd"/>
      <w:r w:rsidRPr="00876683">
        <w:t xml:space="preserve"> är etablerad. Värdtjänstavtalet för AI-gigafabriken ska</w:t>
      </w:r>
    </w:p>
    <w:p w14:paraId="18BF393E" w14:textId="77777777" w:rsidR="00D616CC" w:rsidRPr="00876683" w:rsidRDefault="00D616CC" w:rsidP="00334C6B">
      <w:pPr>
        <w:pStyle w:val="Point1"/>
        <w:spacing w:line="360" w:lineRule="auto"/>
        <w:jc w:val="left"/>
        <w:rPr>
          <w:noProof/>
        </w:rPr>
      </w:pPr>
      <w:r w:rsidRPr="00876683">
        <w:t>(a)</w:t>
      </w:r>
      <w:r w:rsidRPr="00876683">
        <w:tab/>
        <w:t>ange ägar- och styrningsstrukturen för AI-gigafabriken i detalj,</w:t>
      </w:r>
    </w:p>
    <w:p w14:paraId="7B03BC36" w14:textId="77777777" w:rsidR="00D616CC" w:rsidRPr="00876683" w:rsidRDefault="00D616CC" w:rsidP="00334C6B">
      <w:pPr>
        <w:pStyle w:val="Point1"/>
        <w:spacing w:line="360" w:lineRule="auto"/>
        <w:jc w:val="left"/>
        <w:rPr>
          <w:noProof/>
        </w:rPr>
      </w:pPr>
      <w:r w:rsidRPr="00876683">
        <w:t>(b)</w:t>
      </w:r>
      <w:r w:rsidRPr="00876683">
        <w:tab/>
        <w:t>innehålla bestämmelser som säkerställer en effektiv granskning och kontroll av AI-gigafabriken av unionen för att skydda unionens strategiska tillgångar, intressen, autonomi eller säkerhet,</w:t>
      </w:r>
    </w:p>
    <w:p w14:paraId="595868C3" w14:textId="77777777" w:rsidR="00D616CC" w:rsidRPr="00876683" w:rsidRDefault="00D616CC" w:rsidP="00334C6B">
      <w:pPr>
        <w:pStyle w:val="Point1"/>
        <w:spacing w:line="360" w:lineRule="auto"/>
        <w:jc w:val="left"/>
        <w:rPr>
          <w:noProof/>
        </w:rPr>
      </w:pPr>
      <w:r w:rsidRPr="00876683">
        <w:t>(c)</w:t>
      </w:r>
      <w:r w:rsidRPr="00876683">
        <w:tab/>
        <w:t>specificera unionens, deltagande staters och offentliga och/eller privata partners finansiella bidrag till AI-gigafabrikskonsortiet, inbegripet den garanterade åtkomsttid till AI-gigafabriken som avses i punkt 8, beroende på vad som är lämpligt, och dess varaktighet,</w:t>
      </w:r>
    </w:p>
    <w:p w14:paraId="2FB7F880" w14:textId="77777777" w:rsidR="00D616CC" w:rsidRPr="00876683" w:rsidRDefault="00D616CC" w:rsidP="00334C6B">
      <w:pPr>
        <w:pStyle w:val="Point1"/>
        <w:spacing w:line="360" w:lineRule="auto"/>
        <w:jc w:val="left"/>
        <w:rPr>
          <w:noProof/>
        </w:rPr>
      </w:pPr>
      <w:r w:rsidRPr="00876683">
        <w:t>(d)</w:t>
      </w:r>
      <w:r w:rsidRPr="00876683">
        <w:tab/>
        <w:t>i förekommande fall specificera unionens övriga intressen till följd av unionsinvesteringar som regleras genom särskilda investeringsavtal mellan AI</w:t>
      </w:r>
      <w:r w:rsidRPr="00876683">
        <w:noBreakHyphen/>
        <w:t xml:space="preserve">gigafabrikskonsortiet och </w:t>
      </w:r>
      <w:proofErr w:type="spellStart"/>
      <w:r w:rsidRPr="00876683">
        <w:t>InvestEU</w:t>
      </w:r>
      <w:proofErr w:type="spellEnd"/>
      <w:r w:rsidRPr="00876683">
        <w:t>,</w:t>
      </w:r>
    </w:p>
    <w:p w14:paraId="3FC52369" w14:textId="77777777" w:rsidR="00D616CC" w:rsidRPr="00876683" w:rsidRDefault="00D616CC" w:rsidP="00334C6B">
      <w:pPr>
        <w:pStyle w:val="Point1"/>
        <w:spacing w:line="360" w:lineRule="auto"/>
        <w:jc w:val="left"/>
        <w:rPr>
          <w:noProof/>
        </w:rPr>
      </w:pPr>
      <w:r w:rsidRPr="00876683">
        <w:t>(e)</w:t>
      </w:r>
      <w:r w:rsidRPr="00876683">
        <w:tab/>
        <w:t xml:space="preserve">fastställa villkoren för stödberättigande för AI-gigafabriksanvändare utanför unionen. De ska uppfylla samma villkor som de villkor för stödberättigande som anges i punkt 2, </w:t>
      </w:r>
    </w:p>
    <w:p w14:paraId="08EC55FB" w14:textId="77777777" w:rsidR="00D616CC" w:rsidRPr="00876683" w:rsidRDefault="00D616CC" w:rsidP="00334C6B">
      <w:pPr>
        <w:pStyle w:val="Point1"/>
        <w:spacing w:line="360" w:lineRule="auto"/>
        <w:jc w:val="left"/>
        <w:rPr>
          <w:noProof/>
        </w:rPr>
      </w:pPr>
      <w:r w:rsidRPr="00876683">
        <w:t>(f)</w:t>
      </w:r>
      <w:r w:rsidRPr="00876683">
        <w:tab/>
        <w:t>fastställa detaljerade villkor för unionsanvändarnas åtkomst till AI</w:t>
      </w:r>
      <w:r w:rsidRPr="00876683">
        <w:noBreakHyphen/>
        <w:t>gigafabrikernas tjänster och för hur åtkomsttiderna ska bokföras,</w:t>
      </w:r>
    </w:p>
    <w:p w14:paraId="6DAB21B2" w14:textId="77777777" w:rsidR="00D616CC" w:rsidRPr="00876683" w:rsidRDefault="00D616CC" w:rsidP="00334C6B">
      <w:pPr>
        <w:pStyle w:val="Point1"/>
        <w:spacing w:line="360" w:lineRule="auto"/>
        <w:jc w:val="left"/>
        <w:rPr>
          <w:noProof/>
        </w:rPr>
      </w:pPr>
      <w:r w:rsidRPr="00876683">
        <w:t>(g)</w:t>
      </w:r>
      <w:r w:rsidRPr="00876683">
        <w:tab/>
        <w:t>säkerställa kvaliteten på den tjänst som erbjuds det gemensamma företagets användare när de driver AI-gigafabriken, i enlighet med det servicenivåavtal som ingår i värdtjänstavtalet för AI-gigafabriken,</w:t>
      </w:r>
    </w:p>
    <w:p w14:paraId="5938AD9D" w14:textId="77777777" w:rsidR="00D616CC" w:rsidRPr="00876683" w:rsidRDefault="00D616CC" w:rsidP="00334C6B">
      <w:pPr>
        <w:pStyle w:val="Point1"/>
        <w:spacing w:line="360" w:lineRule="auto"/>
        <w:jc w:val="left"/>
        <w:rPr>
          <w:noProof/>
        </w:rPr>
      </w:pPr>
      <w:r w:rsidRPr="00876683">
        <w:lastRenderedPageBreak/>
        <w:t>(h)</w:t>
      </w:r>
      <w:r w:rsidRPr="00876683">
        <w:tab/>
        <w:t>vid behov fastställa formerna för förvärv, drift och användning av AI</w:t>
      </w:r>
      <w:r w:rsidRPr="00876683">
        <w:noBreakHyphen/>
        <w:t>gigafabrikens data- och datorinfrastruktur, inbegripet användarkrav från den offentliga sektorn. Om AI-gigafabrikskonsortiet omfattar en eller flera leverantörer av teknikinfrastruktur ska värdtjänstavtalet för AI-gigafabriken inbegripa utökade skyddsåtgärder mot intressekonflikter avseende dessa leverantörer,</w:t>
      </w:r>
    </w:p>
    <w:p w14:paraId="6E6934ED" w14:textId="77777777" w:rsidR="00D616CC" w:rsidRPr="00876683" w:rsidRDefault="00D616CC" w:rsidP="00334C6B">
      <w:pPr>
        <w:pStyle w:val="Point1"/>
        <w:spacing w:line="360" w:lineRule="auto"/>
        <w:jc w:val="left"/>
        <w:rPr>
          <w:noProof/>
        </w:rPr>
      </w:pPr>
      <w:r w:rsidRPr="00876683">
        <w:t>(i)</w:t>
      </w:r>
      <w:r w:rsidRPr="00876683">
        <w:tab/>
        <w:t>vid behov detaljerat beskriva villkoren för överföring av äganderätt enligt punkt 7,</w:t>
      </w:r>
    </w:p>
    <w:p w14:paraId="55206095" w14:textId="77777777" w:rsidR="00D616CC" w:rsidRPr="00876683" w:rsidRDefault="00D616CC" w:rsidP="00334C6B">
      <w:pPr>
        <w:pStyle w:val="Point1"/>
        <w:spacing w:line="360" w:lineRule="auto"/>
        <w:jc w:val="left"/>
        <w:rPr>
          <w:noProof/>
        </w:rPr>
      </w:pPr>
      <w:r w:rsidRPr="00876683">
        <w:t>(j)</w:t>
      </w:r>
      <w:r w:rsidRPr="00876683">
        <w:tab/>
        <w:t>vid behov detaljerat beskriva utökningen av äganderätten eller den på förhand överenskomna garanterade åtkomsttiden, och utfasningsvillkoren för AI</w:t>
      </w:r>
      <w:r w:rsidRPr="00876683">
        <w:noBreakHyphen/>
        <w:t>gigafabriken,</w:t>
      </w:r>
    </w:p>
    <w:p w14:paraId="562610F7" w14:textId="77777777" w:rsidR="00D616CC" w:rsidRPr="00876683" w:rsidRDefault="00D616CC" w:rsidP="00334C6B">
      <w:pPr>
        <w:pStyle w:val="Point1"/>
        <w:spacing w:line="360" w:lineRule="auto"/>
        <w:jc w:val="left"/>
        <w:rPr>
          <w:noProof/>
        </w:rPr>
      </w:pPr>
      <w:r w:rsidRPr="00876683">
        <w:t>(k)</w:t>
      </w:r>
      <w:r w:rsidRPr="00876683">
        <w:tab/>
        <w:t>vid behov detaljerat beskriva ansvarsvillkoren för driften av AI-gigafabriken,</w:t>
      </w:r>
    </w:p>
    <w:p w14:paraId="0D65AF99" w14:textId="77777777" w:rsidR="00D616CC" w:rsidRPr="00876683" w:rsidRDefault="00D616CC" w:rsidP="00334C6B">
      <w:pPr>
        <w:pStyle w:val="Point1"/>
        <w:spacing w:line="360" w:lineRule="auto"/>
        <w:jc w:val="left"/>
        <w:rPr>
          <w:noProof/>
        </w:rPr>
      </w:pPr>
      <w:r w:rsidRPr="00876683">
        <w:t>(l)</w:t>
      </w:r>
      <w:r w:rsidRPr="00876683">
        <w:tab/>
        <w:t xml:space="preserve">ange den skyldighet som </w:t>
      </w:r>
      <w:proofErr w:type="spellStart"/>
      <w:r w:rsidRPr="00876683">
        <w:t>värdenheten</w:t>
      </w:r>
      <w:proofErr w:type="spellEnd"/>
      <w:r w:rsidRPr="00876683">
        <w:t xml:space="preserve"> för AI-gigafabriken har att senast den 31 januari varje år lämna en revisionsrapport och data om användningen av unionens åtkomsttider under det föregående budgetåret till styrelsen,</w:t>
      </w:r>
    </w:p>
    <w:p w14:paraId="110E2839" w14:textId="77777777" w:rsidR="00D616CC" w:rsidRPr="00876683" w:rsidRDefault="00D616CC" w:rsidP="00334C6B">
      <w:pPr>
        <w:pStyle w:val="Point1"/>
        <w:spacing w:line="360" w:lineRule="auto"/>
        <w:jc w:val="left"/>
        <w:rPr>
          <w:noProof/>
        </w:rPr>
      </w:pPr>
      <w:r w:rsidRPr="00876683">
        <w:t>(m)</w:t>
      </w:r>
      <w:r w:rsidRPr="00876683">
        <w:tab/>
        <w:t>innehålla en skiljedomsklausul enligt artikel 272 i EUF-fördraget, vilken föreskriver att Europeiska unionens domstol ska vara behörig i alla frågor som omfattas av värdtjänstavtalet.</w:t>
      </w:r>
    </w:p>
    <w:p w14:paraId="6729C98D" w14:textId="77777777" w:rsidR="00D616CC" w:rsidRPr="00876683" w:rsidRDefault="00D616CC" w:rsidP="00334C6B">
      <w:pPr>
        <w:pStyle w:val="ManualNumPar1"/>
        <w:spacing w:line="360" w:lineRule="auto"/>
        <w:jc w:val="left"/>
        <w:rPr>
          <w:noProof/>
        </w:rPr>
      </w:pPr>
      <w:r w:rsidRPr="00876683">
        <w:t>13.</w:t>
      </w:r>
      <w:r w:rsidRPr="00876683">
        <w:tab/>
        <w:t xml:space="preserve">AI-gigafabriken ska omfatta ett offentligt ledningsorgan som består av företrädare för kommissionen och de deltagande stater som tillhandahåller offentlig finansiering till den specifika AI-gigafabriken. Utan att det påverkar AI-gigafabrikskonsortiets förvaltning och operativa självständighet, och för att säkerställa anpassning till de mål av allmänt intresse som ligger till grund för den offentliga finansieringen, ska följande delar kräva ett uttryckligt förhandsgodkännande från det utsedda </w:t>
      </w:r>
      <w:bookmarkStart w:id="12" w:name="_Hlk201233923"/>
      <w:r w:rsidRPr="00876683">
        <w:t>offentliga ledningsorganet:</w:t>
      </w:r>
    </w:p>
    <w:bookmarkEnd w:id="12"/>
    <w:p w14:paraId="492624ED" w14:textId="77777777" w:rsidR="00D616CC" w:rsidRPr="00876683" w:rsidRDefault="00D616CC" w:rsidP="00334C6B">
      <w:pPr>
        <w:pStyle w:val="Point1"/>
        <w:spacing w:line="360" w:lineRule="auto"/>
        <w:jc w:val="left"/>
        <w:rPr>
          <w:noProof/>
        </w:rPr>
      </w:pPr>
      <w:r w:rsidRPr="00876683">
        <w:t>(a)</w:t>
      </w:r>
      <w:r w:rsidRPr="00876683">
        <w:tab/>
        <w:t>Förslag till åtkomstavtal med enheter från tredjeländer som kan ge upphov till betänkligheter i förhållande till unionens strategiska tillgångar, intressen, autonomi eller säkerhet.</w:t>
      </w:r>
    </w:p>
    <w:p w14:paraId="576377DB" w14:textId="77777777" w:rsidR="00D616CC" w:rsidRPr="00876683" w:rsidRDefault="00D616CC" w:rsidP="00334C6B">
      <w:pPr>
        <w:pStyle w:val="Point1"/>
        <w:spacing w:line="360" w:lineRule="auto"/>
        <w:jc w:val="left"/>
        <w:rPr>
          <w:noProof/>
        </w:rPr>
      </w:pPr>
      <w:r w:rsidRPr="00876683">
        <w:t>(b)</w:t>
      </w:r>
      <w:r w:rsidRPr="00876683">
        <w:tab/>
        <w:t xml:space="preserve">Betydande ändringar av den rättsliga och finansiella strukturen eller kontrollen som påverkar unionens eller de deltagande staternas intressen, som ändring av det slutliga ägandet eller kontrollen av AI-gigafabriken, omlokalisering av </w:t>
      </w:r>
      <w:r w:rsidRPr="00876683">
        <w:lastRenderedPageBreak/>
        <w:t>kritiska tillgångar utanför unionen eller större beslut om finansiell omstrukturering.</w:t>
      </w:r>
    </w:p>
    <w:p w14:paraId="1DF9EBA5" w14:textId="77777777" w:rsidR="00D616CC" w:rsidRPr="00876683" w:rsidRDefault="00D616CC" w:rsidP="00334C6B">
      <w:pPr>
        <w:pStyle w:val="Point1"/>
        <w:spacing w:line="360" w:lineRule="auto"/>
        <w:jc w:val="left"/>
        <w:rPr>
          <w:noProof/>
        </w:rPr>
      </w:pPr>
      <w:r w:rsidRPr="00876683">
        <w:t>(c)</w:t>
      </w:r>
      <w:r w:rsidRPr="00876683">
        <w:tab/>
        <w:t>Betydande förändringar i AI-gigafabrikernas strategiska syfte.</w:t>
      </w:r>
    </w:p>
    <w:p w14:paraId="17D1DFAD" w14:textId="77777777" w:rsidR="00D616CC" w:rsidRPr="00876683" w:rsidRDefault="00D616CC" w:rsidP="00334C6B">
      <w:pPr>
        <w:pStyle w:val="ManualNumPar1"/>
        <w:spacing w:line="360" w:lineRule="auto"/>
        <w:jc w:val="left"/>
        <w:rPr>
          <w:noProof/>
        </w:rPr>
      </w:pPr>
      <w:r w:rsidRPr="00876683">
        <w:t>14.</w:t>
      </w:r>
      <w:r w:rsidRPr="00876683">
        <w:tab/>
        <w:t>Efter en inbjudan att anmäla intresse ska det gemensamma företagets styrelse välja ett AI-gigafabrikskonsortium genom ett rättvist och transparent förfarande, med stöd av en panel av oberoende experter och ett ackrediterat finansinstitut som utses av styrelsen för utvärderingen, på grundval av bland annat följande kriterier:</w:t>
      </w:r>
    </w:p>
    <w:p w14:paraId="697EB54E" w14:textId="77777777" w:rsidR="00D616CC" w:rsidRPr="00876683" w:rsidRDefault="00D616CC" w:rsidP="00334C6B">
      <w:pPr>
        <w:pStyle w:val="Point1"/>
        <w:spacing w:line="360" w:lineRule="auto"/>
        <w:jc w:val="left"/>
        <w:rPr>
          <w:noProof/>
        </w:rPr>
      </w:pPr>
      <w:r w:rsidRPr="00876683">
        <w:t>(a)</w:t>
      </w:r>
      <w:r w:rsidRPr="00876683">
        <w:tab/>
        <w:t>Utvärdering av de tekniska aspekterna:</w:t>
      </w:r>
    </w:p>
    <w:p w14:paraId="3CFE59C9" w14:textId="77777777" w:rsidR="00D616CC" w:rsidRPr="00876683" w:rsidRDefault="00D616CC" w:rsidP="00334C6B">
      <w:pPr>
        <w:pStyle w:val="Point2"/>
        <w:spacing w:line="360" w:lineRule="auto"/>
        <w:jc w:val="left"/>
        <w:rPr>
          <w:noProof/>
        </w:rPr>
      </w:pPr>
      <w:r w:rsidRPr="00876683">
        <w:t>(1)</w:t>
      </w:r>
      <w:r w:rsidRPr="00876683">
        <w:tab/>
        <w:t>Förslagets mål och tekniska kvalitet.</w:t>
      </w:r>
    </w:p>
    <w:p w14:paraId="04C755CE" w14:textId="77777777" w:rsidR="00D616CC" w:rsidRPr="00876683" w:rsidRDefault="00D616CC" w:rsidP="00334C6B">
      <w:pPr>
        <w:pStyle w:val="Point2"/>
        <w:spacing w:line="360" w:lineRule="auto"/>
        <w:jc w:val="left"/>
        <w:rPr>
          <w:noProof/>
        </w:rPr>
      </w:pPr>
      <w:r w:rsidRPr="00876683">
        <w:t>(2)</w:t>
      </w:r>
      <w:r w:rsidRPr="00876683">
        <w:tab/>
        <w:t>Arbetsplanens kvalitet.</w:t>
      </w:r>
    </w:p>
    <w:p w14:paraId="6E3374E2" w14:textId="77777777" w:rsidR="00D616CC" w:rsidRPr="00876683" w:rsidRDefault="00D616CC" w:rsidP="00334C6B">
      <w:pPr>
        <w:pStyle w:val="Point2"/>
        <w:spacing w:line="360" w:lineRule="auto"/>
        <w:jc w:val="left"/>
        <w:rPr>
          <w:noProof/>
        </w:rPr>
      </w:pPr>
      <w:r w:rsidRPr="00876683">
        <w:t>(3)</w:t>
      </w:r>
      <w:r w:rsidRPr="00876683">
        <w:tab/>
        <w:t xml:space="preserve">Kvaliteten </w:t>
      </w:r>
      <w:r w:rsidRPr="00876683">
        <w:rPr>
          <w:b/>
          <w:bCs/>
          <w:i/>
          <w:iCs/>
        </w:rPr>
        <w:t>och säkerheten hos</w:t>
      </w:r>
      <w:r w:rsidRPr="00876683">
        <w:t xml:space="preserve"> den fysiska infrastrukturen, </w:t>
      </w:r>
      <w:proofErr w:type="spellStart"/>
      <w:r w:rsidRPr="00876683">
        <w:t>it</w:t>
      </w:r>
      <w:r w:rsidRPr="00876683">
        <w:noBreakHyphen/>
        <w:t>infrastrukturen</w:t>
      </w:r>
      <w:proofErr w:type="spellEnd"/>
      <w:r w:rsidRPr="00876683">
        <w:t xml:space="preserve"> och nätverksinfrastrukturen.</w:t>
      </w:r>
    </w:p>
    <w:p w14:paraId="4717F305" w14:textId="77777777" w:rsidR="00D616CC" w:rsidRPr="00876683" w:rsidRDefault="00D616CC" w:rsidP="00334C6B">
      <w:pPr>
        <w:pStyle w:val="Point2"/>
        <w:spacing w:line="360" w:lineRule="auto"/>
        <w:jc w:val="left"/>
        <w:rPr>
          <w:noProof/>
        </w:rPr>
      </w:pPr>
      <w:r w:rsidRPr="00876683">
        <w:t>(4)</w:t>
      </w:r>
      <w:r w:rsidRPr="00876683">
        <w:tab/>
        <w:t xml:space="preserve">Hållbarhet och </w:t>
      </w:r>
      <w:r w:rsidRPr="00876683">
        <w:rPr>
          <w:b/>
          <w:bCs/>
          <w:i/>
          <w:iCs/>
        </w:rPr>
        <w:t>energi- och vatteneffektivitet</w:t>
      </w:r>
      <w:r w:rsidRPr="00876683">
        <w:t>.</w:t>
      </w:r>
    </w:p>
    <w:p w14:paraId="7CD2D676" w14:textId="77777777" w:rsidR="00D616CC" w:rsidRPr="00876683" w:rsidRDefault="00D616CC" w:rsidP="00334C6B">
      <w:pPr>
        <w:pStyle w:val="Point2"/>
        <w:spacing w:line="360" w:lineRule="auto"/>
        <w:jc w:val="left"/>
        <w:rPr>
          <w:noProof/>
        </w:rPr>
      </w:pPr>
      <w:r w:rsidRPr="00876683">
        <w:t>(5)</w:t>
      </w:r>
      <w:r w:rsidRPr="00876683">
        <w:tab/>
        <w:t>Konsortiets erfarenhet och kunnande när det gäller att inrätta liknande storskaliga anläggningar.</w:t>
      </w:r>
    </w:p>
    <w:p w14:paraId="3F7A704B" w14:textId="77777777" w:rsidR="00D616CC" w:rsidRPr="00876683" w:rsidRDefault="00D616CC" w:rsidP="00334C6B">
      <w:pPr>
        <w:pStyle w:val="Point1"/>
        <w:spacing w:line="360" w:lineRule="auto"/>
        <w:jc w:val="left"/>
        <w:rPr>
          <w:noProof/>
        </w:rPr>
      </w:pPr>
      <w:r w:rsidRPr="00876683">
        <w:t>(b)</w:t>
      </w:r>
      <w:r w:rsidRPr="00876683">
        <w:tab/>
        <w:t>Potentiella effekter:</w:t>
      </w:r>
    </w:p>
    <w:p w14:paraId="5732B7CC" w14:textId="77777777" w:rsidR="00D616CC" w:rsidRPr="00876683" w:rsidRDefault="00D616CC" w:rsidP="00334C6B">
      <w:pPr>
        <w:pStyle w:val="Point2"/>
        <w:spacing w:line="360" w:lineRule="auto"/>
        <w:jc w:val="left"/>
        <w:rPr>
          <w:b/>
          <w:i/>
          <w:noProof/>
        </w:rPr>
      </w:pPr>
      <w:r w:rsidRPr="00876683">
        <w:t>(1)</w:t>
      </w:r>
      <w:r w:rsidRPr="00876683">
        <w:tab/>
        <w:t>Tjänstens kvalitet, inbegripet säkerhet</w:t>
      </w:r>
      <w:r w:rsidRPr="00876683">
        <w:rPr>
          <w:b/>
          <w:bCs/>
          <w:i/>
          <w:iCs/>
        </w:rPr>
        <w:t>,</w:t>
      </w:r>
      <w:r w:rsidRPr="00876683">
        <w:t xml:space="preserve"> tillförlitlighet </w:t>
      </w:r>
      <w:r w:rsidRPr="00876683">
        <w:rPr>
          <w:b/>
          <w:bCs/>
          <w:i/>
          <w:iCs/>
        </w:rPr>
        <w:t>och användarfokus</w:t>
      </w:r>
      <w:r w:rsidRPr="00876683">
        <w:t>.</w:t>
      </w:r>
    </w:p>
    <w:p w14:paraId="4FC2030C" w14:textId="77777777" w:rsidR="00D616CC" w:rsidRPr="00876683" w:rsidRDefault="00D616CC" w:rsidP="00334C6B">
      <w:pPr>
        <w:pStyle w:val="Point2"/>
        <w:spacing w:line="360" w:lineRule="auto"/>
        <w:jc w:val="left"/>
        <w:rPr>
          <w:noProof/>
        </w:rPr>
      </w:pPr>
      <w:r w:rsidRPr="00876683">
        <w:t>(2)</w:t>
      </w:r>
      <w:r w:rsidRPr="00876683">
        <w:tab/>
        <w:t>Inverkan på det europeiska AI-ekosystemet</w:t>
      </w:r>
      <w:r w:rsidRPr="00876683">
        <w:rPr>
          <w:b/>
          <w:bCs/>
          <w:i/>
          <w:iCs/>
        </w:rPr>
        <w:t>, inbegripet geografisk balans och utvidgning av den unionsomfattande tillgången</w:t>
      </w:r>
      <w:r w:rsidRPr="00876683">
        <w:t>.</w:t>
      </w:r>
      <w:r w:rsidRPr="00876683">
        <w:rPr>
          <w:b/>
          <w:i/>
        </w:rPr>
        <w:t xml:space="preserve"> </w:t>
      </w:r>
    </w:p>
    <w:p w14:paraId="60FBB973" w14:textId="77777777" w:rsidR="00D616CC" w:rsidRPr="00876683" w:rsidRDefault="00D616CC" w:rsidP="00334C6B">
      <w:pPr>
        <w:pStyle w:val="Point2"/>
        <w:spacing w:line="360" w:lineRule="auto"/>
        <w:jc w:val="left"/>
        <w:rPr>
          <w:noProof/>
        </w:rPr>
      </w:pPr>
      <w:r w:rsidRPr="00876683">
        <w:t>(3)</w:t>
      </w:r>
      <w:r w:rsidRPr="00876683">
        <w:tab/>
        <w:t xml:space="preserve">EU-mervärde </w:t>
      </w:r>
      <w:r w:rsidRPr="00876683">
        <w:rPr>
          <w:b/>
          <w:bCs/>
          <w:i/>
          <w:iCs/>
        </w:rPr>
        <w:t>som stärker unionens tekniska suveränitet och inverkar positivt på unionens strategiska oberoende</w:t>
      </w:r>
      <w:r w:rsidRPr="00876683">
        <w:t>.</w:t>
      </w:r>
    </w:p>
    <w:p w14:paraId="340665AB" w14:textId="77777777" w:rsidR="00D616CC" w:rsidRPr="00876683" w:rsidRDefault="00D616CC" w:rsidP="00334C6B">
      <w:pPr>
        <w:pStyle w:val="Point1"/>
        <w:spacing w:line="360" w:lineRule="auto"/>
        <w:jc w:val="left"/>
        <w:rPr>
          <w:noProof/>
        </w:rPr>
      </w:pPr>
      <w:r w:rsidRPr="00876683">
        <w:t>(c)</w:t>
      </w:r>
      <w:r w:rsidRPr="00876683">
        <w:tab/>
        <w:t>Ekonomisk genomförbarhet:</w:t>
      </w:r>
    </w:p>
    <w:p w14:paraId="74771261" w14:textId="77777777" w:rsidR="00D616CC" w:rsidRPr="00876683" w:rsidRDefault="00D616CC" w:rsidP="00334C6B">
      <w:pPr>
        <w:pStyle w:val="Point2"/>
        <w:spacing w:line="360" w:lineRule="auto"/>
        <w:jc w:val="left"/>
        <w:rPr>
          <w:noProof/>
        </w:rPr>
      </w:pPr>
      <w:r w:rsidRPr="00876683">
        <w:t>(1)</w:t>
      </w:r>
      <w:r w:rsidRPr="00876683">
        <w:tab/>
        <w:t>De deltagande staternas och AI-gigafabrikskonsortiets investeringsåtaganden.</w:t>
      </w:r>
    </w:p>
    <w:p w14:paraId="17091B76" w14:textId="77777777" w:rsidR="00D616CC" w:rsidRPr="00876683" w:rsidRDefault="00D616CC" w:rsidP="00334C6B">
      <w:pPr>
        <w:pStyle w:val="Point2"/>
        <w:spacing w:line="360" w:lineRule="auto"/>
        <w:jc w:val="left"/>
        <w:rPr>
          <w:b/>
          <w:i/>
          <w:noProof/>
        </w:rPr>
      </w:pPr>
      <w:r w:rsidRPr="00876683">
        <w:rPr>
          <w:b/>
          <w:i/>
        </w:rPr>
        <w:t>(1a)</w:t>
      </w:r>
      <w:r w:rsidRPr="00876683">
        <w:rPr>
          <w:b/>
          <w:i/>
        </w:rPr>
        <w:tab/>
        <w:t xml:space="preserve">Detaljerade, rimliga och åtagandebaserade uppskattningar. </w:t>
      </w:r>
    </w:p>
    <w:p w14:paraId="536F3A09" w14:textId="77777777" w:rsidR="00D616CC" w:rsidRPr="00876683" w:rsidRDefault="00D616CC" w:rsidP="00334C6B">
      <w:pPr>
        <w:pStyle w:val="Point2"/>
        <w:spacing w:line="360" w:lineRule="auto"/>
        <w:jc w:val="left"/>
        <w:rPr>
          <w:noProof/>
        </w:rPr>
      </w:pPr>
      <w:r w:rsidRPr="00876683">
        <w:t>(2)</w:t>
      </w:r>
      <w:r w:rsidRPr="00876683">
        <w:tab/>
        <w:t>Den föreslagna affärsmodellens kvalitet och ekonomiska bärkraft (inbegripet en kontroll av tillbörlig aktsamhet som ska utföras av det utsedda ackrediterade finansinstitutet).</w:t>
      </w:r>
    </w:p>
    <w:p w14:paraId="6D123FA3" w14:textId="77777777" w:rsidR="00D616CC" w:rsidRPr="00876683" w:rsidRDefault="00D616CC" w:rsidP="00334C6B">
      <w:pPr>
        <w:pStyle w:val="Point2"/>
        <w:spacing w:line="360" w:lineRule="auto"/>
        <w:ind w:left="0" w:firstLine="720"/>
        <w:jc w:val="left"/>
        <w:rPr>
          <w:b/>
          <w:i/>
          <w:noProof/>
        </w:rPr>
      </w:pPr>
      <w:r w:rsidRPr="00876683">
        <w:rPr>
          <w:b/>
          <w:i/>
        </w:rPr>
        <w:lastRenderedPageBreak/>
        <w:t xml:space="preserve">(d) </w:t>
      </w:r>
      <w:r w:rsidRPr="00876683">
        <w:rPr>
          <w:b/>
          <w:i/>
        </w:rPr>
        <w:tab/>
        <w:t>Påverkan på arbetsmarknaden:</w:t>
      </w:r>
    </w:p>
    <w:p w14:paraId="70203E48" w14:textId="77777777" w:rsidR="00D616CC" w:rsidRPr="00876683" w:rsidRDefault="00D616CC" w:rsidP="00334C6B">
      <w:pPr>
        <w:pStyle w:val="Point2"/>
        <w:spacing w:line="360" w:lineRule="auto"/>
        <w:ind w:left="0" w:firstLine="720"/>
        <w:jc w:val="left"/>
        <w:rPr>
          <w:b/>
          <w:i/>
          <w:noProof/>
        </w:rPr>
      </w:pPr>
      <w:r w:rsidRPr="00876683">
        <w:rPr>
          <w:b/>
          <w:i/>
        </w:rPr>
        <w:tab/>
        <w:t>(1) Lockar, utvecklar och behåller högkvalificerade talanger av olika slag på AI-området.</w:t>
      </w:r>
    </w:p>
    <w:p w14:paraId="200249EB" w14:textId="77777777" w:rsidR="00D616CC" w:rsidRPr="00876683" w:rsidRDefault="00D616CC" w:rsidP="00334C6B">
      <w:pPr>
        <w:pStyle w:val="Point2"/>
        <w:spacing w:line="360" w:lineRule="auto"/>
        <w:ind w:left="0" w:firstLine="720"/>
        <w:jc w:val="left"/>
        <w:rPr>
          <w:b/>
          <w:i/>
          <w:noProof/>
        </w:rPr>
      </w:pPr>
      <w:r w:rsidRPr="00876683">
        <w:rPr>
          <w:b/>
          <w:i/>
        </w:rPr>
        <w:tab/>
        <w:t>(2) Skapar arbetstillfällen av hög kvalitet.</w:t>
      </w:r>
    </w:p>
    <w:p w14:paraId="12DA764B" w14:textId="77777777" w:rsidR="00D616CC" w:rsidRPr="00876683" w:rsidRDefault="00D616CC" w:rsidP="00334C6B">
      <w:pPr>
        <w:pStyle w:val="Point2"/>
        <w:spacing w:line="360" w:lineRule="auto"/>
        <w:ind w:left="720" w:hanging="720"/>
        <w:jc w:val="left"/>
        <w:rPr>
          <w:b/>
          <w:i/>
          <w:noProof/>
        </w:rPr>
      </w:pPr>
      <w:r w:rsidRPr="00876683">
        <w:rPr>
          <w:b/>
          <w:i/>
        </w:rPr>
        <w:t>14a.</w:t>
      </w:r>
      <w:r w:rsidRPr="00876683">
        <w:tab/>
      </w:r>
      <w:r w:rsidRPr="00876683">
        <w:rPr>
          <w:b/>
          <w:i/>
        </w:rPr>
        <w:t>Det gemensamma företaget ska årligen rapportera om</w:t>
      </w:r>
    </w:p>
    <w:p w14:paraId="61F8DE61" w14:textId="77777777" w:rsidR="00D616CC" w:rsidRPr="00876683" w:rsidRDefault="00D616CC" w:rsidP="00334C6B">
      <w:pPr>
        <w:pStyle w:val="Point2"/>
        <w:spacing w:line="360" w:lineRule="auto"/>
        <w:ind w:left="1699" w:hanging="283"/>
        <w:jc w:val="left"/>
        <w:rPr>
          <w:b/>
          <w:i/>
          <w:noProof/>
        </w:rPr>
      </w:pPr>
      <w:r w:rsidRPr="00876683">
        <w:rPr>
          <w:b/>
          <w:i/>
        </w:rPr>
        <w:t xml:space="preserve">(a) </w:t>
      </w:r>
      <w:r w:rsidRPr="00876683">
        <w:rPr>
          <w:b/>
          <w:i/>
        </w:rPr>
        <w:tab/>
        <w:t>kapacitetsutnyttjandet av datorinfrastrukturen i syfte att utveckla stora europeiska AI-modeller,</w:t>
      </w:r>
    </w:p>
    <w:p w14:paraId="237825DA" w14:textId="77777777" w:rsidR="00D616CC" w:rsidRPr="00876683" w:rsidRDefault="00D616CC" w:rsidP="00334C6B">
      <w:pPr>
        <w:pStyle w:val="Point2"/>
        <w:spacing w:line="360" w:lineRule="auto"/>
        <w:ind w:left="1982"/>
        <w:jc w:val="left"/>
        <w:rPr>
          <w:b/>
          <w:i/>
          <w:noProof/>
        </w:rPr>
      </w:pPr>
      <w:r w:rsidRPr="00876683">
        <w:rPr>
          <w:b/>
          <w:i/>
        </w:rPr>
        <w:t xml:space="preserve">(b) </w:t>
      </w:r>
      <w:r w:rsidRPr="00876683">
        <w:rPr>
          <w:b/>
          <w:i/>
        </w:rPr>
        <w:tab/>
        <w:t>antalet nya stora original-AI-modeller som utvecklats,</w:t>
      </w:r>
    </w:p>
    <w:p w14:paraId="5350E447" w14:textId="77777777" w:rsidR="00D616CC" w:rsidRPr="00876683" w:rsidRDefault="00D616CC" w:rsidP="00334C6B">
      <w:pPr>
        <w:pStyle w:val="Point2"/>
        <w:spacing w:line="360" w:lineRule="auto"/>
        <w:ind w:left="1982"/>
        <w:jc w:val="left"/>
        <w:rPr>
          <w:b/>
          <w:i/>
          <w:noProof/>
        </w:rPr>
      </w:pPr>
      <w:r w:rsidRPr="00876683">
        <w:rPr>
          <w:b/>
          <w:i/>
        </w:rPr>
        <w:t xml:space="preserve">(c) </w:t>
      </w:r>
      <w:r w:rsidRPr="00876683">
        <w:rPr>
          <w:b/>
          <w:i/>
        </w:rPr>
        <w:tab/>
      </w:r>
      <w:r w:rsidRPr="00876683">
        <w:rPr>
          <w:b/>
          <w:bCs/>
          <w:i/>
          <w:iCs/>
        </w:rPr>
        <w:t>Hållbarhet, energi- och vatteneffektivitet och tillgång till förnybar energi.</w:t>
      </w:r>
    </w:p>
    <w:p w14:paraId="61524797" w14:textId="77777777" w:rsidR="00D616CC" w:rsidRPr="00876683" w:rsidRDefault="00D616CC" w:rsidP="00334C6B">
      <w:pPr>
        <w:pStyle w:val="ManualNumPar1"/>
        <w:spacing w:line="360" w:lineRule="auto"/>
        <w:jc w:val="left"/>
        <w:rPr>
          <w:noProof/>
        </w:rPr>
      </w:pPr>
      <w:r w:rsidRPr="00876683">
        <w:t>15.</w:t>
      </w:r>
      <w:r w:rsidRPr="00876683">
        <w:tab/>
        <w:t xml:space="preserve">Om konsortiet inte omfattar en eller flera teknikinfrastrukturleverantörer ska leverantörerna av AI-gigafabriken väljas ut av AI-gigafabrikskonsortiet på grundval av rättvisa och transparenta anbudsspecifikationer som ska ta hänsyn till allmänna systemspecifikationer, särskilt de användarkrav från den offentliga sektorn som unionen tillhandahåller i inbjudan att anmäla intresse och som specificeras ytterligare i värdtjänstavtalet för AI-gigafabriken. Urvalet ska baseras på rättvisa, öppna och transparenta kriterier och ska också säkerställa ett mervärde för EU och hantera försörjningskedjans säkerhet och </w:t>
      </w:r>
      <w:proofErr w:type="spellStart"/>
      <w:r w:rsidRPr="00876683">
        <w:t>resiliens</w:t>
      </w:r>
      <w:proofErr w:type="spellEnd"/>
      <w:r w:rsidRPr="00876683">
        <w:t xml:space="preserve">. De utvalda anbudsgivarna ska uppfylla de villkor för berättigande som anges i punkt 2 </w:t>
      </w:r>
    </w:p>
    <w:p w14:paraId="2C9156DB" w14:textId="77777777" w:rsidR="00D616CC" w:rsidRPr="00876683" w:rsidRDefault="00D616CC" w:rsidP="00334C6B">
      <w:pPr>
        <w:pStyle w:val="ManualNumPar1"/>
        <w:spacing w:line="360" w:lineRule="auto"/>
        <w:jc w:val="left"/>
        <w:rPr>
          <w:noProof/>
        </w:rPr>
      </w:pPr>
      <w:r w:rsidRPr="00876683">
        <w:t>16.</w:t>
      </w:r>
      <w:r w:rsidRPr="00876683">
        <w:tab/>
        <w:t>Det gemensamma företaget får upprätta ramavtal för tillhandahållande av väsentliga komponenter och komponenter med hög efterfrågan, såsom avancerade AI</w:t>
      </w:r>
      <w:r w:rsidRPr="00876683">
        <w:noBreakHyphen/>
        <w:t>processorer. AI-gigafabrikskonsortierna får använda de ramavtal som avses i denna punkt för sin upphandling.</w:t>
      </w:r>
    </w:p>
    <w:p w14:paraId="5EBDD1B8" w14:textId="77777777" w:rsidR="00D616CC" w:rsidRPr="00876683" w:rsidRDefault="00D616CC" w:rsidP="00334C6B">
      <w:pPr>
        <w:pStyle w:val="Text1"/>
        <w:spacing w:line="360" w:lineRule="auto"/>
        <w:ind w:left="720" w:hanging="720"/>
        <w:jc w:val="left"/>
      </w:pPr>
      <w:r w:rsidRPr="00876683">
        <w:rPr>
          <w:b/>
          <w:i/>
        </w:rPr>
        <w:t>17.</w:t>
      </w:r>
      <w:r w:rsidRPr="00876683">
        <w:tab/>
        <w:t xml:space="preserve"> </w:t>
      </w:r>
      <w:r w:rsidRPr="00876683">
        <w:rPr>
          <w:b/>
          <w:i/>
        </w:rPr>
        <w:t>Det gemensamma företaget ska främja ett balanserat deltagande av medlemsstater i inrättandet av och tillgången till AI-gigafabriker och kvantkompetenscentrum.</w:t>
      </w:r>
    </w:p>
    <w:p w14:paraId="33236898" w14:textId="77777777" w:rsidR="00D616CC" w:rsidRPr="00876683" w:rsidRDefault="00D616CC" w:rsidP="00334C6B">
      <w:pPr>
        <w:pStyle w:val="Point0"/>
        <w:spacing w:line="360" w:lineRule="auto"/>
        <w:jc w:val="left"/>
        <w:rPr>
          <w:noProof/>
        </w:rPr>
      </w:pPr>
      <w:r w:rsidRPr="00876683">
        <w:t>(26)</w:t>
      </w:r>
      <w:r w:rsidRPr="00876683">
        <w:tab/>
        <w:t>Artikel 16 ska ändras på följande sätt:</w:t>
      </w:r>
    </w:p>
    <w:p w14:paraId="70706682" w14:textId="77777777" w:rsidR="00D616CC" w:rsidRPr="00876683" w:rsidRDefault="00D616CC" w:rsidP="00334C6B">
      <w:pPr>
        <w:pStyle w:val="Point0"/>
        <w:spacing w:line="360" w:lineRule="auto"/>
        <w:jc w:val="left"/>
        <w:rPr>
          <w:noProof/>
        </w:rPr>
      </w:pPr>
      <w:r w:rsidRPr="00876683">
        <w:t>(27)</w:t>
      </w:r>
      <w:r w:rsidRPr="00876683">
        <w:tab/>
        <w:t>Punkt 1 ska ersättas med följande:</w:t>
      </w:r>
    </w:p>
    <w:p w14:paraId="23197A85" w14:textId="77777777" w:rsidR="00D616CC" w:rsidRPr="00876683" w:rsidRDefault="00D616CC" w:rsidP="00334C6B">
      <w:pPr>
        <w:pStyle w:val="Text1"/>
        <w:widowControl w:val="0"/>
        <w:spacing w:line="360" w:lineRule="auto"/>
        <w:ind w:left="851"/>
        <w:jc w:val="left"/>
        <w:rPr>
          <w:noProof/>
        </w:rPr>
      </w:pPr>
      <w:r w:rsidRPr="00876683">
        <w:t xml:space="preserve">Utan att det påverkar tillämpningen av artikel 17.9 ska användningen av </w:t>
      </w:r>
      <w:proofErr w:type="spellStart"/>
      <w:r w:rsidRPr="00876683">
        <w:t>EuroHPC</w:t>
      </w:r>
      <w:proofErr w:type="spellEnd"/>
      <w:r w:rsidRPr="00876683">
        <w:noBreakHyphen/>
        <w:t xml:space="preserve">superdatorer vara öppen för användare från offentlig och privat sektor. Förutom </w:t>
      </w:r>
      <w:proofErr w:type="spellStart"/>
      <w:r w:rsidRPr="00876683">
        <w:t>EuroHPC</w:t>
      </w:r>
      <w:proofErr w:type="spellEnd"/>
      <w:r w:rsidRPr="00876683">
        <w:t xml:space="preserve">-superdatorerna i industriell klass ska användningen i första hand </w:t>
      </w:r>
      <w:r w:rsidRPr="00876683">
        <w:lastRenderedPageBreak/>
        <w:t>vara för forsknings- och innovationssyften som omfattas av offentliga finansieringsprogram, för offentliga sektorns tillämpningar och för privat innovationsverksamhet i små och medelstora företag, när så är lämpligt.</w:t>
      </w:r>
    </w:p>
    <w:p w14:paraId="237E0C5F" w14:textId="77777777" w:rsidR="00D616CC" w:rsidRPr="00876683" w:rsidRDefault="00D616CC" w:rsidP="00334C6B">
      <w:pPr>
        <w:pStyle w:val="Titrearticle"/>
        <w:spacing w:before="120" w:line="360" w:lineRule="auto"/>
        <w:rPr>
          <w:noProof/>
        </w:rPr>
      </w:pPr>
      <w:r w:rsidRPr="00876683">
        <w:t>Bilaga</w:t>
      </w:r>
    </w:p>
    <w:p w14:paraId="35AD5A00" w14:textId="77777777" w:rsidR="00D616CC" w:rsidRPr="00876683" w:rsidRDefault="00D616CC" w:rsidP="00334C6B">
      <w:pPr>
        <w:spacing w:before="120" w:after="120" w:line="360" w:lineRule="auto"/>
        <w:rPr>
          <w:noProof/>
        </w:rPr>
      </w:pPr>
      <w:r w:rsidRPr="00876683">
        <w:t>Bilagan ska ändras på följande sätt:</w:t>
      </w:r>
    </w:p>
    <w:p w14:paraId="56628266" w14:textId="77777777" w:rsidR="00D616CC" w:rsidRPr="00876683" w:rsidRDefault="00D616CC" w:rsidP="00334C6B">
      <w:pPr>
        <w:pStyle w:val="Point0"/>
        <w:spacing w:line="360" w:lineRule="auto"/>
        <w:jc w:val="left"/>
        <w:rPr>
          <w:noProof/>
        </w:rPr>
      </w:pPr>
      <w:r w:rsidRPr="00876683">
        <w:t>(28)</w:t>
      </w:r>
      <w:r w:rsidRPr="00876683">
        <w:tab/>
        <w:t xml:space="preserve">Artikel 3 i bilagan ska ändras på följande sätt: </w:t>
      </w:r>
    </w:p>
    <w:p w14:paraId="1C315913" w14:textId="77777777" w:rsidR="00D616CC" w:rsidRPr="00876683" w:rsidRDefault="00D616CC" w:rsidP="00334C6B">
      <w:pPr>
        <w:pStyle w:val="Point0"/>
        <w:spacing w:line="360" w:lineRule="auto"/>
        <w:jc w:val="left"/>
        <w:rPr>
          <w:noProof/>
        </w:rPr>
      </w:pPr>
      <w:r w:rsidRPr="00876683">
        <w:t>(29)</w:t>
      </w:r>
      <w:r w:rsidRPr="00876683">
        <w:tab/>
        <w:t xml:space="preserve">Punkt 2 ska ändras. </w:t>
      </w:r>
    </w:p>
    <w:p w14:paraId="2C32F576" w14:textId="77777777" w:rsidR="00D616CC" w:rsidRPr="00876683" w:rsidRDefault="00D616CC" w:rsidP="00334C6B">
      <w:pPr>
        <w:pStyle w:val="Text1"/>
        <w:spacing w:line="360" w:lineRule="auto"/>
        <w:jc w:val="left"/>
        <w:rPr>
          <w:noProof/>
        </w:rPr>
      </w:pPr>
      <w:r w:rsidRPr="00876683">
        <w:t xml:space="preserve">Alla ansökningar om medlemskap i det gemensamma företaget från medlemsstater eller tredjeländer som är associerade till Horisont Europa eller programmet för ett digitalt Europa ska ställas till styrelsen. Kandidatländerna ska tillhandahålla ett skriftligt godkännande av dessa stadgar och alla andra bestämmelser som styr det gemensamma företagets funktionssätt. Kandidatländerna ska också ange sitt motiv för att ansöka om medlemskap i det gemensamma företaget och ange hur deras nationella superdator- eller </w:t>
      </w:r>
      <w:r w:rsidRPr="00876683">
        <w:rPr>
          <w:u w:val="single"/>
        </w:rPr>
        <w:t>kvantteknikstrategi</w:t>
      </w:r>
      <w:r w:rsidRPr="00876683">
        <w:t xml:space="preserve"> är anpassad till det gemensamma företagets mål. Styrelsen ska bedöma ansökan med hänsyn till kandidatens relevans och potentiella mervärde när det gäller att genomföra det gemensamma företagets uppdrag och mål och får därefter besluta om att begära klargöranden från kandidaten innan ansökan godkänns.</w:t>
      </w:r>
    </w:p>
    <w:p w14:paraId="39FF7540" w14:textId="77777777" w:rsidR="00D616CC" w:rsidRPr="00876683" w:rsidRDefault="00D616CC" w:rsidP="00334C6B">
      <w:pPr>
        <w:pStyle w:val="Point0"/>
        <w:spacing w:line="360" w:lineRule="auto"/>
        <w:jc w:val="left"/>
        <w:rPr>
          <w:noProof/>
        </w:rPr>
      </w:pPr>
      <w:r w:rsidRPr="00876683">
        <w:t>(30)</w:t>
      </w:r>
      <w:r w:rsidRPr="00876683">
        <w:tab/>
        <w:t xml:space="preserve">Artikel 4 i bilagan ska ändras på följande sätt: </w:t>
      </w:r>
    </w:p>
    <w:p w14:paraId="1841F9BC" w14:textId="77777777" w:rsidR="00D616CC" w:rsidRPr="00876683" w:rsidRDefault="00D616CC" w:rsidP="00334C6B">
      <w:pPr>
        <w:pStyle w:val="Point0"/>
        <w:spacing w:line="360" w:lineRule="auto"/>
        <w:jc w:val="left"/>
        <w:rPr>
          <w:noProof/>
        </w:rPr>
      </w:pPr>
      <w:r w:rsidRPr="00876683">
        <w:t>(31)</w:t>
      </w:r>
      <w:r w:rsidRPr="00876683">
        <w:tab/>
        <w:t xml:space="preserve">I punkt 1 ska följande läggas till som led d: </w:t>
      </w:r>
    </w:p>
    <w:p w14:paraId="361660D6" w14:textId="77777777" w:rsidR="00D616CC" w:rsidRPr="00876683" w:rsidRDefault="00D616CC" w:rsidP="00334C6B">
      <w:pPr>
        <w:pStyle w:val="Point1"/>
        <w:spacing w:line="360" w:lineRule="auto"/>
        <w:jc w:val="left"/>
        <w:rPr>
          <w:noProof/>
        </w:rPr>
      </w:pPr>
      <w:r w:rsidRPr="00876683">
        <w:t>(d)</w:t>
      </w:r>
      <w:r w:rsidRPr="00876683">
        <w:tab/>
        <w:t>den rådgivande gruppen för kvantstrategi.</w:t>
      </w:r>
    </w:p>
    <w:p w14:paraId="138DCCC8" w14:textId="77777777" w:rsidR="00D616CC" w:rsidRPr="00876683" w:rsidRDefault="00D616CC" w:rsidP="00334C6B">
      <w:pPr>
        <w:pStyle w:val="Point0"/>
        <w:spacing w:line="360" w:lineRule="auto"/>
        <w:jc w:val="left"/>
        <w:rPr>
          <w:noProof/>
        </w:rPr>
      </w:pPr>
      <w:r w:rsidRPr="00876683">
        <w:t>(32)</w:t>
      </w:r>
      <w:r w:rsidRPr="00876683">
        <w:tab/>
        <w:t xml:space="preserve">Artikel 5 i bilagan ska ändras på följande sätt: </w:t>
      </w:r>
    </w:p>
    <w:p w14:paraId="41F5E2BB" w14:textId="77777777" w:rsidR="00D616CC" w:rsidRPr="00876683" w:rsidRDefault="00D616CC" w:rsidP="00334C6B">
      <w:pPr>
        <w:pStyle w:val="Point0"/>
        <w:spacing w:line="360" w:lineRule="auto"/>
        <w:jc w:val="left"/>
        <w:rPr>
          <w:noProof/>
        </w:rPr>
      </w:pPr>
      <w:r w:rsidRPr="00876683">
        <w:t>(33)</w:t>
      </w:r>
      <w:r w:rsidRPr="00876683">
        <w:tab/>
        <w:t xml:space="preserve">Följande punkt ska läggas till som punkt 3: </w:t>
      </w:r>
    </w:p>
    <w:p w14:paraId="1108041E" w14:textId="77777777" w:rsidR="00D616CC" w:rsidRPr="00876683" w:rsidRDefault="00D616CC" w:rsidP="00B66E58">
      <w:pPr>
        <w:pStyle w:val="Point0"/>
        <w:spacing w:line="360" w:lineRule="auto"/>
        <w:ind w:firstLine="0"/>
        <w:jc w:val="left"/>
        <w:rPr>
          <w:noProof/>
        </w:rPr>
      </w:pPr>
      <w:r w:rsidRPr="00876683">
        <w:t>(3) De deltagande staterna ska utse en företrädare från sina behöriga myndigheter på området kvantteknik till kvantpelaren för verksamheterna.</w:t>
      </w:r>
    </w:p>
    <w:p w14:paraId="7B92A0C0" w14:textId="77777777" w:rsidR="00D616CC" w:rsidRPr="00876683" w:rsidRDefault="00D616CC" w:rsidP="00334C6B">
      <w:pPr>
        <w:pStyle w:val="Point0"/>
        <w:spacing w:line="360" w:lineRule="auto"/>
        <w:jc w:val="left"/>
        <w:rPr>
          <w:noProof/>
        </w:rPr>
      </w:pPr>
      <w:r w:rsidRPr="00876683">
        <w:t>(34)</w:t>
      </w:r>
      <w:r w:rsidRPr="00876683">
        <w:tab/>
        <w:t xml:space="preserve">Artikel 6 i bilagan ska ändras på följande sätt: </w:t>
      </w:r>
    </w:p>
    <w:p w14:paraId="432DEC3F" w14:textId="77777777" w:rsidR="00D616CC" w:rsidRPr="00876683" w:rsidRDefault="00D616CC" w:rsidP="00334C6B">
      <w:pPr>
        <w:pStyle w:val="Point0"/>
        <w:spacing w:line="360" w:lineRule="auto"/>
        <w:jc w:val="left"/>
        <w:rPr>
          <w:noProof/>
        </w:rPr>
      </w:pPr>
      <w:r w:rsidRPr="00876683">
        <w:t>(35)</w:t>
      </w:r>
      <w:r w:rsidRPr="00876683">
        <w:tab/>
        <w:t xml:space="preserve">Följande punkt 5a ska läggas till: </w:t>
      </w:r>
    </w:p>
    <w:p w14:paraId="53CD0886" w14:textId="77777777" w:rsidR="00D616CC" w:rsidRPr="00876683" w:rsidRDefault="00D616CC" w:rsidP="00B66E58">
      <w:pPr>
        <w:pStyle w:val="Point0"/>
        <w:spacing w:line="360" w:lineRule="auto"/>
        <w:ind w:firstLine="0"/>
        <w:jc w:val="left"/>
        <w:rPr>
          <w:noProof/>
        </w:rPr>
      </w:pPr>
      <w:r w:rsidRPr="00876683">
        <w:t>5a)</w:t>
      </w:r>
      <w:r w:rsidRPr="00876683">
        <w:tab/>
        <w:t xml:space="preserve"> För de uppgifter som avses i artikel 7.4 a i dessa stadgar, och för varje AI</w:t>
      </w:r>
      <w:r w:rsidRPr="00876683">
        <w:noBreakHyphen/>
        <w:t xml:space="preserve">gigafabrik, ska de deltagande staternas rösträtter fördelas i proportion till deras utlovade finansiella bidrag och deras naturabidrag till AI-gigafabriken fram till </w:t>
      </w:r>
      <w:r w:rsidRPr="00876683">
        <w:lastRenderedPageBreak/>
        <w:t>utgången av värdtjänstavtalet för AI-gigafabriken. Naturabidragen ska endast beaktas om de har förhandsgodkänts av en oberoende expert eller revisor.</w:t>
      </w:r>
    </w:p>
    <w:p w14:paraId="7BCCDC23" w14:textId="77777777" w:rsidR="00D616CC" w:rsidRPr="00876683" w:rsidRDefault="00D616CC" w:rsidP="00B66E58">
      <w:pPr>
        <w:pStyle w:val="Text1"/>
        <w:spacing w:line="360" w:lineRule="auto"/>
        <w:jc w:val="left"/>
        <w:rPr>
          <w:noProof/>
        </w:rPr>
      </w:pPr>
      <w:r w:rsidRPr="00876683">
        <w:t>Vid tillämpningen av denna punkt ska styrelsen fatta beslut med en majoritet bestående av minst 75 % av alla röster, inbegripet rösterna från de ledamöter som är frånvarande.</w:t>
      </w:r>
    </w:p>
    <w:p w14:paraId="7D261449" w14:textId="77777777" w:rsidR="00D616CC" w:rsidRPr="00876683" w:rsidRDefault="00D616CC" w:rsidP="00334C6B">
      <w:pPr>
        <w:pStyle w:val="Point0"/>
        <w:spacing w:line="360" w:lineRule="auto"/>
        <w:jc w:val="left"/>
        <w:rPr>
          <w:noProof/>
        </w:rPr>
      </w:pPr>
      <w:r w:rsidRPr="00876683">
        <w:t>(36)</w:t>
      </w:r>
      <w:r w:rsidRPr="00876683">
        <w:tab/>
        <w:t xml:space="preserve">Följande punkt 6 ska ändras: </w:t>
      </w:r>
    </w:p>
    <w:p w14:paraId="38E5322D" w14:textId="77777777" w:rsidR="00D616CC" w:rsidRPr="00876683" w:rsidRDefault="00D616CC" w:rsidP="00B66E58">
      <w:pPr>
        <w:pStyle w:val="Text1"/>
        <w:spacing w:line="360" w:lineRule="auto"/>
        <w:ind w:firstLine="1"/>
        <w:jc w:val="left"/>
        <w:rPr>
          <w:noProof/>
        </w:rPr>
      </w:pPr>
      <w:r w:rsidRPr="00876683">
        <w:t xml:space="preserve">(6) För de uppgifter som avses i artikel 7.5, 7.5 a, 7.6 och 7.7 i dessa stadgar ska styrelsens beslut fattas i två steg. </w:t>
      </w:r>
    </w:p>
    <w:p w14:paraId="4BC2B35A" w14:textId="77777777" w:rsidR="00D616CC" w:rsidRPr="00876683" w:rsidRDefault="00D616CC" w:rsidP="00334C6B">
      <w:pPr>
        <w:pStyle w:val="Point0"/>
        <w:spacing w:line="360" w:lineRule="auto"/>
        <w:jc w:val="left"/>
        <w:rPr>
          <w:noProof/>
        </w:rPr>
      </w:pPr>
      <w:r w:rsidRPr="00876683">
        <w:t>(37)</w:t>
      </w:r>
      <w:r w:rsidRPr="00876683">
        <w:tab/>
        <w:t xml:space="preserve">Artikel 7 i bilagan ska ändras på följande sätt: </w:t>
      </w:r>
    </w:p>
    <w:p w14:paraId="076756B8" w14:textId="77777777" w:rsidR="00D616CC" w:rsidRPr="00876683" w:rsidRDefault="00D616CC" w:rsidP="00334C6B">
      <w:pPr>
        <w:pStyle w:val="Point0"/>
        <w:spacing w:line="360" w:lineRule="auto"/>
        <w:jc w:val="left"/>
        <w:rPr>
          <w:noProof/>
        </w:rPr>
      </w:pPr>
      <w:r w:rsidRPr="00876683">
        <w:t>(38)</w:t>
      </w:r>
      <w:r w:rsidRPr="00876683">
        <w:tab/>
        <w:t xml:space="preserve">Följande punkt ska läggas till som punkt 4a: </w:t>
      </w:r>
    </w:p>
    <w:p w14:paraId="22768E36" w14:textId="77777777" w:rsidR="00D616CC" w:rsidRPr="00876683" w:rsidRDefault="00D616CC" w:rsidP="00B66E58">
      <w:pPr>
        <w:pStyle w:val="Point1"/>
        <w:spacing w:line="360" w:lineRule="auto"/>
        <w:jc w:val="left"/>
        <w:rPr>
          <w:noProof/>
        </w:rPr>
      </w:pPr>
      <w:r w:rsidRPr="00876683">
        <w:t>4a) Styrelsen ska utföra följande uppgifter med anknytning till de AI-gigafabriker som avses i artikel 12b i denna förordning:</w:t>
      </w:r>
    </w:p>
    <w:p w14:paraId="393A7E64" w14:textId="77777777" w:rsidR="00D616CC" w:rsidRPr="00876683" w:rsidRDefault="00D616CC" w:rsidP="00B66E58">
      <w:pPr>
        <w:pStyle w:val="Point2"/>
        <w:spacing w:line="360" w:lineRule="auto"/>
        <w:jc w:val="left"/>
        <w:rPr>
          <w:noProof/>
        </w:rPr>
      </w:pPr>
      <w:r w:rsidRPr="00876683">
        <w:t>a)</w:t>
      </w:r>
      <w:r w:rsidRPr="00876683">
        <w:tab/>
        <w:t xml:space="preserve">Diskutera och anta den del av det fleråriga strategiska programmet som rör upprättandet av AI-gigafabriker enligt artikel 18.1 i dessa stadgar. </w:t>
      </w:r>
    </w:p>
    <w:p w14:paraId="140F94D4" w14:textId="77777777" w:rsidR="00D616CC" w:rsidRPr="00876683" w:rsidRDefault="00D616CC" w:rsidP="00B66E58">
      <w:pPr>
        <w:pStyle w:val="Point2"/>
        <w:spacing w:line="360" w:lineRule="auto"/>
        <w:jc w:val="left"/>
        <w:rPr>
          <w:noProof/>
        </w:rPr>
      </w:pPr>
      <w:r w:rsidRPr="00876683">
        <w:t>b)</w:t>
      </w:r>
      <w:r w:rsidRPr="00876683">
        <w:tab/>
        <w:t xml:space="preserve">Diskutera och anta den del av det årliga arbetsprogrammet som rör upprättandet av AI-gigafabriker och val av AI-gigafabrikskonsortier samt motsvarande utgiftsberäkningar. </w:t>
      </w:r>
    </w:p>
    <w:p w14:paraId="34CD3BF8" w14:textId="77777777" w:rsidR="00D616CC" w:rsidRPr="00876683" w:rsidRDefault="00D616CC" w:rsidP="00B66E58">
      <w:pPr>
        <w:pStyle w:val="Point2"/>
        <w:spacing w:line="360" w:lineRule="auto"/>
        <w:jc w:val="left"/>
        <w:rPr>
          <w:noProof/>
        </w:rPr>
      </w:pPr>
      <w:r w:rsidRPr="00876683">
        <w:t>c)</w:t>
      </w:r>
      <w:r w:rsidRPr="00876683">
        <w:tab/>
        <w:t>Godkänna inledandet av inbjudningar att anmäla intresse i enlighet med det årliga arbetsprogrammet.</w:t>
      </w:r>
    </w:p>
    <w:p w14:paraId="4082605A" w14:textId="77777777" w:rsidR="00D616CC" w:rsidRPr="00876683" w:rsidRDefault="00D616CC" w:rsidP="00B66E58">
      <w:pPr>
        <w:pStyle w:val="Point2"/>
        <w:spacing w:line="360" w:lineRule="auto"/>
        <w:jc w:val="left"/>
        <w:rPr>
          <w:noProof/>
        </w:rPr>
      </w:pPr>
      <w:r w:rsidRPr="00876683">
        <w:t>d)</w:t>
      </w:r>
      <w:r w:rsidRPr="00876683">
        <w:tab/>
        <w:t>Godkänna valet av de AI-gigafabrikskonsortier som ska upprätta och driva AI-gigafabrikerna.</w:t>
      </w:r>
    </w:p>
    <w:p w14:paraId="64B72C91" w14:textId="77777777" w:rsidR="00D616CC" w:rsidRPr="00876683" w:rsidRDefault="00D616CC" w:rsidP="00B66E58">
      <w:pPr>
        <w:pStyle w:val="Point2"/>
        <w:spacing w:line="360" w:lineRule="auto"/>
        <w:jc w:val="left"/>
        <w:rPr>
          <w:noProof/>
        </w:rPr>
      </w:pPr>
      <w:r w:rsidRPr="00876683">
        <w:t>e)</w:t>
      </w:r>
      <w:r w:rsidRPr="00876683">
        <w:tab/>
        <w:t xml:space="preserve">Fastställa villkoren för unionens åtkomsttid till AI-gigafabrikerna. </w:t>
      </w:r>
    </w:p>
    <w:p w14:paraId="6235A8A4" w14:textId="77777777" w:rsidR="00D616CC" w:rsidRPr="00876683" w:rsidRDefault="00D616CC" w:rsidP="00B66E58">
      <w:pPr>
        <w:pStyle w:val="Point2"/>
        <w:spacing w:line="360" w:lineRule="auto"/>
        <w:jc w:val="left"/>
        <w:rPr>
          <w:noProof/>
        </w:rPr>
      </w:pPr>
      <w:r w:rsidRPr="00876683">
        <w:t xml:space="preserve">f) </w:t>
      </w:r>
      <w:r w:rsidRPr="00876683">
        <w:tab/>
        <w:t>Godkänna alla anbud relaterade till upprättandet av en AI-gigafabrik som valts ut för finansiering.</w:t>
      </w:r>
    </w:p>
    <w:p w14:paraId="3F937FFB" w14:textId="77777777" w:rsidR="00D616CC" w:rsidRPr="00876683" w:rsidRDefault="00D616CC" w:rsidP="00B66E58">
      <w:pPr>
        <w:pStyle w:val="Point2"/>
        <w:spacing w:line="360" w:lineRule="auto"/>
        <w:jc w:val="left"/>
        <w:rPr>
          <w:noProof/>
        </w:rPr>
      </w:pPr>
      <w:r w:rsidRPr="00876683">
        <w:t>g)</w:t>
      </w:r>
      <w:r w:rsidRPr="00876683">
        <w:tab/>
        <w:t xml:space="preserve">Godkänna ramavtal som upprättats av det gemensamma företaget </w:t>
      </w:r>
      <w:proofErr w:type="spellStart"/>
      <w:r w:rsidRPr="00876683">
        <w:t>EuroHPC</w:t>
      </w:r>
      <w:proofErr w:type="spellEnd"/>
      <w:r w:rsidRPr="00876683">
        <w:t xml:space="preserve"> för tillhandahållande av viktiga komponenter till AI</w:t>
      </w:r>
      <w:r w:rsidRPr="00876683">
        <w:noBreakHyphen/>
        <w:t>gigafabriker med hög efterfrågan.</w:t>
      </w:r>
    </w:p>
    <w:p w14:paraId="18A1A950" w14:textId="77777777" w:rsidR="00D616CC" w:rsidRPr="00876683" w:rsidRDefault="00D616CC" w:rsidP="00334C6B">
      <w:pPr>
        <w:pStyle w:val="Point0"/>
        <w:spacing w:line="360" w:lineRule="auto"/>
        <w:jc w:val="left"/>
        <w:rPr>
          <w:noProof/>
        </w:rPr>
      </w:pPr>
      <w:r w:rsidRPr="00876683">
        <w:t>(39)</w:t>
      </w:r>
      <w:r w:rsidRPr="00876683">
        <w:tab/>
        <w:t xml:space="preserve">Följande punkt 5a ska läggas till: </w:t>
      </w:r>
    </w:p>
    <w:p w14:paraId="0CE90F79" w14:textId="77777777" w:rsidR="00D616CC" w:rsidRPr="00876683" w:rsidRDefault="00D616CC" w:rsidP="00334C6B">
      <w:pPr>
        <w:pStyle w:val="Text1"/>
        <w:spacing w:line="360" w:lineRule="auto"/>
        <w:jc w:val="left"/>
        <w:rPr>
          <w:noProof/>
        </w:rPr>
      </w:pPr>
      <w:r w:rsidRPr="00876683">
        <w:lastRenderedPageBreak/>
        <w:t>5a)</w:t>
      </w:r>
      <w:r w:rsidRPr="00876683">
        <w:tab/>
        <w:t xml:space="preserve">Bestämmelserna i artikel 7.5 i dessa stadgar gäller för kvantverksamhetens pelare, med undantag för verksamhet i samband med förvärv och drift av kvantdatorer där bestämmelserna i artikel 7.4 i dessa stadgar är tillämpliga. </w:t>
      </w:r>
    </w:p>
    <w:p w14:paraId="64034B47" w14:textId="77777777" w:rsidR="00D616CC" w:rsidRPr="00876683" w:rsidRDefault="00D616CC" w:rsidP="00334C6B">
      <w:pPr>
        <w:pStyle w:val="Point0"/>
        <w:spacing w:line="360" w:lineRule="auto"/>
        <w:jc w:val="left"/>
        <w:rPr>
          <w:noProof/>
        </w:rPr>
      </w:pPr>
      <w:r w:rsidRPr="00876683">
        <w:t>(40)</w:t>
      </w:r>
      <w:r w:rsidRPr="00876683">
        <w:tab/>
        <w:t xml:space="preserve">Artikel 10 i bilagan ska ändras på följande sätt: </w:t>
      </w:r>
    </w:p>
    <w:p w14:paraId="6D6BD714" w14:textId="77777777" w:rsidR="00D616CC" w:rsidRPr="00876683" w:rsidRDefault="00D616CC" w:rsidP="00334C6B">
      <w:pPr>
        <w:pStyle w:val="Point0"/>
        <w:spacing w:line="360" w:lineRule="auto"/>
        <w:jc w:val="left"/>
        <w:rPr>
          <w:noProof/>
        </w:rPr>
      </w:pPr>
      <w:r w:rsidRPr="00876683">
        <w:t>(41)</w:t>
      </w:r>
      <w:r w:rsidRPr="00876683">
        <w:tab/>
        <w:t xml:space="preserve">Punkt 1 ska ändras på följande sätt: </w:t>
      </w:r>
    </w:p>
    <w:p w14:paraId="5D2716DF" w14:textId="77777777" w:rsidR="00D616CC" w:rsidRPr="00876683" w:rsidRDefault="00D616CC" w:rsidP="00334C6B">
      <w:pPr>
        <w:pStyle w:val="Text1"/>
        <w:spacing w:line="360" w:lineRule="auto"/>
        <w:jc w:val="left"/>
        <w:rPr>
          <w:noProof/>
        </w:rPr>
      </w:pPr>
      <w:r w:rsidRPr="00876683">
        <w:t>Den rådgivande</w:t>
      </w:r>
      <w:bookmarkStart w:id="13" w:name="_Hlk201234016"/>
      <w:r w:rsidRPr="00876683">
        <w:t xml:space="preserve"> industri- och vetenskapsnämnden</w:t>
      </w:r>
      <w:bookmarkEnd w:id="13"/>
      <w:r w:rsidRPr="00876683">
        <w:t xml:space="preserve"> ska bestå av en rådgivande grupp för forskning och innovation, en rådgivande grupp för infrastruktur och en rådgivande grupp för kvantstrategi.</w:t>
      </w:r>
    </w:p>
    <w:p w14:paraId="3FA5458C" w14:textId="77777777" w:rsidR="00D616CC" w:rsidRPr="00876683" w:rsidRDefault="00D616CC" w:rsidP="00334C6B">
      <w:pPr>
        <w:pStyle w:val="Point0"/>
        <w:spacing w:line="360" w:lineRule="auto"/>
        <w:jc w:val="left"/>
        <w:rPr>
          <w:noProof/>
        </w:rPr>
      </w:pPr>
      <w:r w:rsidRPr="00876683">
        <w:t>(42)</w:t>
      </w:r>
      <w:r w:rsidRPr="00876683">
        <w:tab/>
        <w:t xml:space="preserve">Följande punkt ska läggas till som punkt 7: </w:t>
      </w:r>
    </w:p>
    <w:p w14:paraId="4269F236" w14:textId="77777777" w:rsidR="00D616CC" w:rsidRPr="00876683" w:rsidRDefault="00D616CC" w:rsidP="00334C6B">
      <w:pPr>
        <w:pStyle w:val="Text1"/>
        <w:spacing w:line="360" w:lineRule="auto"/>
        <w:jc w:val="left"/>
        <w:rPr>
          <w:noProof/>
        </w:rPr>
      </w:pPr>
      <w:r w:rsidRPr="00876683">
        <w:t xml:space="preserve">(7) </w:t>
      </w:r>
      <w:r w:rsidRPr="00876683">
        <w:tab/>
      </w:r>
      <w:bookmarkStart w:id="14" w:name="_Hlk202956349"/>
      <w:r w:rsidRPr="00876683">
        <w:t>Den rådgivande gruppen för kvantstrategi ska ha högst tolv medlemmar, varav högst sex ska utnämnas av de privata medlemmarna med beaktande av deras åtaganden gentemot det gemensamma företaget och högst sex ska utnämnas av styrelsen i enlighet med artikel 7.3 k i dessa stadgar.</w:t>
      </w:r>
      <w:bookmarkEnd w:id="14"/>
    </w:p>
    <w:p w14:paraId="757DE019" w14:textId="77777777" w:rsidR="00D616CC" w:rsidRPr="00876683" w:rsidRDefault="00D616CC" w:rsidP="00334C6B">
      <w:pPr>
        <w:pStyle w:val="Point0"/>
        <w:spacing w:line="360" w:lineRule="auto"/>
        <w:jc w:val="left"/>
        <w:rPr>
          <w:noProof/>
        </w:rPr>
      </w:pPr>
      <w:r w:rsidRPr="00876683">
        <w:t>(43)</w:t>
      </w:r>
      <w:r w:rsidRPr="00876683">
        <w:tab/>
        <w:t xml:space="preserve">Följande artikel ska läggas till som artikel 12a: </w:t>
      </w:r>
    </w:p>
    <w:p w14:paraId="790B2128" w14:textId="77777777" w:rsidR="00D616CC" w:rsidRPr="00876683" w:rsidRDefault="00D616CC" w:rsidP="00334C6B">
      <w:pPr>
        <w:spacing w:before="120" w:after="120" w:line="360" w:lineRule="auto"/>
        <w:jc w:val="center"/>
        <w:rPr>
          <w:noProof/>
        </w:rPr>
      </w:pPr>
      <w:r w:rsidRPr="00876683">
        <w:t>Artikel 12a</w:t>
      </w:r>
    </w:p>
    <w:p w14:paraId="3B03E1F5" w14:textId="77777777" w:rsidR="00D616CC" w:rsidRPr="00876683" w:rsidRDefault="00D616CC" w:rsidP="00334C6B">
      <w:pPr>
        <w:spacing w:before="120" w:after="120" w:line="360" w:lineRule="auto"/>
        <w:jc w:val="center"/>
        <w:rPr>
          <w:i/>
          <w:iCs/>
          <w:noProof/>
        </w:rPr>
      </w:pPr>
      <w:r w:rsidRPr="00876683">
        <w:rPr>
          <w:i/>
        </w:rPr>
        <w:t>Funktionssätt för den rådgivande gruppen för kvantstrategi</w:t>
      </w:r>
    </w:p>
    <w:p w14:paraId="1F005989" w14:textId="77777777" w:rsidR="00D616CC" w:rsidRPr="00876683" w:rsidRDefault="00D616CC" w:rsidP="00334C6B">
      <w:pPr>
        <w:pStyle w:val="ManualNumPar1"/>
        <w:spacing w:line="360" w:lineRule="auto"/>
        <w:jc w:val="left"/>
        <w:rPr>
          <w:noProof/>
        </w:rPr>
      </w:pPr>
      <w:r w:rsidRPr="00876683">
        <w:t>1.</w:t>
      </w:r>
      <w:r w:rsidRPr="00876683">
        <w:tab/>
        <w:t>Den rådgivande gruppen för kvantstrategi ska sammanträda minst två gånger per år.</w:t>
      </w:r>
    </w:p>
    <w:p w14:paraId="6B7794F7" w14:textId="77777777" w:rsidR="00D616CC" w:rsidRPr="00876683" w:rsidRDefault="00D616CC" w:rsidP="00334C6B">
      <w:pPr>
        <w:pStyle w:val="ManualNumPar1"/>
        <w:spacing w:line="360" w:lineRule="auto"/>
        <w:jc w:val="left"/>
        <w:rPr>
          <w:noProof/>
        </w:rPr>
      </w:pPr>
      <w:r w:rsidRPr="00876683">
        <w:t>2.</w:t>
      </w:r>
      <w:r w:rsidRPr="00876683">
        <w:tab/>
        <w:t>Den rådgivande gruppen för kvantstrategi får vid behov utse arbetsgrupper som ska samordnas av en eller flera medlemmar.</w:t>
      </w:r>
    </w:p>
    <w:p w14:paraId="659AAA69" w14:textId="77777777" w:rsidR="00D616CC" w:rsidRPr="00876683" w:rsidRDefault="00D616CC" w:rsidP="00334C6B">
      <w:pPr>
        <w:pStyle w:val="ManualNumPar1"/>
        <w:spacing w:line="360" w:lineRule="auto"/>
        <w:jc w:val="left"/>
        <w:rPr>
          <w:noProof/>
        </w:rPr>
      </w:pPr>
      <w:r w:rsidRPr="00876683">
        <w:t>3.</w:t>
      </w:r>
      <w:r w:rsidRPr="00876683">
        <w:tab/>
        <w:t>Den rådgivande gruppen för kvantstrategi ska välja sin ordförande.</w:t>
      </w:r>
    </w:p>
    <w:p w14:paraId="79886086" w14:textId="77777777" w:rsidR="00D616CC" w:rsidRPr="00876683" w:rsidRDefault="00D616CC" w:rsidP="00334C6B">
      <w:pPr>
        <w:pStyle w:val="ManualNumPar1"/>
        <w:spacing w:line="360" w:lineRule="auto"/>
        <w:jc w:val="left"/>
        <w:rPr>
          <w:noProof/>
        </w:rPr>
      </w:pPr>
      <w:r w:rsidRPr="00876683">
        <w:t>4.</w:t>
      </w:r>
      <w:r w:rsidRPr="00876683">
        <w:tab/>
        <w:t xml:space="preserve">Den rådgivande gruppen för kvantstrategi ska anta sin arbetsordning och utse de ingående enheter som ska företräda den rådgivande gruppen och fastställa längden på deras mandatperiod. </w:t>
      </w:r>
    </w:p>
    <w:p w14:paraId="7FEBE179" w14:textId="77777777" w:rsidR="00D616CC" w:rsidRPr="00876683" w:rsidRDefault="00D616CC" w:rsidP="00334C6B">
      <w:pPr>
        <w:pStyle w:val="Point0"/>
        <w:spacing w:line="360" w:lineRule="auto"/>
        <w:jc w:val="left"/>
        <w:rPr>
          <w:noProof/>
        </w:rPr>
      </w:pPr>
      <w:r w:rsidRPr="00876683">
        <w:t>(44)</w:t>
      </w:r>
      <w:r w:rsidRPr="00876683">
        <w:tab/>
        <w:t xml:space="preserve">Följande artikel ska läggas till som artikel 14a: </w:t>
      </w:r>
    </w:p>
    <w:p w14:paraId="1735D546" w14:textId="77777777" w:rsidR="00D616CC" w:rsidRPr="00876683" w:rsidRDefault="00D616CC" w:rsidP="00334C6B">
      <w:pPr>
        <w:spacing w:before="120" w:after="120" w:line="360" w:lineRule="auto"/>
        <w:jc w:val="center"/>
        <w:rPr>
          <w:noProof/>
        </w:rPr>
      </w:pPr>
      <w:r w:rsidRPr="00876683">
        <w:t>Artikel 14a</w:t>
      </w:r>
    </w:p>
    <w:p w14:paraId="07438AB7" w14:textId="77777777" w:rsidR="00D616CC" w:rsidRPr="00876683" w:rsidRDefault="00D616CC" w:rsidP="00334C6B">
      <w:pPr>
        <w:spacing w:before="120" w:after="120" w:line="360" w:lineRule="auto"/>
        <w:jc w:val="center"/>
        <w:rPr>
          <w:i/>
          <w:iCs/>
          <w:noProof/>
        </w:rPr>
      </w:pPr>
      <w:r w:rsidRPr="00876683">
        <w:rPr>
          <w:i/>
        </w:rPr>
        <w:t>Uppgifter för den rådgivande gruppen för kvantstrategi</w:t>
      </w:r>
    </w:p>
    <w:p w14:paraId="452D4F5E" w14:textId="77777777" w:rsidR="00D616CC" w:rsidRPr="00876683" w:rsidRDefault="00D616CC" w:rsidP="00334C6B">
      <w:pPr>
        <w:pStyle w:val="ManualNumPar1"/>
        <w:spacing w:line="360" w:lineRule="auto"/>
        <w:jc w:val="left"/>
        <w:rPr>
          <w:noProof/>
        </w:rPr>
      </w:pPr>
      <w:r w:rsidRPr="00876683">
        <w:t>1.</w:t>
      </w:r>
      <w:r w:rsidRPr="00876683">
        <w:tab/>
        <w:t xml:space="preserve">Den rådgivande gruppen för kvantstrategi ska göra följande: </w:t>
      </w:r>
    </w:p>
    <w:p w14:paraId="764AAE86" w14:textId="77777777" w:rsidR="00D616CC" w:rsidRPr="00876683" w:rsidRDefault="00D616CC" w:rsidP="00334C6B">
      <w:pPr>
        <w:pStyle w:val="Point1"/>
        <w:spacing w:line="360" w:lineRule="auto"/>
        <w:jc w:val="left"/>
        <w:rPr>
          <w:noProof/>
        </w:rPr>
      </w:pPr>
      <w:r w:rsidRPr="00876683">
        <w:t>(a)</w:t>
      </w:r>
      <w:r w:rsidRPr="00876683">
        <w:tab/>
        <w:t xml:space="preserve">Utarbeta sitt bidrag till utkastet till flerårigt strategiskt program när det gäller kvantverksamhet enligt artikel 20 i dessa stadgar och se över det regelbundet </w:t>
      </w:r>
      <w:r w:rsidRPr="00876683">
        <w:lastRenderedPageBreak/>
        <w:t xml:space="preserve">mot bakgrund av utvecklingen av den vetenskapliga, industriella och politiska efterfrågan. </w:t>
      </w:r>
    </w:p>
    <w:p w14:paraId="2A1641AB" w14:textId="77777777" w:rsidR="00D616CC" w:rsidRPr="00876683" w:rsidRDefault="00D616CC" w:rsidP="00334C6B">
      <w:pPr>
        <w:pStyle w:val="Point1"/>
        <w:spacing w:line="360" w:lineRule="auto"/>
        <w:jc w:val="left"/>
        <w:rPr>
          <w:noProof/>
        </w:rPr>
      </w:pPr>
      <w:r w:rsidRPr="00876683">
        <w:t>(b)</w:t>
      </w:r>
      <w:r w:rsidRPr="00876683">
        <w:tab/>
        <w:t>Anordna offentliga samråd som är öppna för alla offentliga och privata intressenter på området kvantteknik, för att informera dem om och samla in synpunkter på utkastet till flerårigt strategiskt program och det tillhörande utkastet till verksamhet inom arbetsprogrammet för kvantteknik för ett visst år.</w:t>
      </w:r>
    </w:p>
    <w:p w14:paraId="32E201AE" w14:textId="77777777" w:rsidR="00D616CC" w:rsidRPr="00876683" w:rsidRDefault="00D616CC" w:rsidP="00334C6B">
      <w:pPr>
        <w:pStyle w:val="Point1"/>
        <w:spacing w:line="360" w:lineRule="auto"/>
        <w:jc w:val="left"/>
        <w:rPr>
          <w:noProof/>
        </w:rPr>
      </w:pPr>
      <w:r w:rsidRPr="00876683">
        <w:t>(c)</w:t>
      </w:r>
      <w:r w:rsidRPr="00876683">
        <w:tab/>
        <w:t xml:space="preserve">Bidraget till utkastet till flerårigt strategiskt program enligt punkt 1 ska omfatta följande: </w:t>
      </w:r>
    </w:p>
    <w:p w14:paraId="236751C5" w14:textId="77777777" w:rsidR="00D616CC" w:rsidRPr="00876683" w:rsidRDefault="00D616CC" w:rsidP="00334C6B">
      <w:pPr>
        <w:pStyle w:val="Point1"/>
        <w:spacing w:line="360" w:lineRule="auto"/>
        <w:jc w:val="left"/>
        <w:rPr>
          <w:noProof/>
        </w:rPr>
      </w:pPr>
      <w:r w:rsidRPr="00876683">
        <w:t>(d)</w:t>
      </w:r>
      <w:r w:rsidRPr="00876683">
        <w:tab/>
        <w:t xml:space="preserve">Strategiska prioriteringar inom forsknings, innovation, ibruktagande, och infrastruktur för utvecklingen och användningen av kvantteknik och deras integrering i det europeiska digitala ekosystemet, för att stödja unionens </w:t>
      </w:r>
      <w:proofErr w:type="spellStart"/>
      <w:r w:rsidRPr="00876683">
        <w:t>resiliens</w:t>
      </w:r>
      <w:proofErr w:type="spellEnd"/>
      <w:r w:rsidRPr="00876683">
        <w:t>, tekniska suveränitet och strategiska oberoende, samtidigt som man beaktar potentialen för teknik med dubbla användningsområden.</w:t>
      </w:r>
    </w:p>
    <w:p w14:paraId="4DB8B913" w14:textId="77777777" w:rsidR="00D616CC" w:rsidRPr="00876683" w:rsidRDefault="00D616CC" w:rsidP="00334C6B">
      <w:pPr>
        <w:pStyle w:val="Point1"/>
        <w:spacing w:line="360" w:lineRule="auto"/>
        <w:jc w:val="left"/>
        <w:rPr>
          <w:noProof/>
        </w:rPr>
      </w:pPr>
      <w:r w:rsidRPr="00876683">
        <w:t>(e)</w:t>
      </w:r>
      <w:r w:rsidRPr="00876683">
        <w:tab/>
        <w:t>Potentiell internationell samarbetsverksamhet inom kvantteknik som ger mervärde och är av ömsesidigt intresse, samtidigt som man säkerställer anpassning till unionens värden och säkerhetsintressen.</w:t>
      </w:r>
    </w:p>
    <w:p w14:paraId="42A0E4D2" w14:textId="77777777" w:rsidR="00D616CC" w:rsidRPr="00876683" w:rsidRDefault="00D616CC" w:rsidP="00334C6B">
      <w:pPr>
        <w:pStyle w:val="Point1"/>
        <w:spacing w:line="360" w:lineRule="auto"/>
        <w:jc w:val="left"/>
        <w:rPr>
          <w:noProof/>
        </w:rPr>
      </w:pPr>
      <w:r w:rsidRPr="00876683">
        <w:t>(f)</w:t>
      </w:r>
      <w:r w:rsidRPr="00876683">
        <w:tab/>
        <w:t>Utbildnings-, fortbildnings- och arbetsmarknadsutvecklingsprioriteringar för att ta itu med nyckelkompetenser och kompetensklyftan inom kvantteknik, inbegripet medvetenhet om säkerhetskänsliga tillämpningar.</w:t>
      </w:r>
    </w:p>
    <w:p w14:paraId="31771ABD" w14:textId="77777777" w:rsidR="00D616CC" w:rsidRPr="00876683" w:rsidRDefault="00D616CC" w:rsidP="00334C6B">
      <w:pPr>
        <w:pStyle w:val="Point1"/>
        <w:spacing w:line="360" w:lineRule="auto"/>
        <w:jc w:val="left"/>
        <w:rPr>
          <w:noProof/>
        </w:rPr>
      </w:pPr>
      <w:r w:rsidRPr="00876683">
        <w:t>(g)</w:t>
      </w:r>
      <w:r w:rsidRPr="00876683">
        <w:tab/>
        <w:t xml:space="preserve">Förvärv, ibruktagande och drift av kvantinfrastruktur, inbegripet sammankoppling och </w:t>
      </w:r>
      <w:proofErr w:type="spellStart"/>
      <w:r w:rsidRPr="00876683">
        <w:t>federering</w:t>
      </w:r>
      <w:proofErr w:type="spellEnd"/>
      <w:r w:rsidRPr="00876683">
        <w:t xml:space="preserve"> med infrastrukturer för högpresterande datorsystem och andra digitala infrastrukturer såsom kvantkommunikation och kvantavkänning. </w:t>
      </w:r>
    </w:p>
    <w:p w14:paraId="4149A551" w14:textId="77777777" w:rsidR="00D616CC" w:rsidRPr="00876683" w:rsidRDefault="00D616CC" w:rsidP="00334C6B">
      <w:pPr>
        <w:pStyle w:val="Point1"/>
        <w:spacing w:line="360" w:lineRule="auto"/>
        <w:jc w:val="left"/>
        <w:rPr>
          <w:noProof/>
        </w:rPr>
      </w:pPr>
      <w:r w:rsidRPr="00876683">
        <w:t>(h)</w:t>
      </w:r>
      <w:r w:rsidRPr="00876683">
        <w:tab/>
        <w:t xml:space="preserve">Åtgärder för kapacitetsuppbyggnad, </w:t>
      </w:r>
      <w:proofErr w:type="spellStart"/>
      <w:r w:rsidRPr="00876683">
        <w:t>interoperabilitet</w:t>
      </w:r>
      <w:proofErr w:type="spellEnd"/>
      <w:r w:rsidRPr="00876683">
        <w:t xml:space="preserve">, standardisering, säkerhet på kvantteknikområdet med särskild hänsyn till risker med dubbla användningsområden och </w:t>
      </w:r>
      <w:r w:rsidRPr="00876683">
        <w:rPr>
          <w:u w:val="single"/>
        </w:rPr>
        <w:t>skydd av unionens strategiska</w:t>
      </w:r>
      <w:r w:rsidRPr="00876683">
        <w:t xml:space="preserve"> tillgångar, intressen, autonomi eller säkerhet.</w:t>
      </w:r>
    </w:p>
    <w:p w14:paraId="4157FA67" w14:textId="77777777" w:rsidR="00D616CC" w:rsidRPr="00876683" w:rsidRDefault="00D616CC" w:rsidP="00334C6B">
      <w:pPr>
        <w:pStyle w:val="Point0"/>
        <w:spacing w:line="360" w:lineRule="auto"/>
        <w:jc w:val="left"/>
        <w:rPr>
          <w:noProof/>
        </w:rPr>
      </w:pPr>
      <w:r w:rsidRPr="00876683">
        <w:t>(45)</w:t>
      </w:r>
      <w:r w:rsidRPr="00876683">
        <w:tab/>
        <w:t xml:space="preserve">Artikel 16 i bilagan ska ändras på följande sätt: </w:t>
      </w:r>
    </w:p>
    <w:p w14:paraId="672E236C" w14:textId="77777777" w:rsidR="00D616CC" w:rsidRPr="00876683" w:rsidRDefault="00D616CC" w:rsidP="00334C6B">
      <w:pPr>
        <w:pStyle w:val="Text1"/>
        <w:spacing w:line="360" w:lineRule="auto"/>
        <w:jc w:val="left"/>
        <w:rPr>
          <w:noProof/>
        </w:rPr>
      </w:pPr>
      <w:r w:rsidRPr="00876683">
        <w:t>Det gemensamma företagets budgetmässiga åtaganden får delas upp i årliga delbetalningar. Från och med januari 2025 får minst 20 % av den sammanlagda budgeten för resterande år inte täckas av årliga delbetalningar.</w:t>
      </w:r>
    </w:p>
    <w:p w14:paraId="7011D68D" w14:textId="77777777" w:rsidR="00D616CC" w:rsidRPr="00876683" w:rsidRDefault="00D616CC" w:rsidP="00334C6B">
      <w:pPr>
        <w:pStyle w:val="Titrearticle"/>
        <w:spacing w:before="120" w:line="360" w:lineRule="auto"/>
        <w:rPr>
          <w:noProof/>
        </w:rPr>
      </w:pPr>
      <w:r w:rsidRPr="00876683">
        <w:lastRenderedPageBreak/>
        <w:t>Artikel 40</w:t>
      </w:r>
    </w:p>
    <w:p w14:paraId="7760C3C6" w14:textId="77777777" w:rsidR="00D616CC" w:rsidRPr="00876683" w:rsidRDefault="00D616CC" w:rsidP="00334C6B">
      <w:pPr>
        <w:spacing w:before="120" w:after="120" w:line="360" w:lineRule="auto"/>
        <w:rPr>
          <w:noProof/>
        </w:rPr>
      </w:pPr>
      <w:r w:rsidRPr="00876683">
        <w:t>Denna förordning träder i kraft den tjugonde dagen efter det att den har offentliggjorts i </w:t>
      </w:r>
      <w:r w:rsidRPr="00876683">
        <w:rPr>
          <w:i/>
        </w:rPr>
        <w:t>Europeiska unionens officiella tidning</w:t>
      </w:r>
      <w:r w:rsidRPr="00876683">
        <w:t>.</w:t>
      </w:r>
    </w:p>
    <w:p w14:paraId="56437A24" w14:textId="77777777" w:rsidR="00D616CC" w:rsidRPr="00876683" w:rsidRDefault="00D616CC" w:rsidP="00334C6B">
      <w:pPr>
        <w:pStyle w:val="Applicationdirecte"/>
        <w:spacing w:before="120" w:line="360" w:lineRule="auto"/>
        <w:jc w:val="left"/>
        <w:rPr>
          <w:noProof/>
        </w:rPr>
      </w:pPr>
      <w:r w:rsidRPr="00876683">
        <w:t>Denna förordning är till alla delar bindande och direkt tillämplig i alla medlemsstater.</w:t>
      </w:r>
    </w:p>
    <w:p w14:paraId="75B1909D" w14:textId="77777777" w:rsidR="00D616CC" w:rsidRDefault="00D616CC" w:rsidP="00D616CC">
      <w:pPr>
        <w:pStyle w:val="Fait"/>
      </w:pPr>
      <w:r w:rsidRPr="00876683">
        <w:t>Utfärdad i Bryssel den</w:t>
      </w:r>
    </w:p>
    <w:p w14:paraId="10631603" w14:textId="2B98B55A" w:rsidR="00DA1704" w:rsidRPr="00DA1704" w:rsidRDefault="00DA1704" w:rsidP="00DA1704">
      <w:pPr>
        <w:keepNext/>
        <w:widowControl/>
        <w:tabs>
          <w:tab w:val="left" w:pos="4252"/>
        </w:tabs>
        <w:spacing w:before="720" w:line="360" w:lineRule="auto"/>
        <w:jc w:val="both"/>
        <w:rPr>
          <w:i/>
          <w:szCs w:val="24"/>
          <w:lang w:eastAsia="en-US"/>
        </w:rPr>
      </w:pPr>
      <w:r w:rsidRPr="00334C6B">
        <w:rPr>
          <w:i/>
          <w:szCs w:val="24"/>
          <w:lang w:eastAsia="en-US"/>
        </w:rPr>
        <w:t xml:space="preserve">På Europaparlamentets vägnar </w:t>
      </w:r>
      <w:r w:rsidRPr="00DA1704">
        <w:rPr>
          <w:i/>
          <w:szCs w:val="24"/>
          <w:lang w:eastAsia="en-US"/>
        </w:rPr>
        <w:tab/>
      </w:r>
      <w:r w:rsidRPr="00334C6B">
        <w:rPr>
          <w:i/>
          <w:szCs w:val="24"/>
          <w:lang w:eastAsia="en-US"/>
        </w:rPr>
        <w:t>På rådets vägnar</w:t>
      </w:r>
    </w:p>
    <w:p w14:paraId="44501C40" w14:textId="2BA85AC7" w:rsidR="00DA1704" w:rsidRPr="00804497" w:rsidRDefault="00DA1704" w:rsidP="00DA1704">
      <w:pPr>
        <w:widowControl/>
        <w:tabs>
          <w:tab w:val="left" w:pos="4252"/>
        </w:tabs>
        <w:spacing w:line="360" w:lineRule="auto"/>
        <w:rPr>
          <w:i/>
          <w:szCs w:val="24"/>
          <w:lang w:eastAsia="en-US"/>
        </w:rPr>
      </w:pPr>
      <w:r w:rsidRPr="00DA1704">
        <w:rPr>
          <w:i/>
          <w:szCs w:val="24"/>
          <w:lang w:eastAsia="en-US"/>
        </w:rPr>
        <w:t>Ordförande</w:t>
      </w:r>
      <w:r w:rsidRPr="00804497">
        <w:rPr>
          <w:i/>
          <w:szCs w:val="24"/>
          <w:lang w:eastAsia="en-US"/>
        </w:rPr>
        <w:tab/>
      </w:r>
      <w:proofErr w:type="spellStart"/>
      <w:r w:rsidRPr="00DA1704">
        <w:rPr>
          <w:i/>
          <w:szCs w:val="24"/>
          <w:lang w:eastAsia="en-US"/>
        </w:rPr>
        <w:t>Ordförande</w:t>
      </w:r>
      <w:proofErr w:type="spellEnd"/>
    </w:p>
    <w:p w14:paraId="50588EB4" w14:textId="77777777" w:rsidR="00DA1704" w:rsidRPr="00DA34DE" w:rsidRDefault="00DA1704" w:rsidP="00DA1704">
      <w:pPr>
        <w:spacing w:line="360" w:lineRule="auto"/>
      </w:pPr>
    </w:p>
    <w:p w14:paraId="08EF4B4E" w14:textId="0B075330" w:rsidR="00E365E1" w:rsidRPr="00876683" w:rsidRDefault="00E365E1" w:rsidP="00334C6B">
      <w:pPr>
        <w:pStyle w:val="FootnoteText"/>
        <w:rPr>
          <w:sz w:val="28"/>
        </w:rPr>
      </w:pPr>
    </w:p>
    <w:sectPr w:rsidR="00E365E1" w:rsidRPr="00876683" w:rsidSect="0087668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AFF31" w14:textId="77777777" w:rsidR="00650952" w:rsidRPr="00876683" w:rsidRDefault="00650952">
      <w:r w:rsidRPr="00876683">
        <w:separator/>
      </w:r>
    </w:p>
  </w:endnote>
  <w:endnote w:type="continuationSeparator" w:id="0">
    <w:p w14:paraId="5D5E6D46" w14:textId="77777777" w:rsidR="00650952" w:rsidRPr="00876683" w:rsidRDefault="00650952">
      <w:r w:rsidRPr="008766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6ED4F" w14:textId="77777777" w:rsidR="00064002" w:rsidRPr="0087668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166B1" w14:textId="77777777" w:rsidR="00064002" w:rsidRPr="0087668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32804" w14:textId="77777777" w:rsidR="00064002" w:rsidRPr="008766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7101F5" w14:textId="77777777" w:rsidR="00650952" w:rsidRPr="00876683" w:rsidRDefault="00650952">
      <w:r w:rsidRPr="00876683">
        <w:separator/>
      </w:r>
    </w:p>
  </w:footnote>
  <w:footnote w:type="continuationSeparator" w:id="0">
    <w:p w14:paraId="08B2B1F0" w14:textId="77777777" w:rsidR="00650952" w:rsidRPr="00876683" w:rsidRDefault="00650952">
      <w:r w:rsidRPr="00876683">
        <w:continuationSeparator/>
      </w:r>
    </w:p>
  </w:footnote>
  <w:footnote w:id="1">
    <w:p w14:paraId="070F3191" w14:textId="76E2412C" w:rsidR="00A941A4" w:rsidRPr="00A941A4" w:rsidRDefault="00A941A4" w:rsidP="00A941A4">
      <w:pPr>
        <w:pStyle w:val="FootnoteText"/>
        <w:ind w:left="567" w:hanging="567"/>
        <w:rPr>
          <w:sz w:val="24"/>
          <w:szCs w:val="24"/>
          <w:lang w:val="sv-SE"/>
        </w:rPr>
      </w:pPr>
      <w:r w:rsidRPr="00A941A4">
        <w:rPr>
          <w:rStyle w:val="FootnoteReference"/>
          <w:sz w:val="24"/>
          <w:szCs w:val="24"/>
          <w:lang w:val="sv-SE"/>
        </w:rPr>
        <w:t>*</w:t>
      </w:r>
      <w:r w:rsidRPr="00A941A4">
        <w:rPr>
          <w:sz w:val="24"/>
          <w:szCs w:val="24"/>
          <w:lang w:val="sv-SE"/>
        </w:rPr>
        <w:t xml:space="preserve"> </w:t>
      </w:r>
      <w:r w:rsidRPr="00A941A4">
        <w:rPr>
          <w:sz w:val="24"/>
          <w:szCs w:val="24"/>
          <w:lang w:val="sv-SE"/>
        </w:rPr>
        <w:tab/>
        <w:t xml:space="preserve">Ändringar: ny text eller text som ersätter tidigare text markeras med </w:t>
      </w:r>
      <w:r w:rsidRPr="007B1152">
        <w:rPr>
          <w:b/>
          <w:bCs/>
          <w:i/>
          <w:iCs/>
          <w:sz w:val="24"/>
          <w:szCs w:val="24"/>
          <w:lang w:val="sv-SE"/>
        </w:rPr>
        <w:t>fetkursiv stil</w:t>
      </w:r>
      <w:r w:rsidRPr="00A941A4">
        <w:rPr>
          <w:sz w:val="24"/>
          <w:szCs w:val="24"/>
          <w:lang w:val="sv-SE"/>
        </w:rPr>
        <w:t xml:space="preserve"> och strykningar med symbolen ▌.</w:t>
      </w:r>
    </w:p>
  </w:footnote>
  <w:footnote w:id="2">
    <w:p w14:paraId="1ABB633C" w14:textId="6400BAC6" w:rsidR="00D616CC" w:rsidRPr="00334C6B" w:rsidRDefault="00D616CC" w:rsidP="00876683">
      <w:pPr>
        <w:pStyle w:val="FootnoteText"/>
        <w:ind w:left="567" w:hanging="567"/>
        <w:rPr>
          <w:sz w:val="24"/>
          <w:lang w:val="fr-BE"/>
        </w:rPr>
      </w:pPr>
      <w:r w:rsidRPr="00876683">
        <w:rPr>
          <w:rStyle w:val="FootnoteReference"/>
          <w:sz w:val="24"/>
          <w:lang w:val="sv-SE"/>
        </w:rPr>
        <w:footnoteRef/>
      </w:r>
      <w:r w:rsidR="00876683" w:rsidRPr="00334C6B">
        <w:rPr>
          <w:sz w:val="24"/>
          <w:lang w:val="fr-BE"/>
        </w:rPr>
        <w:t xml:space="preserve"> </w:t>
      </w:r>
      <w:r w:rsidR="00876683" w:rsidRPr="00334C6B">
        <w:rPr>
          <w:sz w:val="24"/>
          <w:lang w:val="fr-BE"/>
        </w:rPr>
        <w:tab/>
      </w:r>
      <w:r w:rsidRPr="00334C6B">
        <w:rPr>
          <w:sz w:val="24"/>
          <w:lang w:val="fr-BE"/>
        </w:rPr>
        <w:t xml:space="preserve">EUT </w:t>
      </w:r>
      <w:proofErr w:type="gramStart"/>
      <w:r w:rsidRPr="00334C6B">
        <w:rPr>
          <w:sz w:val="24"/>
          <w:lang w:val="fr-BE"/>
        </w:rPr>
        <w:t>C ,</w:t>
      </w:r>
      <w:proofErr w:type="gramEnd"/>
      <w:r w:rsidRPr="00334C6B">
        <w:rPr>
          <w:sz w:val="24"/>
          <w:lang w:val="fr-BE"/>
        </w:rPr>
        <w:t xml:space="preserve"> , s. .</w:t>
      </w:r>
    </w:p>
  </w:footnote>
  <w:footnote w:id="3">
    <w:p w14:paraId="21DAAA99" w14:textId="20BF89E4" w:rsidR="00D616CC" w:rsidRPr="00334C6B" w:rsidRDefault="00D616CC" w:rsidP="00876683">
      <w:pPr>
        <w:pStyle w:val="FootnoteText"/>
        <w:ind w:left="567" w:hanging="567"/>
        <w:rPr>
          <w:sz w:val="24"/>
          <w:lang w:val="fr-BE"/>
        </w:rPr>
      </w:pPr>
      <w:r w:rsidRPr="00876683">
        <w:rPr>
          <w:rStyle w:val="FootnoteReference"/>
          <w:sz w:val="24"/>
          <w:lang w:val="sv-SE"/>
        </w:rPr>
        <w:footnoteRef/>
      </w:r>
      <w:r w:rsidR="00876683" w:rsidRPr="00334C6B">
        <w:rPr>
          <w:sz w:val="24"/>
          <w:lang w:val="fr-BE"/>
        </w:rPr>
        <w:t xml:space="preserve"> </w:t>
      </w:r>
      <w:r w:rsidR="00876683" w:rsidRPr="00334C6B">
        <w:rPr>
          <w:sz w:val="24"/>
          <w:lang w:val="fr-BE"/>
        </w:rPr>
        <w:tab/>
      </w:r>
      <w:r w:rsidRPr="00334C6B">
        <w:rPr>
          <w:sz w:val="24"/>
          <w:lang w:val="fr-BE"/>
        </w:rPr>
        <w:t>EUT C […], […], s. […]</w:t>
      </w:r>
    </w:p>
  </w:footnote>
  <w:footnote w:id="4">
    <w:p w14:paraId="5CCF7317" w14:textId="1A4874A9" w:rsidR="00D616CC" w:rsidRPr="00876683" w:rsidRDefault="00D616CC" w:rsidP="00876683">
      <w:pPr>
        <w:pStyle w:val="FootnoteText"/>
        <w:ind w:left="567" w:hanging="567"/>
        <w:rPr>
          <w:b/>
          <w:bCs/>
          <w:i/>
          <w:iCs/>
          <w:sz w:val="24"/>
          <w:lang w:val="sv-SE"/>
        </w:rPr>
      </w:pPr>
      <w:r w:rsidRPr="00876683">
        <w:rPr>
          <w:rStyle w:val="FootnoteReference"/>
          <w:b/>
          <w:bCs/>
          <w:i/>
          <w:iCs/>
          <w:sz w:val="24"/>
          <w:lang w:val="sv-SE"/>
        </w:rPr>
        <w:footnoteRef/>
      </w:r>
      <w:r w:rsidR="00876683" w:rsidRPr="00876683">
        <w:rPr>
          <w:b/>
          <w:i/>
          <w:sz w:val="24"/>
          <w:lang w:val="sv-SE"/>
        </w:rPr>
        <w:t xml:space="preserve"> </w:t>
      </w:r>
      <w:r w:rsidR="00876683" w:rsidRPr="00876683">
        <w:rPr>
          <w:b/>
          <w:i/>
          <w:sz w:val="24"/>
          <w:lang w:val="sv-SE"/>
        </w:rPr>
        <w:tab/>
      </w:r>
      <w:r w:rsidRPr="00876683">
        <w:rPr>
          <w:b/>
          <w:i/>
          <w:sz w:val="24"/>
          <w:lang w:val="sv-SE"/>
        </w:rPr>
        <w:t>Europaparlamentets och rådets förordning (EU) 2021/695 av den 28 april 2021 om inrättande av Horisont Europa – ramprogrammet för forskning och innovation, om fastställande av dess regler för deltagande och spridning och om upphävande av förordningarna (EU) nr 1290/2013 och (EU) nr 1291/2013 (EUT L 170, 12.5.2021, s. 1, ELI: </w:t>
      </w:r>
      <w:hyperlink r:id="rId1" w:tooltip="Ger åtkomst till dokumentet via dess ELI-adress." w:history="1">
        <w:r w:rsidRPr="00876683">
          <w:rPr>
            <w:rStyle w:val="Hyperlink"/>
            <w:b/>
            <w:i/>
            <w:sz w:val="24"/>
            <w:lang w:val="sv-SE"/>
          </w:rPr>
          <w:t>http://data.europa.eu/</w:t>
        </w:r>
        <w:proofErr w:type="spellStart"/>
        <w:r w:rsidRPr="00876683">
          <w:rPr>
            <w:rStyle w:val="Hyperlink"/>
            <w:b/>
            <w:i/>
            <w:sz w:val="24"/>
            <w:lang w:val="sv-SE"/>
          </w:rPr>
          <w:t>eli</w:t>
        </w:r>
        <w:proofErr w:type="spellEnd"/>
        <w:r w:rsidRPr="00876683">
          <w:rPr>
            <w:rStyle w:val="Hyperlink"/>
            <w:b/>
            <w:i/>
            <w:sz w:val="24"/>
            <w:lang w:val="sv-SE"/>
          </w:rPr>
          <w:t>/</w:t>
        </w:r>
        <w:proofErr w:type="spellStart"/>
        <w:r w:rsidRPr="00876683">
          <w:rPr>
            <w:rStyle w:val="Hyperlink"/>
            <w:b/>
            <w:i/>
            <w:sz w:val="24"/>
            <w:lang w:val="sv-SE"/>
          </w:rPr>
          <w:t>reg</w:t>
        </w:r>
        <w:proofErr w:type="spellEnd"/>
        <w:r w:rsidRPr="00876683">
          <w:rPr>
            <w:rStyle w:val="Hyperlink"/>
            <w:b/>
            <w:i/>
            <w:sz w:val="24"/>
            <w:lang w:val="sv-SE"/>
          </w:rPr>
          <w:t>/2021/695/oj</w:t>
        </w:r>
      </w:hyperlink>
      <w:r w:rsidRPr="00876683">
        <w:rPr>
          <w:b/>
          <w:i/>
          <w:sz w:val="24"/>
          <w:lang w:val="sv-SE"/>
        </w:rPr>
        <w:t>).</w:t>
      </w:r>
    </w:p>
  </w:footnote>
  <w:footnote w:id="5">
    <w:p w14:paraId="1D7F2C73" w14:textId="49C29AAD" w:rsidR="00D616CC" w:rsidRPr="00876683" w:rsidRDefault="00D616CC" w:rsidP="00876683">
      <w:pPr>
        <w:pStyle w:val="FootnoteText"/>
        <w:ind w:left="567" w:hanging="567"/>
        <w:rPr>
          <w:sz w:val="24"/>
          <w:lang w:val="sv-SE"/>
        </w:rPr>
      </w:pPr>
      <w:r w:rsidRPr="00876683">
        <w:rPr>
          <w:rStyle w:val="FootnoteReference"/>
          <w:sz w:val="24"/>
          <w:lang w:val="sv-SE"/>
        </w:rPr>
        <w:footnoteRef/>
      </w:r>
      <w:r w:rsidR="00876683" w:rsidRPr="00876683">
        <w:rPr>
          <w:sz w:val="24"/>
          <w:lang w:val="sv-SE"/>
        </w:rPr>
        <w:t xml:space="preserve"> </w:t>
      </w:r>
      <w:r w:rsidR="00876683" w:rsidRPr="00876683">
        <w:rPr>
          <w:sz w:val="24"/>
          <w:lang w:val="sv-SE"/>
        </w:rPr>
        <w:tab/>
      </w:r>
      <w:hyperlink r:id="rId2" w:history="1">
        <w:r w:rsidRPr="00876683">
          <w:rPr>
            <w:rStyle w:val="Hyperlink"/>
            <w:sz w:val="24"/>
            <w:lang w:val="sv-SE"/>
          </w:rPr>
          <w:t>https://digital-strategy.ec.europa.eu/sv/news/commission-sets-course-europes-ai-leadership-ambitious-ai-continent-action-plan</w:t>
        </w:r>
      </w:hyperlink>
      <w:r w:rsidRPr="00876683">
        <w:rPr>
          <w:sz w:val="24"/>
          <w:lang w:val="sv-S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CB826" w14:textId="77777777" w:rsidR="00064002" w:rsidRPr="0087668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FC80B" w14:textId="77777777" w:rsidR="00064002" w:rsidRPr="0087668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AE62C" w14:textId="77777777" w:rsidR="00064002" w:rsidRPr="008766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1548513">
    <w:abstractNumId w:val="9"/>
  </w:num>
  <w:num w:numId="2" w16cid:durableId="2117752098">
    <w:abstractNumId w:val="9"/>
  </w:num>
  <w:num w:numId="3" w16cid:durableId="2084138679">
    <w:abstractNumId w:val="7"/>
  </w:num>
  <w:num w:numId="4" w16cid:durableId="1824001354">
    <w:abstractNumId w:val="7"/>
  </w:num>
  <w:num w:numId="5" w16cid:durableId="346640802">
    <w:abstractNumId w:val="6"/>
  </w:num>
  <w:num w:numId="6" w16cid:durableId="1660888924">
    <w:abstractNumId w:val="6"/>
  </w:num>
  <w:num w:numId="7" w16cid:durableId="228730973">
    <w:abstractNumId w:val="5"/>
  </w:num>
  <w:num w:numId="8" w16cid:durableId="1086421838">
    <w:abstractNumId w:val="5"/>
  </w:num>
  <w:num w:numId="9" w16cid:durableId="1567839125">
    <w:abstractNumId w:val="4"/>
  </w:num>
  <w:num w:numId="10" w16cid:durableId="1773550589">
    <w:abstractNumId w:val="4"/>
  </w:num>
  <w:num w:numId="11" w16cid:durableId="835537813">
    <w:abstractNumId w:val="8"/>
  </w:num>
  <w:num w:numId="12" w16cid:durableId="1455979374">
    <w:abstractNumId w:val="8"/>
  </w:num>
  <w:num w:numId="13" w16cid:durableId="2049984752">
    <w:abstractNumId w:val="3"/>
  </w:num>
  <w:num w:numId="14" w16cid:durableId="1111390517">
    <w:abstractNumId w:val="3"/>
  </w:num>
  <w:num w:numId="15" w16cid:durableId="1018850389">
    <w:abstractNumId w:val="2"/>
  </w:num>
  <w:num w:numId="16" w16cid:durableId="1626690854">
    <w:abstractNumId w:val="2"/>
  </w:num>
  <w:num w:numId="17" w16cid:durableId="1671635473">
    <w:abstractNumId w:val="1"/>
  </w:num>
  <w:num w:numId="18" w16cid:durableId="89937586">
    <w:abstractNumId w:val="1"/>
  </w:num>
  <w:num w:numId="19" w16cid:durableId="2122726884">
    <w:abstractNumId w:val="0"/>
  </w:num>
  <w:num w:numId="20" w16cid:durableId="484442639">
    <w:abstractNumId w:val="0"/>
  </w:num>
  <w:num w:numId="21" w16cid:durableId="740368139">
    <w:abstractNumId w:val="9"/>
  </w:num>
  <w:num w:numId="22" w16cid:durableId="331879990">
    <w:abstractNumId w:val="7"/>
  </w:num>
  <w:num w:numId="23" w16cid:durableId="114443958">
    <w:abstractNumId w:val="6"/>
  </w:num>
  <w:num w:numId="24" w16cid:durableId="447546350">
    <w:abstractNumId w:val="5"/>
  </w:num>
  <w:num w:numId="25" w16cid:durableId="1162156349">
    <w:abstractNumId w:val="4"/>
  </w:num>
  <w:num w:numId="26" w16cid:durableId="1874876828">
    <w:abstractNumId w:val="8"/>
  </w:num>
  <w:num w:numId="27" w16cid:durableId="1159467296">
    <w:abstractNumId w:val="3"/>
  </w:num>
  <w:num w:numId="28" w16cid:durableId="989095940">
    <w:abstractNumId w:val="2"/>
  </w:num>
  <w:num w:numId="29" w16cid:durableId="1140420340">
    <w:abstractNumId w:val="1"/>
  </w:num>
  <w:num w:numId="30" w16cid:durableId="1542014679">
    <w:abstractNumId w:val="0"/>
  </w:num>
  <w:num w:numId="31" w16cid:durableId="1271430257">
    <w:abstractNumId w:val="9"/>
  </w:num>
  <w:num w:numId="32" w16cid:durableId="1181427639">
    <w:abstractNumId w:val="7"/>
  </w:num>
  <w:num w:numId="33" w16cid:durableId="810094193">
    <w:abstractNumId w:val="6"/>
  </w:num>
  <w:num w:numId="34" w16cid:durableId="378436709">
    <w:abstractNumId w:val="5"/>
  </w:num>
  <w:num w:numId="35" w16cid:durableId="1834251428">
    <w:abstractNumId w:val="4"/>
  </w:num>
  <w:num w:numId="36" w16cid:durableId="500244763">
    <w:abstractNumId w:val="8"/>
  </w:num>
  <w:num w:numId="37" w16cid:durableId="553470204">
    <w:abstractNumId w:val="3"/>
  </w:num>
  <w:num w:numId="38" w16cid:durableId="2002342098">
    <w:abstractNumId w:val="2"/>
  </w:num>
  <w:num w:numId="39" w16cid:durableId="214438322">
    <w:abstractNumId w:val="1"/>
  </w:num>
  <w:num w:numId="40" w16cid:durableId="904798867">
    <w:abstractNumId w:val="0"/>
  </w:num>
  <w:num w:numId="41" w16cid:durableId="1578436319">
    <w:abstractNumId w:val="10"/>
  </w:num>
  <w:num w:numId="42" w16cid:durableId="978732833">
    <w:abstractNumId w:val="10"/>
  </w:num>
  <w:num w:numId="43" w16cid:durableId="160396474">
    <w:abstractNumId w:val="10"/>
  </w:num>
  <w:num w:numId="44" w16cid:durableId="5677664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1/2025"/>
    <w:docVar w:name="dvlangue" w:val="SV"/>
    <w:docVar w:name="dvnumam" w:val="0"/>
    <w:docVar w:name="dvpe" w:val="779.752"/>
    <w:docVar w:name="dvrapporteur" w:val="Föredragande: "/>
    <w:docVar w:name="dvstar" w:val="*"/>
    <w:docVar w:name="dvtitre" w:val="Europaparlamentets lagstiftningsresolution av den xx xx 2025 om förslaget till rådets förordning om ändring av rådets förordning (EU) 2021/1173 av den 13 juli 2021 om bildande av det gemensamma företaget för ett europeiskt högpresterande datorsystem och om upphävande av förordning (EU) 2018/1488(COM(2025)0414 – C10-0204/2025 – 2025/0229(NLE))"/>
  </w:docVars>
  <w:rsids>
    <w:rsidRoot w:val="00650952"/>
    <w:rsid w:val="00002272"/>
    <w:rsid w:val="00064002"/>
    <w:rsid w:val="000677B9"/>
    <w:rsid w:val="000831BA"/>
    <w:rsid w:val="000A42CC"/>
    <w:rsid w:val="000A56DF"/>
    <w:rsid w:val="000E7DD9"/>
    <w:rsid w:val="0010095E"/>
    <w:rsid w:val="00125B37"/>
    <w:rsid w:val="00187494"/>
    <w:rsid w:val="001F32AE"/>
    <w:rsid w:val="002767FF"/>
    <w:rsid w:val="002B16E0"/>
    <w:rsid w:val="002B18FE"/>
    <w:rsid w:val="002B5493"/>
    <w:rsid w:val="003300B8"/>
    <w:rsid w:val="00334C6B"/>
    <w:rsid w:val="00343214"/>
    <w:rsid w:val="00361C00"/>
    <w:rsid w:val="00395FA1"/>
    <w:rsid w:val="003A4799"/>
    <w:rsid w:val="003E15D4"/>
    <w:rsid w:val="00411CCE"/>
    <w:rsid w:val="0041666E"/>
    <w:rsid w:val="00421060"/>
    <w:rsid w:val="00471C19"/>
    <w:rsid w:val="004867E3"/>
    <w:rsid w:val="00494A28"/>
    <w:rsid w:val="004B00FC"/>
    <w:rsid w:val="004C0004"/>
    <w:rsid w:val="004C5D52"/>
    <w:rsid w:val="0050519A"/>
    <w:rsid w:val="005072A1"/>
    <w:rsid w:val="00514517"/>
    <w:rsid w:val="00545827"/>
    <w:rsid w:val="00560270"/>
    <w:rsid w:val="005C2568"/>
    <w:rsid w:val="005D6345"/>
    <w:rsid w:val="005F1B17"/>
    <w:rsid w:val="006037C0"/>
    <w:rsid w:val="00650952"/>
    <w:rsid w:val="006631B6"/>
    <w:rsid w:val="00680577"/>
    <w:rsid w:val="006F74FA"/>
    <w:rsid w:val="00731ADD"/>
    <w:rsid w:val="00734777"/>
    <w:rsid w:val="00747932"/>
    <w:rsid w:val="00751A4A"/>
    <w:rsid w:val="00756632"/>
    <w:rsid w:val="00762C74"/>
    <w:rsid w:val="00786EC0"/>
    <w:rsid w:val="007B1152"/>
    <w:rsid w:val="007D1690"/>
    <w:rsid w:val="007E22AD"/>
    <w:rsid w:val="00817416"/>
    <w:rsid w:val="00842779"/>
    <w:rsid w:val="00865F67"/>
    <w:rsid w:val="00876683"/>
    <w:rsid w:val="00881A7B"/>
    <w:rsid w:val="008840E5"/>
    <w:rsid w:val="00887B3E"/>
    <w:rsid w:val="008C1912"/>
    <w:rsid w:val="008C2AC6"/>
    <w:rsid w:val="00930C23"/>
    <w:rsid w:val="0093193B"/>
    <w:rsid w:val="009509D8"/>
    <w:rsid w:val="00950B64"/>
    <w:rsid w:val="00953FA8"/>
    <w:rsid w:val="00981893"/>
    <w:rsid w:val="009D154A"/>
    <w:rsid w:val="00A1687D"/>
    <w:rsid w:val="00A43E52"/>
    <w:rsid w:val="00A4678D"/>
    <w:rsid w:val="00A778C7"/>
    <w:rsid w:val="00A941A4"/>
    <w:rsid w:val="00AB441E"/>
    <w:rsid w:val="00AB6293"/>
    <w:rsid w:val="00AE0928"/>
    <w:rsid w:val="00AF3B82"/>
    <w:rsid w:val="00B12E95"/>
    <w:rsid w:val="00B22876"/>
    <w:rsid w:val="00B558F0"/>
    <w:rsid w:val="00B66E58"/>
    <w:rsid w:val="00B80FE7"/>
    <w:rsid w:val="00BB5FC8"/>
    <w:rsid w:val="00BC5096"/>
    <w:rsid w:val="00BD48FE"/>
    <w:rsid w:val="00BD7BD8"/>
    <w:rsid w:val="00BE6ADC"/>
    <w:rsid w:val="00C05BFE"/>
    <w:rsid w:val="00C146F9"/>
    <w:rsid w:val="00C23CD4"/>
    <w:rsid w:val="00C61C0C"/>
    <w:rsid w:val="00C941CB"/>
    <w:rsid w:val="00CC2357"/>
    <w:rsid w:val="00CF071A"/>
    <w:rsid w:val="00D058B8"/>
    <w:rsid w:val="00D56C11"/>
    <w:rsid w:val="00D616CC"/>
    <w:rsid w:val="00D834A0"/>
    <w:rsid w:val="00D872DF"/>
    <w:rsid w:val="00D91E21"/>
    <w:rsid w:val="00DA1704"/>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8A5B24"/>
  <w15:chartTrackingRefBased/>
  <w15:docId w15:val="{B7263444-1197-4686-92A1-338632606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616CC"/>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D616CC"/>
    <w:pPr>
      <w:keepNext/>
      <w:spacing w:after="480"/>
      <w:jc w:val="center"/>
    </w:pPr>
    <w:rPr>
      <w:rFonts w:ascii="Arial" w:hAnsi="Arial" w:cs="Arial"/>
      <w:b/>
    </w:rPr>
  </w:style>
  <w:style w:type="paragraph" w:customStyle="1" w:styleId="NormalBold">
    <w:name w:val="NormalBold"/>
    <w:basedOn w:val="Normal"/>
    <w:rsid w:val="00D616CC"/>
    <w:rPr>
      <w:b/>
    </w:rPr>
  </w:style>
  <w:style w:type="paragraph" w:customStyle="1" w:styleId="NormalHanging12a">
    <w:name w:val="NormalHanging12a"/>
    <w:basedOn w:val="Normal"/>
    <w:rsid w:val="00D616CC"/>
    <w:pPr>
      <w:spacing w:after="240"/>
      <w:ind w:left="567" w:hanging="567"/>
    </w:pPr>
  </w:style>
  <w:style w:type="paragraph" w:styleId="Header">
    <w:name w:val="header"/>
    <w:basedOn w:val="Normal"/>
    <w:link w:val="HeaderChar"/>
    <w:rsid w:val="00D616CC"/>
    <w:pPr>
      <w:tabs>
        <w:tab w:val="center" w:pos="4513"/>
        <w:tab w:val="right" w:pos="9026"/>
      </w:tabs>
    </w:pPr>
  </w:style>
  <w:style w:type="character" w:customStyle="1" w:styleId="HeaderChar">
    <w:name w:val="Header Char"/>
    <w:basedOn w:val="DefaultParagraphFont"/>
    <w:link w:val="Header"/>
    <w:rsid w:val="00D616CC"/>
    <w:rPr>
      <w:sz w:val="24"/>
      <w:lang w:val="sv-SE"/>
    </w:rPr>
  </w:style>
  <w:style w:type="paragraph" w:customStyle="1" w:styleId="AmNumberTabs">
    <w:name w:val="AmNumberTabs"/>
    <w:basedOn w:val="Normal"/>
    <w:rsid w:val="00D616C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D616CC"/>
    <w:pPr>
      <w:tabs>
        <w:tab w:val="center" w:pos="4535"/>
        <w:tab w:val="right" w:pos="9071"/>
      </w:tabs>
      <w:spacing w:before="240" w:after="240"/>
    </w:pPr>
    <w:rPr>
      <w:color w:val="010000"/>
      <w:sz w:val="22"/>
    </w:rPr>
  </w:style>
  <w:style w:type="paragraph" w:customStyle="1" w:styleId="EPComma">
    <w:name w:val="EPComma"/>
    <w:basedOn w:val="Normal"/>
    <w:rsid w:val="00D616CC"/>
    <w:pPr>
      <w:spacing w:before="480" w:after="240"/>
    </w:pPr>
  </w:style>
  <w:style w:type="character" w:styleId="Hyperlink">
    <w:name w:val="Hyperlink"/>
    <w:uiPriority w:val="99"/>
    <w:unhideWhenUsed/>
    <w:rsid w:val="00D616CC"/>
    <w:rPr>
      <w:color w:val="0000FF"/>
      <w:u w:val="single"/>
    </w:rPr>
  </w:style>
  <w:style w:type="paragraph" w:customStyle="1" w:styleId="Text1">
    <w:name w:val="Text 1"/>
    <w:basedOn w:val="Normal"/>
    <w:rsid w:val="00D616CC"/>
    <w:pPr>
      <w:widowControl/>
      <w:spacing w:before="120" w:after="120"/>
      <w:ind w:left="850"/>
      <w:jc w:val="both"/>
    </w:pPr>
    <w:rPr>
      <w:rFonts w:eastAsiaTheme="minorHAnsi"/>
      <w:szCs w:val="22"/>
      <w:lang w:eastAsia="en-US"/>
    </w:rPr>
  </w:style>
  <w:style w:type="paragraph" w:customStyle="1" w:styleId="Point0">
    <w:name w:val="Point 0"/>
    <w:basedOn w:val="Normal"/>
    <w:rsid w:val="00D616CC"/>
    <w:pPr>
      <w:widowControl/>
      <w:spacing w:before="120" w:after="120"/>
      <w:ind w:left="850" w:hanging="850"/>
      <w:jc w:val="both"/>
    </w:pPr>
    <w:rPr>
      <w:rFonts w:eastAsiaTheme="minorHAnsi"/>
      <w:szCs w:val="22"/>
      <w:lang w:eastAsia="en-US"/>
    </w:rPr>
  </w:style>
  <w:style w:type="paragraph" w:customStyle="1" w:styleId="Point1">
    <w:name w:val="Point 1"/>
    <w:basedOn w:val="Normal"/>
    <w:rsid w:val="00D616CC"/>
    <w:pPr>
      <w:widowControl/>
      <w:spacing w:before="120" w:after="120"/>
      <w:ind w:left="1417" w:hanging="567"/>
      <w:jc w:val="both"/>
    </w:pPr>
    <w:rPr>
      <w:rFonts w:eastAsiaTheme="minorHAnsi"/>
      <w:szCs w:val="22"/>
      <w:lang w:eastAsia="en-US"/>
    </w:rPr>
  </w:style>
  <w:style w:type="paragraph" w:customStyle="1" w:styleId="Point2">
    <w:name w:val="Point 2"/>
    <w:basedOn w:val="Normal"/>
    <w:rsid w:val="00D616CC"/>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D616CC"/>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D616CC"/>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D616CC"/>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D616CC"/>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D616CC"/>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616CC"/>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616CC"/>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D616CC"/>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D616CC"/>
    <w:pPr>
      <w:widowControl/>
      <w:spacing w:before="360"/>
      <w:jc w:val="center"/>
    </w:pPr>
    <w:rPr>
      <w:rFonts w:eastAsiaTheme="minorHAnsi"/>
      <w:b/>
      <w:szCs w:val="22"/>
      <w:lang w:eastAsia="en-US"/>
    </w:rPr>
  </w:style>
  <w:style w:type="paragraph" w:customStyle="1" w:styleId="Titreobjet">
    <w:name w:val="Titre objet"/>
    <w:basedOn w:val="Normal"/>
    <w:next w:val="Normal"/>
    <w:rsid w:val="00D616CC"/>
    <w:pPr>
      <w:widowControl/>
      <w:spacing w:before="360" w:after="360"/>
      <w:jc w:val="center"/>
    </w:pPr>
    <w:rPr>
      <w:rFonts w:eastAsiaTheme="minorHAnsi"/>
      <w:b/>
      <w:szCs w:val="22"/>
      <w:lang w:eastAsia="en-US"/>
    </w:rPr>
  </w:style>
  <w:style w:type="paragraph" w:customStyle="1" w:styleId="Normal24a">
    <w:name w:val="Normal24a"/>
    <w:basedOn w:val="Normal"/>
    <w:rsid w:val="00D616CC"/>
    <w:pPr>
      <w:spacing w:after="480"/>
    </w:pPr>
  </w:style>
  <w:style w:type="paragraph" w:customStyle="1" w:styleId="Footprint12b">
    <w:name w:val="Footprint12b"/>
    <w:basedOn w:val="Normal"/>
    <w:rsid w:val="00D616CC"/>
    <w:pPr>
      <w:spacing w:before="240"/>
    </w:pPr>
    <w:rPr>
      <w:szCs w:val="24"/>
    </w:rPr>
  </w:style>
  <w:style w:type="paragraph" w:customStyle="1" w:styleId="Normal12a">
    <w:name w:val="Normal12a"/>
    <w:basedOn w:val="Normal"/>
    <w:rsid w:val="00D616CC"/>
    <w:pPr>
      <w:spacing w:after="240"/>
    </w:pPr>
  </w:style>
  <w:style w:type="paragraph" w:customStyle="1" w:styleId="RollCallVotes">
    <w:name w:val="RollCallVotes"/>
    <w:basedOn w:val="Normal"/>
    <w:rsid w:val="00D616CC"/>
    <w:pPr>
      <w:spacing w:before="120" w:after="120"/>
      <w:jc w:val="center"/>
    </w:pPr>
    <w:rPr>
      <w:b/>
      <w:bCs/>
      <w:snapToGrid w:val="0"/>
      <w:sz w:val="16"/>
      <w:lang w:eastAsia="en-US"/>
    </w:rPr>
  </w:style>
  <w:style w:type="paragraph" w:customStyle="1" w:styleId="RollCallTabs">
    <w:name w:val="RollCallTabs"/>
    <w:basedOn w:val="Normal"/>
    <w:qFormat/>
    <w:rsid w:val="00D616CC"/>
    <w:pPr>
      <w:tabs>
        <w:tab w:val="center" w:pos="284"/>
        <w:tab w:val="left" w:pos="426"/>
      </w:tabs>
    </w:pPr>
    <w:rPr>
      <w:snapToGrid w:val="0"/>
      <w:lang w:eastAsia="en-US"/>
    </w:rPr>
  </w:style>
  <w:style w:type="paragraph" w:customStyle="1" w:styleId="RollCallSymbols14pt">
    <w:name w:val="RollCallSymbols14pt"/>
    <w:basedOn w:val="Normal"/>
    <w:rsid w:val="00D616CC"/>
    <w:pPr>
      <w:spacing w:before="120" w:after="120"/>
      <w:jc w:val="center"/>
    </w:pPr>
    <w:rPr>
      <w:rFonts w:ascii="Arial" w:hAnsi="Arial"/>
      <w:b/>
      <w:bCs/>
      <w:snapToGrid w:val="0"/>
      <w:sz w:val="28"/>
      <w:lang w:eastAsia="en-US"/>
    </w:rPr>
  </w:style>
  <w:style w:type="paragraph" w:customStyle="1" w:styleId="RollCallTable">
    <w:name w:val="RollCallTable"/>
    <w:basedOn w:val="Normal"/>
    <w:rsid w:val="00D616CC"/>
    <w:pPr>
      <w:spacing w:before="120" w:after="120"/>
    </w:pPr>
    <w:rPr>
      <w:snapToGrid w:val="0"/>
      <w:sz w:val="16"/>
      <w:lang w:eastAsia="en-US"/>
    </w:rPr>
  </w:style>
  <w:style w:type="paragraph" w:customStyle="1" w:styleId="Normal24">
    <w:name w:val="Normal24"/>
    <w:basedOn w:val="Normal"/>
    <w:rsid w:val="00D616CC"/>
    <w:pPr>
      <w:spacing w:after="480"/>
    </w:pPr>
  </w:style>
  <w:style w:type="paragraph" w:styleId="Revision">
    <w:name w:val="Revision"/>
    <w:hidden/>
    <w:uiPriority w:val="99"/>
    <w:semiHidden/>
    <w:rsid w:val="00BC5096"/>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igital-strategy.ec.europa.eu/sv/news/commission-sets-course-europes-ai-leadership-ambitious-ai-continent-action-plan" TargetMode="External"/><Relationship Id="rId1" Type="http://schemas.openxmlformats.org/officeDocument/2006/relationships/hyperlink" Target="http://data.europa.eu/eli/reg/2021/6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6438</Words>
  <Characters>42136</Characters>
  <Application>Microsoft Office Word</Application>
  <DocSecurity>0</DocSecurity>
  <Lines>351</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2026-02-13T11:57:00Z</dcterms:created>
  <dcterms:modified xsi:type="dcterms:W3CDTF">2026-02-13T11:57:00Z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P10_TA(2025)0333_</vt:lpwstr>
  </property>
  <property fmtid="{D5CDD505-2E9C-101B-9397-08002B2CF9AE}" pid="4" name="&lt;Type&gt;">
    <vt:lpwstr>RR</vt:lpwstr>
  </property>
</Properties>
</file>